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1E2" w:rsidRPr="00D023F6" w:rsidRDefault="00A101E2" w:rsidP="00B46950">
      <w:pPr>
        <w:tabs>
          <w:tab w:val="left" w:pos="709"/>
        </w:tabs>
        <w:jc w:val="center"/>
        <w:rPr>
          <w:b/>
          <w:bCs/>
          <w:sz w:val="28"/>
          <w:szCs w:val="28"/>
          <w:u w:val="single"/>
          <w:lang w:val="cs-CZ"/>
        </w:rPr>
      </w:pPr>
      <w:r w:rsidRPr="00D023F6">
        <w:rPr>
          <w:b/>
          <w:bCs/>
          <w:sz w:val="28"/>
          <w:szCs w:val="28"/>
          <w:u w:val="single"/>
          <w:lang w:val="cs-CZ"/>
        </w:rPr>
        <w:t>SOUHRN ÚDAJŮ O PŘÍPRAVKU</w:t>
      </w:r>
    </w:p>
    <w:p w:rsidR="00A101E2" w:rsidRPr="00D023F6" w:rsidRDefault="00A101E2" w:rsidP="00B46950">
      <w:pPr>
        <w:tabs>
          <w:tab w:val="left" w:pos="709"/>
        </w:tabs>
        <w:jc w:val="center"/>
        <w:rPr>
          <w:b/>
          <w:bCs/>
          <w:sz w:val="28"/>
          <w:szCs w:val="28"/>
          <w:u w:val="single"/>
          <w:lang w:val="cs-CZ"/>
        </w:rPr>
      </w:pPr>
    </w:p>
    <w:p w:rsidR="00A101E2" w:rsidRPr="00D023F6" w:rsidRDefault="00A101E2" w:rsidP="00B46950">
      <w:pPr>
        <w:jc w:val="center"/>
        <w:rPr>
          <w:sz w:val="28"/>
          <w:szCs w:val="28"/>
          <w:lang w:val="cs-CZ"/>
        </w:rPr>
      </w:pPr>
    </w:p>
    <w:p w:rsidR="00A101E2" w:rsidRPr="00D023F6" w:rsidRDefault="00A101E2" w:rsidP="00B46950">
      <w:pPr>
        <w:tabs>
          <w:tab w:val="left" w:pos="540"/>
        </w:tabs>
        <w:jc w:val="both"/>
        <w:rPr>
          <w:lang w:val="cs-CZ"/>
        </w:rPr>
      </w:pPr>
      <w:r w:rsidRPr="00D023F6">
        <w:rPr>
          <w:b/>
          <w:bCs/>
          <w:lang w:val="cs-CZ"/>
        </w:rPr>
        <w:t>1.</w:t>
      </w:r>
      <w:r w:rsidRPr="00D023F6">
        <w:rPr>
          <w:b/>
          <w:bCs/>
          <w:lang w:val="cs-CZ"/>
        </w:rPr>
        <w:tab/>
        <w:t>NÁZEV VETERINÁRNÍHO LÉČIVÉHO PŘÍPRAVKU</w:t>
      </w:r>
    </w:p>
    <w:p w:rsidR="00A101E2" w:rsidRPr="00D023F6" w:rsidRDefault="00A101E2" w:rsidP="00B46950">
      <w:pPr>
        <w:tabs>
          <w:tab w:val="left" w:pos="540"/>
        </w:tabs>
        <w:jc w:val="both"/>
        <w:rPr>
          <w:lang w:val="cs-CZ"/>
        </w:rPr>
      </w:pPr>
    </w:p>
    <w:p w:rsidR="00A101E2" w:rsidRPr="00D023F6" w:rsidRDefault="00A101E2" w:rsidP="00B46950">
      <w:pPr>
        <w:jc w:val="both"/>
        <w:rPr>
          <w:b/>
          <w:bCs/>
          <w:lang w:val="cs-CZ"/>
        </w:rPr>
      </w:pPr>
      <w:r w:rsidRPr="00D023F6">
        <w:rPr>
          <w:b/>
          <w:bCs/>
          <w:caps/>
          <w:lang w:val="cs-CZ"/>
        </w:rPr>
        <w:t xml:space="preserve">Pederipra Spray 20 </w:t>
      </w:r>
      <w:r w:rsidRPr="00D023F6">
        <w:rPr>
          <w:b/>
          <w:bCs/>
          <w:lang w:val="cs-CZ"/>
        </w:rPr>
        <w:t>mg/ml kožní sprej, suspenze</w:t>
      </w:r>
    </w:p>
    <w:p w:rsidR="00A101E2" w:rsidRPr="00D023F6" w:rsidRDefault="00A101E2" w:rsidP="00B46950">
      <w:pPr>
        <w:tabs>
          <w:tab w:val="left" w:pos="540"/>
        </w:tabs>
        <w:jc w:val="both"/>
        <w:rPr>
          <w:lang w:val="cs-CZ"/>
        </w:rPr>
      </w:pPr>
    </w:p>
    <w:p w:rsidR="00A101E2" w:rsidRPr="00D023F6" w:rsidRDefault="00A101E2" w:rsidP="00B46950">
      <w:pPr>
        <w:tabs>
          <w:tab w:val="left" w:pos="540"/>
        </w:tabs>
        <w:jc w:val="both"/>
        <w:rPr>
          <w:lang w:val="cs-CZ"/>
        </w:rPr>
      </w:pPr>
    </w:p>
    <w:p w:rsidR="00A101E2" w:rsidRPr="00D023F6" w:rsidRDefault="00A101E2" w:rsidP="00B46950">
      <w:pPr>
        <w:tabs>
          <w:tab w:val="left" w:pos="540"/>
        </w:tabs>
        <w:jc w:val="both"/>
        <w:rPr>
          <w:lang w:val="cs-CZ"/>
        </w:rPr>
      </w:pPr>
      <w:r w:rsidRPr="00D023F6">
        <w:rPr>
          <w:b/>
          <w:bCs/>
          <w:lang w:val="cs-CZ"/>
        </w:rPr>
        <w:t>2.</w:t>
      </w:r>
      <w:r w:rsidRPr="00D023F6">
        <w:rPr>
          <w:b/>
          <w:bCs/>
          <w:lang w:val="cs-CZ"/>
        </w:rPr>
        <w:tab/>
        <w:t>KVALITATIVNÍ A KVANTITATIVNÍ SLOŽENÍ</w:t>
      </w:r>
    </w:p>
    <w:p w:rsidR="00A101E2" w:rsidRPr="00D023F6" w:rsidRDefault="00A101E2" w:rsidP="00B46950">
      <w:pPr>
        <w:tabs>
          <w:tab w:val="left" w:pos="540"/>
        </w:tabs>
        <w:jc w:val="both"/>
        <w:rPr>
          <w:lang w:val="cs-CZ"/>
        </w:rPr>
      </w:pPr>
    </w:p>
    <w:p w:rsidR="00A101E2" w:rsidRPr="00D023F6" w:rsidRDefault="00A101E2" w:rsidP="00B46950">
      <w:pPr>
        <w:tabs>
          <w:tab w:val="decimal" w:leader="dot" w:pos="5670"/>
        </w:tabs>
        <w:jc w:val="both"/>
        <w:rPr>
          <w:lang w:val="cs-CZ"/>
        </w:rPr>
      </w:pPr>
      <w:r w:rsidRPr="00D023F6">
        <w:rPr>
          <w:lang w:val="cs-CZ"/>
        </w:rPr>
        <w:t>1 ml obsahuje:</w:t>
      </w:r>
    </w:p>
    <w:p w:rsidR="00A101E2" w:rsidRPr="00D023F6" w:rsidRDefault="00A101E2" w:rsidP="00B46950">
      <w:pPr>
        <w:tabs>
          <w:tab w:val="decimal" w:leader="dot" w:pos="5670"/>
        </w:tabs>
        <w:jc w:val="both"/>
        <w:rPr>
          <w:lang w:val="cs-CZ"/>
        </w:rPr>
      </w:pPr>
    </w:p>
    <w:p w:rsidR="00A101E2" w:rsidRPr="00D023F6" w:rsidRDefault="00A101E2" w:rsidP="00B46950">
      <w:pPr>
        <w:tabs>
          <w:tab w:val="decimal" w:leader="dot" w:pos="5670"/>
        </w:tabs>
        <w:jc w:val="both"/>
        <w:rPr>
          <w:b/>
          <w:bCs/>
          <w:lang w:val="cs-CZ"/>
        </w:rPr>
      </w:pPr>
      <w:r w:rsidRPr="00D023F6">
        <w:rPr>
          <w:b/>
          <w:bCs/>
          <w:lang w:val="cs-CZ"/>
        </w:rPr>
        <w:t>Léčivá látka</w:t>
      </w:r>
    </w:p>
    <w:p w:rsidR="00A101E2" w:rsidRPr="00D023F6" w:rsidRDefault="00A101E2" w:rsidP="00B46950">
      <w:pPr>
        <w:tabs>
          <w:tab w:val="decimal" w:leader="dot" w:pos="6300"/>
        </w:tabs>
        <w:jc w:val="both"/>
        <w:rPr>
          <w:lang w:val="cs-CZ"/>
        </w:rPr>
      </w:pPr>
      <w:r w:rsidRPr="00D023F6">
        <w:rPr>
          <w:lang w:val="cs-CZ"/>
        </w:rPr>
        <w:t>Chlortetracyclinum (hydrochloridum)</w:t>
      </w:r>
      <w:r w:rsidRPr="00D023F6">
        <w:rPr>
          <w:lang w:val="cs-CZ"/>
        </w:rPr>
        <w:tab/>
        <w:t xml:space="preserve"> 20,0 mg</w:t>
      </w:r>
    </w:p>
    <w:p w:rsidR="00A101E2" w:rsidRPr="00D023F6" w:rsidRDefault="00A101E2" w:rsidP="00F0049B">
      <w:pPr>
        <w:tabs>
          <w:tab w:val="left" w:pos="6120"/>
        </w:tabs>
        <w:jc w:val="both"/>
        <w:rPr>
          <w:lang w:val="cs-CZ"/>
        </w:rPr>
      </w:pPr>
    </w:p>
    <w:p w:rsidR="00A101E2" w:rsidRPr="00D023F6" w:rsidRDefault="00A101E2" w:rsidP="00B46950">
      <w:pPr>
        <w:tabs>
          <w:tab w:val="left" w:pos="540"/>
        </w:tabs>
        <w:jc w:val="both"/>
        <w:rPr>
          <w:lang w:val="cs-CZ"/>
        </w:rPr>
      </w:pPr>
      <w:r w:rsidRPr="00D023F6">
        <w:rPr>
          <w:lang w:val="cs-CZ"/>
        </w:rPr>
        <w:t>Úplný seznam pomocných látek viz bod 6.1.</w:t>
      </w:r>
    </w:p>
    <w:p w:rsidR="00A101E2" w:rsidRPr="00D023F6" w:rsidRDefault="00A101E2" w:rsidP="00B46950">
      <w:pPr>
        <w:tabs>
          <w:tab w:val="left" w:pos="540"/>
        </w:tabs>
        <w:jc w:val="both"/>
        <w:rPr>
          <w:lang w:val="cs-CZ"/>
        </w:rPr>
      </w:pPr>
    </w:p>
    <w:p w:rsidR="00A101E2" w:rsidRPr="00D023F6" w:rsidRDefault="00A101E2" w:rsidP="00B46950">
      <w:pPr>
        <w:tabs>
          <w:tab w:val="left" w:pos="540"/>
        </w:tabs>
        <w:jc w:val="both"/>
        <w:rPr>
          <w:b/>
          <w:bCs/>
          <w:lang w:val="cs-CZ"/>
        </w:rPr>
      </w:pPr>
      <w:r w:rsidRPr="00D023F6">
        <w:rPr>
          <w:b/>
          <w:bCs/>
          <w:lang w:val="cs-CZ"/>
        </w:rPr>
        <w:t>3.</w:t>
      </w:r>
      <w:r w:rsidRPr="00D023F6">
        <w:rPr>
          <w:b/>
          <w:bCs/>
          <w:lang w:val="cs-CZ"/>
        </w:rPr>
        <w:tab/>
        <w:t>LÉKOVÁ FORMA</w:t>
      </w:r>
    </w:p>
    <w:p w:rsidR="00A101E2" w:rsidRPr="00D023F6" w:rsidRDefault="00A101E2" w:rsidP="00B46950">
      <w:pPr>
        <w:tabs>
          <w:tab w:val="left" w:pos="540"/>
        </w:tabs>
        <w:jc w:val="both"/>
        <w:rPr>
          <w:lang w:val="cs-CZ"/>
        </w:rPr>
      </w:pPr>
    </w:p>
    <w:p w:rsidR="00A101E2" w:rsidRPr="00D023F6" w:rsidRDefault="00A101E2" w:rsidP="00B46950">
      <w:pPr>
        <w:jc w:val="both"/>
        <w:rPr>
          <w:lang w:val="cs-CZ"/>
        </w:rPr>
      </w:pPr>
      <w:r w:rsidRPr="00D023F6">
        <w:rPr>
          <w:lang w:val="cs-CZ"/>
        </w:rPr>
        <w:t>Kožní sprej, suspenze</w:t>
      </w:r>
    </w:p>
    <w:p w:rsidR="00A101E2" w:rsidRPr="00D023F6" w:rsidRDefault="00A101E2" w:rsidP="00B46950">
      <w:pPr>
        <w:tabs>
          <w:tab w:val="left" w:pos="540"/>
        </w:tabs>
        <w:jc w:val="both"/>
        <w:rPr>
          <w:lang w:val="cs-CZ"/>
        </w:rPr>
      </w:pPr>
      <w:r w:rsidRPr="00D023F6">
        <w:rPr>
          <w:lang w:val="cs-CZ"/>
        </w:rPr>
        <w:t>Modrá homogenní suspenze</w:t>
      </w:r>
    </w:p>
    <w:p w:rsidR="00A101E2" w:rsidRPr="00D023F6" w:rsidRDefault="00A101E2" w:rsidP="00B46950">
      <w:pPr>
        <w:tabs>
          <w:tab w:val="left" w:pos="540"/>
        </w:tabs>
        <w:jc w:val="both"/>
        <w:rPr>
          <w:lang w:val="cs-CZ"/>
        </w:rPr>
      </w:pPr>
    </w:p>
    <w:p w:rsidR="00A101E2" w:rsidRPr="00D023F6" w:rsidRDefault="00A101E2" w:rsidP="00B46950">
      <w:pPr>
        <w:tabs>
          <w:tab w:val="left" w:pos="540"/>
        </w:tabs>
        <w:jc w:val="both"/>
        <w:rPr>
          <w:lang w:val="cs-CZ"/>
        </w:rPr>
      </w:pPr>
      <w:r w:rsidRPr="00D023F6">
        <w:rPr>
          <w:b/>
          <w:bCs/>
          <w:lang w:val="cs-CZ"/>
        </w:rPr>
        <w:t>4.</w:t>
      </w:r>
      <w:r w:rsidRPr="00D023F6">
        <w:rPr>
          <w:b/>
          <w:bCs/>
          <w:lang w:val="cs-CZ"/>
        </w:rPr>
        <w:tab/>
        <w:t>KLINICKÉ ÚDAJE</w:t>
      </w:r>
    </w:p>
    <w:p w:rsidR="00A101E2" w:rsidRPr="00D023F6" w:rsidRDefault="00A101E2" w:rsidP="00B46950">
      <w:pPr>
        <w:tabs>
          <w:tab w:val="left" w:pos="540"/>
        </w:tabs>
        <w:jc w:val="both"/>
        <w:rPr>
          <w:lang w:val="cs-CZ"/>
        </w:rPr>
      </w:pPr>
    </w:p>
    <w:p w:rsidR="00A101E2" w:rsidRPr="00D023F6" w:rsidRDefault="00A101E2" w:rsidP="00B46950">
      <w:pPr>
        <w:tabs>
          <w:tab w:val="left" w:pos="540"/>
        </w:tabs>
        <w:jc w:val="both"/>
        <w:rPr>
          <w:b/>
          <w:bCs/>
          <w:lang w:val="cs-CZ"/>
        </w:rPr>
      </w:pPr>
      <w:r w:rsidRPr="00D023F6">
        <w:rPr>
          <w:b/>
          <w:bCs/>
          <w:lang w:val="cs-CZ"/>
        </w:rPr>
        <w:t>4.1</w:t>
      </w:r>
      <w:r w:rsidRPr="00D023F6">
        <w:rPr>
          <w:b/>
          <w:bCs/>
          <w:lang w:val="cs-CZ"/>
        </w:rPr>
        <w:tab/>
        <w:t>Cílové druhy zvířat</w:t>
      </w:r>
    </w:p>
    <w:p w:rsidR="00A101E2" w:rsidRPr="00D023F6" w:rsidRDefault="00A101E2" w:rsidP="00B46950">
      <w:pPr>
        <w:tabs>
          <w:tab w:val="left" w:pos="540"/>
        </w:tabs>
        <w:jc w:val="both"/>
        <w:rPr>
          <w:lang w:val="cs-CZ"/>
        </w:rPr>
      </w:pPr>
    </w:p>
    <w:p w:rsidR="00A101E2" w:rsidRPr="00D023F6" w:rsidRDefault="00A101E2" w:rsidP="00B46950">
      <w:pPr>
        <w:tabs>
          <w:tab w:val="left" w:pos="540"/>
        </w:tabs>
        <w:jc w:val="both"/>
        <w:rPr>
          <w:lang w:val="cs-CZ"/>
        </w:rPr>
      </w:pPr>
      <w:r w:rsidRPr="00D023F6">
        <w:rPr>
          <w:lang w:val="cs-CZ"/>
        </w:rPr>
        <w:t>Psi, kočky, drůbež, prasata, ovce, kozy, skot a koně.</w:t>
      </w:r>
    </w:p>
    <w:p w:rsidR="00A101E2" w:rsidRPr="00D023F6" w:rsidRDefault="00A101E2" w:rsidP="00B46950">
      <w:pPr>
        <w:tabs>
          <w:tab w:val="left" w:pos="540"/>
        </w:tabs>
        <w:jc w:val="both"/>
        <w:rPr>
          <w:lang w:val="cs-CZ"/>
        </w:rPr>
      </w:pPr>
    </w:p>
    <w:p w:rsidR="00A101E2" w:rsidRPr="00D023F6" w:rsidRDefault="00A101E2" w:rsidP="00B46950">
      <w:pPr>
        <w:tabs>
          <w:tab w:val="left" w:pos="540"/>
        </w:tabs>
        <w:jc w:val="both"/>
        <w:rPr>
          <w:lang w:val="cs-CZ"/>
        </w:rPr>
      </w:pPr>
      <w:r w:rsidRPr="00D023F6">
        <w:rPr>
          <w:b/>
          <w:bCs/>
          <w:lang w:val="cs-CZ"/>
        </w:rPr>
        <w:t>4.2</w:t>
      </w:r>
      <w:r w:rsidRPr="00D023F6">
        <w:rPr>
          <w:b/>
          <w:bCs/>
          <w:lang w:val="cs-CZ"/>
        </w:rPr>
        <w:tab/>
        <w:t xml:space="preserve">Indikace s upřesněním pro cílový druh zvířat </w:t>
      </w:r>
    </w:p>
    <w:p w:rsidR="00A101E2" w:rsidRPr="00D023F6" w:rsidRDefault="00A101E2" w:rsidP="00B46950">
      <w:pPr>
        <w:tabs>
          <w:tab w:val="left" w:pos="540"/>
        </w:tabs>
        <w:jc w:val="both"/>
        <w:rPr>
          <w:lang w:val="cs-CZ"/>
        </w:rPr>
      </w:pPr>
    </w:p>
    <w:p w:rsidR="00A101E2" w:rsidRPr="00D023F6" w:rsidRDefault="00A101E2" w:rsidP="00B46950">
      <w:pPr>
        <w:jc w:val="both"/>
        <w:rPr>
          <w:lang w:val="cs-CZ"/>
        </w:rPr>
      </w:pPr>
      <w:r w:rsidRPr="00D023F6">
        <w:rPr>
          <w:lang w:val="cs-CZ"/>
        </w:rPr>
        <w:t>Povrchové rány, koadjuvantní léčba infekcí končetin a léčba dalších infekcí končetin vyvolaných citlivými mikroorganismy.</w:t>
      </w:r>
    </w:p>
    <w:p w:rsidR="00A101E2" w:rsidRPr="00D023F6" w:rsidRDefault="00A101E2" w:rsidP="00B46950">
      <w:pPr>
        <w:tabs>
          <w:tab w:val="left" w:pos="540"/>
        </w:tabs>
        <w:jc w:val="both"/>
        <w:rPr>
          <w:lang w:val="cs-CZ"/>
        </w:rPr>
      </w:pPr>
    </w:p>
    <w:p w:rsidR="00A101E2" w:rsidRPr="00D023F6" w:rsidRDefault="00A101E2" w:rsidP="00B46950">
      <w:pPr>
        <w:tabs>
          <w:tab w:val="left" w:pos="540"/>
        </w:tabs>
        <w:jc w:val="both"/>
        <w:rPr>
          <w:lang w:val="cs-CZ"/>
        </w:rPr>
      </w:pPr>
      <w:r w:rsidRPr="00D023F6">
        <w:rPr>
          <w:b/>
          <w:bCs/>
          <w:lang w:val="cs-CZ"/>
        </w:rPr>
        <w:t>4.3</w:t>
      </w:r>
      <w:r w:rsidRPr="00D023F6">
        <w:rPr>
          <w:b/>
          <w:bCs/>
          <w:lang w:val="cs-CZ"/>
        </w:rPr>
        <w:tab/>
        <w:t>Kontraindikace</w:t>
      </w:r>
    </w:p>
    <w:p w:rsidR="00A101E2" w:rsidRPr="00D023F6" w:rsidRDefault="00A101E2" w:rsidP="00B46950">
      <w:pPr>
        <w:tabs>
          <w:tab w:val="left" w:pos="540"/>
        </w:tabs>
        <w:jc w:val="both"/>
        <w:rPr>
          <w:lang w:val="cs-CZ"/>
        </w:rPr>
      </w:pPr>
    </w:p>
    <w:p w:rsidR="00A101E2" w:rsidRPr="00D023F6" w:rsidRDefault="00A101E2" w:rsidP="00DE40DD">
      <w:pPr>
        <w:jc w:val="both"/>
        <w:rPr>
          <w:lang w:val="cs-CZ"/>
        </w:rPr>
      </w:pPr>
      <w:r w:rsidRPr="00D023F6">
        <w:rPr>
          <w:lang w:val="cs-CZ"/>
        </w:rPr>
        <w:t>Neaplikovat zvířatům hypersensitivním na tetracyklin.Přípravek nepoužívat na chirurgické rány a na rozsáhlá, hluboká poranění.</w:t>
      </w:r>
    </w:p>
    <w:p w:rsidR="00A101E2" w:rsidRPr="00D023F6" w:rsidRDefault="00A101E2" w:rsidP="00B46950">
      <w:pPr>
        <w:tabs>
          <w:tab w:val="left" w:pos="540"/>
        </w:tabs>
        <w:jc w:val="both"/>
        <w:rPr>
          <w:lang w:val="cs-CZ"/>
        </w:rPr>
      </w:pPr>
    </w:p>
    <w:p w:rsidR="00A101E2" w:rsidRPr="00D023F6" w:rsidRDefault="00A101E2" w:rsidP="00B46950">
      <w:pPr>
        <w:tabs>
          <w:tab w:val="left" w:pos="540"/>
        </w:tabs>
        <w:jc w:val="both"/>
        <w:rPr>
          <w:b/>
          <w:bCs/>
          <w:lang w:val="cs-CZ"/>
        </w:rPr>
      </w:pPr>
      <w:r w:rsidRPr="00D023F6">
        <w:rPr>
          <w:b/>
          <w:bCs/>
          <w:lang w:val="cs-CZ"/>
        </w:rPr>
        <w:t>4.4</w:t>
      </w:r>
      <w:r w:rsidRPr="00D023F6">
        <w:rPr>
          <w:b/>
          <w:bCs/>
          <w:lang w:val="cs-CZ"/>
        </w:rPr>
        <w:tab/>
        <w:t>Zvláštní upozornění pro každý cílový druh</w:t>
      </w:r>
    </w:p>
    <w:p w:rsidR="00A101E2" w:rsidRPr="00D023F6" w:rsidRDefault="00A101E2" w:rsidP="00B46950">
      <w:pPr>
        <w:tabs>
          <w:tab w:val="left" w:pos="540"/>
        </w:tabs>
        <w:jc w:val="both"/>
        <w:rPr>
          <w:lang w:val="cs-CZ"/>
        </w:rPr>
      </w:pPr>
    </w:p>
    <w:p w:rsidR="00A101E2" w:rsidRPr="00D023F6" w:rsidRDefault="00A101E2" w:rsidP="00B46950">
      <w:pPr>
        <w:jc w:val="both"/>
        <w:rPr>
          <w:lang w:val="cs-CZ"/>
        </w:rPr>
      </w:pPr>
      <w:r w:rsidRPr="00D023F6">
        <w:rPr>
          <w:lang w:val="cs-CZ"/>
        </w:rPr>
        <w:t>Bez zvláštního upozornění.</w:t>
      </w:r>
    </w:p>
    <w:p w:rsidR="00A101E2" w:rsidRPr="00D023F6" w:rsidRDefault="00A101E2" w:rsidP="00B46950">
      <w:pPr>
        <w:tabs>
          <w:tab w:val="left" w:pos="540"/>
        </w:tabs>
        <w:jc w:val="both"/>
        <w:rPr>
          <w:lang w:val="cs-CZ"/>
        </w:rPr>
      </w:pPr>
    </w:p>
    <w:p w:rsidR="00A101E2" w:rsidRPr="00D023F6" w:rsidRDefault="00A101E2" w:rsidP="00B46950">
      <w:pPr>
        <w:tabs>
          <w:tab w:val="left" w:pos="540"/>
        </w:tabs>
        <w:jc w:val="both"/>
        <w:rPr>
          <w:lang w:val="cs-CZ"/>
        </w:rPr>
      </w:pPr>
      <w:r w:rsidRPr="00D023F6">
        <w:rPr>
          <w:b/>
          <w:bCs/>
          <w:lang w:val="cs-CZ"/>
        </w:rPr>
        <w:t>4.5</w:t>
      </w:r>
      <w:r w:rsidRPr="00D023F6">
        <w:rPr>
          <w:b/>
          <w:bCs/>
          <w:lang w:val="cs-CZ"/>
        </w:rPr>
        <w:tab/>
        <w:t>Zvláštní opatření pro použití</w:t>
      </w:r>
    </w:p>
    <w:p w:rsidR="00A101E2" w:rsidRPr="00D023F6" w:rsidRDefault="00A101E2" w:rsidP="00B46950">
      <w:pPr>
        <w:tabs>
          <w:tab w:val="left" w:pos="540"/>
        </w:tabs>
        <w:jc w:val="both"/>
        <w:rPr>
          <w:sz w:val="20"/>
          <w:szCs w:val="20"/>
          <w:lang w:val="cs-CZ"/>
        </w:rPr>
      </w:pPr>
    </w:p>
    <w:p w:rsidR="00A101E2" w:rsidRPr="00D023F6" w:rsidRDefault="00A101E2" w:rsidP="00B46950">
      <w:pPr>
        <w:tabs>
          <w:tab w:val="left" w:pos="540"/>
        </w:tabs>
        <w:jc w:val="both"/>
        <w:rPr>
          <w:b/>
          <w:bCs/>
          <w:lang w:val="cs-CZ"/>
        </w:rPr>
      </w:pPr>
      <w:r w:rsidRPr="00D023F6">
        <w:rPr>
          <w:b/>
          <w:bCs/>
          <w:lang w:val="cs-CZ"/>
        </w:rPr>
        <w:t>Zvláštní opatření pro použití u zvířat</w:t>
      </w:r>
    </w:p>
    <w:p w:rsidR="00A101E2" w:rsidRPr="00D023F6" w:rsidRDefault="00A101E2" w:rsidP="00B46950">
      <w:pPr>
        <w:tabs>
          <w:tab w:val="left" w:pos="540"/>
        </w:tabs>
        <w:jc w:val="both"/>
        <w:rPr>
          <w:sz w:val="16"/>
          <w:szCs w:val="16"/>
          <w:lang w:val="cs-CZ"/>
        </w:rPr>
      </w:pPr>
    </w:p>
    <w:p w:rsidR="00A101E2" w:rsidRPr="00D023F6" w:rsidRDefault="00A101E2" w:rsidP="00B46950">
      <w:pPr>
        <w:jc w:val="both"/>
        <w:rPr>
          <w:lang w:val="cs-CZ"/>
        </w:rPr>
      </w:pPr>
      <w:r w:rsidRPr="00D023F6">
        <w:rPr>
          <w:lang w:val="cs-CZ"/>
        </w:rPr>
        <w:t>Před každou aplikací zbavit postižené místo všech nečistot a nekrotických tkání.</w:t>
      </w:r>
    </w:p>
    <w:p w:rsidR="00A101E2" w:rsidRPr="00D023F6" w:rsidRDefault="00A101E2" w:rsidP="00672339">
      <w:pPr>
        <w:jc w:val="both"/>
        <w:rPr>
          <w:lang w:val="cs-CZ"/>
        </w:rPr>
      </w:pPr>
      <w:r w:rsidRPr="00D023F6">
        <w:rPr>
          <w:lang w:val="cs-CZ"/>
        </w:rPr>
        <w:t xml:space="preserve">Nestříkat do očí, neboť může vyvolat lokální podráždění. Vyvarovat se jakémukoliv kontaktu s postiženým místem 5 minut po aplikaci. Také viz bod 4.7. </w:t>
      </w:r>
    </w:p>
    <w:p w:rsidR="00A101E2" w:rsidRPr="00D023F6" w:rsidRDefault="00A101E2" w:rsidP="00B46950">
      <w:pPr>
        <w:jc w:val="both"/>
        <w:rPr>
          <w:lang w:val="cs-CZ"/>
        </w:rPr>
      </w:pPr>
    </w:p>
    <w:p w:rsidR="00A101E2" w:rsidRPr="00D023F6" w:rsidRDefault="00A101E2" w:rsidP="00B46950">
      <w:pPr>
        <w:tabs>
          <w:tab w:val="left" w:pos="540"/>
        </w:tabs>
        <w:jc w:val="both"/>
        <w:rPr>
          <w:sz w:val="16"/>
          <w:szCs w:val="16"/>
          <w:lang w:val="cs-CZ"/>
        </w:rPr>
      </w:pPr>
    </w:p>
    <w:p w:rsidR="00A101E2" w:rsidRPr="00D023F6" w:rsidRDefault="00A101E2" w:rsidP="00B46950">
      <w:pPr>
        <w:tabs>
          <w:tab w:val="left" w:pos="540"/>
        </w:tabs>
        <w:jc w:val="both"/>
        <w:rPr>
          <w:lang w:val="cs-CZ"/>
        </w:rPr>
      </w:pPr>
      <w:r w:rsidRPr="00D023F6">
        <w:rPr>
          <w:b/>
          <w:bCs/>
          <w:lang w:val="cs-CZ"/>
        </w:rPr>
        <w:t>Zvláštní opatření určené osobám, které podávají veterinární léčivý přípravek zvířatům</w:t>
      </w:r>
    </w:p>
    <w:p w:rsidR="00A101E2" w:rsidRPr="00D023F6" w:rsidRDefault="00A101E2" w:rsidP="00B46950">
      <w:pPr>
        <w:jc w:val="both"/>
        <w:rPr>
          <w:lang w:val="cs-CZ"/>
        </w:rPr>
      </w:pPr>
    </w:p>
    <w:p w:rsidR="00A101E2" w:rsidRPr="00D023F6" w:rsidRDefault="00A101E2" w:rsidP="00547B53">
      <w:pPr>
        <w:jc w:val="both"/>
        <w:rPr>
          <w:lang w:val="cs-CZ"/>
        </w:rPr>
      </w:pPr>
      <w:r w:rsidRPr="00D023F6">
        <w:rPr>
          <w:lang w:val="cs-CZ"/>
        </w:rPr>
        <w:t>Zamezte vdechování přípravku.Sprej používejte pouze na volném prostranství nebo v dobře větraných prostorách.</w:t>
      </w:r>
    </w:p>
    <w:p w:rsidR="00A101E2" w:rsidRPr="00D023F6" w:rsidRDefault="00A101E2" w:rsidP="00C81BCB">
      <w:pPr>
        <w:jc w:val="both"/>
        <w:rPr>
          <w:lang w:val="cs-CZ"/>
        </w:rPr>
      </w:pPr>
      <w:r w:rsidRPr="00D023F6">
        <w:rPr>
          <w:lang w:val="cs-CZ"/>
        </w:rPr>
        <w:t>Zabraňte kontaktu přípravku s pokožkou, očima a sliznicemi. Při nakládání s veterinárním léčivým přípravkem by se měly používat osobní ochranné prostředky skládající se z ochranných brýlí a gumových či latexových rukavic.</w:t>
      </w:r>
    </w:p>
    <w:p w:rsidR="00A101E2" w:rsidRPr="00D023F6" w:rsidRDefault="00A101E2" w:rsidP="00C81BCB">
      <w:pPr>
        <w:jc w:val="both"/>
        <w:rPr>
          <w:lang w:val="cs-CZ"/>
        </w:rPr>
      </w:pPr>
      <w:r w:rsidRPr="00D023F6">
        <w:rPr>
          <w:lang w:val="cs-CZ"/>
        </w:rPr>
        <w:t xml:space="preserve">V případě zasažení pokožky či sliznice opláchněte exponovanou část ihned velkým množstvím vody a odstraňte kontaminovaný oděv, který je v přímém kontaktu s pokožkou. V případě zasažení očí vypláchněte zasažené oko proudem čisté vody. Pokud se dostaví potíže, vyhledejte lékařskou pomoc a ukažte příbalovou informaci nebo etiketu ošetřujícímu lékaři. </w:t>
      </w:r>
    </w:p>
    <w:p w:rsidR="00A101E2" w:rsidRPr="00D023F6" w:rsidRDefault="00A101E2" w:rsidP="00C81BCB">
      <w:pPr>
        <w:jc w:val="both"/>
        <w:rPr>
          <w:lang w:val="cs-CZ"/>
        </w:rPr>
      </w:pPr>
      <w:r w:rsidRPr="00D023F6">
        <w:rPr>
          <w:lang w:val="cs-CZ"/>
        </w:rPr>
        <w:t>Po použití přípravku si umyjte ruce vodou a mýdlem.</w:t>
      </w:r>
    </w:p>
    <w:p w:rsidR="00A101E2" w:rsidRPr="00D023F6" w:rsidRDefault="00A101E2" w:rsidP="00C81BCB">
      <w:pPr>
        <w:jc w:val="both"/>
        <w:rPr>
          <w:lang w:val="cs-CZ"/>
        </w:rPr>
      </w:pPr>
      <w:r w:rsidRPr="00D023F6">
        <w:rPr>
          <w:lang w:val="cs-CZ"/>
        </w:rPr>
        <w:t>Během manipulace s přípravkem nekuřte, nejezte a nepijte.</w:t>
      </w:r>
    </w:p>
    <w:p w:rsidR="00A101E2" w:rsidRPr="00D023F6" w:rsidRDefault="00A101E2" w:rsidP="00B46950">
      <w:pPr>
        <w:tabs>
          <w:tab w:val="left" w:pos="540"/>
        </w:tabs>
        <w:jc w:val="both"/>
        <w:rPr>
          <w:lang w:val="cs-CZ"/>
        </w:rPr>
      </w:pPr>
      <w:r w:rsidRPr="00D023F6">
        <w:rPr>
          <w:lang w:val="cs-CZ"/>
        </w:rPr>
        <w:t>Lidé se známou přecitlivělostí na tetracykliny by se měli vyhnout kontaktu s veterinárním léčivým přípravkem. Pokud se rozvinou postexpoziční příznaky jako kožní vyrážka, vyhledejte lékařskou pomoc. Otok obličeje, rtů, očí nebo potíže s dýcháním jsou vážné symptomy a vyžadují bezodkladné lékařské ošetření.</w:t>
      </w:r>
    </w:p>
    <w:p w:rsidR="00A101E2" w:rsidRPr="00D023F6" w:rsidRDefault="00A101E2" w:rsidP="00B46950">
      <w:pPr>
        <w:tabs>
          <w:tab w:val="left" w:pos="540"/>
        </w:tabs>
        <w:jc w:val="both"/>
        <w:rPr>
          <w:b/>
          <w:bCs/>
          <w:sz w:val="16"/>
          <w:szCs w:val="16"/>
          <w:lang w:val="cs-CZ"/>
        </w:rPr>
      </w:pPr>
    </w:p>
    <w:p w:rsidR="00A101E2" w:rsidRPr="00D023F6" w:rsidRDefault="00A101E2" w:rsidP="00B46950">
      <w:pPr>
        <w:tabs>
          <w:tab w:val="left" w:pos="540"/>
        </w:tabs>
        <w:jc w:val="both"/>
        <w:rPr>
          <w:lang w:val="cs-CZ"/>
        </w:rPr>
      </w:pPr>
      <w:r w:rsidRPr="00D023F6">
        <w:rPr>
          <w:b/>
          <w:bCs/>
          <w:lang w:val="cs-CZ"/>
        </w:rPr>
        <w:t>4.6</w:t>
      </w:r>
      <w:r w:rsidRPr="00D023F6">
        <w:rPr>
          <w:b/>
          <w:bCs/>
          <w:lang w:val="cs-CZ"/>
        </w:rPr>
        <w:tab/>
        <w:t xml:space="preserve">Nežádoucí účinky </w:t>
      </w:r>
    </w:p>
    <w:p w:rsidR="00A101E2" w:rsidRPr="00D023F6" w:rsidRDefault="00A101E2" w:rsidP="00B46950">
      <w:pPr>
        <w:tabs>
          <w:tab w:val="left" w:pos="540"/>
        </w:tabs>
        <w:jc w:val="both"/>
        <w:rPr>
          <w:b/>
          <w:bCs/>
          <w:sz w:val="20"/>
          <w:szCs w:val="20"/>
          <w:lang w:val="cs-CZ"/>
        </w:rPr>
      </w:pPr>
    </w:p>
    <w:p w:rsidR="00A101E2" w:rsidRPr="00D023F6" w:rsidRDefault="00A101E2" w:rsidP="00B46950">
      <w:pPr>
        <w:pStyle w:val="BodyText2"/>
        <w:jc w:val="both"/>
        <w:rPr>
          <w:lang w:val="cs-CZ"/>
        </w:rPr>
      </w:pPr>
      <w:r w:rsidRPr="00D023F6">
        <w:rPr>
          <w:i w:val="0"/>
          <w:iCs w:val="0"/>
          <w:lang w:val="cs-CZ"/>
        </w:rPr>
        <w:t>Ojedinělé lokální kožní reakce</w:t>
      </w:r>
      <w:r w:rsidRPr="00D023F6">
        <w:rPr>
          <w:lang w:val="cs-CZ"/>
        </w:rPr>
        <w:t>.</w:t>
      </w:r>
    </w:p>
    <w:p w:rsidR="00A101E2" w:rsidRPr="00D023F6" w:rsidRDefault="00A101E2" w:rsidP="00B46950">
      <w:pPr>
        <w:tabs>
          <w:tab w:val="left" w:pos="540"/>
        </w:tabs>
        <w:jc w:val="both"/>
        <w:rPr>
          <w:b/>
          <w:bCs/>
          <w:sz w:val="16"/>
          <w:szCs w:val="16"/>
          <w:lang w:val="cs-CZ"/>
        </w:rPr>
      </w:pPr>
    </w:p>
    <w:p w:rsidR="00A101E2" w:rsidRPr="00D023F6" w:rsidRDefault="00A101E2" w:rsidP="00B46950">
      <w:pPr>
        <w:tabs>
          <w:tab w:val="left" w:pos="540"/>
        </w:tabs>
        <w:jc w:val="both"/>
        <w:rPr>
          <w:lang w:val="cs-CZ"/>
        </w:rPr>
      </w:pPr>
      <w:r w:rsidRPr="00D023F6">
        <w:rPr>
          <w:b/>
          <w:bCs/>
          <w:lang w:val="cs-CZ"/>
        </w:rPr>
        <w:t>4.7</w:t>
      </w:r>
      <w:r w:rsidRPr="00D023F6">
        <w:rPr>
          <w:b/>
          <w:bCs/>
          <w:lang w:val="cs-CZ"/>
        </w:rPr>
        <w:tab/>
        <w:t>Použití v průběhu březosti, laktace nebo snášky</w:t>
      </w:r>
    </w:p>
    <w:p w:rsidR="00A101E2" w:rsidRPr="00D023F6" w:rsidRDefault="00A101E2" w:rsidP="00B46950">
      <w:pPr>
        <w:tabs>
          <w:tab w:val="left" w:pos="540"/>
        </w:tabs>
        <w:jc w:val="both"/>
        <w:rPr>
          <w:sz w:val="20"/>
          <w:szCs w:val="20"/>
          <w:lang w:val="cs-CZ"/>
        </w:rPr>
      </w:pPr>
    </w:p>
    <w:p w:rsidR="00A101E2" w:rsidRPr="00D023F6" w:rsidRDefault="00A101E2" w:rsidP="00AA4FC7">
      <w:pPr>
        <w:jc w:val="both"/>
        <w:rPr>
          <w:lang w:val="cs-CZ"/>
        </w:rPr>
      </w:pPr>
      <w:r w:rsidRPr="00D023F6">
        <w:rPr>
          <w:lang w:val="cs-CZ"/>
        </w:rPr>
        <w:t>Během těchto období nejsou popisovány žádné kontraindikace.Nepoužívat na ošetření vemene a struků.</w:t>
      </w:r>
    </w:p>
    <w:p w:rsidR="00A101E2" w:rsidRPr="00D023F6" w:rsidRDefault="00A101E2" w:rsidP="00B46950">
      <w:pPr>
        <w:tabs>
          <w:tab w:val="left" w:pos="540"/>
        </w:tabs>
        <w:jc w:val="both"/>
        <w:rPr>
          <w:lang w:val="cs-CZ"/>
        </w:rPr>
      </w:pPr>
    </w:p>
    <w:p w:rsidR="00A101E2" w:rsidRPr="00D023F6" w:rsidRDefault="00A101E2" w:rsidP="00B46950">
      <w:pPr>
        <w:tabs>
          <w:tab w:val="left" w:pos="540"/>
        </w:tabs>
        <w:jc w:val="both"/>
        <w:rPr>
          <w:lang w:val="cs-CZ"/>
        </w:rPr>
      </w:pPr>
      <w:r w:rsidRPr="00D023F6">
        <w:rPr>
          <w:b/>
          <w:bCs/>
          <w:lang w:val="cs-CZ"/>
        </w:rPr>
        <w:t>4.8</w:t>
      </w:r>
      <w:r w:rsidRPr="00D023F6">
        <w:rPr>
          <w:b/>
          <w:bCs/>
          <w:lang w:val="cs-CZ"/>
        </w:rPr>
        <w:tab/>
        <w:t>Interakce s dalšími léčivými přípravky a další formy interakce</w:t>
      </w:r>
    </w:p>
    <w:p w:rsidR="00A101E2" w:rsidRPr="00D023F6" w:rsidRDefault="00A101E2" w:rsidP="00B46950">
      <w:pPr>
        <w:tabs>
          <w:tab w:val="left" w:pos="540"/>
        </w:tabs>
        <w:jc w:val="both"/>
        <w:rPr>
          <w:sz w:val="20"/>
          <w:szCs w:val="20"/>
          <w:lang w:val="cs-CZ"/>
        </w:rPr>
      </w:pPr>
    </w:p>
    <w:p w:rsidR="00A101E2" w:rsidRPr="00D023F6" w:rsidRDefault="00A101E2" w:rsidP="00B46950">
      <w:pPr>
        <w:jc w:val="both"/>
        <w:rPr>
          <w:lang w:val="cs-CZ"/>
        </w:rPr>
      </w:pPr>
      <w:r w:rsidRPr="00D023F6">
        <w:rPr>
          <w:lang w:val="cs-CZ"/>
        </w:rPr>
        <w:t xml:space="preserve">Nejsou známy. </w:t>
      </w:r>
    </w:p>
    <w:p w:rsidR="00A101E2" w:rsidRPr="00D023F6" w:rsidRDefault="00A101E2" w:rsidP="00B46950">
      <w:pPr>
        <w:tabs>
          <w:tab w:val="left" w:pos="540"/>
        </w:tabs>
        <w:jc w:val="both"/>
        <w:rPr>
          <w:lang w:val="cs-CZ"/>
        </w:rPr>
      </w:pPr>
    </w:p>
    <w:p w:rsidR="00A101E2" w:rsidRPr="00D023F6" w:rsidRDefault="00A101E2" w:rsidP="00B46950">
      <w:pPr>
        <w:tabs>
          <w:tab w:val="left" w:pos="540"/>
        </w:tabs>
        <w:jc w:val="both"/>
        <w:rPr>
          <w:lang w:val="cs-CZ"/>
        </w:rPr>
      </w:pPr>
      <w:r w:rsidRPr="00D023F6">
        <w:rPr>
          <w:b/>
          <w:bCs/>
          <w:lang w:val="cs-CZ"/>
        </w:rPr>
        <w:t>4.9</w:t>
      </w:r>
      <w:r w:rsidRPr="00D023F6">
        <w:rPr>
          <w:b/>
          <w:bCs/>
          <w:lang w:val="cs-CZ"/>
        </w:rPr>
        <w:tab/>
        <w:t>Podávané množství a způsob podání</w:t>
      </w:r>
    </w:p>
    <w:p w:rsidR="00A101E2" w:rsidRPr="00D023F6" w:rsidRDefault="00A101E2" w:rsidP="00B46950">
      <w:pPr>
        <w:tabs>
          <w:tab w:val="left" w:pos="540"/>
        </w:tabs>
        <w:jc w:val="both"/>
        <w:rPr>
          <w:sz w:val="20"/>
          <w:szCs w:val="20"/>
          <w:lang w:val="cs-CZ"/>
        </w:rPr>
      </w:pPr>
    </w:p>
    <w:p w:rsidR="00A101E2" w:rsidRPr="00D023F6" w:rsidRDefault="00A101E2" w:rsidP="00B46950">
      <w:pPr>
        <w:jc w:val="both"/>
        <w:rPr>
          <w:lang w:val="cs-CZ"/>
        </w:rPr>
      </w:pPr>
      <w:r w:rsidRPr="00D023F6">
        <w:rPr>
          <w:lang w:val="cs-CZ"/>
        </w:rPr>
        <w:t>Kožní podání.</w:t>
      </w:r>
    </w:p>
    <w:p w:rsidR="00A101E2" w:rsidRPr="00D023F6" w:rsidRDefault="00A101E2" w:rsidP="00B46950">
      <w:pPr>
        <w:jc w:val="both"/>
        <w:rPr>
          <w:lang w:val="cs-CZ"/>
        </w:rPr>
      </w:pPr>
      <w:r w:rsidRPr="00D023F6">
        <w:rPr>
          <w:lang w:val="cs-CZ"/>
        </w:rPr>
        <w:t>Po očištění nastříkat na postižené místo. V případě potřeby ošetření opakovat.</w:t>
      </w:r>
    </w:p>
    <w:p w:rsidR="00A101E2" w:rsidRPr="00D023F6" w:rsidRDefault="00A101E2" w:rsidP="00B46950">
      <w:pPr>
        <w:tabs>
          <w:tab w:val="left" w:pos="540"/>
        </w:tabs>
        <w:jc w:val="both"/>
        <w:rPr>
          <w:lang w:val="cs-CZ"/>
        </w:rPr>
      </w:pPr>
      <w:r w:rsidRPr="00D023F6">
        <w:rPr>
          <w:lang w:val="cs-CZ"/>
        </w:rPr>
        <w:t>Před použitím protřepat.</w:t>
      </w:r>
    </w:p>
    <w:p w:rsidR="00A101E2" w:rsidRPr="00D023F6" w:rsidRDefault="00A101E2" w:rsidP="00B46950">
      <w:pPr>
        <w:tabs>
          <w:tab w:val="left" w:pos="540"/>
        </w:tabs>
        <w:jc w:val="both"/>
        <w:rPr>
          <w:lang w:val="cs-CZ"/>
        </w:rPr>
      </w:pPr>
    </w:p>
    <w:p w:rsidR="00A101E2" w:rsidRPr="00D023F6" w:rsidRDefault="00A101E2" w:rsidP="00B46950">
      <w:pPr>
        <w:tabs>
          <w:tab w:val="left" w:pos="540"/>
        </w:tabs>
        <w:jc w:val="both"/>
        <w:rPr>
          <w:lang w:val="cs-CZ"/>
        </w:rPr>
      </w:pPr>
      <w:r w:rsidRPr="00D023F6">
        <w:rPr>
          <w:b/>
          <w:bCs/>
          <w:lang w:val="cs-CZ"/>
        </w:rPr>
        <w:t>4.10</w:t>
      </w:r>
      <w:r w:rsidRPr="00D023F6">
        <w:rPr>
          <w:b/>
          <w:bCs/>
          <w:lang w:val="cs-CZ"/>
        </w:rPr>
        <w:tab/>
        <w:t>Předávkování (symptomy, první pomoc, antidota), pokud je to nutné</w:t>
      </w:r>
    </w:p>
    <w:p w:rsidR="00A101E2" w:rsidRPr="00D023F6" w:rsidRDefault="00A101E2" w:rsidP="00B46950">
      <w:pPr>
        <w:tabs>
          <w:tab w:val="left" w:pos="540"/>
        </w:tabs>
        <w:jc w:val="both"/>
        <w:rPr>
          <w:sz w:val="20"/>
          <w:szCs w:val="20"/>
          <w:lang w:val="cs-CZ"/>
        </w:rPr>
      </w:pPr>
    </w:p>
    <w:p w:rsidR="00A101E2" w:rsidRPr="00D023F6" w:rsidRDefault="00A101E2" w:rsidP="00B46950">
      <w:pPr>
        <w:jc w:val="both"/>
        <w:rPr>
          <w:lang w:val="cs-CZ"/>
        </w:rPr>
      </w:pPr>
      <w:r w:rsidRPr="00D023F6">
        <w:rPr>
          <w:lang w:val="cs-CZ"/>
        </w:rPr>
        <w:t>Intoxikace z předávkování je velmi nepravděpodobná, což je dáno lékovou formou přípravku. Při dlouhodobém používání přípravku může dojít k výskytu dermopatií způsobených hypersenzitivitou na účinnou látku. Po přerušení léčby tato postupně vymizí.</w:t>
      </w:r>
    </w:p>
    <w:p w:rsidR="00A101E2" w:rsidRPr="00D023F6" w:rsidRDefault="00A101E2" w:rsidP="00B46950">
      <w:pPr>
        <w:tabs>
          <w:tab w:val="left" w:pos="540"/>
        </w:tabs>
        <w:jc w:val="both"/>
        <w:rPr>
          <w:lang w:val="cs-CZ"/>
        </w:rPr>
      </w:pPr>
    </w:p>
    <w:p w:rsidR="00A101E2" w:rsidRPr="00D023F6" w:rsidRDefault="00A101E2" w:rsidP="00B46950">
      <w:pPr>
        <w:tabs>
          <w:tab w:val="left" w:pos="540"/>
        </w:tabs>
        <w:jc w:val="both"/>
        <w:rPr>
          <w:b/>
          <w:bCs/>
          <w:lang w:val="cs-CZ"/>
        </w:rPr>
      </w:pPr>
      <w:r w:rsidRPr="00D023F6">
        <w:rPr>
          <w:b/>
          <w:bCs/>
          <w:lang w:val="cs-CZ"/>
        </w:rPr>
        <w:t>4.11</w:t>
      </w:r>
      <w:r w:rsidRPr="00D023F6">
        <w:rPr>
          <w:b/>
          <w:bCs/>
          <w:lang w:val="cs-CZ"/>
        </w:rPr>
        <w:tab/>
        <w:t>Ochranné lhůty</w:t>
      </w:r>
    </w:p>
    <w:p w:rsidR="00A101E2" w:rsidRPr="00D023F6" w:rsidRDefault="00A101E2" w:rsidP="00B46950">
      <w:pPr>
        <w:tabs>
          <w:tab w:val="left" w:pos="540"/>
        </w:tabs>
        <w:jc w:val="both"/>
        <w:rPr>
          <w:b/>
          <w:bCs/>
          <w:sz w:val="20"/>
          <w:szCs w:val="20"/>
          <w:lang w:val="cs-CZ"/>
        </w:rPr>
      </w:pPr>
    </w:p>
    <w:p w:rsidR="00A101E2" w:rsidRPr="00D023F6" w:rsidRDefault="00A101E2" w:rsidP="005334E5">
      <w:pPr>
        <w:jc w:val="both"/>
        <w:rPr>
          <w:lang w:val="cs-CZ"/>
        </w:rPr>
      </w:pPr>
      <w:r w:rsidRPr="00D023F6">
        <w:rPr>
          <w:lang w:val="cs-CZ"/>
        </w:rPr>
        <w:t>Maso: Bez ochranných lhůt.</w:t>
      </w:r>
    </w:p>
    <w:p w:rsidR="00A101E2" w:rsidRPr="00D023F6" w:rsidRDefault="00A101E2" w:rsidP="005334E5">
      <w:pPr>
        <w:jc w:val="both"/>
        <w:rPr>
          <w:lang w:val="cs-CZ"/>
        </w:rPr>
      </w:pPr>
      <w:r w:rsidRPr="00D023F6">
        <w:rPr>
          <w:lang w:val="cs-CZ"/>
        </w:rPr>
        <w:t>Mléko: Bez ochranných lhůt.</w:t>
      </w:r>
    </w:p>
    <w:p w:rsidR="00A101E2" w:rsidRPr="00D023F6" w:rsidRDefault="00A101E2" w:rsidP="005334E5">
      <w:pPr>
        <w:jc w:val="both"/>
        <w:rPr>
          <w:lang w:val="cs-CZ"/>
        </w:rPr>
      </w:pPr>
      <w:r w:rsidRPr="00D023F6">
        <w:rPr>
          <w:lang w:val="cs-CZ"/>
        </w:rPr>
        <w:t>Nepoužívat na ošetření vemene a struků.</w:t>
      </w:r>
    </w:p>
    <w:p w:rsidR="00A101E2" w:rsidRPr="00D023F6" w:rsidRDefault="00A101E2" w:rsidP="00B46950">
      <w:pPr>
        <w:jc w:val="both"/>
        <w:rPr>
          <w:lang w:val="cs-CZ"/>
        </w:rPr>
      </w:pPr>
    </w:p>
    <w:p w:rsidR="00A101E2" w:rsidRPr="00D023F6" w:rsidRDefault="00A101E2" w:rsidP="00B46950">
      <w:pPr>
        <w:jc w:val="both"/>
        <w:rPr>
          <w:lang w:val="cs-CZ"/>
        </w:rPr>
      </w:pPr>
      <w:r w:rsidRPr="00D023F6">
        <w:rPr>
          <w:b/>
          <w:bCs/>
          <w:lang w:val="cs-CZ"/>
        </w:rPr>
        <w:t>5. FARMAKOLOGICKÉ VLASTNOSTI</w:t>
      </w:r>
    </w:p>
    <w:p w:rsidR="00A101E2" w:rsidRPr="00D023F6" w:rsidRDefault="00A101E2" w:rsidP="00B46950">
      <w:pPr>
        <w:tabs>
          <w:tab w:val="left" w:pos="540"/>
        </w:tabs>
        <w:jc w:val="both"/>
        <w:rPr>
          <w:sz w:val="16"/>
          <w:szCs w:val="16"/>
          <w:lang w:val="cs-CZ"/>
        </w:rPr>
      </w:pPr>
    </w:p>
    <w:p w:rsidR="00A101E2" w:rsidRPr="00D023F6" w:rsidRDefault="00A101E2" w:rsidP="00B46950">
      <w:pPr>
        <w:tabs>
          <w:tab w:val="left" w:pos="540"/>
        </w:tabs>
        <w:jc w:val="both"/>
        <w:rPr>
          <w:lang w:val="cs-CZ"/>
        </w:rPr>
      </w:pPr>
      <w:r w:rsidRPr="00D023F6">
        <w:rPr>
          <w:lang w:val="cs-CZ"/>
        </w:rPr>
        <w:t>Farmakoterapeutická skupina: antibiotika pro lokální aplikaci, tetracyklin a deriváty</w:t>
      </w:r>
    </w:p>
    <w:p w:rsidR="00A101E2" w:rsidRPr="00D023F6" w:rsidRDefault="00A101E2" w:rsidP="00B46950">
      <w:pPr>
        <w:tabs>
          <w:tab w:val="left" w:pos="540"/>
        </w:tabs>
        <w:jc w:val="both"/>
        <w:rPr>
          <w:lang w:val="cs-CZ"/>
        </w:rPr>
      </w:pPr>
      <w:r w:rsidRPr="00D023F6">
        <w:rPr>
          <w:lang w:val="cs-CZ"/>
        </w:rPr>
        <w:t>ATCvet kód: QD06AA02</w:t>
      </w:r>
    </w:p>
    <w:p w:rsidR="00A101E2" w:rsidRPr="00D023F6" w:rsidRDefault="00A101E2" w:rsidP="00B46950">
      <w:pPr>
        <w:tabs>
          <w:tab w:val="left" w:pos="540"/>
        </w:tabs>
        <w:jc w:val="both"/>
        <w:rPr>
          <w:sz w:val="16"/>
          <w:szCs w:val="16"/>
          <w:lang w:val="cs-CZ"/>
        </w:rPr>
      </w:pPr>
    </w:p>
    <w:p w:rsidR="00A101E2" w:rsidRPr="00D023F6" w:rsidRDefault="00A101E2" w:rsidP="00B46950">
      <w:pPr>
        <w:tabs>
          <w:tab w:val="left" w:pos="540"/>
        </w:tabs>
        <w:jc w:val="both"/>
        <w:rPr>
          <w:b/>
          <w:bCs/>
          <w:lang w:val="cs-CZ"/>
        </w:rPr>
      </w:pPr>
      <w:r w:rsidRPr="00D023F6">
        <w:rPr>
          <w:b/>
          <w:bCs/>
          <w:lang w:val="cs-CZ"/>
        </w:rPr>
        <w:t>5.1</w:t>
      </w:r>
      <w:r w:rsidRPr="00D023F6">
        <w:rPr>
          <w:b/>
          <w:bCs/>
          <w:lang w:val="cs-CZ"/>
        </w:rPr>
        <w:tab/>
        <w:t>Farmakodynamické vlastnosti</w:t>
      </w:r>
    </w:p>
    <w:p w:rsidR="00A101E2" w:rsidRPr="00D023F6" w:rsidRDefault="00A101E2" w:rsidP="00B46950">
      <w:pPr>
        <w:tabs>
          <w:tab w:val="left" w:pos="540"/>
        </w:tabs>
        <w:jc w:val="both"/>
        <w:rPr>
          <w:sz w:val="16"/>
          <w:szCs w:val="16"/>
          <w:lang w:val="cs-CZ"/>
        </w:rPr>
      </w:pPr>
    </w:p>
    <w:p w:rsidR="00A101E2" w:rsidRPr="00D023F6" w:rsidRDefault="00A101E2" w:rsidP="00B46950">
      <w:pPr>
        <w:jc w:val="both"/>
        <w:rPr>
          <w:lang w:val="cs-CZ"/>
        </w:rPr>
      </w:pPr>
      <w:r w:rsidRPr="00D023F6">
        <w:rPr>
          <w:lang w:val="cs-CZ"/>
        </w:rPr>
        <w:t xml:space="preserve">Chlortetracyklin je antibiotikem patřícím do skupiny tetracyklinů. Stejně jako ostatní látky z této skupiny působí  inhibičně na syntézu bílkovin bakterií. </w:t>
      </w:r>
    </w:p>
    <w:p w:rsidR="00A101E2" w:rsidRPr="00D023F6" w:rsidRDefault="00A101E2" w:rsidP="00B46950">
      <w:pPr>
        <w:jc w:val="both"/>
        <w:rPr>
          <w:i/>
          <w:iCs/>
          <w:lang w:val="cs-CZ"/>
        </w:rPr>
      </w:pPr>
      <w:r w:rsidRPr="00D023F6">
        <w:rPr>
          <w:lang w:val="cs-CZ"/>
        </w:rPr>
        <w:t xml:space="preserve">Je účinný vůčigramnegativním a grampozitivním bakteriím: </w:t>
      </w:r>
      <w:r w:rsidRPr="00D023F6">
        <w:rPr>
          <w:i/>
          <w:iCs/>
          <w:lang w:val="cs-CZ"/>
        </w:rPr>
        <w:t xml:space="preserve">Streptococcus </w:t>
      </w:r>
      <w:r w:rsidRPr="00D023F6">
        <w:rPr>
          <w:lang w:val="cs-CZ"/>
        </w:rPr>
        <w:t>spp</w:t>
      </w:r>
      <w:r w:rsidRPr="00D023F6">
        <w:rPr>
          <w:i/>
          <w:iCs/>
          <w:lang w:val="cs-CZ"/>
        </w:rPr>
        <w:t xml:space="preserve">., Haemophilus </w:t>
      </w:r>
      <w:r w:rsidRPr="00D023F6">
        <w:rPr>
          <w:lang w:val="cs-CZ"/>
        </w:rPr>
        <w:t>spp.</w:t>
      </w:r>
      <w:r w:rsidRPr="00D023F6">
        <w:rPr>
          <w:i/>
          <w:iCs/>
          <w:lang w:val="cs-CZ"/>
        </w:rPr>
        <w:t xml:space="preserve">, Klebsiella </w:t>
      </w:r>
      <w:r w:rsidRPr="00D023F6">
        <w:rPr>
          <w:lang w:val="cs-CZ"/>
        </w:rPr>
        <w:t>spp</w:t>
      </w:r>
      <w:r w:rsidRPr="00D023F6">
        <w:rPr>
          <w:i/>
          <w:iCs/>
          <w:lang w:val="cs-CZ"/>
        </w:rPr>
        <w:t xml:space="preserve">., Clostridium </w:t>
      </w:r>
      <w:r w:rsidRPr="00D023F6">
        <w:rPr>
          <w:lang w:val="cs-CZ"/>
        </w:rPr>
        <w:t>spp.,</w:t>
      </w:r>
      <w:r w:rsidRPr="00D023F6">
        <w:rPr>
          <w:i/>
          <w:iCs/>
          <w:lang w:val="cs-CZ"/>
        </w:rPr>
        <w:t xml:space="preserve"> Fusobacterium </w:t>
      </w:r>
      <w:r w:rsidRPr="00D023F6">
        <w:rPr>
          <w:lang w:val="cs-CZ"/>
        </w:rPr>
        <w:t xml:space="preserve">spp.a také </w:t>
      </w:r>
      <w:r w:rsidRPr="00D023F6">
        <w:rPr>
          <w:i/>
          <w:iCs/>
          <w:lang w:val="cs-CZ"/>
        </w:rPr>
        <w:t>Rickettsia, Chlamydia, Protozoa,Theileria, Eperithozoom a Anaplasma.</w:t>
      </w:r>
    </w:p>
    <w:p w:rsidR="00A101E2" w:rsidRPr="00D023F6" w:rsidRDefault="00A101E2" w:rsidP="00B46950">
      <w:pPr>
        <w:tabs>
          <w:tab w:val="left" w:pos="540"/>
        </w:tabs>
        <w:jc w:val="both"/>
        <w:rPr>
          <w:sz w:val="16"/>
          <w:szCs w:val="16"/>
          <w:lang w:val="cs-CZ"/>
        </w:rPr>
      </w:pPr>
    </w:p>
    <w:p w:rsidR="00A101E2" w:rsidRPr="00D023F6" w:rsidRDefault="00A101E2" w:rsidP="00B46950">
      <w:pPr>
        <w:tabs>
          <w:tab w:val="left" w:pos="540"/>
        </w:tabs>
        <w:jc w:val="both"/>
        <w:rPr>
          <w:lang w:val="cs-CZ"/>
        </w:rPr>
      </w:pPr>
      <w:r w:rsidRPr="00D023F6">
        <w:rPr>
          <w:b/>
          <w:bCs/>
          <w:lang w:val="cs-CZ"/>
        </w:rPr>
        <w:t>5.2</w:t>
      </w:r>
      <w:r w:rsidRPr="00D023F6">
        <w:rPr>
          <w:b/>
          <w:bCs/>
          <w:lang w:val="cs-CZ"/>
        </w:rPr>
        <w:tab/>
        <w:t>Farmakokinetické údaje</w:t>
      </w:r>
    </w:p>
    <w:p w:rsidR="00A101E2" w:rsidRPr="00D023F6" w:rsidRDefault="00A101E2" w:rsidP="00B46950">
      <w:pPr>
        <w:tabs>
          <w:tab w:val="left" w:pos="540"/>
        </w:tabs>
        <w:jc w:val="both"/>
        <w:rPr>
          <w:sz w:val="16"/>
          <w:szCs w:val="16"/>
          <w:lang w:val="cs-CZ"/>
        </w:rPr>
      </w:pPr>
    </w:p>
    <w:p w:rsidR="00A101E2" w:rsidRPr="00D023F6" w:rsidRDefault="00A101E2" w:rsidP="00B46950">
      <w:pPr>
        <w:jc w:val="both"/>
        <w:rPr>
          <w:lang w:val="cs-CZ"/>
        </w:rPr>
      </w:pPr>
      <w:r w:rsidRPr="00D023F6">
        <w:rPr>
          <w:lang w:val="cs-CZ"/>
        </w:rPr>
        <w:t>Při lokálním použití se nevstřebává.</w:t>
      </w:r>
    </w:p>
    <w:p w:rsidR="00A101E2" w:rsidRPr="00D023F6" w:rsidRDefault="00A101E2" w:rsidP="00B46950">
      <w:pPr>
        <w:tabs>
          <w:tab w:val="left" w:pos="540"/>
        </w:tabs>
        <w:jc w:val="both"/>
        <w:rPr>
          <w:sz w:val="16"/>
          <w:szCs w:val="16"/>
          <w:lang w:val="cs-CZ"/>
        </w:rPr>
      </w:pPr>
    </w:p>
    <w:p w:rsidR="00A101E2" w:rsidRPr="00D023F6" w:rsidRDefault="00A101E2" w:rsidP="00B46950">
      <w:pPr>
        <w:tabs>
          <w:tab w:val="left" w:pos="540"/>
        </w:tabs>
        <w:jc w:val="both"/>
        <w:rPr>
          <w:b/>
          <w:bCs/>
          <w:lang w:val="cs-CZ"/>
        </w:rPr>
      </w:pPr>
      <w:r w:rsidRPr="00D023F6">
        <w:rPr>
          <w:b/>
          <w:bCs/>
          <w:lang w:val="cs-CZ"/>
        </w:rPr>
        <w:t>6.</w:t>
      </w:r>
      <w:r w:rsidRPr="00D023F6">
        <w:rPr>
          <w:b/>
          <w:bCs/>
          <w:lang w:val="cs-CZ"/>
        </w:rPr>
        <w:tab/>
        <w:t>FARMACEUTICKÉ ÚDAJE</w:t>
      </w:r>
    </w:p>
    <w:p w:rsidR="00A101E2" w:rsidRPr="00D023F6" w:rsidRDefault="00A101E2" w:rsidP="00B46950">
      <w:pPr>
        <w:tabs>
          <w:tab w:val="left" w:pos="540"/>
        </w:tabs>
        <w:jc w:val="both"/>
        <w:rPr>
          <w:b/>
          <w:bCs/>
          <w:sz w:val="16"/>
          <w:szCs w:val="16"/>
          <w:lang w:val="cs-CZ"/>
        </w:rPr>
      </w:pPr>
    </w:p>
    <w:p w:rsidR="00A101E2" w:rsidRPr="00D023F6" w:rsidRDefault="00A101E2" w:rsidP="00B46950">
      <w:pPr>
        <w:tabs>
          <w:tab w:val="left" w:pos="540"/>
        </w:tabs>
        <w:jc w:val="both"/>
        <w:rPr>
          <w:b/>
          <w:bCs/>
          <w:lang w:val="cs-CZ"/>
        </w:rPr>
      </w:pPr>
      <w:r w:rsidRPr="00D023F6">
        <w:rPr>
          <w:b/>
          <w:bCs/>
          <w:lang w:val="cs-CZ"/>
        </w:rPr>
        <w:t>6.1</w:t>
      </w:r>
      <w:r w:rsidRPr="00D023F6">
        <w:rPr>
          <w:b/>
          <w:bCs/>
          <w:lang w:val="cs-CZ"/>
        </w:rPr>
        <w:tab/>
        <w:t>Seznam pomocných látek</w:t>
      </w:r>
    </w:p>
    <w:p w:rsidR="00A101E2" w:rsidRPr="00D023F6" w:rsidRDefault="00A101E2" w:rsidP="00B46950">
      <w:pPr>
        <w:tabs>
          <w:tab w:val="left" w:pos="540"/>
        </w:tabs>
        <w:jc w:val="both"/>
        <w:rPr>
          <w:b/>
          <w:bCs/>
          <w:sz w:val="16"/>
          <w:szCs w:val="16"/>
          <w:lang w:val="cs-CZ"/>
        </w:rPr>
      </w:pPr>
    </w:p>
    <w:p w:rsidR="00A101E2" w:rsidRPr="00D023F6" w:rsidRDefault="00A101E2" w:rsidP="00B46950">
      <w:pPr>
        <w:jc w:val="both"/>
        <w:rPr>
          <w:lang w:val="cs-CZ"/>
        </w:rPr>
      </w:pPr>
      <w:r w:rsidRPr="00D023F6">
        <w:rPr>
          <w:lang w:val="cs-CZ"/>
        </w:rPr>
        <w:t>Ethanolum anhydricum</w:t>
      </w:r>
    </w:p>
    <w:p w:rsidR="00A101E2" w:rsidRPr="00D023F6" w:rsidRDefault="00A101E2" w:rsidP="00B46950">
      <w:pPr>
        <w:jc w:val="both"/>
        <w:rPr>
          <w:lang w:val="cs-CZ"/>
        </w:rPr>
      </w:pPr>
      <w:r w:rsidRPr="00D023F6">
        <w:rPr>
          <w:lang w:val="cs-CZ"/>
        </w:rPr>
        <w:t>Silica colloidalis anhydrica</w:t>
      </w:r>
    </w:p>
    <w:p w:rsidR="00A101E2" w:rsidRPr="00D023F6" w:rsidRDefault="00A101E2" w:rsidP="00B46950">
      <w:pPr>
        <w:jc w:val="both"/>
        <w:rPr>
          <w:lang w:val="cs-CZ"/>
        </w:rPr>
      </w:pPr>
      <w:r w:rsidRPr="00D023F6">
        <w:rPr>
          <w:lang w:val="cs-CZ"/>
        </w:rPr>
        <w:t>Ethylcellulosum</w:t>
      </w:r>
    </w:p>
    <w:p w:rsidR="00A101E2" w:rsidRPr="00D023F6" w:rsidRDefault="00A101E2" w:rsidP="00B46950">
      <w:pPr>
        <w:jc w:val="both"/>
        <w:rPr>
          <w:lang w:val="cs-CZ"/>
        </w:rPr>
      </w:pPr>
      <w:r w:rsidRPr="00D023F6">
        <w:rPr>
          <w:lang w:val="cs-CZ"/>
        </w:rPr>
        <w:t>Ceruleum protectum V</w:t>
      </w:r>
    </w:p>
    <w:p w:rsidR="00A101E2" w:rsidRPr="00D023F6" w:rsidRDefault="00A101E2" w:rsidP="00B46950">
      <w:pPr>
        <w:jc w:val="both"/>
        <w:rPr>
          <w:lang w:val="cs-CZ"/>
        </w:rPr>
      </w:pPr>
      <w:r w:rsidRPr="00D023F6">
        <w:rPr>
          <w:lang w:val="cs-CZ"/>
        </w:rPr>
        <w:t>Propellentia (Butanum, Isobutanum, Propanum).</w:t>
      </w:r>
    </w:p>
    <w:p w:rsidR="00A101E2" w:rsidRPr="00D023F6" w:rsidRDefault="00A101E2" w:rsidP="00B46950">
      <w:pPr>
        <w:tabs>
          <w:tab w:val="left" w:pos="540"/>
        </w:tabs>
        <w:jc w:val="both"/>
        <w:rPr>
          <w:b/>
          <w:bCs/>
          <w:sz w:val="16"/>
          <w:szCs w:val="16"/>
          <w:lang w:val="cs-CZ"/>
        </w:rPr>
      </w:pPr>
    </w:p>
    <w:p w:rsidR="00A101E2" w:rsidRPr="00D023F6" w:rsidRDefault="00A101E2" w:rsidP="00B46950">
      <w:pPr>
        <w:tabs>
          <w:tab w:val="left" w:pos="540"/>
        </w:tabs>
        <w:jc w:val="both"/>
        <w:rPr>
          <w:lang w:val="cs-CZ"/>
        </w:rPr>
      </w:pPr>
      <w:r w:rsidRPr="00D023F6">
        <w:rPr>
          <w:b/>
          <w:bCs/>
          <w:lang w:val="cs-CZ"/>
        </w:rPr>
        <w:t>6.2</w:t>
      </w:r>
      <w:r w:rsidRPr="00D023F6">
        <w:rPr>
          <w:b/>
          <w:bCs/>
          <w:lang w:val="cs-CZ"/>
        </w:rPr>
        <w:tab/>
        <w:t>Inkompatibility</w:t>
      </w:r>
    </w:p>
    <w:p w:rsidR="00A101E2" w:rsidRPr="00D023F6" w:rsidRDefault="00A101E2" w:rsidP="00B46950">
      <w:pPr>
        <w:tabs>
          <w:tab w:val="left" w:pos="540"/>
        </w:tabs>
        <w:jc w:val="both"/>
        <w:rPr>
          <w:sz w:val="16"/>
          <w:szCs w:val="16"/>
          <w:lang w:val="cs-CZ"/>
        </w:rPr>
      </w:pPr>
    </w:p>
    <w:p w:rsidR="00A101E2" w:rsidRPr="00D023F6" w:rsidRDefault="00A101E2" w:rsidP="00B46950">
      <w:pPr>
        <w:jc w:val="both"/>
        <w:rPr>
          <w:lang w:val="cs-CZ"/>
        </w:rPr>
      </w:pPr>
      <w:r w:rsidRPr="00D023F6">
        <w:rPr>
          <w:lang w:val="cs-CZ"/>
        </w:rPr>
        <w:t>Nejsou popisovány.</w:t>
      </w:r>
    </w:p>
    <w:p w:rsidR="00A101E2" w:rsidRPr="00D023F6" w:rsidRDefault="00A101E2" w:rsidP="00B46950">
      <w:pPr>
        <w:tabs>
          <w:tab w:val="left" w:pos="540"/>
        </w:tabs>
        <w:jc w:val="both"/>
        <w:rPr>
          <w:sz w:val="16"/>
          <w:szCs w:val="16"/>
          <w:lang w:val="cs-CZ"/>
        </w:rPr>
      </w:pPr>
    </w:p>
    <w:p w:rsidR="00A101E2" w:rsidRPr="00D023F6" w:rsidRDefault="00A101E2" w:rsidP="00B46950">
      <w:pPr>
        <w:tabs>
          <w:tab w:val="left" w:pos="540"/>
        </w:tabs>
        <w:jc w:val="both"/>
        <w:rPr>
          <w:lang w:val="cs-CZ"/>
        </w:rPr>
      </w:pPr>
      <w:r w:rsidRPr="00D023F6">
        <w:rPr>
          <w:b/>
          <w:bCs/>
          <w:lang w:val="cs-CZ"/>
        </w:rPr>
        <w:t>6.3</w:t>
      </w:r>
      <w:r w:rsidRPr="00D023F6">
        <w:rPr>
          <w:b/>
          <w:bCs/>
          <w:lang w:val="cs-CZ"/>
        </w:rPr>
        <w:tab/>
        <w:t>Doba použitelnosti</w:t>
      </w:r>
    </w:p>
    <w:p w:rsidR="00A101E2" w:rsidRPr="00D023F6" w:rsidRDefault="00A101E2" w:rsidP="00B46950">
      <w:pPr>
        <w:tabs>
          <w:tab w:val="left" w:pos="540"/>
        </w:tabs>
        <w:jc w:val="both"/>
        <w:rPr>
          <w:sz w:val="16"/>
          <w:szCs w:val="16"/>
          <w:lang w:val="cs-CZ"/>
        </w:rPr>
      </w:pPr>
    </w:p>
    <w:p w:rsidR="00A101E2" w:rsidRPr="00D023F6" w:rsidRDefault="00A101E2" w:rsidP="00B46950">
      <w:pPr>
        <w:jc w:val="both"/>
        <w:rPr>
          <w:lang w:val="cs-CZ"/>
        </w:rPr>
      </w:pPr>
      <w:r w:rsidRPr="00D023F6">
        <w:rPr>
          <w:lang w:val="cs-CZ"/>
        </w:rPr>
        <w:t xml:space="preserve">Doba použitelnosti veterinárního léčivého přípravku v neporušeném obalu: 3 roky. </w:t>
      </w:r>
    </w:p>
    <w:p w:rsidR="00A101E2" w:rsidRPr="00D023F6" w:rsidRDefault="00A101E2" w:rsidP="00B46950">
      <w:pPr>
        <w:tabs>
          <w:tab w:val="left" w:pos="540"/>
        </w:tabs>
        <w:jc w:val="both"/>
        <w:rPr>
          <w:sz w:val="16"/>
          <w:szCs w:val="16"/>
          <w:lang w:val="cs-CZ"/>
        </w:rPr>
      </w:pPr>
    </w:p>
    <w:p w:rsidR="00A101E2" w:rsidRPr="00D023F6" w:rsidRDefault="00A101E2" w:rsidP="00B46950">
      <w:pPr>
        <w:tabs>
          <w:tab w:val="left" w:pos="540"/>
        </w:tabs>
        <w:jc w:val="both"/>
        <w:rPr>
          <w:lang w:val="cs-CZ"/>
        </w:rPr>
      </w:pPr>
      <w:r w:rsidRPr="00D023F6">
        <w:rPr>
          <w:b/>
          <w:bCs/>
          <w:lang w:val="cs-CZ"/>
        </w:rPr>
        <w:t>6.4</w:t>
      </w:r>
      <w:r w:rsidRPr="00D023F6">
        <w:rPr>
          <w:b/>
          <w:bCs/>
          <w:lang w:val="cs-CZ"/>
        </w:rPr>
        <w:tab/>
        <w:t>Zvláštní opatření pro uchovávání</w:t>
      </w:r>
    </w:p>
    <w:p w:rsidR="00A101E2" w:rsidRPr="00D023F6" w:rsidRDefault="00A101E2" w:rsidP="00B46950">
      <w:pPr>
        <w:tabs>
          <w:tab w:val="left" w:pos="540"/>
        </w:tabs>
        <w:jc w:val="both"/>
        <w:rPr>
          <w:sz w:val="16"/>
          <w:szCs w:val="16"/>
          <w:lang w:val="cs-CZ"/>
        </w:rPr>
      </w:pPr>
    </w:p>
    <w:p w:rsidR="00A101E2" w:rsidRPr="00D023F6" w:rsidRDefault="00A101E2" w:rsidP="00B46950">
      <w:pPr>
        <w:jc w:val="both"/>
        <w:rPr>
          <w:lang w:val="cs-CZ"/>
        </w:rPr>
      </w:pPr>
      <w:r w:rsidRPr="00D023F6">
        <w:rPr>
          <w:lang w:val="cs-CZ"/>
        </w:rPr>
        <w:t>Uchovávat při teplotě do 25°C</w:t>
      </w:r>
    </w:p>
    <w:p w:rsidR="00A101E2" w:rsidRPr="00D023F6" w:rsidRDefault="00A101E2" w:rsidP="00246948">
      <w:pPr>
        <w:pStyle w:val="BodyTextIndent"/>
        <w:spacing w:after="0"/>
        <w:ind w:left="0"/>
        <w:jc w:val="both"/>
      </w:pPr>
      <w:r w:rsidRPr="00D023F6">
        <w:t>Nádobka je pod tlakem:</w:t>
      </w:r>
    </w:p>
    <w:p w:rsidR="00A101E2" w:rsidRPr="00D023F6" w:rsidRDefault="00A101E2" w:rsidP="00246948">
      <w:pPr>
        <w:pStyle w:val="BodyTextIndent"/>
        <w:numPr>
          <w:ilvl w:val="2"/>
          <w:numId w:val="2"/>
        </w:numPr>
        <w:tabs>
          <w:tab w:val="clear" w:pos="2340"/>
        </w:tabs>
        <w:spacing w:after="0"/>
        <w:ind w:left="360"/>
        <w:jc w:val="both"/>
      </w:pPr>
      <w:r w:rsidRPr="00D023F6">
        <w:t xml:space="preserve">Nevystavujte slunečnímu záření </w:t>
      </w:r>
    </w:p>
    <w:p w:rsidR="00A101E2" w:rsidRPr="00D023F6" w:rsidRDefault="00A101E2" w:rsidP="00246948">
      <w:pPr>
        <w:pStyle w:val="BodyTextIndent"/>
        <w:numPr>
          <w:ilvl w:val="2"/>
          <w:numId w:val="2"/>
        </w:numPr>
        <w:tabs>
          <w:tab w:val="clear" w:pos="2340"/>
        </w:tabs>
        <w:spacing w:after="0"/>
        <w:ind w:left="360"/>
        <w:jc w:val="both"/>
      </w:pPr>
      <w:r w:rsidRPr="00D023F6">
        <w:t>Uchovávejte mimo dosah zdrojů zapálení – zákaz kouření</w:t>
      </w:r>
    </w:p>
    <w:p w:rsidR="00A101E2" w:rsidRPr="00D023F6" w:rsidRDefault="00A101E2" w:rsidP="00B46950">
      <w:pPr>
        <w:jc w:val="both"/>
        <w:rPr>
          <w:lang w:val="cs-CZ"/>
        </w:rPr>
      </w:pPr>
    </w:p>
    <w:p w:rsidR="00A101E2" w:rsidRPr="00D023F6" w:rsidRDefault="00A101E2" w:rsidP="00B46950">
      <w:pPr>
        <w:tabs>
          <w:tab w:val="left" w:pos="540"/>
        </w:tabs>
        <w:jc w:val="both"/>
        <w:rPr>
          <w:sz w:val="16"/>
          <w:szCs w:val="16"/>
          <w:lang w:val="cs-CZ"/>
        </w:rPr>
      </w:pPr>
    </w:p>
    <w:p w:rsidR="00A101E2" w:rsidRPr="00D023F6" w:rsidRDefault="00A101E2" w:rsidP="00B46950">
      <w:pPr>
        <w:tabs>
          <w:tab w:val="left" w:pos="540"/>
        </w:tabs>
        <w:jc w:val="both"/>
        <w:rPr>
          <w:lang w:val="cs-CZ"/>
        </w:rPr>
      </w:pPr>
      <w:r w:rsidRPr="00D023F6">
        <w:rPr>
          <w:b/>
          <w:bCs/>
          <w:lang w:val="cs-CZ"/>
        </w:rPr>
        <w:t>6.5</w:t>
      </w:r>
      <w:r w:rsidRPr="00D023F6">
        <w:rPr>
          <w:b/>
          <w:bCs/>
          <w:lang w:val="cs-CZ"/>
        </w:rPr>
        <w:tab/>
        <w:t>Druh a složení vnitřního obalu</w:t>
      </w:r>
    </w:p>
    <w:p w:rsidR="00A101E2" w:rsidRPr="00D023F6" w:rsidRDefault="00A101E2" w:rsidP="00B46950">
      <w:pPr>
        <w:tabs>
          <w:tab w:val="left" w:pos="540"/>
        </w:tabs>
        <w:jc w:val="both"/>
        <w:rPr>
          <w:sz w:val="16"/>
          <w:szCs w:val="16"/>
          <w:lang w:val="cs-CZ"/>
        </w:rPr>
      </w:pPr>
    </w:p>
    <w:p w:rsidR="00A101E2" w:rsidRPr="00D023F6" w:rsidRDefault="00A101E2" w:rsidP="00B46950">
      <w:pPr>
        <w:jc w:val="both"/>
        <w:rPr>
          <w:lang w:val="cs-CZ"/>
        </w:rPr>
      </w:pPr>
      <w:r w:rsidRPr="00D023F6">
        <w:rPr>
          <w:lang w:val="cs-CZ"/>
        </w:rPr>
        <w:t>Tlakový hliníkový obal o obsahu 270 ml obsahující  63 ml aktivní substance a 137 ml hnacích plynů.</w:t>
      </w:r>
    </w:p>
    <w:p w:rsidR="00A101E2" w:rsidRPr="00D023F6" w:rsidRDefault="00A101E2" w:rsidP="00B46950">
      <w:pPr>
        <w:tabs>
          <w:tab w:val="left" w:pos="540"/>
        </w:tabs>
        <w:jc w:val="both"/>
        <w:rPr>
          <w:sz w:val="16"/>
          <w:szCs w:val="16"/>
          <w:lang w:val="cs-CZ"/>
        </w:rPr>
      </w:pPr>
    </w:p>
    <w:p w:rsidR="00A101E2" w:rsidRPr="00D023F6" w:rsidRDefault="00A101E2" w:rsidP="00B46950">
      <w:pPr>
        <w:tabs>
          <w:tab w:val="left" w:pos="540"/>
        </w:tabs>
        <w:jc w:val="both"/>
        <w:rPr>
          <w:lang w:val="cs-CZ"/>
        </w:rPr>
      </w:pPr>
      <w:r w:rsidRPr="00D023F6">
        <w:rPr>
          <w:b/>
          <w:bCs/>
          <w:lang w:val="cs-CZ"/>
        </w:rPr>
        <w:t>6.6</w:t>
      </w:r>
      <w:r w:rsidRPr="00D023F6">
        <w:rPr>
          <w:lang w:val="cs-CZ"/>
        </w:rPr>
        <w:tab/>
      </w:r>
      <w:r w:rsidRPr="00D023F6">
        <w:rPr>
          <w:b/>
          <w:bCs/>
          <w:lang w:val="cs-CZ"/>
        </w:rPr>
        <w:t xml:space="preserve">Zvláštní opatření pro zneškodňování nepoužitého veterinárního léčivého přípravku nebo odpadu, který pochází z tohoto přípravku </w:t>
      </w:r>
    </w:p>
    <w:p w:rsidR="00A101E2" w:rsidRPr="00D023F6" w:rsidRDefault="00A101E2" w:rsidP="00B46950">
      <w:pPr>
        <w:tabs>
          <w:tab w:val="left" w:pos="540"/>
        </w:tabs>
        <w:jc w:val="both"/>
        <w:rPr>
          <w:sz w:val="16"/>
          <w:szCs w:val="16"/>
          <w:lang w:val="cs-CZ"/>
        </w:rPr>
      </w:pPr>
    </w:p>
    <w:p w:rsidR="00A101E2" w:rsidRPr="00D023F6" w:rsidRDefault="00A101E2" w:rsidP="00B46950">
      <w:pPr>
        <w:tabs>
          <w:tab w:val="left" w:pos="540"/>
        </w:tabs>
        <w:jc w:val="both"/>
        <w:rPr>
          <w:lang w:val="cs-CZ"/>
        </w:rPr>
      </w:pPr>
      <w:r w:rsidRPr="00D023F6">
        <w:rPr>
          <w:lang w:val="cs-CZ"/>
        </w:rPr>
        <w:t>Všechen nepoužitý veterinární léčivý přípravek nebo odpad, který pochází z tohoto přípravku, musí být likvidován podle místních právních předpisů.</w:t>
      </w:r>
    </w:p>
    <w:p w:rsidR="00A101E2" w:rsidRPr="00D023F6" w:rsidRDefault="00A101E2" w:rsidP="00B46950">
      <w:pPr>
        <w:tabs>
          <w:tab w:val="left" w:pos="540"/>
        </w:tabs>
        <w:jc w:val="both"/>
        <w:rPr>
          <w:lang w:val="cs-CZ"/>
        </w:rPr>
      </w:pPr>
    </w:p>
    <w:p w:rsidR="00A101E2" w:rsidRPr="00D023F6" w:rsidRDefault="00A101E2" w:rsidP="00B46950">
      <w:pPr>
        <w:tabs>
          <w:tab w:val="left" w:pos="540"/>
        </w:tabs>
        <w:jc w:val="both"/>
        <w:rPr>
          <w:sz w:val="2"/>
          <w:szCs w:val="2"/>
          <w:lang w:val="cs-CZ"/>
        </w:rPr>
      </w:pPr>
    </w:p>
    <w:p w:rsidR="00A101E2" w:rsidRPr="00D023F6" w:rsidRDefault="00A101E2" w:rsidP="00B46950">
      <w:pPr>
        <w:numPr>
          <w:ilvl w:val="0"/>
          <w:numId w:val="1"/>
        </w:numPr>
        <w:tabs>
          <w:tab w:val="clear" w:pos="900"/>
          <w:tab w:val="num" w:pos="-1620"/>
        </w:tabs>
        <w:ind w:left="540"/>
        <w:jc w:val="both"/>
        <w:rPr>
          <w:b/>
          <w:bCs/>
          <w:lang w:val="cs-CZ"/>
        </w:rPr>
      </w:pPr>
      <w:r w:rsidRPr="00D023F6">
        <w:rPr>
          <w:b/>
          <w:bCs/>
          <w:lang w:val="cs-CZ"/>
        </w:rPr>
        <w:t>DRŽITEL ROZHODNUTÍ O REGISTRACI</w:t>
      </w:r>
    </w:p>
    <w:p w:rsidR="00A101E2" w:rsidRPr="00D023F6" w:rsidRDefault="00A101E2" w:rsidP="00B46950">
      <w:pPr>
        <w:tabs>
          <w:tab w:val="left" w:pos="540"/>
        </w:tabs>
        <w:jc w:val="both"/>
        <w:rPr>
          <w:b/>
          <w:bCs/>
          <w:lang w:val="cs-CZ"/>
        </w:rPr>
      </w:pPr>
    </w:p>
    <w:p w:rsidR="00A101E2" w:rsidRPr="00D023F6" w:rsidRDefault="00A101E2" w:rsidP="00B46950">
      <w:pPr>
        <w:pStyle w:val="Heading5"/>
        <w:spacing w:before="0" w:after="0"/>
        <w:jc w:val="both"/>
        <w:rPr>
          <w:b w:val="0"/>
          <w:bCs w:val="0"/>
          <w:i w:val="0"/>
          <w:iCs w:val="0"/>
          <w:sz w:val="24"/>
          <w:szCs w:val="24"/>
        </w:rPr>
      </w:pPr>
      <w:r w:rsidRPr="00D023F6">
        <w:rPr>
          <w:b w:val="0"/>
          <w:bCs w:val="0"/>
          <w:i w:val="0"/>
          <w:iCs w:val="0"/>
          <w:sz w:val="24"/>
          <w:szCs w:val="24"/>
        </w:rPr>
        <w:t>LABORATORIOS HIPRA, S.A. – Avda . la Selva,  135</w:t>
      </w:r>
    </w:p>
    <w:p w:rsidR="00A101E2" w:rsidRPr="00D023F6" w:rsidRDefault="00A101E2" w:rsidP="00B46950">
      <w:pPr>
        <w:pStyle w:val="Heading2"/>
        <w:spacing w:before="0"/>
        <w:jc w:val="both"/>
        <w:rPr>
          <w:rFonts w:ascii="Times New Roman" w:hAnsi="Times New Roman" w:cs="Times New Roman"/>
          <w:b w:val="0"/>
          <w:bCs w:val="0"/>
          <w:lang w:val="cs-CZ"/>
        </w:rPr>
      </w:pPr>
      <w:r w:rsidRPr="00D023F6">
        <w:rPr>
          <w:rFonts w:ascii="Times New Roman" w:hAnsi="Times New Roman" w:cs="Times New Roman"/>
          <w:b w:val="0"/>
          <w:bCs w:val="0"/>
          <w:lang w:val="cs-CZ"/>
        </w:rPr>
        <w:t>17170 AMER (GIRONA)  SPAIN</w:t>
      </w:r>
    </w:p>
    <w:p w:rsidR="00A101E2" w:rsidRPr="00D023F6" w:rsidRDefault="00A101E2" w:rsidP="00B46950">
      <w:pPr>
        <w:tabs>
          <w:tab w:val="left" w:pos="540"/>
        </w:tabs>
        <w:jc w:val="both"/>
        <w:rPr>
          <w:lang w:val="cs-CZ"/>
        </w:rPr>
      </w:pPr>
    </w:p>
    <w:p w:rsidR="00A101E2" w:rsidRPr="00D023F6" w:rsidRDefault="00A101E2" w:rsidP="00B46950">
      <w:pPr>
        <w:tabs>
          <w:tab w:val="left" w:pos="540"/>
        </w:tabs>
        <w:jc w:val="both"/>
        <w:rPr>
          <w:b/>
          <w:bCs/>
          <w:caps/>
          <w:lang w:val="cs-CZ"/>
        </w:rPr>
      </w:pPr>
      <w:r w:rsidRPr="00D023F6">
        <w:rPr>
          <w:b/>
          <w:bCs/>
          <w:lang w:val="cs-CZ"/>
        </w:rPr>
        <w:t>8.</w:t>
      </w:r>
      <w:r w:rsidRPr="00D023F6">
        <w:rPr>
          <w:lang w:val="cs-CZ"/>
        </w:rPr>
        <w:tab/>
      </w:r>
      <w:r w:rsidRPr="00D023F6">
        <w:rPr>
          <w:b/>
          <w:bCs/>
          <w:caps/>
          <w:lang w:val="cs-CZ"/>
        </w:rPr>
        <w:t>Registrační číslo</w:t>
      </w:r>
    </w:p>
    <w:p w:rsidR="00A101E2" w:rsidRPr="00D023F6" w:rsidRDefault="00A101E2" w:rsidP="00B46950">
      <w:pPr>
        <w:tabs>
          <w:tab w:val="left" w:pos="540"/>
        </w:tabs>
        <w:jc w:val="both"/>
        <w:rPr>
          <w:b/>
          <w:bCs/>
          <w:caps/>
          <w:lang w:val="cs-CZ"/>
        </w:rPr>
      </w:pPr>
    </w:p>
    <w:p w:rsidR="00A101E2" w:rsidRPr="00D023F6" w:rsidRDefault="00A101E2" w:rsidP="00B46950">
      <w:pPr>
        <w:jc w:val="both"/>
        <w:rPr>
          <w:lang w:val="cs-CZ"/>
        </w:rPr>
      </w:pPr>
      <w:r w:rsidRPr="00D023F6">
        <w:rPr>
          <w:lang w:val="cs-CZ"/>
        </w:rPr>
        <w:t>96/1069/97-C</w:t>
      </w:r>
    </w:p>
    <w:p w:rsidR="00A101E2" w:rsidRPr="00D023F6" w:rsidRDefault="00A101E2" w:rsidP="00B46950">
      <w:pPr>
        <w:tabs>
          <w:tab w:val="left" w:pos="540"/>
        </w:tabs>
        <w:jc w:val="both"/>
        <w:rPr>
          <w:b/>
          <w:bCs/>
          <w:caps/>
          <w:lang w:val="cs-CZ"/>
        </w:rPr>
      </w:pPr>
    </w:p>
    <w:p w:rsidR="00A101E2" w:rsidRPr="00D023F6" w:rsidRDefault="00A101E2" w:rsidP="00B46950">
      <w:pPr>
        <w:tabs>
          <w:tab w:val="left" w:pos="540"/>
        </w:tabs>
        <w:jc w:val="both"/>
        <w:rPr>
          <w:b/>
          <w:bCs/>
          <w:caps/>
          <w:lang w:val="cs-CZ"/>
        </w:rPr>
      </w:pPr>
      <w:r w:rsidRPr="00D023F6">
        <w:rPr>
          <w:b/>
          <w:bCs/>
          <w:caps/>
          <w:lang w:val="cs-CZ"/>
        </w:rPr>
        <w:t>9.</w:t>
      </w:r>
      <w:r w:rsidRPr="00D023F6">
        <w:rPr>
          <w:b/>
          <w:bCs/>
          <w:caps/>
          <w:lang w:val="cs-CZ"/>
        </w:rPr>
        <w:tab/>
        <w:t>Datum registrace/ prodloužení registrace</w:t>
      </w:r>
    </w:p>
    <w:p w:rsidR="00A101E2" w:rsidRPr="00D023F6" w:rsidRDefault="00A101E2" w:rsidP="00B46950">
      <w:pPr>
        <w:tabs>
          <w:tab w:val="left" w:pos="540"/>
        </w:tabs>
        <w:jc w:val="both"/>
        <w:rPr>
          <w:b/>
          <w:bCs/>
          <w:caps/>
          <w:lang w:val="cs-CZ"/>
        </w:rPr>
      </w:pPr>
    </w:p>
    <w:p w:rsidR="00A101E2" w:rsidRPr="00D023F6" w:rsidRDefault="00A101E2" w:rsidP="00B46950">
      <w:pPr>
        <w:jc w:val="both"/>
        <w:rPr>
          <w:lang w:val="cs-CZ"/>
        </w:rPr>
      </w:pPr>
      <w:r w:rsidRPr="00D023F6">
        <w:rPr>
          <w:lang w:val="cs-CZ"/>
        </w:rPr>
        <w:t>18.11.1997, 6.2.2003</w:t>
      </w:r>
      <w:r>
        <w:rPr>
          <w:lang w:val="cs-CZ"/>
        </w:rPr>
        <w:t>, 4.4.2012</w:t>
      </w:r>
    </w:p>
    <w:p w:rsidR="00A101E2" w:rsidRPr="00D023F6" w:rsidRDefault="00A101E2" w:rsidP="00B46950">
      <w:pPr>
        <w:tabs>
          <w:tab w:val="left" w:pos="540"/>
        </w:tabs>
        <w:jc w:val="both"/>
        <w:rPr>
          <w:lang w:val="cs-CZ"/>
        </w:rPr>
      </w:pPr>
    </w:p>
    <w:p w:rsidR="00A101E2" w:rsidRPr="00D023F6" w:rsidRDefault="00A101E2" w:rsidP="00B46950">
      <w:pPr>
        <w:tabs>
          <w:tab w:val="left" w:pos="540"/>
        </w:tabs>
        <w:jc w:val="both"/>
        <w:rPr>
          <w:b/>
          <w:bCs/>
          <w:lang w:val="cs-CZ"/>
        </w:rPr>
      </w:pPr>
      <w:r w:rsidRPr="00D023F6">
        <w:rPr>
          <w:b/>
          <w:bCs/>
          <w:lang w:val="cs-CZ"/>
        </w:rPr>
        <w:t xml:space="preserve">10. </w:t>
      </w:r>
      <w:r w:rsidRPr="00D023F6">
        <w:rPr>
          <w:b/>
          <w:bCs/>
          <w:lang w:val="cs-CZ"/>
        </w:rPr>
        <w:tab/>
        <w:t>DATUM REVIZE TEXTU</w:t>
      </w:r>
    </w:p>
    <w:p w:rsidR="00A101E2" w:rsidRPr="00D023F6" w:rsidRDefault="00A101E2" w:rsidP="00B46950">
      <w:pPr>
        <w:tabs>
          <w:tab w:val="left" w:pos="540"/>
        </w:tabs>
        <w:jc w:val="both"/>
        <w:rPr>
          <w:b/>
          <w:bCs/>
          <w:lang w:val="cs-CZ"/>
        </w:rPr>
      </w:pPr>
    </w:p>
    <w:p w:rsidR="00A101E2" w:rsidRPr="00D023F6" w:rsidRDefault="00A101E2" w:rsidP="00B46950">
      <w:pPr>
        <w:tabs>
          <w:tab w:val="left" w:pos="540"/>
        </w:tabs>
        <w:jc w:val="both"/>
        <w:rPr>
          <w:b/>
          <w:bCs/>
          <w:lang w:val="cs-CZ"/>
        </w:rPr>
      </w:pPr>
      <w:r>
        <w:rPr>
          <w:lang w:val="cs-CZ"/>
        </w:rPr>
        <w:t>Duben</w:t>
      </w:r>
      <w:r w:rsidRPr="00D023F6">
        <w:rPr>
          <w:lang w:val="cs-CZ"/>
        </w:rPr>
        <w:t xml:space="preserve"> 2012</w:t>
      </w:r>
    </w:p>
    <w:p w:rsidR="00A101E2" w:rsidRPr="00D023F6" w:rsidRDefault="00A101E2" w:rsidP="00B46950">
      <w:pPr>
        <w:tabs>
          <w:tab w:val="left" w:pos="540"/>
        </w:tabs>
        <w:jc w:val="both"/>
        <w:rPr>
          <w:lang w:val="cs-CZ"/>
        </w:rPr>
      </w:pPr>
    </w:p>
    <w:p w:rsidR="00A101E2" w:rsidRPr="00D023F6" w:rsidRDefault="00A101E2" w:rsidP="009A7653">
      <w:pPr>
        <w:rPr>
          <w:lang w:val="cs-CZ"/>
        </w:rPr>
      </w:pPr>
      <w:r w:rsidRPr="00D023F6">
        <w:rPr>
          <w:b/>
          <w:bCs/>
          <w:lang w:val="cs-CZ"/>
        </w:rPr>
        <w:t>DALŠÍ INFORMACE</w:t>
      </w:r>
    </w:p>
    <w:p w:rsidR="00A101E2" w:rsidRPr="00D023F6" w:rsidRDefault="00A101E2" w:rsidP="009A7653">
      <w:pPr>
        <w:ind w:right="-318"/>
        <w:jc w:val="both"/>
        <w:rPr>
          <w:lang w:val="cs-CZ"/>
        </w:rPr>
      </w:pPr>
    </w:p>
    <w:p w:rsidR="00A101E2" w:rsidRPr="00D023F6" w:rsidRDefault="00A101E2" w:rsidP="009A7653">
      <w:pPr>
        <w:ind w:right="566"/>
        <w:rPr>
          <w:lang w:val="cs-CZ"/>
        </w:rPr>
      </w:pPr>
      <w:r w:rsidRPr="00D023F6">
        <w:rPr>
          <w:lang w:val="cs-CZ"/>
        </w:rPr>
        <w:t>Veterinární léčivý přípravek je vydáván pouze na předpis.</w:t>
      </w:r>
    </w:p>
    <w:p w:rsidR="00A101E2" w:rsidRPr="00D023F6" w:rsidRDefault="00A101E2" w:rsidP="00FD197E">
      <w:pPr>
        <w:tabs>
          <w:tab w:val="left" w:pos="709"/>
        </w:tabs>
        <w:ind w:right="113"/>
        <w:rPr>
          <w:lang w:val="cs-CZ"/>
        </w:rPr>
      </w:pPr>
    </w:p>
    <w:sectPr w:rsidR="00A101E2" w:rsidRPr="00D023F6" w:rsidSect="00CD4D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01E2" w:rsidRDefault="00A101E2" w:rsidP="00D868ED">
      <w:r>
        <w:separator/>
      </w:r>
    </w:p>
  </w:endnote>
  <w:endnote w:type="continuationSeparator" w:id="1">
    <w:p w:rsidR="00A101E2" w:rsidRDefault="00A101E2" w:rsidP="00D868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01E2" w:rsidRDefault="00A101E2" w:rsidP="00D868ED">
      <w:r>
        <w:separator/>
      </w:r>
    </w:p>
  </w:footnote>
  <w:footnote w:type="continuationSeparator" w:id="1">
    <w:p w:rsidR="00A101E2" w:rsidRDefault="00A101E2" w:rsidP="00D868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D5FD2"/>
    <w:multiLevelType w:val="hybridMultilevel"/>
    <w:tmpl w:val="032289E4"/>
    <w:lvl w:ilvl="0" w:tplc="CB3C65A6">
      <w:start w:val="7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CC07B3D"/>
    <w:multiLevelType w:val="hybridMultilevel"/>
    <w:tmpl w:val="820A4B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FA6A4B80">
      <w:start w:val="6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6950"/>
    <w:rsid w:val="0002365B"/>
    <w:rsid w:val="00054B97"/>
    <w:rsid w:val="00067E44"/>
    <w:rsid w:val="000E2B70"/>
    <w:rsid w:val="00130286"/>
    <w:rsid w:val="00133ACE"/>
    <w:rsid w:val="00192E86"/>
    <w:rsid w:val="001C7E6F"/>
    <w:rsid w:val="00246948"/>
    <w:rsid w:val="002A7580"/>
    <w:rsid w:val="002B4B18"/>
    <w:rsid w:val="00322023"/>
    <w:rsid w:val="0040219C"/>
    <w:rsid w:val="004C5AF8"/>
    <w:rsid w:val="005334E5"/>
    <w:rsid w:val="0053535B"/>
    <w:rsid w:val="00547B53"/>
    <w:rsid w:val="00556DD6"/>
    <w:rsid w:val="005B1016"/>
    <w:rsid w:val="005E5109"/>
    <w:rsid w:val="005F02FE"/>
    <w:rsid w:val="00605527"/>
    <w:rsid w:val="00633476"/>
    <w:rsid w:val="00641FDC"/>
    <w:rsid w:val="00661CDA"/>
    <w:rsid w:val="00672339"/>
    <w:rsid w:val="006B706A"/>
    <w:rsid w:val="0074183A"/>
    <w:rsid w:val="007E06FB"/>
    <w:rsid w:val="007E3F58"/>
    <w:rsid w:val="008321FA"/>
    <w:rsid w:val="0088153C"/>
    <w:rsid w:val="008959A9"/>
    <w:rsid w:val="008B427A"/>
    <w:rsid w:val="008C22EA"/>
    <w:rsid w:val="009004D2"/>
    <w:rsid w:val="0093147A"/>
    <w:rsid w:val="009A7653"/>
    <w:rsid w:val="00A101E2"/>
    <w:rsid w:val="00A15203"/>
    <w:rsid w:val="00A65A18"/>
    <w:rsid w:val="00AA4FC7"/>
    <w:rsid w:val="00AD4130"/>
    <w:rsid w:val="00AE01C5"/>
    <w:rsid w:val="00B46950"/>
    <w:rsid w:val="00BA1A6B"/>
    <w:rsid w:val="00BA655F"/>
    <w:rsid w:val="00BE6630"/>
    <w:rsid w:val="00BE7F45"/>
    <w:rsid w:val="00C030BF"/>
    <w:rsid w:val="00C81BCB"/>
    <w:rsid w:val="00CB04CA"/>
    <w:rsid w:val="00CC6B74"/>
    <w:rsid w:val="00CD4D24"/>
    <w:rsid w:val="00CD5FE9"/>
    <w:rsid w:val="00CE117E"/>
    <w:rsid w:val="00D023F6"/>
    <w:rsid w:val="00D03E83"/>
    <w:rsid w:val="00D733EE"/>
    <w:rsid w:val="00D864C8"/>
    <w:rsid w:val="00D868ED"/>
    <w:rsid w:val="00DC00F8"/>
    <w:rsid w:val="00DE40DD"/>
    <w:rsid w:val="00DE7A0C"/>
    <w:rsid w:val="00E07D75"/>
    <w:rsid w:val="00E25C8C"/>
    <w:rsid w:val="00E572D7"/>
    <w:rsid w:val="00E609B1"/>
    <w:rsid w:val="00E847C4"/>
    <w:rsid w:val="00EC4FD0"/>
    <w:rsid w:val="00F0049B"/>
    <w:rsid w:val="00F43F18"/>
    <w:rsid w:val="00F70973"/>
    <w:rsid w:val="00F77658"/>
    <w:rsid w:val="00FD1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950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5334E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46950"/>
    <w:pPr>
      <w:widowControl w:val="0"/>
      <w:spacing w:before="120"/>
      <w:outlineLvl w:val="1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B46950"/>
    <w:pPr>
      <w:spacing w:before="240" w:after="60"/>
      <w:outlineLvl w:val="4"/>
    </w:pPr>
    <w:rPr>
      <w:b/>
      <w:bCs/>
      <w:i/>
      <w:iCs/>
      <w:sz w:val="26"/>
      <w:szCs w:val="26"/>
      <w:lang w:val="cs-CZ" w:eastAsia="cs-CZ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030BF"/>
    <w:rPr>
      <w:rFonts w:ascii="Cambria" w:hAnsi="Cambria" w:cs="Cambria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B46950"/>
    <w:rPr>
      <w:rFonts w:ascii="Arial" w:hAnsi="Arial" w:cs="Arial"/>
      <w:b/>
      <w:bCs/>
      <w:sz w:val="20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B46950"/>
    <w:rPr>
      <w:rFonts w:ascii="Times New Roman" w:hAnsi="Times New Roman" w:cs="Times New Roman"/>
      <w:b/>
      <w:bCs/>
      <w:i/>
      <w:iCs/>
      <w:sz w:val="26"/>
      <w:szCs w:val="26"/>
      <w:lang w:val="cs-CZ" w:eastAsia="cs-CZ"/>
    </w:rPr>
  </w:style>
  <w:style w:type="paragraph" w:styleId="BodyText2">
    <w:name w:val="Body Text 2"/>
    <w:basedOn w:val="Normal"/>
    <w:link w:val="BodyText2Char"/>
    <w:uiPriority w:val="99"/>
    <w:rsid w:val="00B46950"/>
    <w:pPr>
      <w:widowControl w:val="0"/>
    </w:pPr>
    <w:rPr>
      <w:i/>
      <w:iCs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B46950"/>
    <w:rPr>
      <w:rFonts w:ascii="Times New Roman" w:hAnsi="Times New Roman" w:cs="Times New Roman"/>
      <w:i/>
      <w:iCs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B46950"/>
    <w:pPr>
      <w:widowControl w:val="0"/>
      <w:tabs>
        <w:tab w:val="center" w:pos="4819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46950"/>
    <w:rPr>
      <w:rFonts w:ascii="Times New Roman" w:hAnsi="Times New Roman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F004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0219C"/>
    <w:rPr>
      <w:rFonts w:ascii="Times New Roman" w:hAnsi="Times New Roman" w:cs="Times New Roman"/>
      <w:sz w:val="2"/>
      <w:szCs w:val="2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rsid w:val="00F0049B"/>
    <w:pPr>
      <w:spacing w:after="120"/>
      <w:ind w:left="283"/>
    </w:pPr>
    <w:rPr>
      <w:rFonts w:eastAsia="Calibri"/>
      <w:lang w:val="cs-CZ" w:eastAsia="cs-CZ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40219C"/>
    <w:rPr>
      <w:rFonts w:ascii="Times New Roman" w:hAnsi="Times New Roman" w:cs="Times New Roman"/>
      <w:sz w:val="24"/>
      <w:szCs w:val="24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</TotalTime>
  <Pages>4</Pages>
  <Words>740</Words>
  <Characters>4372</Characters>
  <Application>Microsoft Office Outlook</Application>
  <DocSecurity>0</DocSecurity>
  <Lines>0</Lines>
  <Paragraphs>0</Paragraphs>
  <ScaleCrop>false</ScaleCrop>
  <Company>Laboratorios Hipra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SOUHRN ÚDAJŮ O PŘÍPRAVKU</dc:title>
  <dc:subject/>
  <dc:creator>Administrador</dc:creator>
  <cp:keywords/>
  <dc:description/>
  <cp:lastModifiedBy>novotna2</cp:lastModifiedBy>
  <cp:revision>7</cp:revision>
  <cp:lastPrinted>2012-03-30T09:36:00Z</cp:lastPrinted>
  <dcterms:created xsi:type="dcterms:W3CDTF">2012-03-26T11:56:00Z</dcterms:created>
  <dcterms:modified xsi:type="dcterms:W3CDTF">2012-04-04T10:22:00Z</dcterms:modified>
</cp:coreProperties>
</file>