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ind w:right="113"/>
        <w:jc w:val="center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B. PŘÍBALOVÁ INFORMACE</w:t>
      </w:r>
    </w:p>
    <w:p w:rsidR="005E64A2" w:rsidRPr="005E64A2" w:rsidRDefault="005E64A2" w:rsidP="005E64A2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br w:type="page"/>
      </w:r>
      <w:r w:rsidRPr="005E64A2">
        <w:rPr>
          <w:rFonts w:ascii="Times New Roman" w:eastAsia="Times New Roman" w:hAnsi="Times New Roman" w:cs="Times New Roman"/>
          <w:b/>
          <w:szCs w:val="20"/>
        </w:rPr>
        <w:lastRenderedPageBreak/>
        <w:t>PŘÍBALOVÁ INFORMACE</w:t>
      </w:r>
    </w:p>
    <w:p w:rsidR="005E64A2" w:rsidRPr="005E64A2" w:rsidRDefault="005E64A2" w:rsidP="005E64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 xml:space="preserve">Ketodolor 100 mg/ml </w:t>
      </w:r>
      <w:r w:rsidRPr="005E64A2">
        <w:rPr>
          <w:rFonts w:ascii="Times New Roman" w:eastAsia="Times New Roman" w:hAnsi="Times New Roman" w:cs="Times New Roman"/>
          <w:szCs w:val="20"/>
        </w:rPr>
        <w:t>injekční roztok pro koně, skot</w:t>
      </w:r>
      <w:r w:rsidRPr="005E64A2">
        <w:rPr>
          <w:rFonts w:ascii="Times New Roman" w:eastAsia="Times New Roman" w:hAnsi="Times New Roman" w:cs="Times New Roman"/>
        </w:rPr>
        <w:t xml:space="preserve"> a prasata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</w:rPr>
      </w:pPr>
      <w:r w:rsidRPr="005E64A2">
        <w:rPr>
          <w:rFonts w:ascii="Times New Roman" w:eastAsia="Times New Roman" w:hAnsi="Times New Roman" w:cs="Times New Roman"/>
          <w:b/>
        </w:rPr>
        <w:t>1.</w:t>
      </w:r>
      <w:r w:rsidRPr="005E64A2">
        <w:rPr>
          <w:rFonts w:ascii="Times New Roman" w:eastAsia="Times New Roman" w:hAnsi="Times New Roman" w:cs="Times New Roman"/>
          <w:b/>
        </w:rPr>
        <w:tab/>
        <w:t>JMÉNO A ADRESA DRŽITELE ROZHODNUTÍ O REGISTRACI A DRŽITELE POVOLENÍ K VÝROBĚ ODPOVĚDNÉHO ZA UVOLNĚNÍ ŠARŽE, POKUD SE NESHODUJE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iCs/>
        </w:rPr>
      </w:pPr>
      <w:r w:rsidRPr="005E64A2">
        <w:rPr>
          <w:rFonts w:ascii="Times New Roman" w:eastAsia="Times New Roman" w:hAnsi="Times New Roman" w:cs="Times New Roman"/>
          <w:iCs/>
          <w:u w:val="single"/>
        </w:rPr>
        <w:t>Držitel rozhodnutí o registraci:</w:t>
      </w:r>
    </w:p>
    <w:p w:rsidR="005E64A2" w:rsidRPr="005E64A2" w:rsidRDefault="005E64A2" w:rsidP="005E64A2">
      <w:pPr>
        <w:widowControl w:val="0"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>Le Vet Beheer B.V.</w:t>
      </w:r>
    </w:p>
    <w:p w:rsidR="005E64A2" w:rsidRPr="005E64A2" w:rsidRDefault="005E64A2" w:rsidP="005E64A2">
      <w:pPr>
        <w:widowControl w:val="0"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>Wilgenweg 7</w:t>
      </w:r>
    </w:p>
    <w:p w:rsidR="005E64A2" w:rsidRPr="005E64A2" w:rsidRDefault="005E64A2" w:rsidP="005E64A2">
      <w:pPr>
        <w:widowControl w:val="0"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>3421 TV Oudewater</w:t>
      </w:r>
    </w:p>
    <w:p w:rsidR="005E64A2" w:rsidRPr="005E64A2" w:rsidRDefault="005E64A2" w:rsidP="005E64A2">
      <w:pPr>
        <w:widowControl w:val="0"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>Nizozemsko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u w:val="single"/>
        </w:rPr>
      </w:pPr>
      <w:r w:rsidRPr="005E64A2">
        <w:rPr>
          <w:rFonts w:ascii="Times New Roman" w:eastAsia="Times New Roman" w:hAnsi="Times New Roman" w:cs="Times New Roman"/>
          <w:bCs/>
          <w:u w:val="single"/>
        </w:rPr>
        <w:t>Výrobce odpovědný za uvolnění šarže</w:t>
      </w:r>
      <w:r w:rsidRPr="005E64A2">
        <w:rPr>
          <w:rFonts w:ascii="Times New Roman" w:eastAsia="Times New Roman" w:hAnsi="Times New Roman" w:cs="Times New Roman"/>
        </w:rPr>
        <w:t>: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5E64A2">
        <w:rPr>
          <w:rFonts w:ascii="Times New Roman" w:eastAsia="Times New Roman" w:hAnsi="Times New Roman" w:cs="Times New Roman"/>
          <w:bCs/>
        </w:rPr>
        <w:t>Produlab Pharma B.V.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5E64A2">
        <w:rPr>
          <w:rFonts w:ascii="Times New Roman" w:eastAsia="Times New Roman" w:hAnsi="Times New Roman" w:cs="Times New Roman"/>
          <w:bCs/>
        </w:rPr>
        <w:t>Forellenweg 16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</w:rPr>
      </w:pPr>
      <w:r w:rsidRPr="005E64A2">
        <w:rPr>
          <w:rFonts w:ascii="Times New Roman" w:eastAsia="Times New Roman" w:hAnsi="Times New Roman" w:cs="Times New Roman"/>
          <w:bCs/>
        </w:rPr>
        <w:t>4941 SJ Raamsdonksveer</w:t>
      </w:r>
    </w:p>
    <w:p w:rsidR="005E64A2" w:rsidRPr="005E64A2" w:rsidRDefault="005E64A2" w:rsidP="005E64A2">
      <w:pPr>
        <w:widowControl w:val="0"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>Nizozemsko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</w:rPr>
      </w:pPr>
      <w:r w:rsidRPr="005E64A2">
        <w:rPr>
          <w:rFonts w:ascii="Times New Roman" w:eastAsia="Times New Roman" w:hAnsi="Times New Roman" w:cs="Times New Roman"/>
          <w:b/>
        </w:rPr>
        <w:t>2.</w:t>
      </w:r>
      <w:r w:rsidRPr="005E64A2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 xml:space="preserve">Ketodolor 100 mg/ml </w:t>
      </w:r>
      <w:r w:rsidRPr="005E64A2">
        <w:rPr>
          <w:rFonts w:ascii="Times New Roman" w:eastAsia="Times New Roman" w:hAnsi="Times New Roman" w:cs="Times New Roman"/>
          <w:szCs w:val="20"/>
        </w:rPr>
        <w:t>injekční roztok pro koně, skot</w:t>
      </w:r>
      <w:r w:rsidRPr="005E64A2">
        <w:rPr>
          <w:rFonts w:ascii="Times New Roman" w:eastAsia="Times New Roman" w:hAnsi="Times New Roman" w:cs="Times New Roman"/>
        </w:rPr>
        <w:t xml:space="preserve"> a prasata 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Ketoprofenum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3.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1 ml přípravku obsahuje: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Léčivá látka: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Ketoprofenum</w:t>
      </w:r>
      <w:r w:rsidRPr="005E64A2">
        <w:rPr>
          <w:rFonts w:ascii="Times New Roman" w:eastAsia="Times New Roman" w:hAnsi="Times New Roman" w:cs="Times New Roman"/>
          <w:szCs w:val="20"/>
        </w:rPr>
        <w:tab/>
      </w:r>
      <w:r w:rsidRPr="005E64A2">
        <w:rPr>
          <w:rFonts w:ascii="Times New Roman" w:eastAsia="Times New Roman" w:hAnsi="Times New Roman" w:cs="Times New Roman"/>
          <w:szCs w:val="20"/>
        </w:rPr>
        <w:tab/>
      </w:r>
      <w:r w:rsidRPr="005E64A2">
        <w:rPr>
          <w:rFonts w:ascii="Times New Roman" w:eastAsia="Times New Roman" w:hAnsi="Times New Roman" w:cs="Times New Roman"/>
          <w:szCs w:val="20"/>
        </w:rPr>
        <w:tab/>
        <w:t>100 mg</w:t>
      </w:r>
    </w:p>
    <w:p w:rsidR="005E64A2" w:rsidRPr="005E64A2" w:rsidRDefault="005E64A2" w:rsidP="005E64A2">
      <w:pPr>
        <w:tabs>
          <w:tab w:val="left" w:pos="567"/>
          <w:tab w:val="left" w:pos="1701"/>
        </w:tabs>
        <w:spacing w:after="0" w:line="260" w:lineRule="exact"/>
        <w:rPr>
          <w:rFonts w:ascii="Times New Roman" w:eastAsia="Times New Roman" w:hAnsi="Times New Roman" w:cs="Times New Roman"/>
          <w:iCs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Pomocné látky: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Benzylalkohol (E1519)</w:t>
      </w:r>
      <w:r w:rsidRPr="005E64A2">
        <w:rPr>
          <w:rFonts w:ascii="Times New Roman" w:eastAsia="Times New Roman" w:hAnsi="Times New Roman" w:cs="Times New Roman"/>
          <w:szCs w:val="20"/>
        </w:rPr>
        <w:tab/>
      </w:r>
      <w:r w:rsidRPr="005E64A2">
        <w:rPr>
          <w:rFonts w:ascii="Times New Roman" w:eastAsia="Times New Roman" w:hAnsi="Times New Roman" w:cs="Times New Roman"/>
          <w:szCs w:val="20"/>
        </w:rPr>
        <w:tab/>
        <w:t>10 mg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Přípravek je čirý žlutý roztok.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4.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5E64A2">
        <w:rPr>
          <w:rFonts w:ascii="Times New Roman" w:eastAsia="Times New Roman" w:hAnsi="Times New Roman" w:cs="Times New Roman"/>
          <w:i/>
          <w:lang w:eastAsia="cs-CZ"/>
        </w:rPr>
        <w:t>Koně:</w:t>
      </w:r>
    </w:p>
    <w:p w:rsidR="005E64A2" w:rsidRPr="005E64A2" w:rsidRDefault="005E64A2" w:rsidP="005E64A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E64A2">
        <w:rPr>
          <w:rFonts w:ascii="Times New Roman" w:eastAsia="Times New Roman" w:hAnsi="Times New Roman" w:cs="Times New Roman"/>
          <w:lang w:eastAsia="cs-CZ"/>
        </w:rPr>
        <w:t>- zmírnění zánětu a bolesti související s muskuloskeletálními onemocněními;</w:t>
      </w:r>
    </w:p>
    <w:p w:rsidR="005E64A2" w:rsidRPr="005E64A2" w:rsidRDefault="005E64A2" w:rsidP="005E64A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5E64A2">
        <w:rPr>
          <w:rFonts w:ascii="Times New Roman" w:eastAsia="Times New Roman" w:hAnsi="Times New Roman" w:cs="Times New Roman"/>
          <w:lang w:eastAsia="cs-CZ"/>
        </w:rPr>
        <w:t>- zmírnění viscerální bolesti související s kolikou.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5E64A2">
        <w:rPr>
          <w:rFonts w:ascii="Times New Roman" w:eastAsia="Times New Roman" w:hAnsi="Times New Roman" w:cs="Times New Roman"/>
          <w:i/>
          <w:lang w:eastAsia="cs-CZ"/>
        </w:rPr>
        <w:t>Skot:</w:t>
      </w:r>
    </w:p>
    <w:p w:rsidR="005E64A2" w:rsidRPr="005E64A2" w:rsidRDefault="005E64A2" w:rsidP="005E64A2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cs-CZ"/>
        </w:rPr>
      </w:pPr>
      <w:r w:rsidRPr="005E64A2">
        <w:rPr>
          <w:rFonts w:ascii="Times New Roman" w:eastAsia="Times New Roman" w:hAnsi="Times New Roman" w:cs="Times New Roman"/>
          <w:lang w:eastAsia="cs-CZ"/>
        </w:rPr>
        <w:t>- zmírnění bolesti (např. z tlakového traumatu) způsobené poporodní parézou;</w:t>
      </w:r>
    </w:p>
    <w:p w:rsidR="005E64A2" w:rsidRPr="005E64A2" w:rsidRDefault="005E64A2" w:rsidP="005E64A2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cs-CZ"/>
        </w:rPr>
      </w:pPr>
      <w:r w:rsidRPr="005E64A2">
        <w:rPr>
          <w:rFonts w:ascii="Times New Roman" w:eastAsia="Times New Roman" w:hAnsi="Times New Roman" w:cs="Times New Roman"/>
          <w:lang w:eastAsia="cs-CZ"/>
        </w:rPr>
        <w:t>- snížení pyrexie a úzkosti spojené s bakteriálním onemocněním dýchacích cest za současného použití vhodné antimikrobní terapie;</w:t>
      </w:r>
    </w:p>
    <w:p w:rsidR="005E64A2" w:rsidRPr="005E64A2" w:rsidRDefault="005E64A2" w:rsidP="005E64A2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cs-CZ"/>
        </w:rPr>
      </w:pPr>
      <w:r w:rsidRPr="005E64A2">
        <w:rPr>
          <w:rFonts w:ascii="Times New Roman" w:eastAsia="Times New Roman" w:hAnsi="Times New Roman" w:cs="Times New Roman"/>
          <w:lang w:eastAsia="cs-CZ"/>
        </w:rPr>
        <w:t>- zvýšení míry zotavení při akutní klinické mastitidě, včetně akutní endotoxinové mastitidy, způsobené gram negativními mikroorganismy, za současného použití antimikrobní terapie;</w:t>
      </w:r>
    </w:p>
    <w:p w:rsidR="005E64A2" w:rsidRPr="00A431D4" w:rsidRDefault="005E64A2" w:rsidP="005E64A2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cs-CZ"/>
        </w:rPr>
      </w:pPr>
      <w:r w:rsidRPr="00A431D4">
        <w:rPr>
          <w:rFonts w:ascii="Times New Roman" w:eastAsia="Times New Roman" w:hAnsi="Times New Roman" w:cs="Times New Roman"/>
          <w:lang w:eastAsia="cs-CZ"/>
        </w:rPr>
        <w:t>- zmírnění bolesti souvise</w:t>
      </w:r>
      <w:r w:rsidR="00A431D4" w:rsidRPr="00A431D4">
        <w:rPr>
          <w:rFonts w:ascii="Times New Roman" w:eastAsia="Times New Roman" w:hAnsi="Times New Roman" w:cs="Times New Roman"/>
          <w:lang w:eastAsia="cs-CZ"/>
        </w:rPr>
        <w:t>jící s otokem vemene po otelení</w:t>
      </w:r>
    </w:p>
    <w:p w:rsidR="00F26D3F" w:rsidRDefault="00F26D3F" w:rsidP="00F26D3F">
      <w:pPr>
        <w:pStyle w:val="Normlnweb"/>
        <w:spacing w:before="0" w:after="0"/>
        <w:ind w:left="426" w:hanging="142"/>
        <w:rPr>
          <w:sz w:val="22"/>
          <w:szCs w:val="22"/>
        </w:rPr>
      </w:pPr>
      <w:r>
        <w:rPr>
          <w:sz w:val="22"/>
          <w:szCs w:val="22"/>
        </w:rPr>
        <w:t>- zmírnění bolesti související s laminitidou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bookmarkStart w:id="0" w:name="_GoBack"/>
      <w:bookmarkEnd w:id="0"/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5E64A2">
        <w:rPr>
          <w:rFonts w:ascii="Times New Roman" w:eastAsia="Times New Roman" w:hAnsi="Times New Roman" w:cs="Times New Roman"/>
          <w:i/>
          <w:lang w:eastAsia="cs-CZ"/>
        </w:rPr>
        <w:t>Prasata:</w:t>
      </w:r>
    </w:p>
    <w:p w:rsidR="005E64A2" w:rsidRPr="005E64A2" w:rsidRDefault="005E64A2" w:rsidP="005E64A2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cs-CZ"/>
        </w:rPr>
      </w:pPr>
      <w:r w:rsidRPr="005E64A2">
        <w:rPr>
          <w:rFonts w:ascii="Times New Roman" w:eastAsia="Times New Roman" w:hAnsi="Times New Roman" w:cs="Times New Roman"/>
          <w:lang w:eastAsia="cs-CZ"/>
        </w:rPr>
        <w:t>- snížení pyrexie a dechové frekvence spojené s bakteriálním nebo virovým onemocněním dýchacích cest za současného použití vhodné antimikrobní terapie;</w:t>
      </w:r>
    </w:p>
    <w:p w:rsidR="005E64A2" w:rsidRPr="005E64A2" w:rsidRDefault="005E64A2" w:rsidP="005E64A2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cs-CZ"/>
        </w:rPr>
      </w:pPr>
      <w:r w:rsidRPr="005E64A2">
        <w:rPr>
          <w:rFonts w:ascii="Times New Roman" w:eastAsia="Times New Roman" w:hAnsi="Times New Roman" w:cs="Times New Roman"/>
          <w:lang w:eastAsia="cs-CZ"/>
        </w:rPr>
        <w:t>- podpůrná léčba syndromu mastitis-metritis-agalakcie u prasnic, za současného použití vhodné antimikrobní terapie.</w:t>
      </w:r>
    </w:p>
    <w:p w:rsidR="005E64A2" w:rsidRPr="005E64A2" w:rsidRDefault="005E64A2" w:rsidP="005E64A2">
      <w:pPr>
        <w:tabs>
          <w:tab w:val="left" w:pos="567"/>
          <w:tab w:val="left" w:pos="851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lastRenderedPageBreak/>
        <w:t>5.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  <w:tab w:val="left" w:pos="851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>Nepoužívat u koní, skotu nebo prasat se známou přecitlivělostí na ketoprofen</w:t>
      </w:r>
      <w:r w:rsidRPr="005E64A2">
        <w:rPr>
          <w:rFonts w:ascii="Times New Roman" w:eastAsia="Times New Roman" w:hAnsi="Times New Roman" w:cs="Times New Roman"/>
        </w:rPr>
        <w:t>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64A2">
        <w:rPr>
          <w:rFonts w:ascii="Times New Roman" w:eastAsia="Times New Roman" w:hAnsi="Times New Roman" w:cs="Times New Roman"/>
          <w:lang w:eastAsia="cs-CZ"/>
        </w:rPr>
        <w:t>Nepodávat jiná nesteroidní antiflogistika (NSAID) současně nebo během 24 hodin po podání přípravku. Použití je kontraindikováno u zvířat s onemocněním srdce, jater nebo ledvin, u zvířat, kde je možnost gastrointestinální ulcerace nebo krvácení nebo kde je prokázána krevní dyskrazie nebo přecitlivělost na přípravek.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6.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>Vzhledem k mechanizmu působení všech NSAID cestou inhibice syntézy prostaglandinů existuje možnost vzniku žaludeční nebo ledvinové nesnášenlivosti u některých jedinců.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Jestliže zaznamenáte jakékoliv závažné nežádoucí účinky či jiné reakce, které nejsou uvedeny v této příbalové informaci, oznamte to prosím vašemu veterinárnímu lékaři.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7.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Koně, skot</w:t>
      </w:r>
      <w:r w:rsidRPr="005E64A2">
        <w:rPr>
          <w:rFonts w:ascii="Times New Roman" w:eastAsia="Times New Roman" w:hAnsi="Times New Roman" w:cs="Times New Roman"/>
        </w:rPr>
        <w:t xml:space="preserve"> a prasata.</w:t>
      </w:r>
    </w:p>
    <w:p w:rsidR="005E64A2" w:rsidRPr="005E64A2" w:rsidRDefault="005E64A2" w:rsidP="005E64A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E64A2" w:rsidRPr="005E64A2" w:rsidRDefault="005E64A2" w:rsidP="005E64A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8.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DÁVKOVÁNÍ PRO KAŽDÝ DRUH, CESTA(Y) A ZPŮSOB PODÁNÍ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5E64A2" w:rsidRPr="005E64A2" w:rsidRDefault="005E64A2" w:rsidP="005E64A2">
      <w:pPr>
        <w:tabs>
          <w:tab w:val="left" w:pos="567"/>
          <w:tab w:val="left" w:pos="3402"/>
          <w:tab w:val="left" w:pos="6804"/>
        </w:tabs>
        <w:spacing w:after="0" w:line="260" w:lineRule="exact"/>
        <w:ind w:left="851" w:hanging="851"/>
        <w:rPr>
          <w:rFonts w:ascii="Times New Roman" w:eastAsia="Times New Roman" w:hAnsi="Times New Roman" w:cs="Times New Roman"/>
          <w:i/>
        </w:rPr>
      </w:pPr>
      <w:r w:rsidRPr="005E64A2">
        <w:rPr>
          <w:rFonts w:ascii="Times New Roman" w:eastAsia="Times New Roman" w:hAnsi="Times New Roman" w:cs="Times New Roman"/>
          <w:i/>
          <w:szCs w:val="20"/>
        </w:rPr>
        <w:t xml:space="preserve">Kůň: </w:t>
      </w:r>
    </w:p>
    <w:p w:rsidR="005E64A2" w:rsidRPr="005E64A2" w:rsidRDefault="005E64A2" w:rsidP="005E64A2">
      <w:pPr>
        <w:tabs>
          <w:tab w:val="left" w:pos="567"/>
          <w:tab w:val="left" w:pos="3402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 xml:space="preserve">Pro použití při muskuloskeletálních onemocněních se doporučuje dávka 2,2 mg ketoprofenu/kg, tj. 1 ml přípravku na </w:t>
      </w:r>
      <w:smartTag w:uri="urn:schemas-microsoft-com:office:smarttags" w:element="metricconverter">
        <w:smartTagPr>
          <w:attr w:name="ProductID" w:val="45 kg"/>
        </w:smartTagPr>
        <w:r w:rsidRPr="005E64A2">
          <w:rPr>
            <w:rFonts w:ascii="Times New Roman" w:eastAsia="Times New Roman" w:hAnsi="Times New Roman" w:cs="Times New Roman"/>
            <w:szCs w:val="20"/>
          </w:rPr>
          <w:t>45 kg</w:t>
        </w:r>
      </w:smartTag>
      <w:r w:rsidRPr="005E64A2">
        <w:rPr>
          <w:rFonts w:ascii="Times New Roman" w:eastAsia="Times New Roman" w:hAnsi="Times New Roman" w:cs="Times New Roman"/>
          <w:szCs w:val="20"/>
        </w:rPr>
        <w:t xml:space="preserve"> živé hmotnosti, podávaného intravenózně jednou denně po dobu 3 až 5 dní.</w:t>
      </w:r>
    </w:p>
    <w:p w:rsidR="005E64A2" w:rsidRPr="005E64A2" w:rsidRDefault="005E64A2" w:rsidP="005E64A2">
      <w:pPr>
        <w:tabs>
          <w:tab w:val="left" w:pos="567"/>
          <w:tab w:val="left" w:pos="3402"/>
          <w:tab w:val="left" w:pos="6804"/>
        </w:tabs>
        <w:spacing w:after="0" w:line="260" w:lineRule="exact"/>
        <w:ind w:left="851" w:hanging="851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tabs>
          <w:tab w:val="left" w:pos="567"/>
          <w:tab w:val="left" w:pos="3402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>Pro použití při kolice koní se doporučuje dávka 2,2 mg /kg (1 ml/45 kg) živé hmotnosti, podávaného intravenózně pro okamžitý účinek. Při rekurentní kolice lze aplikovat druhé injekční podání.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tabs>
          <w:tab w:val="left" w:pos="567"/>
          <w:tab w:val="left" w:pos="3402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i/>
          <w:szCs w:val="20"/>
        </w:rPr>
        <w:t>Skot</w:t>
      </w:r>
      <w:r w:rsidRPr="005E64A2">
        <w:rPr>
          <w:rFonts w:ascii="Times New Roman" w:eastAsia="Times New Roman" w:hAnsi="Times New Roman" w:cs="Times New Roman"/>
          <w:szCs w:val="20"/>
        </w:rPr>
        <w:t>:</w:t>
      </w:r>
    </w:p>
    <w:p w:rsidR="005E64A2" w:rsidRPr="005E64A2" w:rsidRDefault="005E64A2" w:rsidP="005E64A2">
      <w:pPr>
        <w:tabs>
          <w:tab w:val="left" w:pos="567"/>
          <w:tab w:val="left" w:pos="3402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 xml:space="preserve">Doporučená dávka je 3 mg ketoprofenu/kg živé hmotnosti, tj. 1 ml přípravku na </w:t>
      </w:r>
      <w:smartTag w:uri="urn:schemas-microsoft-com:office:smarttags" w:element="metricconverter">
        <w:smartTagPr>
          <w:attr w:name="ProductID" w:val="33 kg"/>
        </w:smartTagPr>
        <w:r w:rsidRPr="005E64A2">
          <w:rPr>
            <w:rFonts w:ascii="Times New Roman" w:eastAsia="Times New Roman" w:hAnsi="Times New Roman" w:cs="Times New Roman"/>
            <w:szCs w:val="20"/>
          </w:rPr>
          <w:t>33 kg</w:t>
        </w:r>
      </w:smartTag>
      <w:r w:rsidRPr="005E64A2">
        <w:rPr>
          <w:rFonts w:ascii="Times New Roman" w:eastAsia="Times New Roman" w:hAnsi="Times New Roman" w:cs="Times New Roman"/>
          <w:szCs w:val="20"/>
        </w:rPr>
        <w:t xml:space="preserve"> živé hmotnosti, podávaného intravenózně nebo hluboko intramuskulárně jednou denně po dobu až 3 dní.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5E64A2" w:rsidRPr="005E64A2" w:rsidRDefault="005E64A2" w:rsidP="005E64A2">
      <w:pPr>
        <w:tabs>
          <w:tab w:val="left" w:pos="567"/>
          <w:tab w:val="left" w:pos="3402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i/>
          <w:szCs w:val="20"/>
        </w:rPr>
        <w:t>Prasata</w:t>
      </w:r>
      <w:r w:rsidRPr="005E64A2">
        <w:rPr>
          <w:rFonts w:ascii="Times New Roman" w:eastAsia="Times New Roman" w:hAnsi="Times New Roman" w:cs="Times New Roman"/>
          <w:szCs w:val="20"/>
        </w:rPr>
        <w:t>:</w:t>
      </w:r>
    </w:p>
    <w:p w:rsidR="005E64A2" w:rsidRPr="005E64A2" w:rsidRDefault="005E64A2" w:rsidP="005E64A2">
      <w:pPr>
        <w:tabs>
          <w:tab w:val="left" w:pos="567"/>
          <w:tab w:val="left" w:pos="3402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 xml:space="preserve">Doporučená dávka je 3 mg ketoprofenu/kg živé hmotnosti, tj. 1 ml přípravku na </w:t>
      </w:r>
      <w:smartTag w:uri="urn:schemas-microsoft-com:office:smarttags" w:element="metricconverter">
        <w:smartTagPr>
          <w:attr w:name="ProductID" w:val="33 kg"/>
        </w:smartTagPr>
        <w:r w:rsidRPr="005E64A2">
          <w:rPr>
            <w:rFonts w:ascii="Times New Roman" w:eastAsia="Times New Roman" w:hAnsi="Times New Roman" w:cs="Times New Roman"/>
            <w:szCs w:val="20"/>
          </w:rPr>
          <w:t>33 kg</w:t>
        </w:r>
      </w:smartTag>
      <w:r w:rsidRPr="005E64A2">
        <w:rPr>
          <w:rFonts w:ascii="Times New Roman" w:eastAsia="Times New Roman" w:hAnsi="Times New Roman" w:cs="Times New Roman"/>
          <w:szCs w:val="20"/>
        </w:rPr>
        <w:t xml:space="preserve"> živé hmotnosti, podávaného jednorázově hluboko intramuskulárně.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widowControl w:val="0"/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>Zátka by neměla být propíchnuta více než 20krát.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9.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Studie kompatibility nejsou k dispozici, a proto tento veterinární léčivý přípravek nesmí být mísen s žádnými dalšími veterinárními léčivými přípravky.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10.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OCHRANNÁ LHŮTA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5E64A2" w:rsidRPr="005E64A2" w:rsidRDefault="005E64A2" w:rsidP="005E64A2">
      <w:pPr>
        <w:tabs>
          <w:tab w:val="left" w:pos="567"/>
          <w:tab w:val="left" w:pos="900"/>
          <w:tab w:val="left" w:pos="2268"/>
        </w:tabs>
        <w:spacing w:after="0" w:line="260" w:lineRule="exact"/>
        <w:rPr>
          <w:rFonts w:ascii="Times New Roman" w:eastAsia="Times New Roman" w:hAnsi="Times New Roman" w:cs="Times New Roman"/>
          <w:i/>
          <w:szCs w:val="20"/>
        </w:rPr>
      </w:pPr>
      <w:r w:rsidRPr="005E64A2">
        <w:rPr>
          <w:rFonts w:ascii="Times New Roman" w:eastAsia="Times New Roman" w:hAnsi="Times New Roman" w:cs="Times New Roman"/>
          <w:i/>
          <w:szCs w:val="20"/>
        </w:rPr>
        <w:t>Skot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Maso:</w:t>
      </w:r>
      <w:r w:rsidRPr="005E64A2">
        <w:rPr>
          <w:rFonts w:ascii="Times New Roman" w:eastAsia="Times New Roman" w:hAnsi="Times New Roman" w:cs="Times New Roman"/>
          <w:szCs w:val="20"/>
        </w:rPr>
        <w:tab/>
      </w:r>
      <w:r w:rsidRPr="005E64A2">
        <w:rPr>
          <w:rFonts w:ascii="Times New Roman" w:eastAsia="Times New Roman" w:hAnsi="Times New Roman" w:cs="Times New Roman"/>
          <w:szCs w:val="20"/>
        </w:rPr>
        <w:tab/>
        <w:t>po intravenózním podání – 1 den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ab/>
      </w:r>
      <w:r w:rsidRPr="005E64A2">
        <w:rPr>
          <w:rFonts w:ascii="Times New Roman" w:eastAsia="Times New Roman" w:hAnsi="Times New Roman" w:cs="Times New Roman"/>
          <w:szCs w:val="20"/>
        </w:rPr>
        <w:tab/>
        <w:t>po intramuskulárním podání – 4 dny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Mléko:</w:t>
      </w:r>
      <w:r w:rsidRPr="005E64A2">
        <w:rPr>
          <w:rFonts w:ascii="Times New Roman" w:eastAsia="Times New Roman" w:hAnsi="Times New Roman" w:cs="Times New Roman"/>
          <w:szCs w:val="20"/>
        </w:rPr>
        <w:tab/>
        <w:t>Bez ochranných lhůt.</w:t>
      </w:r>
    </w:p>
    <w:p w:rsidR="005E64A2" w:rsidRPr="005E64A2" w:rsidRDefault="005E64A2" w:rsidP="005E64A2">
      <w:pPr>
        <w:tabs>
          <w:tab w:val="left" w:pos="567"/>
          <w:tab w:val="left" w:pos="2268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i/>
        </w:rPr>
        <w:t>Prasata</w:t>
      </w:r>
    </w:p>
    <w:p w:rsidR="005E64A2" w:rsidRPr="005E64A2" w:rsidRDefault="005E64A2" w:rsidP="005E64A2">
      <w:pPr>
        <w:tabs>
          <w:tab w:val="left" w:pos="-2977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 xml:space="preserve">Maso: </w:t>
      </w:r>
      <w:r w:rsidRPr="005E64A2">
        <w:rPr>
          <w:rFonts w:ascii="Times New Roman" w:eastAsia="Times New Roman" w:hAnsi="Times New Roman" w:cs="Times New Roman"/>
        </w:rPr>
        <w:tab/>
        <w:t>4 dny</w:t>
      </w:r>
    </w:p>
    <w:p w:rsidR="005E64A2" w:rsidRPr="005E64A2" w:rsidRDefault="005E64A2" w:rsidP="005E64A2">
      <w:pPr>
        <w:tabs>
          <w:tab w:val="left" w:pos="567"/>
          <w:tab w:val="left" w:pos="900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  <w:tab w:val="left" w:pos="900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i/>
          <w:szCs w:val="20"/>
        </w:rPr>
        <w:t>Koně</w:t>
      </w:r>
      <w:r w:rsidRPr="005E64A2">
        <w:rPr>
          <w:rFonts w:ascii="Times New Roman" w:eastAsia="Times New Roman" w:hAnsi="Times New Roman" w:cs="Times New Roman"/>
          <w:szCs w:val="20"/>
        </w:rPr>
        <w:t xml:space="preserve"> </w:t>
      </w:r>
    </w:p>
    <w:p w:rsidR="005E64A2" w:rsidRPr="005E64A2" w:rsidRDefault="005E64A2" w:rsidP="005E64A2">
      <w:pPr>
        <w:tabs>
          <w:tab w:val="left" w:pos="-3119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 xml:space="preserve">Maso: </w:t>
      </w:r>
      <w:r w:rsidRPr="005E64A2">
        <w:rPr>
          <w:rFonts w:ascii="Times New Roman" w:eastAsia="Times New Roman" w:hAnsi="Times New Roman" w:cs="Times New Roman"/>
          <w:szCs w:val="20"/>
        </w:rPr>
        <w:tab/>
        <w:t>1 den</w:t>
      </w:r>
    </w:p>
    <w:p w:rsidR="005E64A2" w:rsidRPr="005E64A2" w:rsidRDefault="005E64A2" w:rsidP="005E64A2">
      <w:pPr>
        <w:tabs>
          <w:tab w:val="left" w:pos="-3119"/>
          <w:tab w:val="left" w:pos="-297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Arial"/>
          <w:szCs w:val="20"/>
        </w:rPr>
        <w:t xml:space="preserve">Mléko: </w:t>
      </w:r>
      <w:r w:rsidRPr="005E64A2">
        <w:rPr>
          <w:rFonts w:ascii="Times New Roman" w:eastAsia="Times New Roman" w:hAnsi="Times New Roman" w:cs="Arial"/>
          <w:szCs w:val="20"/>
        </w:rPr>
        <w:tab/>
      </w:r>
      <w:r w:rsidRPr="005E64A2">
        <w:rPr>
          <w:rFonts w:ascii="Times New Roman" w:eastAsia="Times New Roman" w:hAnsi="Times New Roman" w:cs="Times New Roman"/>
          <w:szCs w:val="20"/>
        </w:rPr>
        <w:t>Nepoužívat u zvířat, jejichž mléko je určeno pro lidskou spotřebu</w:t>
      </w:r>
      <w:r w:rsidRPr="005E64A2">
        <w:rPr>
          <w:rFonts w:ascii="Times New Roman" w:eastAsia="Times New Roman" w:hAnsi="Times New Roman" w:cs="Arial"/>
          <w:szCs w:val="20"/>
        </w:rPr>
        <w:t>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lastRenderedPageBreak/>
        <w:t>11.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5E64A2" w:rsidRPr="005E64A2" w:rsidRDefault="005E64A2" w:rsidP="005E64A2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Uchovávat mimo dosah dětí.</w:t>
      </w:r>
    </w:p>
    <w:p w:rsidR="005E64A2" w:rsidRPr="005E64A2" w:rsidRDefault="005E64A2" w:rsidP="005E64A2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Chraňte před chladem nebo mrazem</w:t>
      </w:r>
      <w:r w:rsidRPr="005E64A2">
        <w:rPr>
          <w:rFonts w:ascii="Times New Roman" w:eastAsia="Times New Roman" w:hAnsi="Times New Roman" w:cs="Times New Roman"/>
          <w:noProof/>
          <w:szCs w:val="20"/>
        </w:rPr>
        <w:t>.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ind w:right="-318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Uchovávejte lahvičky v krabičce, aby byl přípravek chráněn před světlem.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 xml:space="preserve">Nepoužívejte tento veterinární léčivý přípravek po uplynutí doby použitelnosti uvedené na etiketě a krabičce po </w:t>
      </w:r>
      <w:r w:rsidRPr="005E64A2">
        <w:rPr>
          <w:rFonts w:ascii="Times New Roman" w:eastAsia="Times New Roman" w:hAnsi="Times New Roman" w:cs="Times New Roman"/>
          <w:noProof/>
          <w:szCs w:val="20"/>
        </w:rPr>
        <w:t>EXP.</w:t>
      </w:r>
    </w:p>
    <w:p w:rsidR="005E64A2" w:rsidRPr="005E64A2" w:rsidRDefault="005E64A2" w:rsidP="005E64A2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ind w:right="-318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Doba použitelnosti po prvním otevření vnitřního obalu: 28 dní.</w:t>
      </w:r>
    </w:p>
    <w:p w:rsidR="005E64A2" w:rsidRPr="005E64A2" w:rsidRDefault="005E64A2" w:rsidP="005E64A2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12.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Zvláštní opatření pro použití u zvířat</w:t>
      </w:r>
    </w:p>
    <w:p w:rsidR="005E64A2" w:rsidRPr="005E64A2" w:rsidRDefault="005E64A2" w:rsidP="005E64A2">
      <w:pPr>
        <w:tabs>
          <w:tab w:val="left" w:pos="567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>Použití u zvířete mladšího 6 týdnů nebo u starých zvířat může zahrnovat další riziko. Nelze-li se použití v těchto případech vyhnout, je třeba snížit dávku a pečlivě se o zvíře starat.</w:t>
      </w:r>
    </w:p>
    <w:p w:rsidR="005E64A2" w:rsidRPr="005E64A2" w:rsidRDefault="005E64A2" w:rsidP="005E64A2">
      <w:pPr>
        <w:tabs>
          <w:tab w:val="left" w:pos="567"/>
          <w:tab w:val="left" w:pos="6804"/>
        </w:tabs>
        <w:spacing w:after="0" w:line="260" w:lineRule="exact"/>
        <w:outlineLvl w:val="0"/>
        <w:rPr>
          <w:rFonts w:ascii="Times New Roman" w:eastAsia="Times New Roman" w:hAnsi="Times New Roman" w:cs="Times New Roman"/>
          <w:bCs/>
        </w:rPr>
      </w:pPr>
      <w:r w:rsidRPr="005E64A2">
        <w:rPr>
          <w:rFonts w:ascii="Times New Roman" w:eastAsia="Times New Roman" w:hAnsi="Times New Roman" w:cs="Times New Roman"/>
          <w:szCs w:val="20"/>
        </w:rPr>
        <w:t>Použití ketoprofenu se nedoporučuje u hříbat mladších 15 dnů.</w:t>
      </w:r>
    </w:p>
    <w:p w:rsidR="005E64A2" w:rsidRPr="005E64A2" w:rsidRDefault="005E64A2" w:rsidP="005E64A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Vyhněte se použití u dehydratovaných, hypovolemických nebo hypotenzních zvířat, protože zde existuje potenciální riziko zvýšené renální toxicity.</w:t>
      </w:r>
    </w:p>
    <w:p w:rsidR="005E64A2" w:rsidRPr="005E64A2" w:rsidRDefault="005E64A2" w:rsidP="005E64A2">
      <w:pPr>
        <w:tabs>
          <w:tab w:val="left" w:pos="567"/>
          <w:tab w:val="left" w:pos="6804"/>
        </w:tabs>
        <w:spacing w:after="0" w:line="260" w:lineRule="exact"/>
        <w:ind w:left="851" w:hanging="851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>Vyhněte se intraarteriálnímu podání.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Nepřekračujte uvedené dávkování nebo dobu trvání léčby.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Zvláštní opatření určené osobám, které podávají veterinární léčivý přípravek zvířatům</w:t>
      </w:r>
    </w:p>
    <w:p w:rsidR="005E64A2" w:rsidRPr="005E64A2" w:rsidRDefault="005E64A2" w:rsidP="005E64A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E64A2">
        <w:rPr>
          <w:rFonts w:ascii="Times New Roman" w:eastAsia="Times New Roman" w:hAnsi="Times New Roman" w:cs="Times New Roman"/>
          <w:lang w:eastAsia="cs-CZ"/>
        </w:rPr>
        <w:t>V případě náhodného sebepoškození injekčně aplikovaným přípravkem, vyhledejte ihned lékařskou pomoc a ukažte příbalovou informaci nebo etiketu praktickému lékaři.</w:t>
      </w:r>
    </w:p>
    <w:p w:rsidR="005E64A2" w:rsidRPr="005E64A2" w:rsidRDefault="005E64A2" w:rsidP="005E64A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>Lidé se známou přecitlivělostí na léčivou látku a/nebo benzyalkohol by se měli vyhnout kontaktu s veterinárním léčivým přípravkem.</w:t>
      </w:r>
    </w:p>
    <w:p w:rsidR="005E64A2" w:rsidRPr="005E64A2" w:rsidRDefault="005E64A2" w:rsidP="005E64A2">
      <w:pPr>
        <w:tabs>
          <w:tab w:val="left" w:pos="567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>Zabraňte</w:t>
      </w:r>
      <w:r w:rsidRPr="005E64A2">
        <w:rPr>
          <w:rFonts w:ascii="Times New Roman" w:eastAsia="Times New Roman" w:hAnsi="Times New Roman" w:cs="Times New Roman"/>
          <w:szCs w:val="20"/>
        </w:rPr>
        <w:t xml:space="preserve"> potřísnění kůže a očí. Pokud k tomu dojde, postižené místo důkladně omyjte vodou. Pokud podráždění přetrvává, vyhledejte lékařskou pomoc.</w:t>
      </w:r>
    </w:p>
    <w:p w:rsidR="005E64A2" w:rsidRPr="005E64A2" w:rsidRDefault="005E64A2" w:rsidP="005E64A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</w:rPr>
        <w:t>Po použití si umyjte ruce.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E64A2" w:rsidRPr="005E64A2" w:rsidRDefault="005E64A2" w:rsidP="005E64A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Použití v průběhu březosti, laktace nebo snášky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Bezpečnost ketoprofenu byla sledována u březích laboratorních zvířat (potkani, myši a králíci) a u skotu a nebyly prokázány žádné teratogenní nebo embryotoxické účinky.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Přípravek lze podávat kravám během březosti a laktace a prasnicím během laktace.</w:t>
      </w:r>
    </w:p>
    <w:p w:rsidR="005E64A2" w:rsidRPr="005E64A2" w:rsidRDefault="005E64A2" w:rsidP="005E64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Cs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 xml:space="preserve">Vzhledem k tomu, že účinky ketoprofenu na fertilitu, březost nebo zdraví plodu u koní nebyly stanoveny, přípravek by neměl být podáván březím klisnám.  </w:t>
      </w:r>
    </w:p>
    <w:p w:rsidR="005E64A2" w:rsidRPr="005E64A2" w:rsidRDefault="005E64A2" w:rsidP="005E64A2">
      <w:pPr>
        <w:tabs>
          <w:tab w:val="left" w:pos="567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 xml:space="preserve">Jelikož bezpečnost ketoprofenu nebyla vyhodnocena u březích prasnic, přípravek by měl být v těchto případech používán pouze po zvážení terapeutického prospěchu a rizika příslušným veterinárním lékařem. 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Interakce s dalšími léčivými přípravky a další formy interakce</w:t>
      </w:r>
    </w:p>
    <w:p w:rsidR="005E64A2" w:rsidRPr="005E64A2" w:rsidRDefault="005E64A2" w:rsidP="005E64A2">
      <w:pPr>
        <w:tabs>
          <w:tab w:val="left" w:pos="567"/>
          <w:tab w:val="left" w:pos="6804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>Některá NSAID mohou být silně vázána na plazmatické bílkoviny a mohou soutěžit s jinými silně vaznými látkami, což může vést k toxickým účinkům. Je třeba se vyhnout současnému podání s nefrotoxickými léky.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 xml:space="preserve">Současné podávání jiných steroidních nebo nesteroidních protizánětlivých léků, diuretik nebo antikoagulančních látek může vést k zesílení nežádoucích účinků. 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V závislosti na podaném přípravku je třeba mezi jednotlivými léčbami dodržovat období bez léčby.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4A2" w:rsidRPr="005E64A2" w:rsidRDefault="005E64A2" w:rsidP="005E64A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Předávkování (symptomy, první pomoc, antidota), pokud je to nutné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Nebyly pozorovány žádné klinické příznaky při podání 5 násobku doporučené dávky ketoprofenu po dobu 15 dnů koním, 5 násobku doporučené dávky po dobu 5 dnů skotu či 3 násobku doporučené dávky po dobu 3 dnů prasatům.</w:t>
      </w:r>
    </w:p>
    <w:p w:rsidR="005E64A2" w:rsidRPr="005E64A2" w:rsidRDefault="005E64A2" w:rsidP="005E64A2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E64A2">
        <w:rPr>
          <w:rFonts w:ascii="Times New Roman" w:eastAsia="Times New Roman" w:hAnsi="Times New Roman" w:cs="Times New Roman"/>
          <w:szCs w:val="20"/>
        </w:rPr>
        <w:t>Přípravek byl bezpečně podáván telatům od 3 dnů věku, březím a laktujícím kravám.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lastRenderedPageBreak/>
        <w:t>13.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ZVLÁŠTNÍ OPATŘENÍ PRO ZNEŠKODŇOVÁNÍ NEPOUŽITÝCH PŘÍPRAVKŮ NEBO ODPADU, POKUD JE JICH TŘEBA</w:t>
      </w:r>
    </w:p>
    <w:p w:rsidR="005E64A2" w:rsidRPr="005E64A2" w:rsidRDefault="005E64A2" w:rsidP="005E64A2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spacing w:after="0" w:line="240" w:lineRule="auto"/>
        <w:ind w:right="-318"/>
        <w:rPr>
          <w:rFonts w:ascii="Times New Roman" w:eastAsia="Times New Roman" w:hAnsi="Times New Roman" w:cs="Times New Roman"/>
          <w:i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Všechen nepoužitý veterinární léčivý přípravek nebo odpad, který pochází z tohoto přípravku, musí být likvidován podle místních právních předpisů.</w:t>
      </w:r>
    </w:p>
    <w:p w:rsidR="005E64A2" w:rsidRPr="005E64A2" w:rsidRDefault="005E64A2" w:rsidP="005E64A2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14.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DATUM POSLEDNÍ REVIZE PŘÍBALOVÉ INFORMACE</w:t>
      </w:r>
    </w:p>
    <w:p w:rsidR="005E64A2" w:rsidRPr="005E64A2" w:rsidRDefault="005E64A2" w:rsidP="005E64A2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A431D4" w:rsidP="005E64A2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Únor 2015</w:t>
      </w:r>
    </w:p>
    <w:p w:rsidR="005E64A2" w:rsidRPr="005E64A2" w:rsidRDefault="005E64A2" w:rsidP="005E64A2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b/>
          <w:szCs w:val="20"/>
        </w:rPr>
        <w:t>15.</w:t>
      </w:r>
      <w:r w:rsidRPr="005E64A2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Pouze pro zvířata.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Veterinární léčivý přípravek je vydáván pouze na předpis.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1x1 injekční lahvička 50 ml</w:t>
      </w:r>
    </w:p>
    <w:p w:rsidR="005E64A2" w:rsidRPr="005E64A2" w:rsidRDefault="005E64A2" w:rsidP="005E64A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1x1 injekční lahvička 100 ml</w:t>
      </w:r>
    </w:p>
    <w:p w:rsidR="005E64A2" w:rsidRPr="005E64A2" w:rsidRDefault="005E64A2" w:rsidP="005E64A2">
      <w:pPr>
        <w:spacing w:after="0" w:line="240" w:lineRule="auto"/>
        <w:ind w:right="-2"/>
        <w:rPr>
          <w:rFonts w:ascii="Times New Roman" w:eastAsia="Times New Roman" w:hAnsi="Times New Roman" w:cs="Times New Roman"/>
          <w:szCs w:val="20"/>
        </w:rPr>
      </w:pPr>
      <w:r w:rsidRPr="005E64A2">
        <w:rPr>
          <w:rFonts w:ascii="Times New Roman" w:eastAsia="Times New Roman" w:hAnsi="Times New Roman" w:cs="Times New Roman"/>
          <w:szCs w:val="20"/>
        </w:rPr>
        <w:t>Na trhu nemusí být všechny velikosti balení.</w:t>
      </w:r>
    </w:p>
    <w:p w:rsidR="000D2344" w:rsidRDefault="000D2344"/>
    <w:sectPr w:rsidR="000D2344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BB" w:rsidRDefault="00D024BB">
      <w:pPr>
        <w:spacing w:after="0" w:line="240" w:lineRule="auto"/>
      </w:pPr>
      <w:r>
        <w:separator/>
      </w:r>
    </w:p>
  </w:endnote>
  <w:endnote w:type="continuationSeparator" w:id="0">
    <w:p w:rsidR="00D024BB" w:rsidRDefault="00D0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2E" w:rsidRDefault="00D024BB">
    <w:pPr>
      <w:pStyle w:val="Zpat"/>
      <w:tabs>
        <w:tab w:val="right" w:pos="8931"/>
      </w:tabs>
      <w:rPr>
        <w:rFonts w:ascii="Times New Roman" w:hAnsi="Times New Roman"/>
        <w:lang w:val="el-GR"/>
      </w:rPr>
    </w:pPr>
  </w:p>
  <w:p w:rsidR="00647D2E" w:rsidRDefault="005E64A2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2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2E" w:rsidRDefault="00D024BB">
    <w:pPr>
      <w:pStyle w:val="Zpat"/>
      <w:tabs>
        <w:tab w:val="right" w:pos="8931"/>
      </w:tabs>
    </w:pPr>
  </w:p>
  <w:p w:rsidR="00647D2E" w:rsidRDefault="005E64A2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F26D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BB" w:rsidRDefault="00D024BB">
      <w:pPr>
        <w:spacing w:after="0" w:line="240" w:lineRule="auto"/>
      </w:pPr>
      <w:r>
        <w:separator/>
      </w:r>
    </w:p>
  </w:footnote>
  <w:footnote w:type="continuationSeparator" w:id="0">
    <w:p w:rsidR="00D024BB" w:rsidRDefault="00D0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2E" w:rsidRPr="009901CC" w:rsidRDefault="005E64A2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6B"/>
    <w:rsid w:val="000D2344"/>
    <w:rsid w:val="001679BF"/>
    <w:rsid w:val="00441E53"/>
    <w:rsid w:val="005E64A2"/>
    <w:rsid w:val="009B0F6B"/>
    <w:rsid w:val="009E160F"/>
    <w:rsid w:val="00A431D4"/>
    <w:rsid w:val="00D024BB"/>
    <w:rsid w:val="00F26D3F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64A2"/>
  </w:style>
  <w:style w:type="paragraph" w:styleId="Zpat">
    <w:name w:val="footer"/>
    <w:basedOn w:val="Normln"/>
    <w:link w:val="ZpatChar"/>
    <w:uiPriority w:val="99"/>
    <w:semiHidden/>
    <w:unhideWhenUsed/>
    <w:rsid w:val="005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64A2"/>
  </w:style>
  <w:style w:type="paragraph" w:styleId="Textbubliny">
    <w:name w:val="Balloon Text"/>
    <w:basedOn w:val="Normln"/>
    <w:link w:val="TextbublinyChar"/>
    <w:uiPriority w:val="99"/>
    <w:semiHidden/>
    <w:unhideWhenUsed/>
    <w:rsid w:val="00A4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1D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unhideWhenUsed/>
    <w:rsid w:val="00F26D3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64A2"/>
  </w:style>
  <w:style w:type="paragraph" w:styleId="Zpat">
    <w:name w:val="footer"/>
    <w:basedOn w:val="Normln"/>
    <w:link w:val="ZpatChar"/>
    <w:uiPriority w:val="99"/>
    <w:semiHidden/>
    <w:unhideWhenUsed/>
    <w:rsid w:val="005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64A2"/>
  </w:style>
  <w:style w:type="paragraph" w:styleId="Textbubliny">
    <w:name w:val="Balloon Text"/>
    <w:basedOn w:val="Normln"/>
    <w:link w:val="TextbublinyChar"/>
    <w:uiPriority w:val="99"/>
    <w:semiHidden/>
    <w:unhideWhenUsed/>
    <w:rsid w:val="00A4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1D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unhideWhenUsed/>
    <w:rsid w:val="00F26D3F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 Věra Morávková</cp:lastModifiedBy>
  <cp:revision>5</cp:revision>
  <cp:lastPrinted>2015-02-05T07:11:00Z</cp:lastPrinted>
  <dcterms:created xsi:type="dcterms:W3CDTF">2015-02-04T12:52:00Z</dcterms:created>
  <dcterms:modified xsi:type="dcterms:W3CDTF">2015-02-05T07:11:00Z</dcterms:modified>
</cp:coreProperties>
</file>