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CC1A33">
      <w:pPr>
        <w:ind w:left="0" w:right="113" w:firstLine="0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B322CF" w:rsidRDefault="00B322CF" w:rsidP="00AF2182">
      <w:pPr>
        <w:ind w:right="113"/>
        <w:jc w:val="center"/>
        <w:rPr>
          <w:b/>
        </w:rPr>
      </w:pPr>
    </w:p>
    <w:p w:rsidR="00AF2182" w:rsidRPr="00F75554" w:rsidRDefault="00AF2182" w:rsidP="00AF2182">
      <w:pPr>
        <w:ind w:right="113"/>
        <w:jc w:val="center"/>
      </w:pPr>
      <w:r w:rsidRPr="00F75554">
        <w:rPr>
          <w:b/>
        </w:rPr>
        <w:t>B. PŘÍBALOVÁ INFORMACE</w:t>
      </w:r>
    </w:p>
    <w:p w:rsidR="00AF2182" w:rsidRPr="00F75554" w:rsidRDefault="00AF2182" w:rsidP="00AF2182">
      <w:pPr>
        <w:jc w:val="center"/>
      </w:pPr>
      <w:r w:rsidRPr="00F75554">
        <w:br w:type="page"/>
      </w:r>
      <w:r w:rsidRPr="00F75554">
        <w:rPr>
          <w:b/>
        </w:rPr>
        <w:lastRenderedPageBreak/>
        <w:t>PŘÍBALOVÁ INFORMACE PRO:</w:t>
      </w:r>
    </w:p>
    <w:p w:rsidR="00AF2182" w:rsidRPr="00F75554" w:rsidRDefault="00AF2182" w:rsidP="00AF2182">
      <w:pPr>
        <w:jc w:val="center"/>
      </w:pPr>
      <w:r>
        <w:t>DOXYVIT 400 mg/g prášek pro přípravu perorálního roztoku</w:t>
      </w:r>
    </w:p>
    <w:p w:rsidR="00AF2182" w:rsidRDefault="00AF2182" w:rsidP="00AF2182"/>
    <w:p w:rsidR="00AF2182" w:rsidRDefault="00AF2182" w:rsidP="00AF2182">
      <w:pPr>
        <w:jc w:val="center"/>
      </w:pPr>
      <w:smartTag w:uri="urn:schemas-microsoft-com:office:smarttags" w:element="metricconverter">
        <w:smartTagPr>
          <w:attr w:name="ProductID" w:val="100 g"/>
        </w:smartTagPr>
        <w:r>
          <w:t>100 g</w:t>
        </w:r>
      </w:smartTag>
      <w:r>
        <w:t xml:space="preserve">, </w:t>
      </w:r>
      <w:smartTag w:uri="urn:schemas-microsoft-com:office:smarttags" w:element="metricconverter">
        <w:smartTagPr>
          <w:attr w:name="ProductID" w:val="1 kg"/>
        </w:smartTagPr>
        <w:r>
          <w:t>1 kg</w:t>
        </w:r>
      </w:smartTag>
      <w:r>
        <w:t xml:space="preserve"> </w:t>
      </w:r>
    </w:p>
    <w:p w:rsidR="00AF2182" w:rsidRDefault="00AF2182" w:rsidP="00AF2182">
      <w:pPr>
        <w:jc w:val="center"/>
        <w:rPr>
          <w:lang w:val="sk-SK"/>
        </w:rPr>
      </w:pPr>
      <w:smartTag w:uri="urn:schemas-microsoft-com:office:smarttags" w:element="metricconverter">
        <w:smartTagPr>
          <w:attr w:name="ProductID" w:val="10 kg"/>
        </w:smartTagPr>
        <w:r>
          <w:t>10 kg</w:t>
        </w:r>
      </w:smartTag>
      <w:r>
        <w:t xml:space="preserve"> </w:t>
      </w:r>
      <w:r w:rsidRPr="008D644D">
        <w:t>=</w:t>
      </w:r>
      <w:r>
        <w:rPr>
          <w:lang w:val="sk-SK"/>
        </w:rPr>
        <w:t xml:space="preserve"> označení </w:t>
      </w:r>
      <w:r w:rsidRPr="008D644D">
        <w:t>vnější</w:t>
      </w:r>
      <w:r>
        <w:t>ho</w:t>
      </w:r>
      <w:r w:rsidRPr="008D644D">
        <w:t xml:space="preserve"> </w:t>
      </w:r>
      <w:r>
        <w:rPr>
          <w:lang w:val="sk-SK"/>
        </w:rPr>
        <w:t>obalu</w:t>
      </w:r>
    </w:p>
    <w:p w:rsidR="00AF2182" w:rsidRPr="008D644D" w:rsidRDefault="00AF2182" w:rsidP="00AF2182">
      <w:pPr>
        <w:jc w:val="center"/>
        <w:rPr>
          <w:lang w:val="sk-SK"/>
        </w:rPr>
      </w:pPr>
    </w:p>
    <w:p w:rsidR="00AF2182" w:rsidRPr="00F75554" w:rsidRDefault="00AF2182" w:rsidP="00AF2182">
      <w:pPr>
        <w:rPr>
          <w:b/>
        </w:rPr>
      </w:pPr>
      <w:r w:rsidRPr="00F75554">
        <w:rPr>
          <w:b/>
        </w:rPr>
        <w:t>1.</w:t>
      </w:r>
      <w:r w:rsidRPr="00F75554">
        <w:rPr>
          <w:b/>
        </w:rPr>
        <w:tab/>
        <w:t>JMÉNO A ADRESA DRŽITELE ROZHODNUTÍ O REGISTRACI A DRŽITELE POVOLENÍ K VÝROBĚ ODPOVĚDNÉHO ZA UVOLNĚNÍ ŠARŽE, POKUD SE NESHODUJE</w:t>
      </w:r>
    </w:p>
    <w:p w:rsidR="00AF2182" w:rsidRPr="00F75554" w:rsidRDefault="00AF2182" w:rsidP="00AF2182">
      <w:pPr>
        <w:rPr>
          <w:b/>
        </w:rPr>
      </w:pPr>
    </w:p>
    <w:p w:rsidR="00AF2182" w:rsidRPr="00F75554" w:rsidRDefault="00AF2182" w:rsidP="00AF2182">
      <w:pPr>
        <w:rPr>
          <w:iCs/>
        </w:rPr>
      </w:pPr>
      <w:r w:rsidRPr="00F75554">
        <w:rPr>
          <w:iCs/>
          <w:u w:val="single"/>
        </w:rPr>
        <w:t>D</w:t>
      </w:r>
      <w:r>
        <w:rPr>
          <w:iCs/>
          <w:u w:val="single"/>
        </w:rPr>
        <w:t xml:space="preserve">ržitel rozhodnutí o registraci </w:t>
      </w:r>
      <w:r w:rsidRPr="00F75554">
        <w:rPr>
          <w:iCs/>
          <w:u w:val="single"/>
        </w:rPr>
        <w:t>a výrobce odpovědný za uvolnění šarže</w:t>
      </w:r>
      <w:r w:rsidRPr="00F75554">
        <w:rPr>
          <w:iCs/>
        </w:rPr>
        <w:t>:</w:t>
      </w:r>
    </w:p>
    <w:p w:rsidR="00AF2182" w:rsidRDefault="00AF2182" w:rsidP="00AF2182">
      <w:pPr>
        <w:ind w:left="0" w:firstLine="0"/>
      </w:pPr>
      <w:r>
        <w:t xml:space="preserve">LAVET </w:t>
      </w:r>
      <w:proofErr w:type="spellStart"/>
      <w:r>
        <w:t>Pharmaceuticals</w:t>
      </w:r>
      <w:proofErr w:type="spellEnd"/>
      <w:r>
        <w:t xml:space="preserve"> Ltd., 1161 </w:t>
      </w:r>
      <w:proofErr w:type="spellStart"/>
      <w:r>
        <w:t>Budapest</w:t>
      </w:r>
      <w:proofErr w:type="spellEnd"/>
      <w:r>
        <w:t xml:space="preserve">, </w:t>
      </w:r>
      <w:proofErr w:type="spellStart"/>
      <w:r>
        <w:t>Ottó</w:t>
      </w:r>
      <w:proofErr w:type="spellEnd"/>
      <w:r>
        <w:t xml:space="preserve"> u.14, Maďarsko</w:t>
      </w:r>
    </w:p>
    <w:p w:rsidR="00AF2182" w:rsidRPr="00F75554" w:rsidRDefault="00AF2182" w:rsidP="00AF2182"/>
    <w:p w:rsidR="00AF2182" w:rsidRPr="00F75554" w:rsidRDefault="00AF2182" w:rsidP="00AF2182"/>
    <w:p w:rsidR="00AF2182" w:rsidRPr="00F75554" w:rsidRDefault="00AF2182" w:rsidP="00AF2182">
      <w:pPr>
        <w:rPr>
          <w:b/>
        </w:rPr>
      </w:pPr>
      <w:r w:rsidRPr="00F75554">
        <w:rPr>
          <w:b/>
        </w:rPr>
        <w:t>2.</w:t>
      </w:r>
      <w:r w:rsidRPr="00F75554">
        <w:rPr>
          <w:b/>
        </w:rPr>
        <w:tab/>
        <w:t>NÁZEV VETERINÁRNÍHO LÉČIVÉHO PŘÍPRAVKU</w:t>
      </w:r>
    </w:p>
    <w:p w:rsidR="00AF2182" w:rsidRPr="00F75554" w:rsidRDefault="00AF2182" w:rsidP="00AF2182">
      <w:pPr>
        <w:ind w:left="0" w:firstLine="0"/>
      </w:pPr>
    </w:p>
    <w:p w:rsidR="00AF2182" w:rsidRPr="00F75554" w:rsidRDefault="00AF2182" w:rsidP="00AF2182">
      <w:r>
        <w:t>DOXYVIT 400 mg/g prášek pro přípravu perorálního roztoku</w:t>
      </w:r>
    </w:p>
    <w:p w:rsidR="00AF2182" w:rsidRPr="00F75554" w:rsidRDefault="00AF2182" w:rsidP="00AF2182">
      <w:pPr>
        <w:rPr>
          <w:b/>
        </w:rPr>
      </w:pPr>
      <w:proofErr w:type="spellStart"/>
      <w:r>
        <w:t>Doxycyclini</w:t>
      </w:r>
      <w:proofErr w:type="spellEnd"/>
      <w:r>
        <w:t xml:space="preserve"> </w:t>
      </w:r>
      <w:proofErr w:type="spellStart"/>
      <w:r>
        <w:t>hyclas</w:t>
      </w:r>
      <w:proofErr w:type="spellEnd"/>
    </w:p>
    <w:p w:rsidR="00AF2182" w:rsidRPr="00F75554" w:rsidRDefault="00AF2182" w:rsidP="00AF2182">
      <w:pPr>
        <w:rPr>
          <w:b/>
        </w:rPr>
      </w:pPr>
    </w:p>
    <w:p w:rsidR="00AF2182" w:rsidRPr="00F75554" w:rsidRDefault="00AF2182" w:rsidP="00AF2182">
      <w:pPr>
        <w:rPr>
          <w:b/>
        </w:rPr>
      </w:pPr>
      <w:r w:rsidRPr="00F75554">
        <w:rPr>
          <w:b/>
        </w:rPr>
        <w:t>3.</w:t>
      </w:r>
      <w:r w:rsidRPr="00F75554">
        <w:rPr>
          <w:b/>
        </w:rPr>
        <w:tab/>
        <w:t>OBSAH LÉČIVÝCH A OSTATNÍCH LÁTEK</w:t>
      </w:r>
    </w:p>
    <w:p w:rsidR="00AF2182" w:rsidRPr="00F75554" w:rsidRDefault="00AF2182" w:rsidP="00AF2182">
      <w:pPr>
        <w:rPr>
          <w:b/>
        </w:rPr>
      </w:pPr>
    </w:p>
    <w:p w:rsidR="00AF2182" w:rsidRPr="00F75554" w:rsidRDefault="00AF2182" w:rsidP="00AF2182">
      <w:smartTag w:uri="urn:schemas-microsoft-com:office:smarttags" w:element="metricconverter">
        <w:smartTagPr>
          <w:attr w:name="ProductID" w:val="1 g"/>
        </w:smartTagPr>
        <w:r>
          <w:t>1 g</w:t>
        </w:r>
      </w:smartTag>
      <w:r>
        <w:t xml:space="preserve"> obsahuje</w:t>
      </w:r>
    </w:p>
    <w:p w:rsidR="00AF2182" w:rsidRPr="00F75554" w:rsidRDefault="00AF2182" w:rsidP="00AF2182">
      <w:pPr>
        <w:rPr>
          <w:b/>
        </w:rPr>
      </w:pPr>
      <w:r>
        <w:rPr>
          <w:b/>
        </w:rPr>
        <w:t>Léčivá látka</w:t>
      </w:r>
      <w:r w:rsidRPr="00F75554">
        <w:rPr>
          <w:b/>
        </w:rPr>
        <w:t>:</w:t>
      </w:r>
    </w:p>
    <w:p w:rsidR="00AF2182" w:rsidRDefault="00AF2182" w:rsidP="00AF2182">
      <w:pPr>
        <w:tabs>
          <w:tab w:val="left" w:pos="1701"/>
        </w:tabs>
      </w:pPr>
      <w:proofErr w:type="spellStart"/>
      <w:r>
        <w:t>Doxycyclini</w:t>
      </w:r>
      <w:proofErr w:type="spellEnd"/>
      <w:r>
        <w:t xml:space="preserve"> </w:t>
      </w:r>
      <w:proofErr w:type="spellStart"/>
      <w:r>
        <w:t>hyclas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400</w:t>
      </w:r>
      <w:r w:rsidR="00F869BB">
        <w:t xml:space="preserve"> m</w:t>
      </w:r>
      <w:r>
        <w:t>g</w:t>
      </w:r>
    </w:p>
    <w:p w:rsidR="006872D2" w:rsidRDefault="006872D2" w:rsidP="00AF2182">
      <w:pPr>
        <w:tabs>
          <w:tab w:val="left" w:pos="1701"/>
        </w:tabs>
      </w:pPr>
    </w:p>
    <w:p w:rsidR="006872D2" w:rsidRPr="00F75554" w:rsidRDefault="006872D2" w:rsidP="00AF2182">
      <w:pPr>
        <w:tabs>
          <w:tab w:val="left" w:pos="1701"/>
        </w:tabs>
        <w:rPr>
          <w:iCs/>
        </w:rPr>
      </w:pPr>
      <w:r>
        <w:t>Žlutý prášek</w:t>
      </w:r>
    </w:p>
    <w:p w:rsidR="00AF2182" w:rsidRPr="00F75554" w:rsidRDefault="00AF2182" w:rsidP="00AF2182"/>
    <w:p w:rsidR="00AF2182" w:rsidRPr="00F75554" w:rsidRDefault="00AF2182" w:rsidP="00AF2182">
      <w:pPr>
        <w:rPr>
          <w:b/>
        </w:rPr>
      </w:pPr>
      <w:r w:rsidRPr="00F75554">
        <w:rPr>
          <w:b/>
        </w:rPr>
        <w:t>4.</w:t>
      </w:r>
      <w:r w:rsidRPr="00F75554">
        <w:rPr>
          <w:b/>
        </w:rPr>
        <w:tab/>
        <w:t>INDIKACE</w:t>
      </w:r>
    </w:p>
    <w:p w:rsidR="00AF2182" w:rsidRPr="00F75554" w:rsidRDefault="00AF2182" w:rsidP="00AF2182">
      <w:pPr>
        <w:rPr>
          <w:b/>
        </w:rPr>
      </w:pPr>
    </w:p>
    <w:p w:rsidR="00AF2182" w:rsidRDefault="00AF2182" w:rsidP="00AF2182">
      <w:r>
        <w:t>L</w:t>
      </w:r>
      <w:r w:rsidRPr="00F7453D">
        <w:t>éčb</w:t>
      </w:r>
      <w:r>
        <w:t>a</w:t>
      </w:r>
      <w:r w:rsidRPr="00F7453D">
        <w:t xml:space="preserve"> a prevenc</w:t>
      </w:r>
      <w:r>
        <w:t>e</w:t>
      </w:r>
      <w:r w:rsidRPr="00F7453D">
        <w:t xml:space="preserve"> dýchacích, intestinálních a systémových infekcí způsobených mikroorganismy </w:t>
      </w:r>
    </w:p>
    <w:p w:rsidR="00AF2182" w:rsidRPr="00F7453D" w:rsidRDefault="00AF2182" w:rsidP="00AF2182">
      <w:r w:rsidRPr="00F7453D">
        <w:t xml:space="preserve">citlivými </w:t>
      </w:r>
      <w:r w:rsidR="003C776B">
        <w:t>k</w:t>
      </w:r>
      <w:r w:rsidRPr="00F7453D">
        <w:t xml:space="preserve"> doxycyklin</w:t>
      </w:r>
      <w:r w:rsidR="003C776B">
        <w:t>u</w:t>
      </w:r>
      <w:r>
        <w:t xml:space="preserve">. </w:t>
      </w:r>
      <w:r w:rsidRPr="00F7453D">
        <w:t xml:space="preserve"> </w:t>
      </w:r>
    </w:p>
    <w:p w:rsidR="00AF2182" w:rsidRDefault="00AF2182" w:rsidP="00AF2182"/>
    <w:p w:rsidR="00AF2182" w:rsidRPr="00A90704" w:rsidRDefault="00AF2182" w:rsidP="00AF2182">
      <w:pPr>
        <w:rPr>
          <w:b/>
        </w:rPr>
      </w:pPr>
      <w:r w:rsidRPr="00A90704">
        <w:rPr>
          <w:b/>
        </w:rPr>
        <w:t xml:space="preserve">Brojleři </w:t>
      </w:r>
      <w:r w:rsidR="00036B16">
        <w:rPr>
          <w:b/>
        </w:rPr>
        <w:t xml:space="preserve">kura domácího </w:t>
      </w:r>
      <w:r w:rsidRPr="00A90704">
        <w:rPr>
          <w:b/>
        </w:rPr>
        <w:t>a krůty:</w:t>
      </w:r>
    </w:p>
    <w:p w:rsidR="00AF2182" w:rsidRPr="00F7453D" w:rsidRDefault="00AF2182" w:rsidP="00AF2182">
      <w:r>
        <w:t xml:space="preserve">- </w:t>
      </w:r>
      <w:r w:rsidRPr="00F7453D">
        <w:t>Chronická onemocnění dýchacích cest (</w:t>
      </w:r>
      <w:proofErr w:type="spellStart"/>
      <w:r w:rsidRPr="00F7453D">
        <w:rPr>
          <w:i/>
        </w:rPr>
        <w:t>Mycoplasma</w:t>
      </w:r>
      <w:proofErr w:type="spellEnd"/>
      <w:r w:rsidRPr="00F7453D">
        <w:rPr>
          <w:i/>
        </w:rPr>
        <w:t xml:space="preserve"> </w:t>
      </w:r>
      <w:proofErr w:type="spellStart"/>
      <w:r w:rsidRPr="00F7453D">
        <w:rPr>
          <w:i/>
        </w:rPr>
        <w:t>gallisepticum</w:t>
      </w:r>
      <w:proofErr w:type="spellEnd"/>
      <w:r w:rsidRPr="00F7453D">
        <w:rPr>
          <w:i/>
        </w:rPr>
        <w:t>,</w:t>
      </w:r>
      <w:r w:rsidR="003C776B">
        <w:rPr>
          <w:i/>
        </w:rPr>
        <w:t xml:space="preserve"> </w:t>
      </w:r>
      <w:proofErr w:type="spellStart"/>
      <w:r w:rsidRPr="00F7453D">
        <w:rPr>
          <w:i/>
        </w:rPr>
        <w:t>Escherichia</w:t>
      </w:r>
      <w:proofErr w:type="spellEnd"/>
      <w:r w:rsidRPr="00F7453D">
        <w:rPr>
          <w:i/>
        </w:rPr>
        <w:t xml:space="preserve"> coli</w:t>
      </w:r>
      <w:r w:rsidRPr="00F7453D">
        <w:t>)</w:t>
      </w:r>
    </w:p>
    <w:p w:rsidR="00AF2182" w:rsidRPr="00F7453D" w:rsidRDefault="00AF2182" w:rsidP="00AF2182">
      <w:r>
        <w:t xml:space="preserve">- </w:t>
      </w:r>
      <w:proofErr w:type="spellStart"/>
      <w:r w:rsidRPr="00F7453D">
        <w:t>Aerosaculitida</w:t>
      </w:r>
      <w:proofErr w:type="spellEnd"/>
      <w:r w:rsidRPr="00F7453D">
        <w:t xml:space="preserve"> (</w:t>
      </w:r>
      <w:proofErr w:type="spellStart"/>
      <w:r w:rsidRPr="00F7453D">
        <w:rPr>
          <w:i/>
        </w:rPr>
        <w:t>Mycoplasma</w:t>
      </w:r>
      <w:proofErr w:type="spellEnd"/>
      <w:r w:rsidRPr="00F7453D">
        <w:rPr>
          <w:i/>
        </w:rPr>
        <w:t xml:space="preserve"> </w:t>
      </w:r>
      <w:proofErr w:type="spellStart"/>
      <w:r w:rsidRPr="00F7453D">
        <w:rPr>
          <w:i/>
        </w:rPr>
        <w:t>meleagridis</w:t>
      </w:r>
      <w:proofErr w:type="spellEnd"/>
      <w:r w:rsidRPr="00F7453D">
        <w:t>)</w:t>
      </w:r>
    </w:p>
    <w:p w:rsidR="00AF2182" w:rsidRPr="00F7453D" w:rsidRDefault="00AF2182" w:rsidP="00AF2182">
      <w:r>
        <w:t xml:space="preserve">- </w:t>
      </w:r>
      <w:r w:rsidRPr="00F7453D">
        <w:t>Infekční synovitida (</w:t>
      </w:r>
      <w:proofErr w:type="spellStart"/>
      <w:r w:rsidRPr="00F7453D">
        <w:rPr>
          <w:i/>
        </w:rPr>
        <w:t>Mycoplasma</w:t>
      </w:r>
      <w:proofErr w:type="spellEnd"/>
      <w:r w:rsidRPr="00F7453D">
        <w:rPr>
          <w:i/>
        </w:rPr>
        <w:t xml:space="preserve"> </w:t>
      </w:r>
      <w:proofErr w:type="spellStart"/>
      <w:r w:rsidRPr="00F7453D">
        <w:rPr>
          <w:i/>
        </w:rPr>
        <w:t>synoviae</w:t>
      </w:r>
      <w:proofErr w:type="spellEnd"/>
      <w:r w:rsidRPr="00F7453D">
        <w:t>)</w:t>
      </w:r>
    </w:p>
    <w:p w:rsidR="00AF2182" w:rsidRPr="00F7453D" w:rsidRDefault="00AF2182" w:rsidP="00AF2182">
      <w:r>
        <w:t xml:space="preserve">- </w:t>
      </w:r>
      <w:r w:rsidRPr="00F7453D">
        <w:t>Cholera drůbeže (</w:t>
      </w:r>
      <w:proofErr w:type="spellStart"/>
      <w:r w:rsidRPr="00F7453D">
        <w:rPr>
          <w:i/>
        </w:rPr>
        <w:t>Paste</w:t>
      </w:r>
      <w:r w:rsidR="00F510E5">
        <w:rPr>
          <w:i/>
        </w:rPr>
        <w:t>u</w:t>
      </w:r>
      <w:r w:rsidRPr="00F7453D">
        <w:rPr>
          <w:i/>
        </w:rPr>
        <w:t>rella</w:t>
      </w:r>
      <w:proofErr w:type="spellEnd"/>
      <w:r w:rsidRPr="00F7453D">
        <w:rPr>
          <w:i/>
        </w:rPr>
        <w:t xml:space="preserve"> </w:t>
      </w:r>
      <w:proofErr w:type="spellStart"/>
      <w:r w:rsidRPr="00F7453D">
        <w:rPr>
          <w:i/>
        </w:rPr>
        <w:t>multocida</w:t>
      </w:r>
      <w:proofErr w:type="spellEnd"/>
      <w:r w:rsidRPr="00F7453D">
        <w:t>)</w:t>
      </w:r>
    </w:p>
    <w:p w:rsidR="00AF2182" w:rsidRPr="00F7453D" w:rsidRDefault="00AF2182" w:rsidP="00AF2182">
      <w:r>
        <w:t xml:space="preserve">- </w:t>
      </w:r>
      <w:proofErr w:type="spellStart"/>
      <w:r w:rsidRPr="00F7453D">
        <w:t>Bordetelóza</w:t>
      </w:r>
      <w:proofErr w:type="spellEnd"/>
      <w:r w:rsidRPr="00F7453D">
        <w:t xml:space="preserve"> krůt (</w:t>
      </w:r>
      <w:proofErr w:type="spellStart"/>
      <w:r w:rsidRPr="00F7453D">
        <w:rPr>
          <w:i/>
        </w:rPr>
        <w:t>Bordetella</w:t>
      </w:r>
      <w:proofErr w:type="spellEnd"/>
      <w:r w:rsidRPr="00F7453D">
        <w:rPr>
          <w:i/>
        </w:rPr>
        <w:t xml:space="preserve"> </w:t>
      </w:r>
      <w:proofErr w:type="spellStart"/>
      <w:r w:rsidRPr="00F7453D">
        <w:rPr>
          <w:i/>
        </w:rPr>
        <w:t>avium</w:t>
      </w:r>
      <w:proofErr w:type="spellEnd"/>
      <w:r w:rsidRPr="00F7453D">
        <w:t>)</w:t>
      </w:r>
    </w:p>
    <w:p w:rsidR="00AF2182" w:rsidRPr="00F7453D" w:rsidRDefault="00AF2182" w:rsidP="00AF2182">
      <w:r>
        <w:t xml:space="preserve">- </w:t>
      </w:r>
      <w:r w:rsidRPr="00F7453D">
        <w:t>Infekční koryza (</w:t>
      </w:r>
      <w:proofErr w:type="spellStart"/>
      <w:r w:rsidRPr="00F7453D">
        <w:rPr>
          <w:i/>
        </w:rPr>
        <w:t>Haemophilus</w:t>
      </w:r>
      <w:proofErr w:type="spellEnd"/>
      <w:r w:rsidRPr="00F7453D">
        <w:rPr>
          <w:i/>
        </w:rPr>
        <w:t xml:space="preserve"> </w:t>
      </w:r>
      <w:proofErr w:type="spellStart"/>
      <w:r w:rsidRPr="00F7453D">
        <w:rPr>
          <w:i/>
        </w:rPr>
        <w:t>paragallinarum</w:t>
      </w:r>
      <w:proofErr w:type="spellEnd"/>
      <w:r w:rsidRPr="00F7453D">
        <w:t>)</w:t>
      </w:r>
    </w:p>
    <w:p w:rsidR="00AF2182" w:rsidRPr="00F7453D" w:rsidRDefault="00AF2182" w:rsidP="00AF2182">
      <w:r>
        <w:t xml:space="preserve">- </w:t>
      </w:r>
      <w:r w:rsidRPr="00F7453D">
        <w:t>Kolibacilóza (</w:t>
      </w:r>
      <w:proofErr w:type="spellStart"/>
      <w:r w:rsidRPr="00F7453D">
        <w:rPr>
          <w:i/>
        </w:rPr>
        <w:t>Esch</w:t>
      </w:r>
      <w:r w:rsidR="003C776B">
        <w:rPr>
          <w:i/>
        </w:rPr>
        <w:t>e</w:t>
      </w:r>
      <w:r w:rsidRPr="00F7453D">
        <w:rPr>
          <w:i/>
        </w:rPr>
        <w:t>richia</w:t>
      </w:r>
      <w:proofErr w:type="spellEnd"/>
      <w:r w:rsidRPr="00F7453D">
        <w:rPr>
          <w:i/>
        </w:rPr>
        <w:t xml:space="preserve"> coli</w:t>
      </w:r>
      <w:r w:rsidRPr="00F7453D">
        <w:t>)</w:t>
      </w:r>
    </w:p>
    <w:p w:rsidR="00AF2182" w:rsidRPr="00F7453D" w:rsidRDefault="00AF2182" w:rsidP="00AF2182">
      <w:r>
        <w:t xml:space="preserve">- </w:t>
      </w:r>
      <w:r w:rsidRPr="00F7453D">
        <w:t>Nek</w:t>
      </w:r>
      <w:r w:rsidR="00F510E5">
        <w:t>r</w:t>
      </w:r>
      <w:r w:rsidRPr="00F7453D">
        <w:t>otická enteritida (</w:t>
      </w:r>
      <w:r w:rsidRPr="00F7453D">
        <w:rPr>
          <w:i/>
        </w:rPr>
        <w:t xml:space="preserve">Clostridium </w:t>
      </w:r>
      <w:proofErr w:type="spellStart"/>
      <w:r w:rsidRPr="00F7453D">
        <w:rPr>
          <w:i/>
        </w:rPr>
        <w:t>perfringens</w:t>
      </w:r>
      <w:proofErr w:type="spellEnd"/>
      <w:r w:rsidRPr="00F7453D">
        <w:t>)</w:t>
      </w:r>
    </w:p>
    <w:p w:rsidR="00AF2182" w:rsidRPr="00F7453D" w:rsidRDefault="00AF2182" w:rsidP="00AF2182">
      <w:r>
        <w:t xml:space="preserve">- </w:t>
      </w:r>
      <w:proofErr w:type="spellStart"/>
      <w:r w:rsidRPr="00F7453D">
        <w:t>Chlam</w:t>
      </w:r>
      <w:r w:rsidR="003C776B">
        <w:t>y</w:t>
      </w:r>
      <w:r w:rsidRPr="00F7453D">
        <w:t>dióza</w:t>
      </w:r>
      <w:proofErr w:type="spellEnd"/>
      <w:r w:rsidRPr="00F7453D">
        <w:t xml:space="preserve"> (</w:t>
      </w:r>
      <w:proofErr w:type="spellStart"/>
      <w:r w:rsidR="00D12046" w:rsidRPr="00CC1A33">
        <w:rPr>
          <w:i/>
        </w:rPr>
        <w:t>Chlamydophila</w:t>
      </w:r>
      <w:proofErr w:type="spellEnd"/>
      <w:r w:rsidR="00D12046" w:rsidRPr="00D12046">
        <w:t xml:space="preserve"> </w:t>
      </w:r>
      <w:r w:rsidR="00D12046">
        <w:t xml:space="preserve">(dříve </w:t>
      </w:r>
      <w:proofErr w:type="spellStart"/>
      <w:r w:rsidRPr="00F7453D">
        <w:rPr>
          <w:i/>
        </w:rPr>
        <w:t>Chlam</w:t>
      </w:r>
      <w:r w:rsidR="003C776B">
        <w:rPr>
          <w:i/>
        </w:rPr>
        <w:t>y</w:t>
      </w:r>
      <w:r w:rsidRPr="00F7453D">
        <w:rPr>
          <w:i/>
        </w:rPr>
        <w:t>dia</w:t>
      </w:r>
      <w:proofErr w:type="spellEnd"/>
      <w:r w:rsidR="00D12046" w:rsidRPr="00CC1A33">
        <w:t>)</w:t>
      </w:r>
      <w:r w:rsidRPr="00F7453D">
        <w:rPr>
          <w:i/>
        </w:rPr>
        <w:t xml:space="preserve"> </w:t>
      </w:r>
      <w:proofErr w:type="spellStart"/>
      <w:r w:rsidRPr="00F7453D">
        <w:rPr>
          <w:i/>
        </w:rPr>
        <w:t>psittaci</w:t>
      </w:r>
      <w:proofErr w:type="spellEnd"/>
      <w:r w:rsidRPr="00F7453D">
        <w:t>)</w:t>
      </w:r>
    </w:p>
    <w:p w:rsidR="00AF2182" w:rsidRDefault="00AF2182" w:rsidP="00AF2182">
      <w:pPr>
        <w:rPr>
          <w:bCs/>
        </w:rPr>
      </w:pPr>
    </w:p>
    <w:p w:rsidR="00AF2182" w:rsidRPr="00A90704" w:rsidRDefault="00AF2182" w:rsidP="00AF2182">
      <w:pPr>
        <w:rPr>
          <w:b/>
          <w:bCs/>
        </w:rPr>
      </w:pPr>
      <w:r w:rsidRPr="00A90704">
        <w:rPr>
          <w:b/>
          <w:bCs/>
        </w:rPr>
        <w:t>Prasata:</w:t>
      </w:r>
    </w:p>
    <w:p w:rsidR="00AF2182" w:rsidRDefault="00AF2182" w:rsidP="00AF2182">
      <w:pPr>
        <w:rPr>
          <w:bCs/>
        </w:rPr>
      </w:pPr>
      <w:r>
        <w:t>L</w:t>
      </w:r>
      <w:r w:rsidRPr="00F7453D">
        <w:t>éčb</w:t>
      </w:r>
      <w:r>
        <w:t>a</w:t>
      </w:r>
      <w:r w:rsidRPr="00F7453D">
        <w:rPr>
          <w:bCs/>
        </w:rPr>
        <w:t xml:space="preserve"> respiračních infekcí vyvolaných</w:t>
      </w:r>
      <w:r>
        <w:rPr>
          <w:bCs/>
        </w:rPr>
        <w:t>:</w:t>
      </w:r>
    </w:p>
    <w:p w:rsidR="00AF2182" w:rsidRDefault="00AF2182" w:rsidP="00AF2182">
      <w:pPr>
        <w:rPr>
          <w:bCs/>
          <w:i/>
          <w:iCs/>
        </w:rPr>
      </w:pPr>
      <w:proofErr w:type="spellStart"/>
      <w:r>
        <w:rPr>
          <w:bCs/>
          <w:i/>
          <w:iCs/>
        </w:rPr>
        <w:t>Mycoplasma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hyopneumoniae</w:t>
      </w:r>
      <w:proofErr w:type="spellEnd"/>
      <w:r w:rsidRPr="00F7453D">
        <w:rPr>
          <w:bCs/>
          <w:i/>
          <w:iCs/>
        </w:rPr>
        <w:t xml:space="preserve"> </w:t>
      </w:r>
    </w:p>
    <w:p w:rsidR="00AF2182" w:rsidRDefault="00AF2182" w:rsidP="00AF2182">
      <w:pPr>
        <w:rPr>
          <w:bCs/>
          <w:i/>
          <w:iCs/>
        </w:rPr>
      </w:pPr>
      <w:proofErr w:type="spellStart"/>
      <w:r>
        <w:rPr>
          <w:bCs/>
          <w:i/>
          <w:iCs/>
        </w:rPr>
        <w:t>Pasteurella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multocida</w:t>
      </w:r>
      <w:proofErr w:type="spellEnd"/>
      <w:r w:rsidRPr="00F7453D">
        <w:rPr>
          <w:bCs/>
          <w:i/>
          <w:iCs/>
        </w:rPr>
        <w:t xml:space="preserve"> </w:t>
      </w:r>
    </w:p>
    <w:p w:rsidR="00AF2182" w:rsidRDefault="00AF2182" w:rsidP="00AF2182">
      <w:pPr>
        <w:rPr>
          <w:bCs/>
        </w:rPr>
      </w:pPr>
      <w:proofErr w:type="spellStart"/>
      <w:r w:rsidRPr="00F7453D">
        <w:rPr>
          <w:bCs/>
          <w:i/>
          <w:iCs/>
        </w:rPr>
        <w:t>Actinobacilus</w:t>
      </w:r>
      <w:proofErr w:type="spellEnd"/>
      <w:r w:rsidRPr="00F7453D">
        <w:rPr>
          <w:bCs/>
          <w:i/>
          <w:iCs/>
        </w:rPr>
        <w:t xml:space="preserve"> </w:t>
      </w:r>
      <w:proofErr w:type="spellStart"/>
      <w:r w:rsidRPr="00F7453D">
        <w:rPr>
          <w:bCs/>
          <w:i/>
          <w:iCs/>
        </w:rPr>
        <w:t>pleuropneumoniae</w:t>
      </w:r>
      <w:proofErr w:type="spellEnd"/>
      <w:r w:rsidRPr="00F7453D">
        <w:rPr>
          <w:bCs/>
          <w:i/>
          <w:iCs/>
        </w:rPr>
        <w:t xml:space="preserve"> </w:t>
      </w:r>
    </w:p>
    <w:p w:rsidR="00AF2182" w:rsidRPr="00F7453D" w:rsidRDefault="00AF2182" w:rsidP="00AF2182">
      <w:pPr>
        <w:rPr>
          <w:bCs/>
        </w:rPr>
      </w:pPr>
      <w:proofErr w:type="spellStart"/>
      <w:r w:rsidRPr="00F7453D">
        <w:rPr>
          <w:bCs/>
          <w:i/>
          <w:iCs/>
        </w:rPr>
        <w:t>Bordetella</w:t>
      </w:r>
      <w:proofErr w:type="spellEnd"/>
      <w:r w:rsidRPr="00F7453D">
        <w:rPr>
          <w:bCs/>
          <w:i/>
          <w:iCs/>
        </w:rPr>
        <w:t xml:space="preserve"> </w:t>
      </w:r>
      <w:proofErr w:type="spellStart"/>
      <w:r w:rsidRPr="00F7453D">
        <w:rPr>
          <w:bCs/>
          <w:i/>
          <w:iCs/>
        </w:rPr>
        <w:t>brochiseptica</w:t>
      </w:r>
      <w:proofErr w:type="spellEnd"/>
    </w:p>
    <w:p w:rsidR="00AF2182" w:rsidRPr="00F75554" w:rsidRDefault="00AF2182" w:rsidP="00AF2182">
      <w:pPr>
        <w:rPr>
          <w:b/>
        </w:rPr>
      </w:pPr>
    </w:p>
    <w:p w:rsidR="00AF2182" w:rsidRPr="00F75554" w:rsidRDefault="00AF2182" w:rsidP="00AF2182">
      <w:pPr>
        <w:rPr>
          <w:b/>
        </w:rPr>
      </w:pPr>
      <w:r w:rsidRPr="00F75554">
        <w:rPr>
          <w:b/>
        </w:rPr>
        <w:t xml:space="preserve">5. </w:t>
      </w:r>
      <w:r w:rsidRPr="00F75554">
        <w:rPr>
          <w:b/>
        </w:rPr>
        <w:tab/>
        <w:t>KONTRAINDIKACE</w:t>
      </w:r>
    </w:p>
    <w:p w:rsidR="00AF2182" w:rsidRPr="00F75554" w:rsidRDefault="00AF2182" w:rsidP="00AF2182"/>
    <w:p w:rsidR="00AF2182" w:rsidRDefault="00AF2182" w:rsidP="00AF2182">
      <w:r>
        <w:t xml:space="preserve">Nepoužívat u nosnic, jejichž vejce jsou určena </w:t>
      </w:r>
      <w:commentRangeStart w:id="0"/>
      <w:r w:rsidR="00B83C6D">
        <w:t>pro lidsk</w:t>
      </w:r>
      <w:r w:rsidR="00833001">
        <w:t>ou spotřebu</w:t>
      </w:r>
      <w:commentRangeEnd w:id="0"/>
      <w:r>
        <w:t>.</w:t>
      </w:r>
    </w:p>
    <w:p w:rsidR="00AF2182" w:rsidRPr="00F75554" w:rsidRDefault="00AF2182" w:rsidP="00AF2182"/>
    <w:p w:rsidR="00AF2182" w:rsidRPr="00F75554" w:rsidRDefault="00AF2182" w:rsidP="00AF2182">
      <w:r w:rsidRPr="00F75554">
        <w:rPr>
          <w:b/>
        </w:rPr>
        <w:t>6.</w:t>
      </w:r>
      <w:r w:rsidRPr="00F75554">
        <w:rPr>
          <w:b/>
        </w:rPr>
        <w:tab/>
        <w:t>NEŽÁDOUCÍ ÚČINKY</w:t>
      </w:r>
    </w:p>
    <w:p w:rsidR="00AF2182" w:rsidRPr="00F75554" w:rsidRDefault="00AF2182" w:rsidP="00AF2182"/>
    <w:p w:rsidR="00AF2182" w:rsidRPr="00B556F6" w:rsidRDefault="00C622BA" w:rsidP="00CC1A33">
      <w:pPr>
        <w:ind w:left="0" w:firstLine="0"/>
        <w:rPr>
          <w:szCs w:val="22"/>
        </w:rPr>
      </w:pPr>
      <w:r>
        <w:rPr>
          <w:szCs w:val="22"/>
        </w:rPr>
        <w:lastRenderedPageBreak/>
        <w:t>Tetracykliny</w:t>
      </w:r>
      <w:r w:rsidR="00AF2182" w:rsidRPr="00F7453D">
        <w:rPr>
          <w:szCs w:val="22"/>
        </w:rPr>
        <w:t xml:space="preserve"> m</w:t>
      </w:r>
      <w:r>
        <w:rPr>
          <w:szCs w:val="22"/>
        </w:rPr>
        <w:t>ají</w:t>
      </w:r>
      <w:r w:rsidR="00AF2182" w:rsidRPr="00F7453D">
        <w:rPr>
          <w:szCs w:val="22"/>
        </w:rPr>
        <w:t xml:space="preserve"> nízkou toxicitu a nežádoucí účinky jsou velmi </w:t>
      </w:r>
      <w:r>
        <w:rPr>
          <w:szCs w:val="22"/>
        </w:rPr>
        <w:t>vzácn</w:t>
      </w:r>
      <w:r w:rsidRPr="00F7453D">
        <w:rPr>
          <w:szCs w:val="22"/>
        </w:rPr>
        <w:t>é</w:t>
      </w:r>
      <w:r w:rsidR="00AF2182" w:rsidRPr="00F7453D">
        <w:rPr>
          <w:szCs w:val="22"/>
        </w:rPr>
        <w:t xml:space="preserve">. V případě výskytu nežádoucích reakcí by se léčba měla přerušit. </w:t>
      </w:r>
      <w:r w:rsidR="00AF2182" w:rsidRPr="00B556F6">
        <w:rPr>
          <w:szCs w:val="22"/>
        </w:rPr>
        <w:t xml:space="preserve">Během toxikologických a klinických zkoušek </w:t>
      </w:r>
    </w:p>
    <w:p w:rsidR="00AF2182" w:rsidRPr="00F7453D" w:rsidRDefault="00AF2182" w:rsidP="00AF2182">
      <w:pPr>
        <w:rPr>
          <w:szCs w:val="22"/>
        </w:rPr>
      </w:pPr>
      <w:r w:rsidRPr="00B556F6">
        <w:rPr>
          <w:szCs w:val="22"/>
        </w:rPr>
        <w:t>nebyly zaznamenány u cílov</w:t>
      </w:r>
      <w:r w:rsidR="00547458">
        <w:rPr>
          <w:szCs w:val="22"/>
        </w:rPr>
        <w:t>ých</w:t>
      </w:r>
      <w:r w:rsidRPr="00B556F6">
        <w:rPr>
          <w:szCs w:val="22"/>
        </w:rPr>
        <w:t xml:space="preserve"> druh</w:t>
      </w:r>
      <w:r w:rsidR="00547458">
        <w:rPr>
          <w:szCs w:val="22"/>
        </w:rPr>
        <w:t>ů</w:t>
      </w:r>
      <w:r w:rsidRPr="00B556F6">
        <w:rPr>
          <w:szCs w:val="22"/>
        </w:rPr>
        <w:t xml:space="preserve"> žádné nežádoucí účinky.</w:t>
      </w:r>
    </w:p>
    <w:p w:rsidR="00AF2182" w:rsidRPr="00F75554" w:rsidRDefault="00AF2182" w:rsidP="00AF2182"/>
    <w:p w:rsidR="00AF2182" w:rsidRPr="00F75554" w:rsidRDefault="00AF2182" w:rsidP="00AF2182">
      <w:pPr>
        <w:ind w:left="0" w:firstLine="0"/>
      </w:pPr>
      <w:r w:rsidRPr="00F75554">
        <w:t>Jestliže zaznamenáte jakékoliv závažné nežádoucí účinky či jiné reakce, které nejsou uvedeny v této příbalové informaci, oznamte to prosím vašemu veterinárnímu lékaři.</w:t>
      </w:r>
    </w:p>
    <w:p w:rsidR="00AF2182" w:rsidRPr="00F75554" w:rsidRDefault="00AF2182" w:rsidP="00CC1A33">
      <w:pPr>
        <w:ind w:left="0" w:firstLine="0"/>
      </w:pPr>
    </w:p>
    <w:p w:rsidR="00AF2182" w:rsidRPr="00F75554" w:rsidRDefault="00AF2182" w:rsidP="00AF2182">
      <w:r w:rsidRPr="00F75554">
        <w:rPr>
          <w:b/>
        </w:rPr>
        <w:t>7.</w:t>
      </w:r>
      <w:r w:rsidRPr="00F75554">
        <w:rPr>
          <w:b/>
        </w:rPr>
        <w:tab/>
        <w:t>CÍLOVÝ DRUH ZVÍŘAT</w:t>
      </w:r>
    </w:p>
    <w:p w:rsidR="00AF2182" w:rsidRPr="00F75554" w:rsidRDefault="00AF2182" w:rsidP="00AF2182"/>
    <w:p w:rsidR="00AF2182" w:rsidRDefault="00AF2182" w:rsidP="00AF2182">
      <w:r>
        <w:t>Prasata, brojleři kura domácího a krůty.</w:t>
      </w:r>
    </w:p>
    <w:p w:rsidR="00AF2182" w:rsidRPr="00F75554" w:rsidRDefault="00AF2182" w:rsidP="00CC1A33">
      <w:pPr>
        <w:ind w:left="0" w:firstLine="0"/>
        <w:rPr>
          <w:b/>
        </w:rPr>
      </w:pPr>
    </w:p>
    <w:p w:rsidR="00AF2182" w:rsidRPr="00F75554" w:rsidRDefault="00AF2182" w:rsidP="00AF2182">
      <w:r w:rsidRPr="00F75554">
        <w:rPr>
          <w:b/>
        </w:rPr>
        <w:t>8.</w:t>
      </w:r>
      <w:r w:rsidRPr="00F75554">
        <w:rPr>
          <w:b/>
        </w:rPr>
        <w:tab/>
        <w:t>DÁVKOVÁNÍ PRO KAŽDÝ DRUH, CESTA(Y) A ZPŮSOB PODÁNÍ</w:t>
      </w:r>
    </w:p>
    <w:p w:rsidR="00AF2182" w:rsidRDefault="001B2096" w:rsidP="00CC1A33">
      <w:pPr>
        <w:ind w:left="0" w:firstLine="0"/>
        <w:jc w:val="both"/>
      </w:pPr>
      <w:r>
        <w:t>Perorální podání v pitné vodě.</w:t>
      </w:r>
    </w:p>
    <w:p w:rsidR="001B2096" w:rsidRPr="00F75554" w:rsidRDefault="001B2096" w:rsidP="00AF2182"/>
    <w:p w:rsidR="00AF2182" w:rsidRPr="00F7453D" w:rsidRDefault="00667370" w:rsidP="00AF2182">
      <w:pPr>
        <w:rPr>
          <w:b/>
          <w:bCs/>
        </w:rPr>
      </w:pPr>
      <w:r>
        <w:rPr>
          <w:b/>
          <w:bCs/>
        </w:rPr>
        <w:t>B</w:t>
      </w:r>
      <w:r w:rsidR="00AF2182" w:rsidRPr="00F7453D">
        <w:rPr>
          <w:b/>
          <w:bCs/>
        </w:rPr>
        <w:t>rojle</w:t>
      </w:r>
      <w:r>
        <w:rPr>
          <w:b/>
          <w:bCs/>
        </w:rPr>
        <w:t>ři kura domácího</w:t>
      </w:r>
      <w:r w:rsidR="00AF2182" w:rsidRPr="00F7453D">
        <w:rPr>
          <w:b/>
          <w:bCs/>
        </w:rPr>
        <w:t xml:space="preserve"> a krůt</w:t>
      </w:r>
      <w:r>
        <w:rPr>
          <w:b/>
          <w:bCs/>
        </w:rPr>
        <w:t>y</w:t>
      </w:r>
      <w:r w:rsidR="00AF2182" w:rsidRPr="00F7453D">
        <w:rPr>
          <w:b/>
          <w:bCs/>
        </w:rPr>
        <w:t>:</w:t>
      </w:r>
    </w:p>
    <w:p w:rsidR="00AF2182" w:rsidRPr="00F7453D" w:rsidRDefault="00AF2182" w:rsidP="00CC1A33">
      <w:pPr>
        <w:ind w:left="0" w:firstLine="0"/>
      </w:pPr>
      <w:r w:rsidRPr="00F7453D">
        <w:t xml:space="preserve">10-20 mg </w:t>
      </w:r>
      <w:proofErr w:type="spellStart"/>
      <w:r w:rsidRPr="00F7453D">
        <w:t>doxycyclini</w:t>
      </w:r>
      <w:proofErr w:type="spellEnd"/>
      <w:r w:rsidRPr="00F7453D">
        <w:t xml:space="preserve"> </w:t>
      </w:r>
      <w:proofErr w:type="spellStart"/>
      <w:r w:rsidRPr="00F7453D">
        <w:t>hyclas</w:t>
      </w:r>
      <w:proofErr w:type="spellEnd"/>
      <w:r w:rsidRPr="00F7453D">
        <w:t>/kg ž</w:t>
      </w:r>
      <w:r w:rsidR="00667370">
        <w:t xml:space="preserve">ivé </w:t>
      </w:r>
      <w:r w:rsidRPr="00F7453D">
        <w:t>hm</w:t>
      </w:r>
      <w:r w:rsidR="00667370">
        <w:t>otnosti/den</w:t>
      </w:r>
      <w:r w:rsidR="00667370" w:rsidRPr="00F7453D">
        <w:t xml:space="preserve"> </w:t>
      </w:r>
      <w:r w:rsidR="00667370">
        <w:t>po do</w:t>
      </w:r>
      <w:r w:rsidR="007830BF">
        <w:t>bu 3-5 po sobě následujících dní</w:t>
      </w:r>
      <w:r w:rsidR="00667370">
        <w:t xml:space="preserve">. </w:t>
      </w:r>
      <w:r w:rsidR="000E413C">
        <w:br/>
      </w:r>
    </w:p>
    <w:p w:rsidR="00AF2182" w:rsidRPr="00F7453D" w:rsidRDefault="00A01823" w:rsidP="00AF2182">
      <w:pPr>
        <w:rPr>
          <w:b/>
        </w:rPr>
      </w:pPr>
      <w:r>
        <w:rPr>
          <w:b/>
        </w:rPr>
        <w:t>P</w:t>
      </w:r>
      <w:r w:rsidR="00AF2182" w:rsidRPr="00F7453D">
        <w:rPr>
          <w:b/>
        </w:rPr>
        <w:t>rasat</w:t>
      </w:r>
      <w:r>
        <w:rPr>
          <w:b/>
        </w:rPr>
        <w:t>a:</w:t>
      </w:r>
      <w:r w:rsidR="00AF2182" w:rsidRPr="00F7453D">
        <w:rPr>
          <w:b/>
        </w:rPr>
        <w:t xml:space="preserve"> </w:t>
      </w:r>
    </w:p>
    <w:p w:rsidR="00AF2182" w:rsidRDefault="00AF2182" w:rsidP="00CC1A33">
      <w:pPr>
        <w:ind w:left="0" w:firstLine="0"/>
      </w:pPr>
      <w:r w:rsidRPr="00F7453D">
        <w:t xml:space="preserve">15 mg </w:t>
      </w:r>
      <w:proofErr w:type="spellStart"/>
      <w:r w:rsidRPr="00F7453D">
        <w:t>doxycyclini</w:t>
      </w:r>
      <w:proofErr w:type="spellEnd"/>
      <w:r w:rsidRPr="00F7453D">
        <w:t xml:space="preserve"> </w:t>
      </w:r>
      <w:proofErr w:type="spellStart"/>
      <w:r w:rsidRPr="00F7453D">
        <w:t>hyclas</w:t>
      </w:r>
      <w:proofErr w:type="spellEnd"/>
      <w:r w:rsidRPr="00F7453D">
        <w:t>/kg ž</w:t>
      </w:r>
      <w:r w:rsidR="009C2071">
        <w:t>ivé</w:t>
      </w:r>
      <w:r w:rsidR="00A01823">
        <w:t xml:space="preserve"> </w:t>
      </w:r>
      <w:r w:rsidRPr="00F7453D">
        <w:t>hm</w:t>
      </w:r>
      <w:r w:rsidR="009C2071">
        <w:t>otnosti</w:t>
      </w:r>
      <w:r w:rsidR="000E413C">
        <w:t>/den</w:t>
      </w:r>
      <w:r w:rsidR="001B2096">
        <w:t xml:space="preserve"> </w:t>
      </w:r>
      <w:r w:rsidRPr="00F7453D">
        <w:t>po</w:t>
      </w:r>
      <w:r w:rsidR="001B2096">
        <w:t xml:space="preserve"> dobu</w:t>
      </w:r>
      <w:r w:rsidRPr="00F7453D">
        <w:t xml:space="preserve"> 5-7 </w:t>
      </w:r>
      <w:r w:rsidR="000E413C">
        <w:t xml:space="preserve">po sobě následujících </w:t>
      </w:r>
      <w:r w:rsidRPr="00F7453D">
        <w:t>dní</w:t>
      </w:r>
      <w:r w:rsidR="009C2071">
        <w:t>.</w:t>
      </w:r>
    </w:p>
    <w:p w:rsidR="00AF2182" w:rsidRPr="00401AB8" w:rsidRDefault="00AF2182" w:rsidP="00CC1A33">
      <w:pPr>
        <w:ind w:left="0" w:firstLine="0"/>
      </w:pPr>
    </w:p>
    <w:p w:rsidR="00AF2182" w:rsidRPr="00F75554" w:rsidRDefault="00AF2182" w:rsidP="00AF2182">
      <w:r w:rsidRPr="00F75554">
        <w:rPr>
          <w:b/>
        </w:rPr>
        <w:t>9.</w:t>
      </w:r>
      <w:r w:rsidRPr="00F75554">
        <w:rPr>
          <w:b/>
        </w:rPr>
        <w:tab/>
        <w:t>POKYNY PRO SPRÁVNÉ PODÁNÍ</w:t>
      </w:r>
    </w:p>
    <w:p w:rsidR="00AF2182" w:rsidRDefault="009C2071" w:rsidP="00AF2182">
      <w:r w:rsidRPr="007D7A10">
        <w:t>Pro zajištění podání správné dávky by měla být co nejpřesněji stanovena živá hmotnost</w:t>
      </w:r>
      <w:r>
        <w:t>.</w:t>
      </w:r>
    </w:p>
    <w:p w:rsidR="009C2071" w:rsidRDefault="009C2071" w:rsidP="00AF2182"/>
    <w:p w:rsidR="009C2071" w:rsidRPr="00F75554" w:rsidRDefault="009C2071" w:rsidP="00CC1A33">
      <w:pPr>
        <w:ind w:left="0" w:firstLine="0"/>
      </w:pPr>
      <w:r w:rsidRPr="007D7A10">
        <w:t>Léčbu je třeba doplnit správnými chovatelskými a zoohygienickými postupy, aby se snížilo riziko infekce a bylo možné kontrolovat vytváření rezistence.</w:t>
      </w:r>
    </w:p>
    <w:p w:rsidR="00AF2182" w:rsidRPr="00F75554" w:rsidRDefault="00AF2182" w:rsidP="00AF2182"/>
    <w:p w:rsidR="00AF2182" w:rsidRPr="00F75554" w:rsidRDefault="00AF2182" w:rsidP="00AF2182">
      <w:r w:rsidRPr="00F75554">
        <w:rPr>
          <w:b/>
        </w:rPr>
        <w:t>10.</w:t>
      </w:r>
      <w:r w:rsidRPr="00F75554">
        <w:rPr>
          <w:b/>
        </w:rPr>
        <w:tab/>
        <w:t xml:space="preserve">OCHRANNÁ LHŮTA </w:t>
      </w:r>
    </w:p>
    <w:p w:rsidR="00AF2182" w:rsidRPr="00F75554" w:rsidRDefault="00AF2182" w:rsidP="00AF2182">
      <w:pPr>
        <w:rPr>
          <w:iCs/>
        </w:rPr>
      </w:pPr>
    </w:p>
    <w:p w:rsidR="00AF2182" w:rsidRPr="003B02A2" w:rsidRDefault="002F538F" w:rsidP="00AF2182">
      <w:r>
        <w:rPr>
          <w:bCs/>
        </w:rPr>
        <w:t>Prasata: m</w:t>
      </w:r>
      <w:r w:rsidR="00AF2182">
        <w:rPr>
          <w:bCs/>
        </w:rPr>
        <w:t>aso: 3 dny</w:t>
      </w:r>
    </w:p>
    <w:p w:rsidR="00AF2182" w:rsidRDefault="002F538F" w:rsidP="00CC1A33">
      <w:pPr>
        <w:ind w:left="0" w:firstLine="0"/>
      </w:pPr>
      <w:r>
        <w:t>Kur domácí -</w:t>
      </w:r>
      <w:r w:rsidR="00CC1A33">
        <w:t xml:space="preserve"> </w:t>
      </w:r>
      <w:r>
        <w:t>b</w:t>
      </w:r>
      <w:r w:rsidR="00AF2182">
        <w:t>rojler</w:t>
      </w:r>
      <w:r>
        <w:t>,</w:t>
      </w:r>
      <w:r w:rsidR="00AF2182">
        <w:t xml:space="preserve"> krůt</w:t>
      </w:r>
      <w:r>
        <w:t>y</w:t>
      </w:r>
      <w:r w:rsidR="00AF2182">
        <w:t>:</w:t>
      </w:r>
      <w:r w:rsidR="006B60A7">
        <w:t xml:space="preserve"> maso:</w:t>
      </w:r>
      <w:r w:rsidR="00AF2182">
        <w:t xml:space="preserve"> 4 dny </w:t>
      </w:r>
    </w:p>
    <w:p w:rsidR="00AF2182" w:rsidRDefault="00AF2182" w:rsidP="00AF2182">
      <w:r>
        <w:t>Nepodávat nosnicím, jejichž vejce jsou určena pro lidsk</w:t>
      </w:r>
      <w:r w:rsidR="002F538F">
        <w:t>ou spotřebu.</w:t>
      </w:r>
    </w:p>
    <w:p w:rsidR="00AF2182" w:rsidRDefault="00AF2182" w:rsidP="00AF2182">
      <w:pPr>
        <w:rPr>
          <w:iCs/>
        </w:rPr>
      </w:pPr>
    </w:p>
    <w:p w:rsidR="00AF2182" w:rsidRPr="00F75554" w:rsidRDefault="00AF2182" w:rsidP="00AF2182">
      <w:pPr>
        <w:rPr>
          <w:iCs/>
        </w:rPr>
      </w:pPr>
    </w:p>
    <w:p w:rsidR="00AF2182" w:rsidRPr="00F75554" w:rsidRDefault="00AF2182" w:rsidP="00AF2182">
      <w:r w:rsidRPr="00F75554">
        <w:rPr>
          <w:b/>
        </w:rPr>
        <w:t>11.</w:t>
      </w:r>
      <w:r w:rsidRPr="00F75554">
        <w:rPr>
          <w:b/>
        </w:rPr>
        <w:tab/>
        <w:t>ZVLÁŠTNÍ OPATŘENÍ PRO UCHOVÁVÁNÍ</w:t>
      </w:r>
    </w:p>
    <w:p w:rsidR="00AF2182" w:rsidRPr="00F75554" w:rsidRDefault="00AF2182" w:rsidP="00AF2182"/>
    <w:p w:rsidR="00AF2182" w:rsidRPr="00F75554" w:rsidRDefault="00AF2182" w:rsidP="00AF2182">
      <w:r w:rsidRPr="00F75554">
        <w:t>Uchovávat mimo dosah dětí.</w:t>
      </w:r>
    </w:p>
    <w:p w:rsidR="00AF2182" w:rsidRPr="00F75554" w:rsidRDefault="00AF2182" w:rsidP="00AF2182"/>
    <w:p w:rsidR="00AF2182" w:rsidRPr="00F75554" w:rsidRDefault="00AF2182" w:rsidP="00AF2182">
      <w:pPr>
        <w:ind w:right="-318"/>
      </w:pPr>
      <w:r>
        <w:t xml:space="preserve">Uchovávejte při teplotě do </w:t>
      </w:r>
      <w:r w:rsidRPr="00F75554">
        <w:t>25</w:t>
      </w:r>
      <w:r w:rsidR="00F25EC3">
        <w:t xml:space="preserve"> </w:t>
      </w:r>
      <w:r w:rsidRPr="00F75554">
        <w:sym w:font="Symbol" w:char="F0B0"/>
      </w:r>
      <w:r w:rsidRPr="00F75554">
        <w:t>C</w:t>
      </w:r>
      <w:r>
        <w:t>.</w:t>
      </w:r>
    </w:p>
    <w:p w:rsidR="00AF2182" w:rsidRDefault="00AF2182" w:rsidP="00AF2182">
      <w:pPr>
        <w:ind w:right="-318"/>
      </w:pPr>
      <w:r>
        <w:t xml:space="preserve">Uchovávejte </w:t>
      </w:r>
      <w:r w:rsidRPr="00F75554">
        <w:t>v dobře uzavřeném vnitřním obalu</w:t>
      </w:r>
      <w:r>
        <w:t>.</w:t>
      </w:r>
    </w:p>
    <w:p w:rsidR="006872D2" w:rsidRPr="00F75554" w:rsidRDefault="006872D2" w:rsidP="00AF2182">
      <w:pPr>
        <w:ind w:right="-318"/>
      </w:pPr>
      <w:r>
        <w:t>Uchovávejte v suchu.</w:t>
      </w:r>
    </w:p>
    <w:p w:rsidR="00AF2182" w:rsidRDefault="00AF2182" w:rsidP="00AF2182">
      <w:pPr>
        <w:ind w:left="0" w:right="-2" w:firstLine="0"/>
      </w:pPr>
    </w:p>
    <w:p w:rsidR="00AF2182" w:rsidRPr="00F75554" w:rsidRDefault="00AF2182" w:rsidP="00AF2182">
      <w:pPr>
        <w:ind w:left="0" w:right="-2" w:firstLine="0"/>
      </w:pPr>
      <w:r w:rsidRPr="00F75554">
        <w:t>Doba použitelnosti po prvním otevření vnitřního obalu</w:t>
      </w:r>
      <w:r>
        <w:t>: 3 měsíce.</w:t>
      </w:r>
      <w:r w:rsidRPr="00F75554">
        <w:t xml:space="preserve"> </w:t>
      </w:r>
    </w:p>
    <w:p w:rsidR="00AF2182" w:rsidRDefault="00AF2182" w:rsidP="00AF2182">
      <w:r w:rsidRPr="00F75554">
        <w:t>Doba použitelnosti po rozpuštění podle návodu:</w:t>
      </w:r>
      <w:r>
        <w:t xml:space="preserve"> 24 hodin</w:t>
      </w:r>
    </w:p>
    <w:p w:rsidR="00677550" w:rsidRDefault="00677550" w:rsidP="00AF2182"/>
    <w:p w:rsidR="00677550" w:rsidRDefault="00677550" w:rsidP="00677550">
      <w:pPr>
        <w:rPr>
          <w:i/>
          <w:noProof/>
        </w:rPr>
      </w:pPr>
      <w:r w:rsidRPr="00A77C30">
        <w:rPr>
          <w:i/>
          <w:noProof/>
        </w:rPr>
        <w:t xml:space="preserve">Pro </w:t>
      </w:r>
      <w:smartTag w:uri="urn:schemas-microsoft-com:office:smarttags" w:element="metricconverter">
        <w:smartTagPr>
          <w:attr w:name="ProductID" w:val="10 kg"/>
        </w:smartTagPr>
        <w:r w:rsidRPr="00A77C30">
          <w:rPr>
            <w:i/>
            <w:noProof/>
          </w:rPr>
          <w:t>10 kg</w:t>
        </w:r>
      </w:smartTag>
      <w:r w:rsidRPr="00A77C30">
        <w:rPr>
          <w:i/>
          <w:noProof/>
        </w:rPr>
        <w:t xml:space="preserve"> balení</w:t>
      </w:r>
      <w:r>
        <w:rPr>
          <w:i/>
          <w:noProof/>
        </w:rPr>
        <w:t>:</w:t>
      </w:r>
    </w:p>
    <w:p w:rsidR="00677550" w:rsidRDefault="00677550" w:rsidP="00677550">
      <w:pPr>
        <w:ind w:left="0" w:firstLine="0"/>
      </w:pPr>
      <w:r w:rsidRPr="00F75554">
        <w:t>Po 1. otevření</w:t>
      </w:r>
      <w:r>
        <w:t xml:space="preserve"> </w:t>
      </w:r>
      <w:r w:rsidRPr="00F75554">
        <w:t>spotřebujte do</w:t>
      </w:r>
      <w:r>
        <w:t xml:space="preserve">: </w:t>
      </w:r>
    </w:p>
    <w:p w:rsidR="00AF2182" w:rsidRPr="00F75554" w:rsidRDefault="00AF2182" w:rsidP="00CC1A33">
      <w:pPr>
        <w:ind w:left="0" w:firstLine="0"/>
      </w:pPr>
    </w:p>
    <w:p w:rsidR="00AF2182" w:rsidRPr="00F75554" w:rsidRDefault="00AF2182" w:rsidP="00AF2182">
      <w:pPr>
        <w:ind w:left="0" w:right="-318" w:firstLine="0"/>
      </w:pPr>
    </w:p>
    <w:p w:rsidR="00AF2182" w:rsidRPr="00F75554" w:rsidRDefault="00AF2182" w:rsidP="00AF2182">
      <w:pPr>
        <w:rPr>
          <w:b/>
        </w:rPr>
      </w:pPr>
      <w:r w:rsidRPr="00F75554">
        <w:rPr>
          <w:b/>
        </w:rPr>
        <w:t>12.</w:t>
      </w:r>
      <w:r w:rsidRPr="00F75554">
        <w:rPr>
          <w:b/>
        </w:rPr>
        <w:tab/>
        <w:t>ZVLÁŠTNÍ UPOZORNĚNÍ</w:t>
      </w:r>
    </w:p>
    <w:p w:rsidR="00AF2182" w:rsidRPr="00F75554" w:rsidRDefault="00AF2182" w:rsidP="00AF2182"/>
    <w:p w:rsidR="00AF2182" w:rsidRPr="00F75554" w:rsidRDefault="00AF2182" w:rsidP="00AF2182">
      <w:pPr>
        <w:rPr>
          <w:szCs w:val="22"/>
        </w:rPr>
      </w:pPr>
      <w:r w:rsidRPr="00F75554">
        <w:rPr>
          <w:szCs w:val="22"/>
          <w:u w:val="single"/>
        </w:rPr>
        <w:t>Zvláštní opatření pro použití u zvířat:</w:t>
      </w:r>
    </w:p>
    <w:p w:rsidR="00AF2182" w:rsidRPr="00F75554" w:rsidRDefault="00AF2182" w:rsidP="00AF2182">
      <w:pPr>
        <w:ind w:left="0" w:firstLine="0"/>
      </w:pPr>
      <w:r>
        <w:t>Neuplatňuje se.</w:t>
      </w:r>
    </w:p>
    <w:p w:rsidR="00AF2182" w:rsidRPr="00F75554" w:rsidRDefault="00AF2182" w:rsidP="00AF2182">
      <w:pPr>
        <w:rPr>
          <w:szCs w:val="22"/>
        </w:rPr>
      </w:pPr>
    </w:p>
    <w:p w:rsidR="00AF2182" w:rsidRPr="00F75554" w:rsidRDefault="00AF2182" w:rsidP="00AF2182">
      <w:pPr>
        <w:rPr>
          <w:szCs w:val="22"/>
        </w:rPr>
      </w:pPr>
      <w:r w:rsidRPr="00F75554">
        <w:rPr>
          <w:szCs w:val="22"/>
          <w:u w:val="single"/>
        </w:rPr>
        <w:t>Zvláštní opatření určené osobám, které podávají veterinární léčivý přípravek zvířatům</w:t>
      </w:r>
      <w:r>
        <w:rPr>
          <w:szCs w:val="22"/>
        </w:rPr>
        <w:t>:</w:t>
      </w:r>
    </w:p>
    <w:p w:rsidR="00AF2182" w:rsidRDefault="00AF2182" w:rsidP="00AF2182">
      <w:pPr>
        <w:ind w:left="0" w:firstLine="0"/>
      </w:pPr>
      <w:r>
        <w:t xml:space="preserve">Vyhnout se přímému kontaktu s přípravkem. Pracujte v rukavicích, po práci s přípravkem si umyjte </w:t>
      </w:r>
    </w:p>
    <w:p w:rsidR="00AF2182" w:rsidRDefault="00AF2182" w:rsidP="00AF2182">
      <w:r>
        <w:t>ruce. Zasaženou kůži nebo oči opláchněte okamžitě vodou.</w:t>
      </w:r>
    </w:p>
    <w:p w:rsidR="00AF2182" w:rsidRPr="00F75554" w:rsidRDefault="00AF2182" w:rsidP="00AF2182">
      <w:pPr>
        <w:rPr>
          <w:szCs w:val="22"/>
        </w:rPr>
      </w:pPr>
    </w:p>
    <w:p w:rsidR="00AF2182" w:rsidRPr="00F75554" w:rsidRDefault="00AF2182" w:rsidP="00AF2182">
      <w:pPr>
        <w:rPr>
          <w:szCs w:val="22"/>
        </w:rPr>
      </w:pPr>
      <w:r w:rsidRPr="00F75554">
        <w:rPr>
          <w:szCs w:val="22"/>
          <w:u w:val="single"/>
        </w:rPr>
        <w:lastRenderedPageBreak/>
        <w:t>Březost:</w:t>
      </w:r>
    </w:p>
    <w:p w:rsidR="00AF2182" w:rsidRDefault="00AF2182" w:rsidP="00AF2182">
      <w:pPr>
        <w:rPr>
          <w:bCs/>
        </w:rPr>
      </w:pPr>
      <w:r w:rsidRPr="00F7453D">
        <w:rPr>
          <w:bCs/>
        </w:rPr>
        <w:t xml:space="preserve">Doxycyklin může být používán i v období gravidity, protože v léčebných dávkách nemá </w:t>
      </w:r>
    </w:p>
    <w:p w:rsidR="00AF2182" w:rsidRDefault="00B556F6" w:rsidP="00AF2182">
      <w:pPr>
        <w:rPr>
          <w:bCs/>
        </w:rPr>
      </w:pPr>
      <w:r>
        <w:rPr>
          <w:bCs/>
        </w:rPr>
        <w:t>e</w:t>
      </w:r>
      <w:r w:rsidR="00AF2182" w:rsidRPr="00F7453D">
        <w:rPr>
          <w:bCs/>
        </w:rPr>
        <w:t>mbryotoxické</w:t>
      </w:r>
      <w:r w:rsidR="00DB4CF8">
        <w:rPr>
          <w:bCs/>
        </w:rPr>
        <w:t>,</w:t>
      </w:r>
      <w:r w:rsidR="00AF2182" w:rsidRPr="00F7453D">
        <w:rPr>
          <w:bCs/>
        </w:rPr>
        <w:t xml:space="preserve"> ani teratogenní účinky.</w:t>
      </w:r>
    </w:p>
    <w:p w:rsidR="00DB4CF8" w:rsidRPr="00CC1A33" w:rsidRDefault="00DB4CF8" w:rsidP="00CC1A33">
      <w:pPr>
        <w:ind w:left="0" w:firstLine="0"/>
      </w:pPr>
    </w:p>
    <w:p w:rsidR="00481280" w:rsidRPr="00CC1A33" w:rsidRDefault="00481280" w:rsidP="00AF2182">
      <w:pPr>
        <w:rPr>
          <w:u w:val="single"/>
        </w:rPr>
      </w:pPr>
      <w:r w:rsidRPr="00CC1A33">
        <w:rPr>
          <w:u w:val="single"/>
        </w:rPr>
        <w:t>Snáška:</w:t>
      </w:r>
    </w:p>
    <w:p w:rsidR="00DB4CF8" w:rsidRPr="00F7453D" w:rsidRDefault="00DB4CF8" w:rsidP="00AF2182">
      <w:pPr>
        <w:rPr>
          <w:bCs/>
        </w:rPr>
      </w:pPr>
      <w:r>
        <w:t>Nepoužívat u nosnic, jejichž vejce jsou určena pro lidsk</w:t>
      </w:r>
      <w:r w:rsidR="007830BF">
        <w:t>ou</w:t>
      </w:r>
      <w:r w:rsidR="00B83C6D">
        <w:t xml:space="preserve"> </w:t>
      </w:r>
      <w:r w:rsidR="007830BF">
        <w:t>spotřebu</w:t>
      </w:r>
      <w:r>
        <w:t>.</w:t>
      </w:r>
    </w:p>
    <w:p w:rsidR="00AF2182" w:rsidRPr="00F75554" w:rsidRDefault="00AF2182" w:rsidP="00AF2182">
      <w:pPr>
        <w:rPr>
          <w:szCs w:val="22"/>
        </w:rPr>
      </w:pPr>
    </w:p>
    <w:p w:rsidR="00AF2182" w:rsidRPr="00F75554" w:rsidRDefault="00AF2182" w:rsidP="00AF2182">
      <w:pPr>
        <w:rPr>
          <w:szCs w:val="22"/>
        </w:rPr>
      </w:pPr>
      <w:r w:rsidRPr="00F75554">
        <w:rPr>
          <w:szCs w:val="22"/>
          <w:u w:val="single"/>
        </w:rPr>
        <w:t>Interakce s dalšími léčivými přípravky a další formy interakce:</w:t>
      </w:r>
    </w:p>
    <w:p w:rsidR="00AF2182" w:rsidRDefault="00AF2182" w:rsidP="00AF2182">
      <w:r w:rsidRPr="00F7453D">
        <w:t xml:space="preserve">Nejsou známy žádné nežádoucí interakce s jinými léky. Na rozdíl od starších tetracyklinů je </w:t>
      </w:r>
    </w:p>
    <w:p w:rsidR="00AF2182" w:rsidRDefault="00AF2182" w:rsidP="00AF2182">
      <w:r w:rsidRPr="00F7453D">
        <w:t xml:space="preserve">doxycyklin méně náchylný k interakcím s kalciem. Jeho absorpce není signifikantně ovlivněna </w:t>
      </w:r>
    </w:p>
    <w:p w:rsidR="00AF2182" w:rsidRPr="00F7453D" w:rsidRDefault="00AF2182" w:rsidP="00AF2182">
      <w:r w:rsidRPr="00F7453D">
        <w:t>souběžným příjmem krmiva.</w:t>
      </w:r>
    </w:p>
    <w:p w:rsidR="00AF2182" w:rsidRPr="00F75554" w:rsidRDefault="00AF2182" w:rsidP="00AF2182">
      <w:pPr>
        <w:rPr>
          <w:szCs w:val="22"/>
        </w:rPr>
      </w:pPr>
    </w:p>
    <w:p w:rsidR="00AF2182" w:rsidRPr="00F75554" w:rsidRDefault="00AF2182" w:rsidP="00AF2182">
      <w:pPr>
        <w:rPr>
          <w:szCs w:val="22"/>
        </w:rPr>
      </w:pPr>
      <w:r w:rsidRPr="00F75554">
        <w:rPr>
          <w:szCs w:val="22"/>
          <w:u w:val="single"/>
        </w:rPr>
        <w:t xml:space="preserve">Předávkování (symptomy, první pomoc, </w:t>
      </w:r>
      <w:proofErr w:type="spellStart"/>
      <w:r w:rsidRPr="00F75554">
        <w:rPr>
          <w:szCs w:val="22"/>
          <w:u w:val="single"/>
        </w:rPr>
        <w:t>antidota</w:t>
      </w:r>
      <w:proofErr w:type="spellEnd"/>
      <w:r w:rsidRPr="00F75554">
        <w:rPr>
          <w:szCs w:val="22"/>
          <w:u w:val="single"/>
        </w:rPr>
        <w:t>)</w:t>
      </w:r>
      <w:r>
        <w:rPr>
          <w:szCs w:val="22"/>
        </w:rPr>
        <w:t>:</w:t>
      </w:r>
    </w:p>
    <w:p w:rsidR="00AF2182" w:rsidRDefault="00DD0FE9" w:rsidP="00AF2182">
      <w:r>
        <w:t xml:space="preserve">Tetracykliny jsou </w:t>
      </w:r>
      <w:r w:rsidR="00AF2182">
        <w:t>dob</w:t>
      </w:r>
      <w:r>
        <w:t>ře</w:t>
      </w:r>
      <w:r w:rsidR="00AF2182">
        <w:t xml:space="preserve"> toler</w:t>
      </w:r>
      <w:r>
        <w:t>ovány</w:t>
      </w:r>
      <w:r w:rsidR="00AF2182">
        <w:t xml:space="preserve"> </w:t>
      </w:r>
      <w:r w:rsidR="00AF2182" w:rsidRPr="007830BF">
        <w:t>cílov</w:t>
      </w:r>
      <w:r w:rsidRPr="007830BF">
        <w:t>ými</w:t>
      </w:r>
      <w:r w:rsidR="00AF2182" w:rsidRPr="007830BF">
        <w:t xml:space="preserve"> druh</w:t>
      </w:r>
      <w:r w:rsidRPr="007830BF">
        <w:t>y</w:t>
      </w:r>
      <w:r w:rsidR="00AF2182" w:rsidRPr="007830BF">
        <w:t xml:space="preserve"> zvířat</w:t>
      </w:r>
      <w:r w:rsidR="00AF2182">
        <w:t xml:space="preserve">. V případě podezření </w:t>
      </w:r>
    </w:p>
    <w:p w:rsidR="00AF2182" w:rsidRDefault="00AF2182" w:rsidP="00CC1A33">
      <w:pPr>
        <w:ind w:left="0" w:firstLine="0"/>
      </w:pPr>
      <w:r>
        <w:t>z předávkování extr</w:t>
      </w:r>
      <w:r w:rsidR="00764D5A">
        <w:t>é</w:t>
      </w:r>
      <w:r>
        <w:t>mní dávkou musí být léčba zastavena.</w:t>
      </w:r>
    </w:p>
    <w:p w:rsidR="00DB4CF8" w:rsidRDefault="00DB4CF8" w:rsidP="00AF2182"/>
    <w:p w:rsidR="00DB4CF8" w:rsidRPr="00056475" w:rsidRDefault="00DB4CF8" w:rsidP="00AF2182">
      <w:r w:rsidRPr="00CC1A33">
        <w:rPr>
          <w:u w:val="single"/>
        </w:rPr>
        <w:t>Inkompatibility</w:t>
      </w:r>
      <w:r w:rsidRPr="00CC1A33">
        <w:t>:</w:t>
      </w:r>
    </w:p>
    <w:p w:rsidR="00AF2182" w:rsidRPr="00F75554" w:rsidRDefault="00764D5A" w:rsidP="00CC1A33">
      <w:pPr>
        <w:ind w:left="0" w:firstLine="0"/>
        <w:rPr>
          <w:szCs w:val="22"/>
        </w:rPr>
      </w:pPr>
      <w:r w:rsidRPr="007D7A10">
        <w:t>Studie kompatibility nejsou k dispozici, a proto tento veterinární léčivý přípravek nesmí být mísen s žádnými dalšími veterinárními léčivými přípravky</w:t>
      </w:r>
      <w:r>
        <w:t>.</w:t>
      </w:r>
    </w:p>
    <w:p w:rsidR="00AF2182" w:rsidRPr="00F75554" w:rsidRDefault="00AF2182" w:rsidP="00AF2182"/>
    <w:p w:rsidR="00AF2182" w:rsidRPr="00F75554" w:rsidRDefault="00AF2182" w:rsidP="00AF2182">
      <w:pPr>
        <w:rPr>
          <w:b/>
        </w:rPr>
      </w:pPr>
      <w:r w:rsidRPr="00F75554">
        <w:rPr>
          <w:b/>
        </w:rPr>
        <w:t>13.</w:t>
      </w:r>
      <w:r w:rsidRPr="00F75554">
        <w:rPr>
          <w:b/>
        </w:rPr>
        <w:tab/>
        <w:t>ZVLÁŠTNÍ OPATŘENÍ PRO ZNEŠKODŇOVÁNÍ NEPOUŽITÝCH PŘÍPRAVKŮ NEBO ODPADU, POKUD JE JICH TŘEBA</w:t>
      </w:r>
    </w:p>
    <w:p w:rsidR="00AC27DC" w:rsidRPr="00F75554" w:rsidRDefault="00AC27DC" w:rsidP="00AC27DC">
      <w:pPr>
        <w:ind w:left="0" w:right="-318" w:firstLine="0"/>
        <w:rPr>
          <w:i/>
        </w:rPr>
      </w:pPr>
      <w:r>
        <w:t xml:space="preserve">Léčivé přípravky se nesmí likvidovat prostřednictvím odpadní vody či domovního odpadu. </w:t>
      </w:r>
    </w:p>
    <w:p w:rsidR="00AF2182" w:rsidRDefault="00AF2182" w:rsidP="00CC1A33">
      <w:pPr>
        <w:ind w:left="0" w:firstLine="0"/>
        <w:rPr>
          <w:b/>
        </w:rPr>
      </w:pPr>
      <w:bookmarkStart w:id="1" w:name="_GoBack"/>
      <w:r w:rsidRPr="00F75554">
        <w:t>Všechen nepoužitý veterinární léčivý přípravek nebo odpad, který pochází z tohoto přípravku, musí být likvidován po</w:t>
      </w:r>
      <w:r>
        <w:t>dle místních právních předpisů.</w:t>
      </w:r>
      <w:r w:rsidRPr="00F75554">
        <w:t xml:space="preserve"> </w:t>
      </w:r>
    </w:p>
    <w:bookmarkEnd w:id="1"/>
    <w:p w:rsidR="00AF2182" w:rsidRPr="00F75554" w:rsidRDefault="00AF2182" w:rsidP="00AF2182">
      <w:pPr>
        <w:rPr>
          <w:b/>
        </w:rPr>
      </w:pPr>
    </w:p>
    <w:p w:rsidR="00AF2182" w:rsidRPr="00F75554" w:rsidRDefault="00AF2182" w:rsidP="00AF2182">
      <w:r w:rsidRPr="00F75554">
        <w:rPr>
          <w:b/>
        </w:rPr>
        <w:t>14.</w:t>
      </w:r>
      <w:r w:rsidRPr="00F75554">
        <w:rPr>
          <w:b/>
        </w:rPr>
        <w:tab/>
        <w:t>DATUM POSLEDNÍ REVIZE PŘÍBALOVÉ INFORMACE</w:t>
      </w:r>
    </w:p>
    <w:p w:rsidR="00AF2182" w:rsidRPr="00F75554" w:rsidRDefault="00AF2182" w:rsidP="00AF2182">
      <w:pPr>
        <w:ind w:right="-318"/>
      </w:pPr>
    </w:p>
    <w:p w:rsidR="00AF2182" w:rsidRPr="00F75554" w:rsidRDefault="00AC27DC" w:rsidP="00AF2182">
      <w:pPr>
        <w:ind w:right="-318"/>
      </w:pPr>
      <w:r>
        <w:t>Prosinec</w:t>
      </w:r>
      <w:r w:rsidR="000E5012">
        <w:t xml:space="preserve"> 2016</w:t>
      </w:r>
    </w:p>
    <w:p w:rsidR="00AF2182" w:rsidRPr="00F75554" w:rsidRDefault="00AF2182" w:rsidP="00AF2182">
      <w:pPr>
        <w:ind w:right="-318"/>
      </w:pPr>
    </w:p>
    <w:p w:rsidR="00AF2182" w:rsidRPr="00F75554" w:rsidRDefault="00AF2182" w:rsidP="00AF2182">
      <w:r w:rsidRPr="00F75554">
        <w:rPr>
          <w:b/>
        </w:rPr>
        <w:t>15.</w:t>
      </w:r>
      <w:r w:rsidRPr="00F75554">
        <w:rPr>
          <w:b/>
        </w:rPr>
        <w:tab/>
        <w:t>DALŠÍ INFORMACE</w:t>
      </w:r>
    </w:p>
    <w:p w:rsidR="00AF2182" w:rsidRDefault="00AF2182" w:rsidP="00AF2182"/>
    <w:p w:rsidR="00AF2182" w:rsidRDefault="00AF2182" w:rsidP="00AF2182">
      <w:pPr>
        <w:ind w:right="566"/>
      </w:pPr>
      <w:r w:rsidRPr="00F75554">
        <w:t>Pouze pro zvířata.</w:t>
      </w:r>
      <w:r>
        <w:t xml:space="preserve"> </w:t>
      </w:r>
    </w:p>
    <w:p w:rsidR="00AF2182" w:rsidRPr="00F75554" w:rsidRDefault="00AF2182" w:rsidP="00AF2182">
      <w:pPr>
        <w:ind w:right="566"/>
      </w:pPr>
      <w:r w:rsidRPr="00F75554">
        <w:t>Veterinární léčivý přípravek je vydává</w:t>
      </w:r>
      <w:r>
        <w:t>n pouze na předpis.</w:t>
      </w:r>
    </w:p>
    <w:p w:rsidR="00AF2182" w:rsidRDefault="00AF2182" w:rsidP="00AF2182"/>
    <w:p w:rsidR="00AF2182" w:rsidRPr="00F75554" w:rsidRDefault="00AF2182" w:rsidP="00AF2182">
      <w:r>
        <w:t xml:space="preserve">Velikost balení: 100g, </w:t>
      </w:r>
      <w:smartTag w:uri="urn:schemas-microsoft-com:office:smarttags" w:element="metricconverter">
        <w:smartTagPr>
          <w:attr w:name="ProductID" w:val="1 kg"/>
        </w:smartTagPr>
        <w:r>
          <w:t>1 kg</w:t>
        </w:r>
      </w:smartTag>
      <w:r>
        <w:t xml:space="preserve">, </w:t>
      </w:r>
      <w:smartTag w:uri="urn:schemas-microsoft-com:office:smarttags" w:element="metricconverter">
        <w:smartTagPr>
          <w:attr w:name="ProductID" w:val="10 kg"/>
        </w:smartTagPr>
        <w:r>
          <w:t>10 kg</w:t>
        </w:r>
      </w:smartTag>
    </w:p>
    <w:p w:rsidR="00AF2182" w:rsidRDefault="00AF2182" w:rsidP="00AF2182"/>
    <w:p w:rsidR="00AF2182" w:rsidRPr="00F75554" w:rsidRDefault="00AF2182" w:rsidP="00AF2182">
      <w:r w:rsidRPr="00F75554">
        <w:t>Na trhu nemus</w:t>
      </w:r>
      <w:r>
        <w:t>í být všechny velikosti balení.</w:t>
      </w:r>
    </w:p>
    <w:p w:rsidR="00AF2182" w:rsidRPr="00F75554" w:rsidRDefault="00AF2182" w:rsidP="00AF2182">
      <w:pPr>
        <w:ind w:right="-2"/>
      </w:pPr>
    </w:p>
    <w:p w:rsidR="00AF2182" w:rsidRDefault="00AF2182" w:rsidP="00AF2182">
      <w:pPr>
        <w:rPr>
          <w:i/>
          <w:noProof/>
        </w:rPr>
      </w:pPr>
      <w:r w:rsidRPr="00A77C30">
        <w:rPr>
          <w:i/>
          <w:noProof/>
        </w:rPr>
        <w:t xml:space="preserve">Pro </w:t>
      </w:r>
      <w:smartTag w:uri="urn:schemas-microsoft-com:office:smarttags" w:element="metricconverter">
        <w:smartTagPr>
          <w:attr w:name="ProductID" w:val="10 kg"/>
        </w:smartTagPr>
        <w:r w:rsidRPr="00A77C30">
          <w:rPr>
            <w:i/>
            <w:noProof/>
          </w:rPr>
          <w:t>10 kg</w:t>
        </w:r>
      </w:smartTag>
      <w:r w:rsidRPr="00A77C30">
        <w:rPr>
          <w:i/>
          <w:noProof/>
        </w:rPr>
        <w:t xml:space="preserve"> balen</w:t>
      </w:r>
      <w:r w:rsidR="00677550">
        <w:rPr>
          <w:i/>
          <w:noProof/>
        </w:rPr>
        <w:t>í:</w:t>
      </w:r>
    </w:p>
    <w:p w:rsidR="00AF2182" w:rsidRDefault="00AF2182" w:rsidP="00AF2182">
      <w:pPr>
        <w:rPr>
          <w:noProof/>
        </w:rPr>
      </w:pPr>
    </w:p>
    <w:p w:rsidR="00AF2182" w:rsidRPr="00A77C30" w:rsidRDefault="00AF2182" w:rsidP="00AF2182">
      <w:pPr>
        <w:rPr>
          <w:noProof/>
        </w:rPr>
      </w:pPr>
      <w:r w:rsidRPr="00A77C30">
        <w:rPr>
          <w:b/>
          <w:noProof/>
        </w:rPr>
        <w:t>Registrační číslo:</w:t>
      </w:r>
      <w:r>
        <w:rPr>
          <w:b/>
          <w:noProof/>
        </w:rPr>
        <w:t xml:space="preserve"> </w:t>
      </w:r>
      <w:r w:rsidRPr="002A51A4">
        <w:rPr>
          <w:bCs/>
        </w:rPr>
        <w:t>96/022/05-C</w:t>
      </w:r>
    </w:p>
    <w:p w:rsidR="00AF2182" w:rsidRDefault="00AF2182" w:rsidP="00AF2182">
      <w:pPr>
        <w:rPr>
          <w:noProof/>
        </w:rPr>
      </w:pPr>
    </w:p>
    <w:p w:rsidR="00AF2182" w:rsidRDefault="00AF2182" w:rsidP="00AF2182">
      <w:pPr>
        <w:rPr>
          <w:noProof/>
        </w:rPr>
      </w:pPr>
    </w:p>
    <w:p w:rsidR="006872D2" w:rsidRPr="007D7A10" w:rsidRDefault="00AF2182" w:rsidP="006872D2">
      <w:pPr>
        <w:jc w:val="both"/>
      </w:pPr>
      <w:r>
        <w:rPr>
          <w:noProof/>
        </w:rPr>
        <w:t>Šarže:</w:t>
      </w:r>
      <w:r w:rsidR="006872D2">
        <w:rPr>
          <w:noProof/>
        </w:rPr>
        <w:t xml:space="preserve"> </w:t>
      </w:r>
      <w:r w:rsidR="006872D2" w:rsidRPr="007D7A10">
        <w:t>{číslo}</w:t>
      </w:r>
    </w:p>
    <w:p w:rsidR="00AF2182" w:rsidRDefault="00AF2182" w:rsidP="00AF2182">
      <w:pPr>
        <w:rPr>
          <w:noProof/>
        </w:rPr>
      </w:pPr>
    </w:p>
    <w:p w:rsidR="00AF2182" w:rsidRPr="00A77C30" w:rsidRDefault="00AF2182" w:rsidP="00AF2182">
      <w:pPr>
        <w:rPr>
          <w:noProof/>
        </w:rPr>
      </w:pPr>
      <w:r>
        <w:rPr>
          <w:noProof/>
        </w:rPr>
        <w:t>EXP:</w:t>
      </w:r>
      <w:r w:rsidR="006872D2">
        <w:rPr>
          <w:noProof/>
        </w:rPr>
        <w:t xml:space="preserve"> </w:t>
      </w:r>
      <w:r w:rsidR="006872D2" w:rsidRPr="007D7A10">
        <w:t>{měsíc/rok}</w:t>
      </w:r>
    </w:p>
    <w:p w:rsidR="00EF733C" w:rsidRDefault="00EF733C"/>
    <w:sectPr w:rsidR="00EF733C">
      <w:footerReference w:type="defaul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D1" w:rsidRDefault="00924FD1">
      <w:r>
        <w:separator/>
      </w:r>
    </w:p>
  </w:endnote>
  <w:endnote w:type="continuationSeparator" w:id="0">
    <w:p w:rsidR="00924FD1" w:rsidRDefault="0092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4D" w:rsidRDefault="00924FD1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8D644D" w:rsidRDefault="00AF218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CC1A33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4D" w:rsidRDefault="00924FD1">
    <w:pPr>
      <w:pStyle w:val="Zpat"/>
      <w:tabs>
        <w:tab w:val="clear" w:pos="8930"/>
        <w:tab w:val="right" w:pos="8931"/>
      </w:tabs>
    </w:pPr>
  </w:p>
  <w:p w:rsidR="008D644D" w:rsidRDefault="00AF2182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CC1A3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D1" w:rsidRDefault="00924FD1">
      <w:r>
        <w:separator/>
      </w:r>
    </w:p>
  </w:footnote>
  <w:footnote w:type="continuationSeparator" w:id="0">
    <w:p w:rsidR="00924FD1" w:rsidRDefault="00924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2E01"/>
    <w:multiLevelType w:val="hybridMultilevel"/>
    <w:tmpl w:val="3F9A5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7B"/>
    <w:rsid w:val="00036B16"/>
    <w:rsid w:val="00041D8C"/>
    <w:rsid w:val="0005071B"/>
    <w:rsid w:val="00056475"/>
    <w:rsid w:val="000949E3"/>
    <w:rsid w:val="000E413C"/>
    <w:rsid w:val="000E5012"/>
    <w:rsid w:val="00195992"/>
    <w:rsid w:val="001B2096"/>
    <w:rsid w:val="001B56CB"/>
    <w:rsid w:val="002F538F"/>
    <w:rsid w:val="0035189E"/>
    <w:rsid w:val="00371488"/>
    <w:rsid w:val="003C776B"/>
    <w:rsid w:val="00481280"/>
    <w:rsid w:val="00547458"/>
    <w:rsid w:val="005C7971"/>
    <w:rsid w:val="00667370"/>
    <w:rsid w:val="00672109"/>
    <w:rsid w:val="00677550"/>
    <w:rsid w:val="006872D2"/>
    <w:rsid w:val="006B0E6F"/>
    <w:rsid w:val="006B60A7"/>
    <w:rsid w:val="006E16C3"/>
    <w:rsid w:val="00764D5A"/>
    <w:rsid w:val="007830BF"/>
    <w:rsid w:val="00833001"/>
    <w:rsid w:val="008675E0"/>
    <w:rsid w:val="00924FD1"/>
    <w:rsid w:val="009C2071"/>
    <w:rsid w:val="009C2680"/>
    <w:rsid w:val="00A01823"/>
    <w:rsid w:val="00A21191"/>
    <w:rsid w:val="00A36ABA"/>
    <w:rsid w:val="00AA5AC2"/>
    <w:rsid w:val="00AC27DC"/>
    <w:rsid w:val="00AF2182"/>
    <w:rsid w:val="00AF4F90"/>
    <w:rsid w:val="00B322CF"/>
    <w:rsid w:val="00B52E05"/>
    <w:rsid w:val="00B556F6"/>
    <w:rsid w:val="00B83C6D"/>
    <w:rsid w:val="00BF637B"/>
    <w:rsid w:val="00C622BA"/>
    <w:rsid w:val="00CC1A33"/>
    <w:rsid w:val="00CF2788"/>
    <w:rsid w:val="00CF5ABF"/>
    <w:rsid w:val="00D00E1E"/>
    <w:rsid w:val="00D12046"/>
    <w:rsid w:val="00D7353C"/>
    <w:rsid w:val="00DB4CF8"/>
    <w:rsid w:val="00DD0FE9"/>
    <w:rsid w:val="00EF733C"/>
    <w:rsid w:val="00F25EC3"/>
    <w:rsid w:val="00F510E5"/>
    <w:rsid w:val="00F57326"/>
    <w:rsid w:val="00F8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182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F2182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AF2182"/>
    <w:rPr>
      <w:rFonts w:ascii="Helvetica" w:eastAsia="Times New Roman" w:hAnsi="Helvetica" w:cs="Times New Roman"/>
      <w:sz w:val="20"/>
      <w:szCs w:val="20"/>
    </w:rPr>
  </w:style>
  <w:style w:type="paragraph" w:styleId="Zpat">
    <w:name w:val="footer"/>
    <w:basedOn w:val="Normln"/>
    <w:link w:val="ZpatChar"/>
    <w:rsid w:val="00AF2182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AF2182"/>
    <w:rPr>
      <w:rFonts w:ascii="Helvetica" w:eastAsia="Times New Roman" w:hAnsi="Helvetica" w:cs="Times New Roman"/>
      <w:sz w:val="16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2C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207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C2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207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207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20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20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C2071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182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F2182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AF2182"/>
    <w:rPr>
      <w:rFonts w:ascii="Helvetica" w:eastAsia="Times New Roman" w:hAnsi="Helvetica" w:cs="Times New Roman"/>
      <w:sz w:val="20"/>
      <w:szCs w:val="20"/>
    </w:rPr>
  </w:style>
  <w:style w:type="paragraph" w:styleId="Zpat">
    <w:name w:val="footer"/>
    <w:basedOn w:val="Normln"/>
    <w:link w:val="ZpatChar"/>
    <w:rsid w:val="00AF2182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AF2182"/>
    <w:rPr>
      <w:rFonts w:ascii="Helvetica" w:eastAsia="Times New Roman" w:hAnsi="Helvetica" w:cs="Times New Roman"/>
      <w:sz w:val="16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2CF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C207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C2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2071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2071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20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20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9C2071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713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Prátová Hana</cp:lastModifiedBy>
  <cp:revision>29</cp:revision>
  <dcterms:created xsi:type="dcterms:W3CDTF">2016-11-24T10:17:00Z</dcterms:created>
  <dcterms:modified xsi:type="dcterms:W3CDTF">2016-12-07T14:14:00Z</dcterms:modified>
</cp:coreProperties>
</file>