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C0" w:rsidRPr="009446D3" w:rsidRDefault="00775CC0" w:rsidP="00724441">
      <w:pPr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  <w:r w:rsidRPr="009446D3">
        <w:rPr>
          <w:rFonts w:ascii="Times New Roman" w:eastAsia="Times New Roman" w:hAnsi="Times New Roman" w:cs="Times New Roman"/>
          <w:b/>
          <w:szCs w:val="20"/>
        </w:rPr>
        <w:t>PŘÍBALOVÁ INFORMACE PRO: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Versiguard Rabies, injekční suspenze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jc w:val="center"/>
        <w:outlineLvl w:val="0"/>
        <w:rPr>
          <w:rFonts w:ascii="Times New Roman" w:eastAsia="Times New Roman" w:hAnsi="Times New Roman" w:cs="Times New Roman"/>
          <w:szCs w:val="20"/>
        </w:rPr>
      </w:pPr>
      <w:r w:rsidRPr="00DE1E32">
        <w:rPr>
          <w:rFonts w:ascii="Times New Roman" w:eastAsia="Times New Roman" w:hAnsi="Times New Roman" w:cs="Times New Roman"/>
          <w:szCs w:val="20"/>
        </w:rPr>
        <w:t xml:space="preserve"> 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1.</w:t>
      </w:r>
      <w:r w:rsidRPr="009446D3">
        <w:rPr>
          <w:rFonts w:ascii="Times New Roman" w:eastAsia="Times New Roman" w:hAnsi="Times New Roman" w:cs="Times New Roman"/>
          <w:b/>
          <w:szCs w:val="20"/>
        </w:rPr>
        <w:tab/>
        <w:t>JMÉNO A ADRESA DRŽITELE ROZHODNUTÍ O REGISTRACI A DRŽITELE POVOLENÍ K VÝROBĚ ODPOVĚDNÉHO ZA UVOLNĚNÍ ŠARŽE, POKUD SE NESHODUJE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iCs/>
          <w:szCs w:val="20"/>
        </w:rPr>
      </w:pPr>
      <w:r w:rsidRPr="009446D3">
        <w:rPr>
          <w:rFonts w:ascii="Times New Roman" w:eastAsia="Times New Roman" w:hAnsi="Times New Roman" w:cs="Times New Roman"/>
          <w:iCs/>
          <w:szCs w:val="20"/>
          <w:u w:val="single"/>
        </w:rPr>
        <w:t>Držitel rozhodnutí o registraci</w:t>
      </w:r>
      <w:r w:rsidRPr="009446D3">
        <w:rPr>
          <w:rFonts w:ascii="Times New Roman" w:eastAsia="Times New Roman" w:hAnsi="Times New Roman" w:cs="Times New Roman"/>
          <w:iCs/>
          <w:szCs w:val="20"/>
        </w:rPr>
        <w:t>:</w:t>
      </w:r>
    </w:p>
    <w:p w:rsidR="00775CC0" w:rsidRPr="009446D3" w:rsidRDefault="00775CC0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4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Zoetis Česká republika, s.r.o., </w:t>
      </w:r>
      <w:r w:rsidR="009446D3" w:rsidRPr="009446D3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náměstí 14. října 642/17</w:t>
      </w:r>
      <w:r w:rsidRPr="00944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150 00 Praha 5, Česká republika </w:t>
      </w:r>
    </w:p>
    <w:p w:rsidR="00775CC0" w:rsidRPr="00724441" w:rsidRDefault="00775CC0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497D"/>
          <w:sz w:val="20"/>
          <w:szCs w:val="20"/>
          <w:lang w:eastAsia="cs-CZ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bCs/>
          <w:szCs w:val="20"/>
          <w:u w:val="single"/>
        </w:rPr>
        <w:t>Výrobce odpovědný za uvolnění šarže</w:t>
      </w:r>
      <w:r w:rsidRPr="009446D3">
        <w:rPr>
          <w:rFonts w:ascii="Times New Roman" w:eastAsia="Times New Roman" w:hAnsi="Times New Roman" w:cs="Times New Roman"/>
          <w:szCs w:val="20"/>
        </w:rPr>
        <w:t>: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szCs w:val="20"/>
          <w:u w:val="single"/>
        </w:rPr>
      </w:pPr>
      <w:proofErr w:type="spellStart"/>
      <w:r w:rsidRPr="009446D3">
        <w:rPr>
          <w:rFonts w:ascii="Times New Roman" w:eastAsia="Times New Roman" w:hAnsi="Times New Roman" w:cs="Times New Roman"/>
          <w:szCs w:val="18"/>
        </w:rPr>
        <w:t>Bioveta</w:t>
      </w:r>
      <w:proofErr w:type="spellEnd"/>
      <w:r w:rsidRPr="009446D3">
        <w:rPr>
          <w:rFonts w:ascii="Times New Roman" w:eastAsia="Times New Roman" w:hAnsi="Times New Roman" w:cs="Times New Roman"/>
          <w:szCs w:val="18"/>
        </w:rPr>
        <w:t>, a.s.,</w:t>
      </w:r>
      <w:r w:rsidR="009446D3" w:rsidRPr="00DE1E32">
        <w:rPr>
          <w:rFonts w:ascii="Times New Roman" w:eastAsia="Times New Roman" w:hAnsi="Times New Roman" w:cs="Times New Roman"/>
          <w:szCs w:val="18"/>
        </w:rPr>
        <w:t xml:space="preserve"> </w:t>
      </w:r>
      <w:r w:rsidRPr="009446D3">
        <w:rPr>
          <w:rFonts w:ascii="Times New Roman" w:eastAsia="Times New Roman" w:hAnsi="Times New Roman" w:cs="Times New Roman"/>
          <w:szCs w:val="18"/>
        </w:rPr>
        <w:t>Komenského 212, 683 23 Ivanovice na Hané</w:t>
      </w:r>
      <w:r w:rsidR="009446D3" w:rsidRPr="009446D3">
        <w:rPr>
          <w:rFonts w:ascii="Times New Roman" w:eastAsia="Times New Roman" w:hAnsi="Times New Roman" w:cs="Times New Roman"/>
          <w:szCs w:val="18"/>
        </w:rPr>
        <w:t xml:space="preserve">, </w:t>
      </w:r>
      <w:r w:rsidRPr="009446D3">
        <w:rPr>
          <w:rFonts w:ascii="Times New Roman" w:eastAsia="Times New Roman" w:hAnsi="Times New Roman" w:cs="Times New Roman"/>
          <w:szCs w:val="18"/>
        </w:rPr>
        <w:t>Česká republika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2.</w:t>
      </w:r>
      <w:r w:rsidRPr="009446D3">
        <w:rPr>
          <w:rFonts w:ascii="Times New Roman" w:eastAsia="Times New Roman" w:hAnsi="Times New Roman" w:cs="Times New Roman"/>
          <w:b/>
          <w:szCs w:val="20"/>
        </w:rPr>
        <w:tab/>
        <w:t>NÁZEV VETERINÁRNÍHO LÉČIVÉHO PŘÍPRAVKU</w:t>
      </w:r>
    </w:p>
    <w:p w:rsidR="00775CC0" w:rsidRPr="009446D3" w:rsidRDefault="00775CC0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Versiguard Rabies, injekční suspenze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3.</w:t>
      </w:r>
      <w:r w:rsidRPr="009446D3">
        <w:rPr>
          <w:rFonts w:ascii="Times New Roman" w:eastAsia="Times New Roman" w:hAnsi="Times New Roman" w:cs="Times New Roman"/>
          <w:b/>
          <w:szCs w:val="20"/>
        </w:rPr>
        <w:tab/>
        <w:t>OBSAH LÉČIVÝCH A OSTATNÍCH LÁTEK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9446D3">
        <w:rPr>
          <w:rFonts w:ascii="Times New Roman" w:eastAsia="Times New Roman" w:hAnsi="Times New Roman" w:cs="Times New Roman"/>
        </w:rPr>
        <w:t>Jedna dávka (1 ml) obsahuje: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b/>
        </w:rPr>
      </w:pPr>
      <w:r w:rsidRPr="009446D3">
        <w:rPr>
          <w:rFonts w:ascii="Times New Roman" w:eastAsia="Times New Roman" w:hAnsi="Times New Roman" w:cs="Times New Roman"/>
          <w:b/>
        </w:rPr>
        <w:t>Léčivá látka:</w:t>
      </w:r>
    </w:p>
    <w:p w:rsidR="00775CC0" w:rsidRPr="009446D3" w:rsidRDefault="00775CC0" w:rsidP="00724441">
      <w:pPr>
        <w:tabs>
          <w:tab w:val="left" w:pos="5670"/>
          <w:tab w:val="right" w:pos="8306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9446D3">
        <w:rPr>
          <w:rFonts w:ascii="Times New Roman" w:eastAsia="Times New Roman" w:hAnsi="Times New Roman" w:cs="Times New Roman"/>
        </w:rPr>
        <w:t xml:space="preserve">Virus </w:t>
      </w:r>
      <w:proofErr w:type="spellStart"/>
      <w:r w:rsidRPr="009446D3">
        <w:rPr>
          <w:rFonts w:ascii="Times New Roman" w:eastAsia="Times New Roman" w:hAnsi="Times New Roman" w:cs="Times New Roman"/>
        </w:rPr>
        <w:t>rabiei</w:t>
      </w:r>
      <w:proofErr w:type="spellEnd"/>
      <w:r w:rsidRPr="009446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6D3">
        <w:rPr>
          <w:rFonts w:ascii="Times New Roman" w:eastAsia="Times New Roman" w:hAnsi="Times New Roman" w:cs="Times New Roman"/>
        </w:rPr>
        <w:t>inactivatum</w:t>
      </w:r>
      <w:proofErr w:type="spellEnd"/>
      <w:r w:rsidRPr="009446D3">
        <w:rPr>
          <w:rFonts w:ascii="Times New Roman" w:eastAsia="Times New Roman" w:hAnsi="Times New Roman" w:cs="Times New Roman"/>
        </w:rPr>
        <w:t>, kmen SAD Vnukovo-32</w:t>
      </w:r>
      <w:r w:rsidRPr="009446D3">
        <w:rPr>
          <w:rFonts w:ascii="Times New Roman" w:eastAsia="Times New Roman" w:hAnsi="Times New Roman" w:cs="Times New Roman"/>
        </w:rPr>
        <w:tab/>
        <w:t>min 2,0 IU</w:t>
      </w:r>
    </w:p>
    <w:p w:rsidR="00775CC0" w:rsidRPr="009446D3" w:rsidRDefault="00775CC0" w:rsidP="00724441">
      <w:pPr>
        <w:tabs>
          <w:tab w:val="left" w:pos="1701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iCs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b/>
        </w:rPr>
      </w:pPr>
      <w:r w:rsidRPr="009446D3">
        <w:rPr>
          <w:rFonts w:ascii="Times New Roman" w:eastAsia="Times New Roman" w:hAnsi="Times New Roman" w:cs="Times New Roman"/>
          <w:b/>
        </w:rPr>
        <w:t>Adjuvans:</w:t>
      </w:r>
    </w:p>
    <w:p w:rsidR="00775CC0" w:rsidRPr="009446D3" w:rsidRDefault="00775CC0" w:rsidP="00724441">
      <w:pPr>
        <w:tabs>
          <w:tab w:val="left" w:pos="5670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9446D3">
        <w:rPr>
          <w:rFonts w:ascii="Times New Roman" w:eastAsia="Times New Roman" w:hAnsi="Times New Roman" w:cs="Times New Roman"/>
        </w:rPr>
        <w:t xml:space="preserve">Aluminii </w:t>
      </w:r>
      <w:proofErr w:type="spellStart"/>
      <w:r w:rsidRPr="009446D3">
        <w:rPr>
          <w:rFonts w:ascii="Times New Roman" w:eastAsia="Times New Roman" w:hAnsi="Times New Roman" w:cs="Times New Roman"/>
        </w:rPr>
        <w:t>hydroxidum</w:t>
      </w:r>
      <w:proofErr w:type="spellEnd"/>
      <w:r w:rsidRPr="009446D3">
        <w:rPr>
          <w:rFonts w:ascii="Times New Roman" w:eastAsia="Times New Roman" w:hAnsi="Times New Roman" w:cs="Times New Roman"/>
        </w:rPr>
        <w:tab/>
        <w:t>2,0 mg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</w:rPr>
      </w:pPr>
    </w:p>
    <w:p w:rsidR="00775CC0" w:rsidRPr="009446D3" w:rsidRDefault="00775CC0" w:rsidP="0072444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</w:rPr>
      </w:pPr>
      <w:proofErr w:type="spellStart"/>
      <w:r w:rsidRPr="009446D3">
        <w:rPr>
          <w:rFonts w:ascii="Times New Roman" w:eastAsia="Times New Roman" w:hAnsi="Times New Roman" w:cs="Times New Roman"/>
          <w:b/>
        </w:rPr>
        <w:t>Excipiens</w:t>
      </w:r>
      <w:proofErr w:type="spellEnd"/>
      <w:r w:rsidRPr="009446D3">
        <w:rPr>
          <w:rFonts w:ascii="Times New Roman" w:eastAsia="Times New Roman" w:hAnsi="Times New Roman" w:cs="Times New Roman"/>
          <w:b/>
        </w:rPr>
        <w:t>:</w:t>
      </w:r>
    </w:p>
    <w:p w:rsidR="00775CC0" w:rsidRPr="009446D3" w:rsidRDefault="00775CC0" w:rsidP="00724441">
      <w:pPr>
        <w:tabs>
          <w:tab w:val="left" w:pos="5670"/>
          <w:tab w:val="right" w:pos="8306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proofErr w:type="spellStart"/>
      <w:r w:rsidRPr="009446D3">
        <w:rPr>
          <w:rFonts w:ascii="Times New Roman" w:eastAsia="Times New Roman" w:hAnsi="Times New Roman" w:cs="Times New Roman"/>
        </w:rPr>
        <w:t>Thiomersalum</w:t>
      </w:r>
      <w:proofErr w:type="spellEnd"/>
      <w:r w:rsidRPr="009446D3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Pr="009446D3">
        <w:rPr>
          <w:rFonts w:ascii="Times New Roman" w:eastAsia="Times New Roman" w:hAnsi="Times New Roman" w:cs="Times New Roman"/>
        </w:rPr>
        <w:tab/>
        <w:t>0,1 mg</w:t>
      </w:r>
    </w:p>
    <w:p w:rsidR="00775CC0" w:rsidRPr="009446D3" w:rsidRDefault="00775CC0" w:rsidP="00724441">
      <w:pPr>
        <w:tabs>
          <w:tab w:val="left" w:pos="5670"/>
          <w:tab w:val="right" w:pos="8306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</w:p>
    <w:p w:rsidR="00775CC0" w:rsidRPr="009446D3" w:rsidRDefault="00775CC0" w:rsidP="00724441">
      <w:pPr>
        <w:tabs>
          <w:tab w:val="center" w:pos="4153"/>
          <w:tab w:val="left" w:pos="5670"/>
          <w:tab w:val="right" w:pos="8306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9446D3">
        <w:rPr>
          <w:rFonts w:ascii="Times New Roman" w:eastAsia="Times New Roman" w:hAnsi="Times New Roman" w:cs="Times New Roman"/>
        </w:rPr>
        <w:t>Slabě růžová tekutina, která může obsahovat jemný sediment.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4.</w:t>
      </w:r>
      <w:r w:rsidRPr="009446D3">
        <w:rPr>
          <w:rFonts w:ascii="Times New Roman" w:eastAsia="Times New Roman" w:hAnsi="Times New Roman" w:cs="Times New Roman"/>
          <w:b/>
          <w:szCs w:val="20"/>
        </w:rPr>
        <w:tab/>
        <w:t>INDIKACE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</w:p>
    <w:p w:rsidR="00361771" w:rsidRPr="009446D3" w:rsidRDefault="00361771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 xml:space="preserve">Pro aktivní imunizaci psů, koček, skotu, prasat, ovcí, koz, koní a fretek (12 týdnů a starších) pro prevenci infekce a mortality způsobené virem vztekliny. </w:t>
      </w:r>
    </w:p>
    <w:p w:rsidR="00361771" w:rsidRPr="009446D3" w:rsidRDefault="00361771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361771" w:rsidRPr="009446D3" w:rsidRDefault="00361771" w:rsidP="0072444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0"/>
        </w:rPr>
      </w:pPr>
      <w:r w:rsidRPr="00724441">
        <w:rPr>
          <w:rFonts w:ascii="Times New Roman" w:eastAsia="Times New Roman" w:hAnsi="Times New Roman" w:cs="Times New Roman"/>
          <w:b/>
          <w:szCs w:val="20"/>
        </w:rPr>
        <w:t>Nástup imunity:</w:t>
      </w:r>
      <w:r w:rsidRPr="00DE1E32">
        <w:rPr>
          <w:rFonts w:ascii="Times New Roman" w:eastAsia="Times New Roman" w:hAnsi="Times New Roman" w:cs="Times New Roman"/>
          <w:szCs w:val="20"/>
        </w:rPr>
        <w:t xml:space="preserve"> 14 - 21 dnů po primární vakcinaci. </w:t>
      </w:r>
    </w:p>
    <w:p w:rsidR="00361771" w:rsidRPr="009446D3" w:rsidRDefault="00361771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361771" w:rsidRPr="009446D3" w:rsidRDefault="00361771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Doba trvání imunity:</w:t>
      </w:r>
    </w:p>
    <w:p w:rsidR="00361771" w:rsidRPr="009446D3" w:rsidRDefault="00361771" w:rsidP="0072444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Psi</w:t>
      </w:r>
      <w:r w:rsidRPr="009446D3">
        <w:rPr>
          <w:rFonts w:ascii="Times New Roman" w:eastAsia="Times New Roman" w:hAnsi="Times New Roman" w:cs="Times New Roman"/>
          <w:szCs w:val="20"/>
        </w:rPr>
        <w:t>: nejméně 3 roky po primární vakcinaci.</w:t>
      </w:r>
    </w:p>
    <w:p w:rsidR="00361771" w:rsidRPr="009446D3" w:rsidRDefault="00361771" w:rsidP="0072444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0"/>
        </w:rPr>
      </w:pPr>
    </w:p>
    <w:p w:rsidR="00361771" w:rsidRPr="009446D3" w:rsidRDefault="00361771" w:rsidP="0072444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Kočky, skot, prasata, ovce, kozy, koně a</w:t>
      </w:r>
      <w:r w:rsidRPr="009446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446D3">
        <w:rPr>
          <w:rFonts w:ascii="Times New Roman" w:eastAsia="Times New Roman" w:hAnsi="Times New Roman" w:cs="Times New Roman"/>
          <w:b/>
          <w:szCs w:val="20"/>
        </w:rPr>
        <w:t>fretky:</w:t>
      </w:r>
      <w:r w:rsidRPr="009446D3">
        <w:rPr>
          <w:rFonts w:ascii="Times New Roman" w:eastAsia="Times New Roman" w:hAnsi="Times New Roman" w:cs="Times New Roman"/>
          <w:szCs w:val="20"/>
        </w:rPr>
        <w:t xml:space="preserve"> nejméně 1 rok po primární vakcinaci a nejméně </w:t>
      </w:r>
      <w:r w:rsidR="00171BB5" w:rsidRPr="009446D3">
        <w:rPr>
          <w:rFonts w:ascii="Times New Roman" w:eastAsia="Times New Roman" w:hAnsi="Times New Roman" w:cs="Times New Roman"/>
          <w:szCs w:val="20"/>
        </w:rPr>
        <w:t>2</w:t>
      </w:r>
      <w:r w:rsidRPr="009446D3">
        <w:rPr>
          <w:rFonts w:ascii="Times New Roman" w:eastAsia="Times New Roman" w:hAnsi="Times New Roman" w:cs="Times New Roman"/>
          <w:szCs w:val="20"/>
        </w:rPr>
        <w:t xml:space="preserve"> roky po revakcinaci.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 xml:space="preserve">5. </w:t>
      </w:r>
      <w:r w:rsidRPr="009446D3">
        <w:rPr>
          <w:rFonts w:ascii="Times New Roman" w:eastAsia="Times New Roman" w:hAnsi="Times New Roman" w:cs="Times New Roman"/>
          <w:b/>
          <w:szCs w:val="20"/>
        </w:rPr>
        <w:tab/>
        <w:t>KONTRAINDIKACE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Nepoužívat u zvířat, která vykazují znaky vztekliny nebo u kterých je podezření, že byla infikována virem vztekliny.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6.</w:t>
      </w:r>
      <w:r w:rsidRPr="009446D3">
        <w:rPr>
          <w:rFonts w:ascii="Times New Roman" w:eastAsia="Times New Roman" w:hAnsi="Times New Roman" w:cs="Times New Roman"/>
          <w:b/>
          <w:szCs w:val="20"/>
        </w:rPr>
        <w:tab/>
        <w:t>NEŽÁDOUCÍ ÚČINKY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361771" w:rsidRPr="009446D3" w:rsidRDefault="00361771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 xml:space="preserve">Po subkutánním podání se může u všech cílových druhů velmi vzácně vyskytnout v místě vpichu přechodný otok. Otok může dosáhnout maximální průměr do 10 mm a ve vzácných  případech může být spojen s mírným neklidem. Tyto reakce obvykle vymizí během 10 dnů. </w:t>
      </w:r>
    </w:p>
    <w:p w:rsidR="00361771" w:rsidRPr="009446D3" w:rsidRDefault="00361771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lastRenderedPageBreak/>
        <w:t>Po intramuskulárním podání se může velmi vzácně vyskytnout u všech jiných cílových druhů než psů v místě vpichu přechodná bolest (která může být ve vzácných případech spojena s otokem). Otok může dosáhnout průměru maximálně 2 cm.</w:t>
      </w:r>
      <w:r w:rsidR="009471A9" w:rsidRPr="009446D3">
        <w:rPr>
          <w:rFonts w:ascii="Times New Roman" w:eastAsia="Times New Roman" w:hAnsi="Times New Roman" w:cs="Times New Roman"/>
          <w:szCs w:val="20"/>
        </w:rPr>
        <w:t xml:space="preserve"> </w:t>
      </w:r>
      <w:r w:rsidRPr="009446D3">
        <w:rPr>
          <w:rFonts w:ascii="Times New Roman" w:eastAsia="Times New Roman" w:hAnsi="Times New Roman" w:cs="Times New Roman"/>
          <w:szCs w:val="20"/>
        </w:rPr>
        <w:t>Tyto reakce obvykle vymizí během 7 dnů.</w:t>
      </w:r>
    </w:p>
    <w:p w:rsidR="00361771" w:rsidRPr="009446D3" w:rsidRDefault="00361771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361771" w:rsidRPr="009446D3" w:rsidRDefault="00361771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Tak jako u jiných vakcín se velmi vzácně mohou vyskytnout hypersenzitivní reakce. Pokud se taková reakce objeví, je třeba ihned použít vhodnou léčbu.</w:t>
      </w:r>
    </w:p>
    <w:p w:rsidR="009446D3" w:rsidRPr="009446D3" w:rsidRDefault="009446D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BA4347" w:rsidRPr="009446D3" w:rsidRDefault="00BA4347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Jestliže zaznamenáte jakékoliv závažné nežádoucí účinky či jiné reakce, které nejsou uvedeny v této příbalové informaci, oznamte to prosím vašemu veterinárnímu lékaři.</w:t>
      </w:r>
    </w:p>
    <w:p w:rsidR="00775CC0" w:rsidRPr="009446D3" w:rsidRDefault="00775CC0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BA4347" w:rsidRPr="009446D3" w:rsidRDefault="00BA4347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446D3">
        <w:rPr>
          <w:rFonts w:ascii="Times New Roman" w:eastAsia="Times New Roman" w:hAnsi="Times New Roman" w:cs="Times New Roman"/>
        </w:rPr>
        <w:t>Četnost nežádoucích účinků je charakterizována podle následujících pravidel:</w:t>
      </w:r>
    </w:p>
    <w:p w:rsidR="00BA4347" w:rsidRPr="009446D3" w:rsidRDefault="00BA4347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9446D3">
        <w:rPr>
          <w:rFonts w:ascii="Times New Roman" w:eastAsia="Times New Roman" w:hAnsi="Times New Roman" w:cs="Times New Roman"/>
        </w:rPr>
        <w:t>- velmi časté (nežádoucí účinky se projevily u více než 1 z 10 zvířat v průběhu jednoho ošetření)</w:t>
      </w:r>
    </w:p>
    <w:p w:rsidR="00BA4347" w:rsidRPr="009446D3" w:rsidRDefault="00BA4347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9446D3">
        <w:rPr>
          <w:rFonts w:ascii="Times New Roman" w:eastAsia="Times New Roman" w:hAnsi="Times New Roman" w:cs="Times New Roman"/>
        </w:rPr>
        <w:t>- časté (u více než 1, ale méně než 10 ze 100 zvířat)</w:t>
      </w:r>
    </w:p>
    <w:p w:rsidR="00BA4347" w:rsidRPr="009446D3" w:rsidRDefault="00BA4347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9446D3">
        <w:rPr>
          <w:rFonts w:ascii="Times New Roman" w:eastAsia="Times New Roman" w:hAnsi="Times New Roman" w:cs="Times New Roman"/>
        </w:rPr>
        <w:t>- neobvyklé (u více než 1, ale méně než 10 z 1000 zvířat)</w:t>
      </w:r>
    </w:p>
    <w:p w:rsidR="00BA4347" w:rsidRPr="009446D3" w:rsidRDefault="00BA4347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9446D3">
        <w:rPr>
          <w:rFonts w:ascii="Times New Roman" w:eastAsia="Times New Roman" w:hAnsi="Times New Roman" w:cs="Times New Roman"/>
        </w:rPr>
        <w:t>- vzácné (u více než 1, ale méně než 10 z  10000 zvířat)</w:t>
      </w:r>
    </w:p>
    <w:p w:rsidR="00BA4347" w:rsidRPr="009446D3" w:rsidRDefault="00BA4347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9446D3">
        <w:rPr>
          <w:rFonts w:ascii="Times New Roman" w:eastAsia="Times New Roman" w:hAnsi="Times New Roman" w:cs="Times New Roman"/>
        </w:rPr>
        <w:t>- velmi vzácné (u méně než 1 z 10000 zvířat, včetně ojedinělých hlášení).</w:t>
      </w:r>
    </w:p>
    <w:p w:rsidR="009471A9" w:rsidRPr="009446D3" w:rsidRDefault="009471A9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7.</w:t>
      </w:r>
      <w:r w:rsidRPr="009446D3">
        <w:rPr>
          <w:rFonts w:ascii="Times New Roman" w:eastAsia="Times New Roman" w:hAnsi="Times New Roman" w:cs="Times New Roman"/>
          <w:b/>
          <w:szCs w:val="20"/>
        </w:rPr>
        <w:tab/>
        <w:t>CÍLOVÝ DRUH ZVÍŘAT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Psi, kočky, skot, prasata, ovce, kozy, koně a</w:t>
      </w:r>
      <w:r w:rsidRPr="009446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46D3">
        <w:rPr>
          <w:rFonts w:ascii="Times New Roman" w:eastAsia="Times New Roman" w:hAnsi="Times New Roman" w:cs="Times New Roman"/>
          <w:szCs w:val="20"/>
        </w:rPr>
        <w:t>fretky.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8.</w:t>
      </w:r>
      <w:r w:rsidRPr="009446D3">
        <w:rPr>
          <w:rFonts w:ascii="Times New Roman" w:eastAsia="Times New Roman" w:hAnsi="Times New Roman" w:cs="Times New Roman"/>
          <w:b/>
          <w:szCs w:val="20"/>
        </w:rPr>
        <w:tab/>
        <w:t xml:space="preserve">DÁVKOVÁNÍ PRO KAŽDÝ DRUH, </w:t>
      </w:r>
      <w:proofErr w:type="gramStart"/>
      <w:r w:rsidRPr="009446D3">
        <w:rPr>
          <w:rFonts w:ascii="Times New Roman" w:eastAsia="Times New Roman" w:hAnsi="Times New Roman" w:cs="Times New Roman"/>
          <w:b/>
          <w:szCs w:val="20"/>
        </w:rPr>
        <w:t>CESTA(Y) A ZPŮSOB</w:t>
      </w:r>
      <w:proofErr w:type="gramEnd"/>
      <w:r w:rsidRPr="009446D3">
        <w:rPr>
          <w:rFonts w:ascii="Times New Roman" w:eastAsia="Times New Roman" w:hAnsi="Times New Roman" w:cs="Times New Roman"/>
          <w:b/>
          <w:szCs w:val="20"/>
        </w:rPr>
        <w:t xml:space="preserve"> PODÁNÍ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Psi: podat injekčně subkutánně.</w:t>
      </w:r>
    </w:p>
    <w:p w:rsidR="00BE0C30" w:rsidRPr="009446D3" w:rsidRDefault="007116A6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Všechny ostatní cílové druhy: p</w:t>
      </w:r>
      <w:r w:rsidR="00BE0C30" w:rsidRPr="009446D3">
        <w:rPr>
          <w:rFonts w:ascii="Times New Roman" w:eastAsia="Times New Roman" w:hAnsi="Times New Roman" w:cs="Times New Roman"/>
          <w:szCs w:val="20"/>
        </w:rPr>
        <w:t>odat injekčně subkutánně nebo intramuskulárně.</w:t>
      </w: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  <w:u w:val="single"/>
        </w:rPr>
      </w:pPr>
      <w:r w:rsidRPr="009446D3">
        <w:rPr>
          <w:rFonts w:ascii="Times New Roman" w:eastAsia="Times New Roman" w:hAnsi="Times New Roman" w:cs="Times New Roman"/>
          <w:szCs w:val="20"/>
          <w:u w:val="single"/>
        </w:rPr>
        <w:t>Dávkování:</w:t>
      </w:r>
    </w:p>
    <w:p w:rsidR="00BE0C30" w:rsidRPr="00724441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724441">
        <w:rPr>
          <w:rFonts w:ascii="Times New Roman" w:eastAsia="Times New Roman" w:hAnsi="Times New Roman" w:cs="Times New Roman"/>
          <w:szCs w:val="20"/>
        </w:rPr>
        <w:t>Jedna dávka 1 ml je dostatečná bez ohledu na věk, hmotnost nebo plemeno zvířete.</w:t>
      </w: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  <w:u w:val="single"/>
        </w:rPr>
      </w:pP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szCs w:val="20"/>
          <w:u w:val="single"/>
        </w:rPr>
      </w:pPr>
      <w:r w:rsidRPr="009446D3">
        <w:rPr>
          <w:rFonts w:ascii="Times New Roman" w:eastAsia="Times New Roman" w:hAnsi="Times New Roman" w:cs="Times New Roman"/>
          <w:szCs w:val="20"/>
          <w:u w:val="single"/>
        </w:rPr>
        <w:t>Primární vakcinace:</w:t>
      </w:r>
    </w:p>
    <w:p w:rsidR="00BE0C30" w:rsidRPr="00DE1E32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Zvířata všech cílových druhů se mohou vakcinovat od 12 týdnů věku.</w:t>
      </w: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Primární vakcinace je jednou vakcinační dávkou.</w:t>
      </w: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szCs w:val="20"/>
          <w:u w:val="single"/>
        </w:rPr>
      </w:pPr>
      <w:r w:rsidRPr="009446D3">
        <w:rPr>
          <w:rFonts w:ascii="Times New Roman" w:eastAsia="Times New Roman" w:hAnsi="Times New Roman" w:cs="Times New Roman"/>
          <w:szCs w:val="20"/>
          <w:u w:val="single"/>
        </w:rPr>
        <w:t>Revakcinace:</w:t>
      </w: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 xml:space="preserve">Psi: </w:t>
      </w:r>
      <w:r w:rsidRPr="009446D3">
        <w:rPr>
          <w:rFonts w:ascii="Times New Roman" w:eastAsia="Times New Roman" w:hAnsi="Times New Roman" w:cs="Times New Roman"/>
          <w:szCs w:val="20"/>
        </w:rPr>
        <w:t xml:space="preserve">Jedna dávka Versiguard Rabies každé 3 roky. Titr protilátek klesá v průběhu tříletého trvání imunity, psi jsou však při </w:t>
      </w:r>
      <w:proofErr w:type="spellStart"/>
      <w:r w:rsidRPr="009446D3">
        <w:rPr>
          <w:rFonts w:ascii="Times New Roman" w:eastAsia="Times New Roman" w:hAnsi="Times New Roman" w:cs="Times New Roman"/>
          <w:szCs w:val="20"/>
        </w:rPr>
        <w:t>čelenžním</w:t>
      </w:r>
      <w:proofErr w:type="spellEnd"/>
      <w:r w:rsidRPr="009446D3">
        <w:rPr>
          <w:rFonts w:ascii="Times New Roman" w:eastAsia="Times New Roman" w:hAnsi="Times New Roman" w:cs="Times New Roman"/>
          <w:szCs w:val="20"/>
        </w:rPr>
        <w:t xml:space="preserve"> testu chráněni. V případě, že cestujete do rizikových oblastí nebo mimo EU, může veterinární lékař podat další dávku vakcíny proti vzteklině, aby si byl jistý, že vakcinovaní psi dosáhnou titru protilátek ≥ 0</w:t>
      </w:r>
      <w:r w:rsidR="002E3D53" w:rsidRPr="009446D3">
        <w:rPr>
          <w:rFonts w:ascii="Times New Roman" w:eastAsia="Times New Roman" w:hAnsi="Times New Roman" w:cs="Times New Roman"/>
          <w:szCs w:val="20"/>
        </w:rPr>
        <w:t>,</w:t>
      </w:r>
      <w:r w:rsidRPr="009446D3">
        <w:rPr>
          <w:rFonts w:ascii="Times New Roman" w:eastAsia="Times New Roman" w:hAnsi="Times New Roman" w:cs="Times New Roman"/>
          <w:szCs w:val="20"/>
        </w:rPr>
        <w:t>5 IU/ml, což je obecně považováno za dostatečnou ochranu a psi tak splňují podmínky testu pro cestování (titr protilátek ≥ 0</w:t>
      </w:r>
      <w:r w:rsidR="002E3D53" w:rsidRPr="009446D3">
        <w:rPr>
          <w:rFonts w:ascii="Times New Roman" w:eastAsia="Times New Roman" w:hAnsi="Times New Roman" w:cs="Times New Roman"/>
          <w:szCs w:val="20"/>
        </w:rPr>
        <w:t>,</w:t>
      </w:r>
      <w:r w:rsidRPr="009446D3">
        <w:rPr>
          <w:rFonts w:ascii="Times New Roman" w:eastAsia="Times New Roman" w:hAnsi="Times New Roman" w:cs="Times New Roman"/>
          <w:szCs w:val="20"/>
        </w:rPr>
        <w:t>5 IU/ml).</w:t>
      </w: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Kočky, skot, prasata, ovce, kozy, koně a</w:t>
      </w:r>
      <w:r w:rsidRPr="009446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446D3">
        <w:rPr>
          <w:rFonts w:ascii="Times New Roman" w:eastAsia="Times New Roman" w:hAnsi="Times New Roman" w:cs="Times New Roman"/>
          <w:b/>
          <w:szCs w:val="20"/>
        </w:rPr>
        <w:t>fretky:</w:t>
      </w: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 xml:space="preserve">Zvířata by měla být </w:t>
      </w:r>
      <w:proofErr w:type="spellStart"/>
      <w:r w:rsidRPr="009446D3">
        <w:rPr>
          <w:rFonts w:ascii="Times New Roman" w:eastAsia="Times New Roman" w:hAnsi="Times New Roman" w:cs="Times New Roman"/>
          <w:szCs w:val="20"/>
        </w:rPr>
        <w:t>revakcinována</w:t>
      </w:r>
      <w:proofErr w:type="spellEnd"/>
      <w:r w:rsidRPr="009446D3">
        <w:rPr>
          <w:rFonts w:ascii="Times New Roman" w:eastAsia="Times New Roman" w:hAnsi="Times New Roman" w:cs="Times New Roman"/>
          <w:szCs w:val="20"/>
        </w:rPr>
        <w:t xml:space="preserve"> jednou dávkou vakcíny 1 rok po primární vakcinaci.</w:t>
      </w: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 xml:space="preserve">Po první revakcinaci (podané 1 rok po primární vakcinaci) by měla být zvířata </w:t>
      </w:r>
      <w:proofErr w:type="spellStart"/>
      <w:r w:rsidRPr="009446D3">
        <w:rPr>
          <w:rFonts w:ascii="Times New Roman" w:eastAsia="Times New Roman" w:hAnsi="Times New Roman" w:cs="Times New Roman"/>
          <w:szCs w:val="20"/>
        </w:rPr>
        <w:t>revakcinována</w:t>
      </w:r>
      <w:proofErr w:type="spellEnd"/>
      <w:r w:rsidRPr="009446D3">
        <w:rPr>
          <w:rFonts w:ascii="Times New Roman" w:eastAsia="Times New Roman" w:hAnsi="Times New Roman" w:cs="Times New Roman"/>
          <w:szCs w:val="20"/>
        </w:rPr>
        <w:t xml:space="preserve"> každé 2 roky jednou dávkou vakcíny.</w:t>
      </w: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  <w:u w:val="single"/>
        </w:rPr>
      </w:pPr>
      <w:r w:rsidRPr="009446D3">
        <w:rPr>
          <w:rFonts w:ascii="Times New Roman" w:eastAsia="Times New Roman" w:hAnsi="Times New Roman" w:cs="Times New Roman"/>
          <w:szCs w:val="20"/>
          <w:u w:val="single"/>
        </w:rPr>
        <w:t>Použití jako rozpouštědlo pro vakcíny řady Versican Plus</w:t>
      </w: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Obsah jedné lékovky vakcíny Versican Plus rekonstituovat obsahem jedné lékovky Versiguard Rabies (místo rozpouštědla). Po promíchání by měl mít obsah lékovky růžovou/červenou nebo nažloutlou barvu s lehkou opalescencí. Smíšené vakcíny by měly být podány okamžitě subkutánní cestou.</w:t>
      </w: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szCs w:val="20"/>
          <w:u w:val="single"/>
        </w:rPr>
      </w:pPr>
      <w:r w:rsidRPr="009446D3">
        <w:rPr>
          <w:rFonts w:ascii="Times New Roman" w:eastAsia="Times New Roman" w:hAnsi="Times New Roman" w:cs="Times New Roman"/>
          <w:szCs w:val="20"/>
          <w:u w:val="single"/>
        </w:rPr>
        <w:t>Souběžné podání s vakcínami řady Vanguard pro psy</w:t>
      </w: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 xml:space="preserve">Pro smíchání vakcín rekonstituujte vakcíny Vanguard podle pokynů v jejich SPC. Lahvičku s rekonstituovanou vakcínou dobře protřepejte a poté smíchejte s 1 ml vakcíny Versiguard Rabies buď v lahvičce Versiguard Rabies nebo v injekční stříkačce. Před použitím Versiguard Rabies dobře protřepejte. Před použitím smíchané vakcíny jemně protřepejte a poté podávejte subkutánně.  </w:t>
      </w:r>
    </w:p>
    <w:p w:rsidR="00BE0C30" w:rsidRPr="009446D3" w:rsidRDefault="00BE0C3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C053D6" w:rsidRPr="009446D3" w:rsidRDefault="00C053D6" w:rsidP="00724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lastRenderedPageBreak/>
        <w:t xml:space="preserve"> 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9.</w:t>
      </w:r>
      <w:r w:rsidRPr="009446D3">
        <w:rPr>
          <w:rFonts w:ascii="Times New Roman" w:eastAsia="Times New Roman" w:hAnsi="Times New Roman" w:cs="Times New Roman"/>
          <w:b/>
          <w:szCs w:val="20"/>
        </w:rPr>
        <w:tab/>
        <w:t>POKYNY PRO SPRÁVNÉ PODÁNÍ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 xml:space="preserve">Před použitím protřepat. 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10.</w:t>
      </w:r>
      <w:r w:rsidRPr="009446D3">
        <w:rPr>
          <w:rFonts w:ascii="Times New Roman" w:eastAsia="Times New Roman" w:hAnsi="Times New Roman" w:cs="Times New Roman"/>
          <w:b/>
          <w:szCs w:val="20"/>
        </w:rPr>
        <w:tab/>
        <w:t xml:space="preserve">OCHRANNÁ LHŮTA 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iCs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Psi, kočky, fretky: Není určeno pro potravinová zvířata.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Skot, prasata, ovce, kozy, koně: Bez ochranných lhůt.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iCs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11.</w:t>
      </w:r>
      <w:r w:rsidRPr="009446D3">
        <w:rPr>
          <w:rFonts w:ascii="Times New Roman" w:eastAsia="Times New Roman" w:hAnsi="Times New Roman" w:cs="Times New Roman"/>
          <w:b/>
          <w:szCs w:val="20"/>
        </w:rPr>
        <w:tab/>
        <w:t>ZVLÁŠTNÍ OPATŘENÍ PRO UCHOVÁVÁNÍ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Uchovávat mimo dosah dětí.</w:t>
      </w:r>
    </w:p>
    <w:p w:rsidR="00775CC0" w:rsidRPr="009446D3" w:rsidRDefault="00775CC0" w:rsidP="00724441">
      <w:pPr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Uchovávejte v chladničce (2</w:t>
      </w:r>
      <w:r w:rsidR="009446D3" w:rsidRPr="009446D3">
        <w:rPr>
          <w:rFonts w:ascii="Times New Roman" w:eastAsia="Times New Roman" w:hAnsi="Times New Roman" w:cs="Times New Roman"/>
          <w:szCs w:val="20"/>
        </w:rPr>
        <w:t xml:space="preserve"> </w:t>
      </w:r>
      <w:r w:rsidRPr="009446D3">
        <w:rPr>
          <w:rFonts w:ascii="Times New Roman" w:eastAsia="Times New Roman" w:hAnsi="Times New Roman" w:cs="Times New Roman"/>
          <w:szCs w:val="20"/>
        </w:rPr>
        <w:sym w:font="Symbol" w:char="F0B0"/>
      </w:r>
      <w:r w:rsidRPr="009446D3">
        <w:rPr>
          <w:rFonts w:ascii="Times New Roman" w:eastAsia="Times New Roman" w:hAnsi="Times New Roman" w:cs="Times New Roman"/>
          <w:szCs w:val="20"/>
        </w:rPr>
        <w:t>C – 8</w:t>
      </w:r>
      <w:r w:rsidR="009446D3" w:rsidRPr="009446D3">
        <w:rPr>
          <w:rFonts w:ascii="Times New Roman" w:eastAsia="Times New Roman" w:hAnsi="Times New Roman" w:cs="Times New Roman"/>
          <w:szCs w:val="20"/>
        </w:rPr>
        <w:t xml:space="preserve"> </w:t>
      </w:r>
      <w:r w:rsidRPr="009446D3">
        <w:rPr>
          <w:rFonts w:ascii="Times New Roman" w:eastAsia="Times New Roman" w:hAnsi="Times New Roman" w:cs="Times New Roman"/>
          <w:szCs w:val="20"/>
        </w:rPr>
        <w:sym w:font="Symbol" w:char="F0B0"/>
      </w:r>
      <w:r w:rsidRPr="009446D3">
        <w:rPr>
          <w:rFonts w:ascii="Times New Roman" w:eastAsia="Times New Roman" w:hAnsi="Times New Roman" w:cs="Times New Roman"/>
          <w:szCs w:val="20"/>
        </w:rPr>
        <w:t>C).</w:t>
      </w:r>
    </w:p>
    <w:p w:rsidR="00775CC0" w:rsidRPr="009446D3" w:rsidRDefault="00775CC0" w:rsidP="00724441">
      <w:pPr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Chraňte před mrazem.</w:t>
      </w:r>
    </w:p>
    <w:p w:rsidR="00C053D6" w:rsidRPr="00DE1E32" w:rsidRDefault="00C053D6" w:rsidP="00724441">
      <w:pPr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Chraňte před světlem.</w:t>
      </w:r>
    </w:p>
    <w:p w:rsidR="00775CC0" w:rsidRPr="009446D3" w:rsidRDefault="00775CC0" w:rsidP="00724441">
      <w:pPr>
        <w:spacing w:after="0" w:line="240" w:lineRule="auto"/>
        <w:ind w:left="567" w:right="-2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noProof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Nepoužívejte</w:t>
      </w:r>
      <w:r w:rsidR="00C053D6" w:rsidRPr="009446D3">
        <w:rPr>
          <w:rFonts w:ascii="Times New Roman" w:eastAsia="Times New Roman" w:hAnsi="Times New Roman" w:cs="Times New Roman"/>
          <w:szCs w:val="20"/>
        </w:rPr>
        <w:t xml:space="preserve"> tento veterinární léčivý přípravek</w:t>
      </w:r>
      <w:r w:rsidRPr="009446D3">
        <w:rPr>
          <w:rFonts w:ascii="Times New Roman" w:eastAsia="Times New Roman" w:hAnsi="Times New Roman" w:cs="Times New Roman"/>
          <w:szCs w:val="20"/>
        </w:rPr>
        <w:t xml:space="preserve"> po uplynutí doby použitelnost uvedené na etiketě po EXP.</w:t>
      </w:r>
    </w:p>
    <w:p w:rsidR="00775CC0" w:rsidRPr="009446D3" w:rsidRDefault="00775CC0" w:rsidP="00724441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 xml:space="preserve">Doba použitelnosti po prvním otevření vnitřního obalu:10 hodin. </w:t>
      </w:r>
    </w:p>
    <w:p w:rsidR="00775CC0" w:rsidRPr="009446D3" w:rsidRDefault="00775CC0" w:rsidP="00724441">
      <w:pPr>
        <w:spacing w:after="0" w:line="240" w:lineRule="auto"/>
        <w:ind w:right="-318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12.</w:t>
      </w:r>
      <w:r w:rsidRPr="009446D3">
        <w:rPr>
          <w:rFonts w:ascii="Times New Roman" w:eastAsia="Times New Roman" w:hAnsi="Times New Roman" w:cs="Times New Roman"/>
          <w:b/>
          <w:szCs w:val="20"/>
        </w:rPr>
        <w:tab/>
        <w:t>ZVLÁŠTNÍ UPOZORNĚNÍ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outlineLvl w:val="0"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D45423" w:rsidP="00724441">
      <w:pPr>
        <w:spacing w:after="0" w:line="240" w:lineRule="auto"/>
        <w:ind w:left="567" w:hanging="567"/>
        <w:contextualSpacing/>
        <w:outlineLvl w:val="0"/>
        <w:rPr>
          <w:rFonts w:ascii="Times New Roman" w:hAnsi="Times New Roman" w:cs="Times New Roman"/>
          <w:u w:val="single"/>
        </w:rPr>
      </w:pPr>
      <w:r w:rsidRPr="009446D3">
        <w:rPr>
          <w:rFonts w:ascii="Times New Roman" w:hAnsi="Times New Roman" w:cs="Times New Roman"/>
          <w:u w:val="single"/>
        </w:rPr>
        <w:t>Zvláštní opatření pro použití u zvířat:</w:t>
      </w:r>
    </w:p>
    <w:p w:rsidR="00D45423" w:rsidRPr="009446D3" w:rsidRDefault="00D45423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Vakcinovat pouze zdravá zvířata.</w:t>
      </w:r>
    </w:p>
    <w:p w:rsidR="00D45423" w:rsidRPr="009446D3" w:rsidRDefault="00D45423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9471A9" w:rsidRPr="009446D3" w:rsidRDefault="00D45423" w:rsidP="007244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9446D3">
        <w:rPr>
          <w:rFonts w:ascii="Times New Roman" w:hAnsi="Times New Roman" w:cs="Times New Roman"/>
          <w:u w:val="single"/>
        </w:rPr>
        <w:t>Zvláštní opatření určené osobám, které podávají veterinární léčivý přípravek zvířatům</w:t>
      </w:r>
      <w:r w:rsidRPr="009446D3">
        <w:rPr>
          <w:rFonts w:ascii="Times New Roman" w:hAnsi="Times New Roman" w:cs="Times New Roman"/>
        </w:rPr>
        <w:t>:</w:t>
      </w:r>
    </w:p>
    <w:p w:rsidR="00775CC0" w:rsidRPr="009446D3" w:rsidRDefault="00775CC0" w:rsidP="007244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 xml:space="preserve">V případě náhodného sebepoškození injekčně aplikovaným přípravkem </w:t>
      </w:r>
      <w:r w:rsidRPr="00724441">
        <w:rPr>
          <w:rFonts w:ascii="Times New Roman" w:eastAsia="Times New Roman" w:hAnsi="Times New Roman" w:cs="Times New Roman"/>
        </w:rPr>
        <w:t>vyhledejte ihned léka</w:t>
      </w:r>
      <w:r w:rsidRPr="00724441">
        <w:rPr>
          <w:rFonts w:ascii="Times New Roman" w:eastAsia="Times New Roman" w:hAnsi="Times New Roman" w:cs="Times New Roman" w:hint="eastAsia"/>
        </w:rPr>
        <w:t>ř</w:t>
      </w:r>
      <w:r w:rsidRPr="00724441">
        <w:rPr>
          <w:rFonts w:ascii="Times New Roman" w:eastAsia="Times New Roman" w:hAnsi="Times New Roman" w:cs="Times New Roman"/>
        </w:rPr>
        <w:t>skou pomoc a ukažte p</w:t>
      </w:r>
      <w:r w:rsidRPr="00724441">
        <w:rPr>
          <w:rFonts w:ascii="Times New Roman" w:eastAsia="Times New Roman" w:hAnsi="Times New Roman" w:cs="Times New Roman" w:hint="eastAsia"/>
        </w:rPr>
        <w:t>ří</w:t>
      </w:r>
      <w:r w:rsidRPr="00724441">
        <w:rPr>
          <w:rFonts w:ascii="Times New Roman" w:eastAsia="Times New Roman" w:hAnsi="Times New Roman" w:cs="Times New Roman"/>
        </w:rPr>
        <w:t>balovou informaci nebo etiketu praktickému léka</w:t>
      </w:r>
      <w:r w:rsidRPr="00724441">
        <w:rPr>
          <w:rFonts w:ascii="Times New Roman" w:eastAsia="Times New Roman" w:hAnsi="Times New Roman" w:cs="Times New Roman" w:hint="eastAsia"/>
        </w:rPr>
        <w:t>ř</w:t>
      </w:r>
      <w:r w:rsidRPr="00724441">
        <w:rPr>
          <w:rFonts w:ascii="Times New Roman" w:eastAsia="Times New Roman" w:hAnsi="Times New Roman" w:cs="Times New Roman"/>
        </w:rPr>
        <w:t>i</w:t>
      </w:r>
      <w:r w:rsidRPr="009446D3">
        <w:rPr>
          <w:rFonts w:ascii="Times New Roman" w:eastAsia="Times New Roman" w:hAnsi="Times New Roman" w:cs="Times New Roman"/>
          <w:szCs w:val="20"/>
        </w:rPr>
        <w:t>.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D45423" w:rsidRPr="009446D3" w:rsidRDefault="00D45423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  <w:u w:val="single"/>
        </w:rPr>
      </w:pPr>
      <w:r w:rsidRPr="009446D3">
        <w:rPr>
          <w:rFonts w:ascii="Times New Roman" w:eastAsia="Times New Roman" w:hAnsi="Times New Roman" w:cs="Times New Roman"/>
          <w:szCs w:val="20"/>
          <w:u w:val="single"/>
        </w:rPr>
        <w:t>Březost a laktace:</w:t>
      </w:r>
    </w:p>
    <w:p w:rsidR="00D45423" w:rsidRPr="009446D3" w:rsidRDefault="00D45423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Lze použít během březosti.</w:t>
      </w:r>
    </w:p>
    <w:p w:rsidR="00D45423" w:rsidRPr="009446D3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Cs w:val="20"/>
        </w:rPr>
      </w:pPr>
      <w:r w:rsidRPr="009446D3">
        <w:rPr>
          <w:rFonts w:ascii="Times New Roman" w:eastAsia="Times New Roman" w:hAnsi="Times New Roman" w:cs="Times New Roman"/>
          <w:color w:val="000000"/>
          <w:szCs w:val="20"/>
        </w:rPr>
        <w:t xml:space="preserve">Vakcína nebyla rozsáhle testována u </w:t>
      </w:r>
      <w:proofErr w:type="spellStart"/>
      <w:r w:rsidRPr="009446D3">
        <w:rPr>
          <w:rFonts w:ascii="Times New Roman" w:eastAsia="Times New Roman" w:hAnsi="Times New Roman" w:cs="Times New Roman"/>
          <w:color w:val="000000"/>
          <w:szCs w:val="20"/>
        </w:rPr>
        <w:t>laktujících</w:t>
      </w:r>
      <w:proofErr w:type="spellEnd"/>
      <w:r w:rsidRPr="009446D3">
        <w:rPr>
          <w:rFonts w:ascii="Times New Roman" w:eastAsia="Times New Roman" w:hAnsi="Times New Roman" w:cs="Times New Roman"/>
          <w:color w:val="000000"/>
          <w:szCs w:val="20"/>
        </w:rPr>
        <w:t xml:space="preserve"> zvířat. Nicméně omezené údaje, které jsou k</w:t>
      </w:r>
      <w:r w:rsidR="009471A9" w:rsidRPr="009446D3">
        <w:rPr>
          <w:rFonts w:ascii="Times New Roman" w:eastAsia="Times New Roman" w:hAnsi="Times New Roman" w:cs="Times New Roman"/>
          <w:color w:val="000000"/>
          <w:szCs w:val="20"/>
        </w:rPr>
        <w:t> </w:t>
      </w:r>
      <w:r w:rsidRPr="009446D3">
        <w:rPr>
          <w:rFonts w:ascii="Times New Roman" w:eastAsia="Times New Roman" w:hAnsi="Times New Roman" w:cs="Times New Roman"/>
          <w:color w:val="000000"/>
          <w:szCs w:val="20"/>
        </w:rPr>
        <w:t>dispozici</w:t>
      </w:r>
      <w:r w:rsidR="009471A9" w:rsidRPr="009446D3">
        <w:rPr>
          <w:rFonts w:ascii="Times New Roman" w:eastAsia="Times New Roman" w:hAnsi="Times New Roman" w:cs="Times New Roman"/>
          <w:color w:val="000000"/>
          <w:szCs w:val="20"/>
        </w:rPr>
        <w:t>,</w:t>
      </w:r>
      <w:r w:rsidRPr="009446D3">
        <w:rPr>
          <w:rFonts w:ascii="Times New Roman" w:eastAsia="Times New Roman" w:hAnsi="Times New Roman" w:cs="Times New Roman"/>
          <w:color w:val="000000"/>
          <w:szCs w:val="20"/>
        </w:rPr>
        <w:t xml:space="preserve"> naznačují, že podání vakcíny u </w:t>
      </w:r>
      <w:proofErr w:type="spellStart"/>
      <w:r w:rsidR="00492DCF" w:rsidRPr="009446D3">
        <w:rPr>
          <w:rFonts w:ascii="Times New Roman" w:eastAsia="Times New Roman" w:hAnsi="Times New Roman" w:cs="Times New Roman"/>
          <w:color w:val="000000"/>
          <w:szCs w:val="20"/>
        </w:rPr>
        <w:t>laktujících</w:t>
      </w:r>
      <w:proofErr w:type="spellEnd"/>
      <w:r w:rsidR="00492DCF" w:rsidRPr="009446D3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Pr="009446D3">
        <w:rPr>
          <w:rFonts w:ascii="Times New Roman" w:eastAsia="Times New Roman" w:hAnsi="Times New Roman" w:cs="Times New Roman"/>
          <w:color w:val="000000"/>
          <w:szCs w:val="20"/>
        </w:rPr>
        <w:t>zvířat nebude spojeno se zvýšeným výskytem nežádoucích účinků.</w:t>
      </w:r>
    </w:p>
    <w:p w:rsidR="00D45423" w:rsidRPr="009446D3" w:rsidRDefault="00D45423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  <w:u w:val="single"/>
        </w:rPr>
      </w:pPr>
    </w:p>
    <w:p w:rsidR="00D45423" w:rsidRPr="009446D3" w:rsidRDefault="00D45423" w:rsidP="00724441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u w:val="single"/>
        </w:rPr>
      </w:pPr>
      <w:r w:rsidRPr="009446D3">
        <w:rPr>
          <w:rFonts w:ascii="Times New Roman" w:hAnsi="Times New Roman" w:cs="Times New Roman"/>
          <w:u w:val="single"/>
        </w:rPr>
        <w:t>Interakce s dalšími léčivými přípravky a další formy interakce:</w:t>
      </w:r>
    </w:p>
    <w:p w:rsidR="00D45423" w:rsidRPr="009446D3" w:rsidRDefault="00D45423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  <w:u w:val="single"/>
        </w:rPr>
      </w:pPr>
      <w:r w:rsidRPr="009446D3">
        <w:rPr>
          <w:rFonts w:ascii="Times New Roman" w:eastAsia="Times New Roman" w:hAnsi="Times New Roman" w:cs="Times New Roman"/>
          <w:szCs w:val="20"/>
          <w:u w:val="single"/>
        </w:rPr>
        <w:t>Psi</w:t>
      </w:r>
    </w:p>
    <w:p w:rsidR="00D45423" w:rsidRPr="009446D3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</w:rPr>
      </w:pPr>
      <w:r w:rsidRPr="009446D3">
        <w:rPr>
          <w:rFonts w:ascii="Times New Roman" w:eastAsia="Times New Roman" w:hAnsi="Times New Roman" w:cs="Times New Roman"/>
          <w:szCs w:val="20"/>
        </w:rPr>
        <w:t>Informace o bezpečnosti a účinnosti prokazují, že tato vakcína může být subkutánně podávána psům ve stejný den jako jakákoliv jiná vakcína řady Vanguard (</w:t>
      </w:r>
      <w:r w:rsidRPr="009446D3">
        <w:rPr>
          <w:rFonts w:ascii="Times New Roman" w:eastAsia="Times New Roman" w:hAnsi="Times New Roman" w:cs="Times New Roman"/>
          <w:iCs/>
        </w:rPr>
        <w:t xml:space="preserve">Vanguard 7, Vanguard Plus 7, Vanguard Plus 5, </w:t>
      </w:r>
      <w:proofErr w:type="spellStart"/>
      <w:r w:rsidRPr="009446D3">
        <w:rPr>
          <w:rFonts w:ascii="Times New Roman" w:eastAsia="Times New Roman" w:hAnsi="Times New Roman" w:cs="Times New Roman"/>
          <w:iCs/>
        </w:rPr>
        <w:t>Vanguard</w:t>
      </w:r>
      <w:proofErr w:type="spellEnd"/>
      <w:r w:rsidRPr="009446D3">
        <w:rPr>
          <w:rFonts w:ascii="Times New Roman" w:eastAsia="Times New Roman" w:hAnsi="Times New Roman" w:cs="Times New Roman"/>
          <w:iCs/>
        </w:rPr>
        <w:t xml:space="preserve"> Plus 5L, </w:t>
      </w:r>
      <w:proofErr w:type="spellStart"/>
      <w:r w:rsidRPr="009446D3">
        <w:rPr>
          <w:rFonts w:ascii="Times New Roman" w:eastAsia="Times New Roman" w:hAnsi="Times New Roman" w:cs="Times New Roman"/>
          <w:iCs/>
        </w:rPr>
        <w:t>Vanguard</w:t>
      </w:r>
      <w:proofErr w:type="spellEnd"/>
      <w:r w:rsidRPr="009446D3">
        <w:rPr>
          <w:rFonts w:ascii="Times New Roman" w:eastAsia="Times New Roman" w:hAnsi="Times New Roman" w:cs="Times New Roman"/>
          <w:iCs/>
        </w:rPr>
        <w:t xml:space="preserve"> Pup, </w:t>
      </w:r>
      <w:proofErr w:type="spellStart"/>
      <w:r w:rsidRPr="009446D3">
        <w:rPr>
          <w:rFonts w:ascii="Times New Roman" w:eastAsia="Times New Roman" w:hAnsi="Times New Roman" w:cs="Times New Roman"/>
          <w:iCs/>
        </w:rPr>
        <w:t>Vanguard</w:t>
      </w:r>
      <w:proofErr w:type="spellEnd"/>
      <w:r w:rsidRPr="009446D3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9446D3">
        <w:rPr>
          <w:rFonts w:ascii="Times New Roman" w:eastAsia="Times New Roman" w:hAnsi="Times New Roman" w:cs="Times New Roman"/>
          <w:iCs/>
        </w:rPr>
        <w:t>Puppy</w:t>
      </w:r>
      <w:proofErr w:type="spellEnd"/>
      <w:r w:rsidRPr="009446D3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9446D3">
        <w:rPr>
          <w:rFonts w:ascii="Times New Roman" w:eastAsia="Times New Roman" w:hAnsi="Times New Roman" w:cs="Times New Roman"/>
          <w:iCs/>
        </w:rPr>
        <w:t>Vanguard</w:t>
      </w:r>
      <w:proofErr w:type="spellEnd"/>
      <w:r w:rsidRPr="009446D3">
        <w:rPr>
          <w:rFonts w:ascii="Times New Roman" w:eastAsia="Times New Roman" w:hAnsi="Times New Roman" w:cs="Times New Roman"/>
          <w:iCs/>
        </w:rPr>
        <w:t xml:space="preserve"> Plus </w:t>
      </w:r>
      <w:proofErr w:type="spellStart"/>
      <w:r w:rsidRPr="009446D3">
        <w:rPr>
          <w:rFonts w:ascii="Times New Roman" w:eastAsia="Times New Roman" w:hAnsi="Times New Roman" w:cs="Times New Roman"/>
          <w:iCs/>
        </w:rPr>
        <w:t>Puppy</w:t>
      </w:r>
      <w:proofErr w:type="spellEnd"/>
      <w:r w:rsidRPr="009446D3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9446D3">
        <w:rPr>
          <w:rFonts w:ascii="Times New Roman" w:eastAsia="Times New Roman" w:hAnsi="Times New Roman" w:cs="Times New Roman"/>
          <w:iCs/>
        </w:rPr>
        <w:t>Vanguard</w:t>
      </w:r>
      <w:proofErr w:type="spellEnd"/>
      <w:r w:rsidRPr="009446D3">
        <w:rPr>
          <w:rFonts w:ascii="Times New Roman" w:eastAsia="Times New Roman" w:hAnsi="Times New Roman" w:cs="Times New Roman"/>
          <w:iCs/>
        </w:rPr>
        <w:t xml:space="preserve"> CPV, Vanguard CPV +L, </w:t>
      </w:r>
      <w:proofErr w:type="spellStart"/>
      <w:r w:rsidRPr="009446D3">
        <w:rPr>
          <w:rFonts w:ascii="Times New Roman" w:eastAsia="Times New Roman" w:hAnsi="Times New Roman" w:cs="Times New Roman"/>
          <w:iCs/>
        </w:rPr>
        <w:t>Vanguard</w:t>
      </w:r>
      <w:proofErr w:type="spellEnd"/>
      <w:r w:rsidRPr="009446D3">
        <w:rPr>
          <w:rFonts w:ascii="Times New Roman" w:eastAsia="Times New Roman" w:hAnsi="Times New Roman" w:cs="Times New Roman"/>
          <w:iCs/>
        </w:rPr>
        <w:t xml:space="preserve"> DA2Pi, </w:t>
      </w:r>
      <w:proofErr w:type="spellStart"/>
      <w:r w:rsidRPr="009446D3">
        <w:rPr>
          <w:rFonts w:ascii="Times New Roman" w:eastAsia="Times New Roman" w:hAnsi="Times New Roman" w:cs="Times New Roman"/>
          <w:iCs/>
        </w:rPr>
        <w:t>Vanguard</w:t>
      </w:r>
      <w:proofErr w:type="spellEnd"/>
      <w:r w:rsidRPr="009446D3">
        <w:rPr>
          <w:rFonts w:ascii="Times New Roman" w:eastAsia="Times New Roman" w:hAnsi="Times New Roman" w:cs="Times New Roman"/>
          <w:iCs/>
        </w:rPr>
        <w:t xml:space="preserve"> DA2Pi+L, </w:t>
      </w:r>
      <w:proofErr w:type="spellStart"/>
      <w:r w:rsidRPr="009446D3">
        <w:rPr>
          <w:rFonts w:ascii="Times New Roman" w:eastAsia="Times New Roman" w:hAnsi="Times New Roman" w:cs="Times New Roman"/>
          <w:iCs/>
        </w:rPr>
        <w:t>Vanguard</w:t>
      </w:r>
      <w:proofErr w:type="spellEnd"/>
      <w:r w:rsidRPr="009446D3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9446D3">
        <w:rPr>
          <w:rFonts w:ascii="Times New Roman" w:eastAsia="Times New Roman" w:hAnsi="Times New Roman" w:cs="Times New Roman"/>
          <w:iCs/>
        </w:rPr>
        <w:t>Lepto</w:t>
      </w:r>
      <w:proofErr w:type="spellEnd"/>
      <w:r w:rsidRPr="009446D3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9446D3">
        <w:rPr>
          <w:rFonts w:ascii="Times New Roman" w:eastAsia="Times New Roman" w:hAnsi="Times New Roman" w:cs="Times New Roman"/>
          <w:iCs/>
        </w:rPr>
        <w:t>ci</w:t>
      </w:r>
      <w:proofErr w:type="spellEnd"/>
      <w:r w:rsidR="00EA12FC" w:rsidRPr="009446D3">
        <w:rPr>
          <w:rFonts w:ascii="Times New Roman" w:eastAsia="Times New Roman" w:hAnsi="Times New Roman" w:cs="Times New Roman"/>
          <w:iCs/>
        </w:rPr>
        <w:t>;</w:t>
      </w:r>
      <w:r w:rsidRPr="009446D3">
        <w:rPr>
          <w:rFonts w:ascii="Times New Roman" w:eastAsia="Times New Roman" w:hAnsi="Times New Roman" w:cs="Times New Roman"/>
          <w:iCs/>
        </w:rPr>
        <w:t xml:space="preserve"> tam</w:t>
      </w:r>
      <w:r w:rsidR="00EA12FC" w:rsidRPr="009446D3">
        <w:rPr>
          <w:rFonts w:ascii="Times New Roman" w:eastAsia="Times New Roman" w:hAnsi="Times New Roman" w:cs="Times New Roman"/>
          <w:iCs/>
        </w:rPr>
        <w:t>,</w:t>
      </w:r>
      <w:r w:rsidRPr="009446D3">
        <w:rPr>
          <w:rFonts w:ascii="Times New Roman" w:eastAsia="Times New Roman" w:hAnsi="Times New Roman" w:cs="Times New Roman"/>
          <w:iCs/>
        </w:rPr>
        <w:t xml:space="preserve"> kde je schváleno), a to bu</w:t>
      </w:r>
      <w:r w:rsidR="008E0753" w:rsidRPr="009446D3">
        <w:rPr>
          <w:rFonts w:ascii="Times New Roman" w:eastAsia="Times New Roman" w:hAnsi="Times New Roman" w:cs="Times New Roman"/>
          <w:iCs/>
        </w:rPr>
        <w:t>ď</w:t>
      </w:r>
      <w:r w:rsidRPr="009446D3">
        <w:rPr>
          <w:rFonts w:ascii="Times New Roman" w:eastAsia="Times New Roman" w:hAnsi="Times New Roman" w:cs="Times New Roman"/>
          <w:iCs/>
        </w:rPr>
        <w:t xml:space="preserve"> smícháním v jedné stříkačce</w:t>
      </w:r>
      <w:r w:rsidR="009471A9" w:rsidRPr="009446D3">
        <w:rPr>
          <w:rFonts w:ascii="Times New Roman" w:eastAsia="Times New Roman" w:hAnsi="Times New Roman" w:cs="Times New Roman"/>
          <w:iCs/>
        </w:rPr>
        <w:t>,</w:t>
      </w:r>
      <w:r w:rsidRPr="009446D3">
        <w:rPr>
          <w:rFonts w:ascii="Times New Roman" w:eastAsia="Times New Roman" w:hAnsi="Times New Roman" w:cs="Times New Roman"/>
          <w:iCs/>
        </w:rPr>
        <w:t xml:space="preserve"> nebo podáním na různá injekční místa. Trvání imunity pro vakcíny řady Vanguard při použití s Versiguard Rabies nebylo stanoveno.</w:t>
      </w:r>
    </w:p>
    <w:p w:rsidR="00D45423" w:rsidRPr="009446D3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</w:rPr>
      </w:pPr>
    </w:p>
    <w:p w:rsidR="00D45423" w:rsidRPr="009446D3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 xml:space="preserve">Po současném podání vakcíny Versiguard Rabies a jiných vakcín řady Vanguard pro psy se může u psů vyskytnout přechodný otok v místě vpichu (do velikosti 6 cm) a přechodný otok lymfatických uzlin pod dolní čelistí nebo před lopatkou 4 hodiny po vakcinaci. Tyto reakce vymizí během 24 hodin. </w:t>
      </w:r>
    </w:p>
    <w:p w:rsidR="009446D3" w:rsidRPr="009446D3" w:rsidRDefault="009446D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D05AFC" w:rsidRPr="00724441" w:rsidRDefault="00D45423" w:rsidP="0072444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446D3">
        <w:rPr>
          <w:rFonts w:ascii="Times New Roman" w:eastAsia="Times New Roman" w:hAnsi="Times New Roman" w:cs="Times New Roman"/>
          <w:szCs w:val="20"/>
        </w:rPr>
        <w:t xml:space="preserve">Informace o bezpečnosti a účinnosti prokazují, že tato vakcína může být použita jako rozpouštědlo pro živé vakcíny řady </w:t>
      </w:r>
      <w:proofErr w:type="spellStart"/>
      <w:r w:rsidRPr="009446D3">
        <w:rPr>
          <w:rFonts w:ascii="Times New Roman" w:eastAsia="Times New Roman" w:hAnsi="Times New Roman" w:cs="Times New Roman"/>
          <w:szCs w:val="20"/>
        </w:rPr>
        <w:t>Versican</w:t>
      </w:r>
      <w:proofErr w:type="spellEnd"/>
      <w:r w:rsidRPr="009446D3">
        <w:rPr>
          <w:rFonts w:ascii="Times New Roman" w:eastAsia="Times New Roman" w:hAnsi="Times New Roman" w:cs="Times New Roman"/>
          <w:szCs w:val="20"/>
        </w:rPr>
        <w:t xml:space="preserve"> Plus (</w:t>
      </w:r>
      <w:proofErr w:type="spellStart"/>
      <w:r w:rsidRPr="009446D3">
        <w:rPr>
          <w:rFonts w:ascii="Times New Roman" w:eastAsia="Times New Roman" w:hAnsi="Times New Roman" w:cs="Times New Roman"/>
          <w:szCs w:val="20"/>
        </w:rPr>
        <w:t>Versican</w:t>
      </w:r>
      <w:proofErr w:type="spellEnd"/>
      <w:r w:rsidRPr="009446D3">
        <w:rPr>
          <w:rFonts w:ascii="Times New Roman" w:eastAsia="Times New Roman" w:hAnsi="Times New Roman" w:cs="Times New Roman"/>
          <w:szCs w:val="20"/>
        </w:rPr>
        <w:t xml:space="preserve"> Plus </w:t>
      </w:r>
      <w:proofErr w:type="spellStart"/>
      <w:r w:rsidRPr="009446D3">
        <w:rPr>
          <w:rFonts w:ascii="Times New Roman" w:eastAsia="Times New Roman" w:hAnsi="Times New Roman" w:cs="Times New Roman"/>
          <w:szCs w:val="20"/>
        </w:rPr>
        <w:t>DHPPi</w:t>
      </w:r>
      <w:proofErr w:type="spellEnd"/>
      <w:r w:rsidRPr="009446D3">
        <w:rPr>
          <w:rFonts w:ascii="Times New Roman" w:eastAsia="Times New Roman" w:hAnsi="Times New Roman" w:cs="Times New Roman"/>
          <w:szCs w:val="20"/>
        </w:rPr>
        <w:t xml:space="preserve">, DHP, DP, P a </w:t>
      </w:r>
      <w:proofErr w:type="spellStart"/>
      <w:r w:rsidRPr="009446D3">
        <w:rPr>
          <w:rFonts w:ascii="Times New Roman" w:eastAsia="Times New Roman" w:hAnsi="Times New Roman" w:cs="Times New Roman"/>
          <w:szCs w:val="20"/>
        </w:rPr>
        <w:t>Pi</w:t>
      </w:r>
      <w:proofErr w:type="spellEnd"/>
      <w:r w:rsidRPr="009446D3">
        <w:rPr>
          <w:rFonts w:ascii="Times New Roman" w:eastAsia="Times New Roman" w:hAnsi="Times New Roman" w:cs="Times New Roman"/>
          <w:szCs w:val="20"/>
        </w:rPr>
        <w:t>) a podávána subkutánně psům.</w:t>
      </w:r>
      <w:r w:rsidR="00D05AFC" w:rsidRPr="009446D3">
        <w:rPr>
          <w:rFonts w:ascii="Times New Roman" w:eastAsia="Times New Roman" w:hAnsi="Times New Roman" w:cs="Times New Roman"/>
          <w:szCs w:val="20"/>
        </w:rPr>
        <w:t xml:space="preserve"> </w:t>
      </w:r>
      <w:r w:rsidR="00D05AFC" w:rsidRPr="00724441">
        <w:rPr>
          <w:rFonts w:ascii="Times New Roman" w:hAnsi="Times New Roman" w:cs="Times New Roman"/>
        </w:rPr>
        <w:t xml:space="preserve">Po podání </w:t>
      </w:r>
      <w:r w:rsidR="009446D3" w:rsidRPr="009446D3">
        <w:rPr>
          <w:rFonts w:ascii="Times New Roman" w:hAnsi="Times New Roman" w:cs="Times New Roman"/>
        </w:rPr>
        <w:t>smích</w:t>
      </w:r>
      <w:r w:rsidR="00503335">
        <w:rPr>
          <w:rFonts w:ascii="Times New Roman" w:hAnsi="Times New Roman" w:cs="Times New Roman"/>
        </w:rPr>
        <w:t xml:space="preserve">ané vakcíny </w:t>
      </w:r>
      <w:r w:rsidR="009446D3" w:rsidRPr="009446D3">
        <w:rPr>
          <w:rFonts w:ascii="Times New Roman" w:hAnsi="Times New Roman" w:cs="Times New Roman"/>
        </w:rPr>
        <w:t xml:space="preserve">s vakcínami </w:t>
      </w:r>
      <w:proofErr w:type="spellStart"/>
      <w:r w:rsidR="00D05AFC" w:rsidRPr="00724441">
        <w:rPr>
          <w:rFonts w:ascii="Times New Roman" w:hAnsi="Times New Roman" w:cs="Times New Roman"/>
        </w:rPr>
        <w:t>Versican</w:t>
      </w:r>
      <w:proofErr w:type="spellEnd"/>
      <w:r w:rsidR="00D05AFC" w:rsidRPr="00724441">
        <w:rPr>
          <w:rFonts w:ascii="Times New Roman" w:hAnsi="Times New Roman" w:cs="Times New Roman"/>
        </w:rPr>
        <w:t xml:space="preserve"> Plus se může u vakcinovaných psů </w:t>
      </w:r>
      <w:r w:rsidR="009446D3" w:rsidRPr="009446D3">
        <w:rPr>
          <w:rFonts w:ascii="Times New Roman" w:hAnsi="Times New Roman" w:cs="Times New Roman"/>
        </w:rPr>
        <w:t xml:space="preserve">často </w:t>
      </w:r>
      <w:r w:rsidR="00D05AFC" w:rsidRPr="00724441">
        <w:rPr>
          <w:rFonts w:ascii="Times New Roman" w:hAnsi="Times New Roman" w:cs="Times New Roman"/>
        </w:rPr>
        <w:t xml:space="preserve">objevit otok (až 5 cm) v místě podání. Občas může být otok bolestivý, teplý nebo zarudlý. Každý takový otok spontánně odezní nebo se značně zmenší do 14 dní po vakcinaci. Ve vzácných případech se </w:t>
      </w:r>
      <w:r w:rsidR="009446D3" w:rsidRPr="009446D3">
        <w:rPr>
          <w:rFonts w:ascii="Times New Roman" w:hAnsi="Times New Roman" w:cs="Times New Roman"/>
        </w:rPr>
        <w:t xml:space="preserve">mohou </w:t>
      </w:r>
      <w:r w:rsidR="00D05AFC" w:rsidRPr="00724441">
        <w:rPr>
          <w:rFonts w:ascii="Times New Roman" w:hAnsi="Times New Roman" w:cs="Times New Roman"/>
        </w:rPr>
        <w:t xml:space="preserve">objevit </w:t>
      </w:r>
      <w:r w:rsidR="009446D3" w:rsidRPr="009446D3">
        <w:rPr>
          <w:rFonts w:ascii="Times New Roman" w:hAnsi="Times New Roman" w:cs="Times New Roman"/>
        </w:rPr>
        <w:t xml:space="preserve">gastrointestinální příznaky jako je </w:t>
      </w:r>
      <w:r w:rsidR="00D05AFC" w:rsidRPr="00724441">
        <w:rPr>
          <w:rFonts w:ascii="Times New Roman" w:hAnsi="Times New Roman" w:cs="Times New Roman"/>
        </w:rPr>
        <w:t>diarea a zvracení nebo</w:t>
      </w:r>
      <w:r w:rsidR="009446D3" w:rsidRPr="00724441">
        <w:rPr>
          <w:rFonts w:ascii="Times New Roman" w:hAnsi="Times New Roman" w:cs="Times New Roman"/>
        </w:rPr>
        <w:t xml:space="preserve"> </w:t>
      </w:r>
      <w:r w:rsidR="009446D3" w:rsidRPr="009446D3">
        <w:rPr>
          <w:rFonts w:ascii="Times New Roman" w:hAnsi="Times New Roman" w:cs="Times New Roman"/>
        </w:rPr>
        <w:t>anorexie a</w:t>
      </w:r>
      <w:r w:rsidR="00D05AFC" w:rsidRPr="00724441">
        <w:rPr>
          <w:rFonts w:ascii="Times New Roman" w:hAnsi="Times New Roman" w:cs="Times New Roman"/>
        </w:rPr>
        <w:t xml:space="preserve"> snížená aktivita.</w:t>
      </w:r>
    </w:p>
    <w:p w:rsidR="00D45423" w:rsidRPr="009446D3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D45423" w:rsidRPr="009446D3" w:rsidRDefault="00D45423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  <w:u w:val="single"/>
        </w:rPr>
      </w:pPr>
      <w:r w:rsidRPr="009446D3">
        <w:rPr>
          <w:rFonts w:ascii="Times New Roman" w:eastAsia="Times New Roman" w:hAnsi="Times New Roman" w:cs="Times New Roman"/>
          <w:szCs w:val="20"/>
          <w:u w:val="single"/>
        </w:rPr>
        <w:lastRenderedPageBreak/>
        <w:t>Ostatní cílové druhy</w:t>
      </w:r>
    </w:p>
    <w:p w:rsidR="00D45423" w:rsidRPr="009446D3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D45423" w:rsidRPr="009446D3" w:rsidRDefault="00D45423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hAnsi="Times New Roman" w:cs="Times New Roman"/>
          <w:u w:val="single"/>
        </w:rPr>
        <w:t xml:space="preserve">Předávkování (symptomy, první pomoc, </w:t>
      </w:r>
      <w:proofErr w:type="spellStart"/>
      <w:r w:rsidRPr="009446D3">
        <w:rPr>
          <w:rFonts w:ascii="Times New Roman" w:hAnsi="Times New Roman" w:cs="Times New Roman"/>
          <w:u w:val="single"/>
        </w:rPr>
        <w:t>antidota</w:t>
      </w:r>
      <w:proofErr w:type="spellEnd"/>
      <w:r w:rsidRPr="009446D3">
        <w:rPr>
          <w:rFonts w:ascii="Times New Roman" w:hAnsi="Times New Roman" w:cs="Times New Roman"/>
          <w:u w:val="single"/>
        </w:rPr>
        <w:t>)</w:t>
      </w:r>
      <w:r w:rsidRPr="009446D3">
        <w:rPr>
          <w:rFonts w:ascii="Times New Roman" w:hAnsi="Times New Roman" w:cs="Times New Roman"/>
        </w:rPr>
        <w:t>:</w:t>
      </w:r>
    </w:p>
    <w:p w:rsidR="00775CC0" w:rsidRPr="009446D3" w:rsidRDefault="00775CC0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 xml:space="preserve">Lokální reakce po subkutánním podání nadměrné dávky byly větší (do </w:t>
      </w:r>
      <w:smartTag w:uri="urn:schemas-microsoft-com:office:smarttags" w:element="metricconverter">
        <w:smartTagPr>
          <w:attr w:name="ProductID" w:val="12 mm"/>
        </w:smartTagPr>
        <w:r w:rsidRPr="009446D3">
          <w:rPr>
            <w:rFonts w:ascii="Times New Roman" w:eastAsia="Times New Roman" w:hAnsi="Times New Roman" w:cs="Times New Roman"/>
            <w:szCs w:val="20"/>
          </w:rPr>
          <w:t>12 mm</w:t>
        </w:r>
      </w:smartTag>
      <w:r w:rsidRPr="009446D3">
        <w:rPr>
          <w:rFonts w:ascii="Times New Roman" w:eastAsia="Times New Roman" w:hAnsi="Times New Roman" w:cs="Times New Roman"/>
          <w:szCs w:val="20"/>
        </w:rPr>
        <w:t xml:space="preserve"> v průměru) jako po standardní dávce.</w:t>
      </w:r>
    </w:p>
    <w:p w:rsidR="00D45423" w:rsidRPr="009446D3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D45423" w:rsidRPr="009446D3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u w:val="single"/>
        </w:rPr>
      </w:pPr>
      <w:r w:rsidRPr="009446D3">
        <w:rPr>
          <w:rFonts w:ascii="Times New Roman" w:eastAsia="Times New Roman" w:hAnsi="Times New Roman" w:cs="Times New Roman"/>
          <w:szCs w:val="20"/>
          <w:u w:val="single"/>
        </w:rPr>
        <w:t>Inkompatibility:</w:t>
      </w:r>
    </w:p>
    <w:p w:rsidR="00D45423" w:rsidRPr="009446D3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 xml:space="preserve">Nemísit s jiným veterinárním léčivým přípravkem kromě vakcín řady Vanguard obsahujících CDV, CAV, CPV, </w:t>
      </w:r>
      <w:proofErr w:type="spellStart"/>
      <w:r w:rsidRPr="009446D3">
        <w:rPr>
          <w:rFonts w:ascii="Times New Roman" w:eastAsia="Times New Roman" w:hAnsi="Times New Roman" w:cs="Times New Roman"/>
          <w:szCs w:val="20"/>
        </w:rPr>
        <w:t>CPiV</w:t>
      </w:r>
      <w:proofErr w:type="spellEnd"/>
      <w:r w:rsidRPr="009446D3">
        <w:rPr>
          <w:rFonts w:ascii="Times New Roman" w:eastAsia="Times New Roman" w:hAnsi="Times New Roman" w:cs="Times New Roman"/>
          <w:szCs w:val="20"/>
        </w:rPr>
        <w:t xml:space="preserve"> a Leptospiru nebo vakcínami řady Versican Plus obsahujícími CDV, CAV, CPV a/nebo </w:t>
      </w:r>
      <w:proofErr w:type="spellStart"/>
      <w:r w:rsidRPr="009446D3">
        <w:rPr>
          <w:rFonts w:ascii="Times New Roman" w:eastAsia="Times New Roman" w:hAnsi="Times New Roman" w:cs="Times New Roman"/>
          <w:szCs w:val="20"/>
        </w:rPr>
        <w:t>CPiV</w:t>
      </w:r>
      <w:proofErr w:type="spellEnd"/>
      <w:r w:rsidRPr="009446D3">
        <w:rPr>
          <w:rFonts w:ascii="Times New Roman" w:eastAsia="Times New Roman" w:hAnsi="Times New Roman" w:cs="Times New Roman"/>
          <w:szCs w:val="20"/>
        </w:rPr>
        <w:t>.</w:t>
      </w:r>
    </w:p>
    <w:p w:rsidR="00D45423" w:rsidRPr="009446D3" w:rsidRDefault="00D45423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 xml:space="preserve">Národní legislativa na kontrolu vztekliny může vyžadovat odlišný vakcinační </w:t>
      </w:r>
      <w:proofErr w:type="gramStart"/>
      <w:r w:rsidRPr="009446D3">
        <w:rPr>
          <w:rFonts w:ascii="Times New Roman" w:eastAsia="Times New Roman" w:hAnsi="Times New Roman" w:cs="Times New Roman"/>
          <w:szCs w:val="20"/>
        </w:rPr>
        <w:t>program než</w:t>
      </w:r>
      <w:proofErr w:type="gramEnd"/>
      <w:r w:rsidRPr="009446D3">
        <w:rPr>
          <w:rFonts w:ascii="Times New Roman" w:eastAsia="Times New Roman" w:hAnsi="Times New Roman" w:cs="Times New Roman"/>
          <w:szCs w:val="20"/>
        </w:rPr>
        <w:t xml:space="preserve"> je doporučen  (tj. častější vakcinace) nebo může omezovat vakcinaci proti vzteklině pro určité cílové druhy.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13.</w:t>
      </w:r>
      <w:r w:rsidRPr="009446D3">
        <w:rPr>
          <w:rFonts w:ascii="Times New Roman" w:eastAsia="Times New Roman" w:hAnsi="Times New Roman" w:cs="Times New Roman"/>
          <w:b/>
          <w:szCs w:val="20"/>
        </w:rPr>
        <w:tab/>
        <w:t>ZVLÁŠTNÍ OPATŘENÍ PRO ZNEŠKODŇOVÁNÍ NEPOUŽITÝCH PŘÍPRAVKŮ NEBO ODPADU,  POKUD  JE JICH TŘEBA</w:t>
      </w:r>
    </w:p>
    <w:p w:rsidR="00775CC0" w:rsidRPr="009446D3" w:rsidRDefault="00775CC0" w:rsidP="00724441">
      <w:pPr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60022E" w:rsidRPr="009446D3" w:rsidRDefault="0060022E" w:rsidP="00724441">
      <w:pPr>
        <w:spacing w:after="0" w:line="240" w:lineRule="auto"/>
        <w:ind w:right="-318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Léčivé přípravky se nesmí likvidovat prostřednictvím odpadní vody či domovního odpadu. O možnostech likvidace nepotřebných léčivých přípravků se poraďte s vaším veterinárním lékařem. Tato opatření napomáhají chránit životní prostředí.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14.</w:t>
      </w:r>
      <w:r w:rsidRPr="009446D3">
        <w:rPr>
          <w:rFonts w:ascii="Times New Roman" w:eastAsia="Times New Roman" w:hAnsi="Times New Roman" w:cs="Times New Roman"/>
          <w:b/>
          <w:szCs w:val="20"/>
        </w:rPr>
        <w:tab/>
        <w:t>DATUM POSLEDNÍ REVIZE PŘÍBALOVÉ INFORMACE</w:t>
      </w:r>
    </w:p>
    <w:p w:rsidR="00775CC0" w:rsidRPr="009446D3" w:rsidRDefault="00775CC0" w:rsidP="00724441">
      <w:pPr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7D7D68" w:rsidRPr="009446D3" w:rsidRDefault="009446D3" w:rsidP="00724441">
      <w:pPr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Leden 2017</w:t>
      </w:r>
    </w:p>
    <w:p w:rsidR="00775CC0" w:rsidRPr="009446D3" w:rsidRDefault="00775CC0" w:rsidP="00724441">
      <w:pPr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b/>
          <w:szCs w:val="20"/>
        </w:rPr>
        <w:t>15.</w:t>
      </w:r>
      <w:r w:rsidRPr="009446D3">
        <w:rPr>
          <w:rFonts w:ascii="Times New Roman" w:eastAsia="Times New Roman" w:hAnsi="Times New Roman" w:cs="Times New Roman"/>
          <w:b/>
          <w:szCs w:val="20"/>
        </w:rPr>
        <w:tab/>
        <w:t>DALŠÍ INFORMACE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36754C" w:rsidRPr="009446D3" w:rsidRDefault="0036754C" w:rsidP="0072444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446D3">
        <w:rPr>
          <w:rFonts w:ascii="Times New Roman" w:hAnsi="Times New Roman" w:cs="Times New Roman"/>
        </w:rPr>
        <w:t xml:space="preserve">Vakcína je dodávaná ve skleněných lékovkách typu I </w:t>
      </w:r>
      <w:r w:rsidR="00DE1E32">
        <w:rPr>
          <w:rFonts w:ascii="Times New Roman" w:hAnsi="Times New Roman" w:cs="Times New Roman"/>
        </w:rPr>
        <w:t xml:space="preserve">(1 ml, 10 ml) </w:t>
      </w:r>
      <w:r w:rsidRPr="00DE1E32">
        <w:rPr>
          <w:rFonts w:ascii="Times New Roman" w:hAnsi="Times New Roman" w:cs="Times New Roman"/>
        </w:rPr>
        <w:t xml:space="preserve">vyhovujících </w:t>
      </w:r>
      <w:proofErr w:type="spellStart"/>
      <w:proofErr w:type="gramStart"/>
      <w:r w:rsidRPr="00DE1E32">
        <w:rPr>
          <w:rFonts w:ascii="Times New Roman" w:hAnsi="Times New Roman" w:cs="Times New Roman"/>
        </w:rPr>
        <w:t>Ph.Eur</w:t>
      </w:r>
      <w:proofErr w:type="spellEnd"/>
      <w:proofErr w:type="gramEnd"/>
      <w:r w:rsidRPr="00DE1E32">
        <w:rPr>
          <w:rFonts w:ascii="Times New Roman" w:hAnsi="Times New Roman" w:cs="Times New Roman"/>
        </w:rPr>
        <w:t xml:space="preserve">., uzavřených </w:t>
      </w:r>
      <w:proofErr w:type="spellStart"/>
      <w:r w:rsidRPr="00DE1E32">
        <w:rPr>
          <w:rFonts w:ascii="Times New Roman" w:hAnsi="Times New Roman" w:cs="Times New Roman"/>
        </w:rPr>
        <w:t>bromobutylovou</w:t>
      </w:r>
      <w:proofErr w:type="spellEnd"/>
      <w:r w:rsidRPr="00DE1E32">
        <w:rPr>
          <w:rFonts w:ascii="Times New Roman" w:hAnsi="Times New Roman" w:cs="Times New Roman"/>
        </w:rPr>
        <w:t xml:space="preserve"> gumovou zátkou a hliníkovým uzávěrem.</w:t>
      </w:r>
    </w:p>
    <w:p w:rsidR="0036754C" w:rsidRPr="009446D3" w:rsidRDefault="0036754C" w:rsidP="0072444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6754C" w:rsidRPr="00DE1E32" w:rsidRDefault="0036754C" w:rsidP="0072444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446D3">
        <w:rPr>
          <w:rFonts w:ascii="Times New Roman" w:hAnsi="Times New Roman" w:cs="Times New Roman"/>
        </w:rPr>
        <w:t>Vakcína je dodávána v</w:t>
      </w:r>
      <w:r w:rsidR="00DE1E32">
        <w:rPr>
          <w:rFonts w:ascii="Times New Roman" w:hAnsi="Times New Roman" w:cs="Times New Roman"/>
        </w:rPr>
        <w:t> balení</w:t>
      </w:r>
      <w:r w:rsidR="00DE1E32" w:rsidRPr="00DE1E32">
        <w:rPr>
          <w:rFonts w:ascii="Times New Roman" w:hAnsi="Times New Roman" w:cs="Times New Roman"/>
        </w:rPr>
        <w:t xml:space="preserve"> </w:t>
      </w:r>
      <w:r w:rsidRPr="00DE1E32">
        <w:rPr>
          <w:rFonts w:ascii="Times New Roman" w:hAnsi="Times New Roman" w:cs="Times New Roman"/>
        </w:rPr>
        <w:t>1 x 1 ml, 10 x 1 ml nebo 10 x 10 ml.</w:t>
      </w:r>
    </w:p>
    <w:p w:rsidR="00775CC0" w:rsidRPr="009446D3" w:rsidRDefault="0036754C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724441">
        <w:rPr>
          <w:rFonts w:ascii="Times New Roman" w:hAnsi="Times New Roman" w:cs="Times New Roman"/>
        </w:rPr>
        <w:t>Na trhu nemusí být všechny velikosti balení.</w:t>
      </w:r>
    </w:p>
    <w:p w:rsidR="00775CC0" w:rsidRPr="009446D3" w:rsidRDefault="00775CC0" w:rsidP="00724441">
      <w:pPr>
        <w:spacing w:after="0" w:line="240" w:lineRule="auto"/>
        <w:ind w:left="567" w:right="-2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Pouze pro zvířata.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Veterinární léčivý přípravek je vydáván pouze na předpis.</w:t>
      </w:r>
    </w:p>
    <w:p w:rsidR="00775CC0" w:rsidRPr="009446D3" w:rsidRDefault="00775CC0" w:rsidP="00724441">
      <w:pPr>
        <w:spacing w:after="0" w:line="240" w:lineRule="auto"/>
        <w:ind w:left="567" w:right="-2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Pokud chcete získat informace o tomto veterinárním léčivém přípravku, kontaktujte prosím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příslušného místního zástupce držitele rozhodnutí o registraci: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Zoetis Česká republika, s.r.o.</w:t>
      </w:r>
    </w:p>
    <w:p w:rsidR="00775CC0" w:rsidRPr="009446D3" w:rsidRDefault="009446D3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N</w:t>
      </w:r>
      <w:r w:rsidRPr="009446D3">
        <w:rPr>
          <w:rFonts w:ascii="Times New Roman" w:eastAsia="Times New Roman" w:hAnsi="Times New Roman" w:cs="Times New Roman"/>
          <w:szCs w:val="20"/>
        </w:rPr>
        <w:t>áměstí 14. října 642/17</w:t>
      </w:r>
      <w:r w:rsidR="00775CC0" w:rsidRPr="009446D3">
        <w:rPr>
          <w:rFonts w:ascii="Times New Roman" w:eastAsia="Times New Roman" w:hAnsi="Times New Roman" w:cs="Times New Roman"/>
          <w:szCs w:val="20"/>
        </w:rPr>
        <w:t>, 150 00 Praha 5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 xml:space="preserve">Česká republika 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Tel:        +420 257 101 111</w:t>
      </w:r>
    </w:p>
    <w:p w:rsidR="00775CC0" w:rsidRPr="009446D3" w:rsidRDefault="00775CC0" w:rsidP="00724441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Cs w:val="20"/>
        </w:rPr>
      </w:pPr>
      <w:r w:rsidRPr="009446D3">
        <w:rPr>
          <w:rFonts w:ascii="Times New Roman" w:eastAsia="Times New Roman" w:hAnsi="Times New Roman" w:cs="Times New Roman"/>
          <w:szCs w:val="20"/>
        </w:rPr>
        <w:t>E-mail:   </w:t>
      </w:r>
      <w:hyperlink r:id="rId7" w:tooltip="blocked::mailto:infovet.cz@zoetis.com" w:history="1">
        <w:r w:rsidRPr="009446D3">
          <w:rPr>
            <w:rFonts w:ascii="Times New Roman" w:eastAsia="Times New Roman" w:hAnsi="Times New Roman" w:cs="Times New Roman"/>
            <w:color w:val="0000FF"/>
            <w:szCs w:val="20"/>
            <w:u w:val="single"/>
          </w:rPr>
          <w:t>infovet.cz@zoetis.com</w:t>
        </w:r>
      </w:hyperlink>
    </w:p>
    <w:p w:rsidR="000D2344" w:rsidRPr="00724441" w:rsidRDefault="000D2344" w:rsidP="0072444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0D2344" w:rsidRPr="00724441"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E0" w:rsidRDefault="003740E0">
      <w:pPr>
        <w:spacing w:after="0" w:line="240" w:lineRule="auto"/>
      </w:pPr>
      <w:r>
        <w:separator/>
      </w:r>
    </w:p>
  </w:endnote>
  <w:endnote w:type="continuationSeparator" w:id="0">
    <w:p w:rsidR="003740E0" w:rsidRDefault="0037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8C" w:rsidRDefault="003740E0">
    <w:pPr>
      <w:pStyle w:val="Zpat"/>
      <w:tabs>
        <w:tab w:val="right" w:pos="8931"/>
      </w:tabs>
      <w:rPr>
        <w:rFonts w:ascii="Times New Roman" w:hAnsi="Times New Roman"/>
        <w:lang w:val="el-GR"/>
      </w:rPr>
    </w:pPr>
  </w:p>
  <w:p w:rsidR="00921C8C" w:rsidRDefault="00775CC0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724441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8C" w:rsidRDefault="003740E0">
    <w:pPr>
      <w:pStyle w:val="Zpat"/>
      <w:tabs>
        <w:tab w:val="right" w:pos="8931"/>
      </w:tabs>
    </w:pPr>
  </w:p>
  <w:p w:rsidR="00921C8C" w:rsidRDefault="00775CC0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7244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E0" w:rsidRDefault="003740E0">
      <w:pPr>
        <w:spacing w:after="0" w:line="240" w:lineRule="auto"/>
      </w:pPr>
      <w:r>
        <w:separator/>
      </w:r>
    </w:p>
  </w:footnote>
  <w:footnote w:type="continuationSeparator" w:id="0">
    <w:p w:rsidR="003740E0" w:rsidRDefault="00374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ED"/>
    <w:rsid w:val="000D2344"/>
    <w:rsid w:val="00171BB5"/>
    <w:rsid w:val="00197EB6"/>
    <w:rsid w:val="002E324E"/>
    <w:rsid w:val="002E3D53"/>
    <w:rsid w:val="00361771"/>
    <w:rsid w:val="0036754C"/>
    <w:rsid w:val="003740E0"/>
    <w:rsid w:val="003841A0"/>
    <w:rsid w:val="00393848"/>
    <w:rsid w:val="00465B87"/>
    <w:rsid w:val="00492DCF"/>
    <w:rsid w:val="00503335"/>
    <w:rsid w:val="0060022E"/>
    <w:rsid w:val="006A1BC6"/>
    <w:rsid w:val="006D6759"/>
    <w:rsid w:val="007116A6"/>
    <w:rsid w:val="00724441"/>
    <w:rsid w:val="00775CC0"/>
    <w:rsid w:val="007B3DED"/>
    <w:rsid w:val="007D7D68"/>
    <w:rsid w:val="008065DA"/>
    <w:rsid w:val="0087147A"/>
    <w:rsid w:val="008E0753"/>
    <w:rsid w:val="009446D3"/>
    <w:rsid w:val="009471A9"/>
    <w:rsid w:val="00A4058A"/>
    <w:rsid w:val="00BA4347"/>
    <w:rsid w:val="00BE0C30"/>
    <w:rsid w:val="00C053D6"/>
    <w:rsid w:val="00C46A8F"/>
    <w:rsid w:val="00C46E41"/>
    <w:rsid w:val="00D05AFC"/>
    <w:rsid w:val="00D45423"/>
    <w:rsid w:val="00D76E15"/>
    <w:rsid w:val="00DE1E32"/>
    <w:rsid w:val="00E31CE0"/>
    <w:rsid w:val="00EA12FC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775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5CC0"/>
  </w:style>
  <w:style w:type="paragraph" w:styleId="Textbubliny">
    <w:name w:val="Balloon Text"/>
    <w:basedOn w:val="Normln"/>
    <w:link w:val="TextbublinyChar"/>
    <w:uiPriority w:val="99"/>
    <w:semiHidden/>
    <w:unhideWhenUsed/>
    <w:rsid w:val="0077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775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5CC0"/>
  </w:style>
  <w:style w:type="paragraph" w:styleId="Textbubliny">
    <w:name w:val="Balloon Text"/>
    <w:basedOn w:val="Normln"/>
    <w:link w:val="TextbublinyChar"/>
    <w:uiPriority w:val="99"/>
    <w:semiHidden/>
    <w:unhideWhenUsed/>
    <w:rsid w:val="0077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vet.cz@zoet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1347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Jeřábková Jana</cp:lastModifiedBy>
  <cp:revision>29</cp:revision>
  <dcterms:created xsi:type="dcterms:W3CDTF">2016-02-18T08:43:00Z</dcterms:created>
  <dcterms:modified xsi:type="dcterms:W3CDTF">2017-01-05T13:12:00Z</dcterms:modified>
</cp:coreProperties>
</file>