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41" w:rsidRDefault="003909C4">
      <w:pPr>
        <w:jc w:val="center"/>
        <w:rPr>
          <w:b/>
        </w:rPr>
      </w:pPr>
      <w:r>
        <w:rPr>
          <w:b/>
        </w:rPr>
        <w:t>PŘÍ</w:t>
      </w:r>
      <w:r w:rsidR="00CD3C41">
        <w:rPr>
          <w:b/>
        </w:rPr>
        <w:t>BALOVÁ INFORMACE</w:t>
      </w:r>
    </w:p>
    <w:p w:rsidR="00CD3C41" w:rsidRDefault="00CD3C41">
      <w:pPr>
        <w:jc w:val="center"/>
      </w:pPr>
    </w:p>
    <w:p w:rsidR="00AD6EDC" w:rsidRPr="00F342A3" w:rsidRDefault="00AD6EDC" w:rsidP="00AD6EDC">
      <w:pPr>
        <w:tabs>
          <w:tab w:val="left" w:pos="0"/>
        </w:tabs>
        <w:jc w:val="center"/>
        <w:rPr>
          <w:b/>
          <w:bCs/>
          <w:vertAlign w:val="superscript"/>
        </w:rPr>
      </w:pPr>
      <w:proofErr w:type="spellStart"/>
      <w:r>
        <w:rPr>
          <w:b/>
          <w:bCs/>
        </w:rPr>
        <w:t>Baytril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Orale</w:t>
      </w:r>
      <w:proofErr w:type="spellEnd"/>
      <w:r>
        <w:rPr>
          <w:b/>
          <w:bCs/>
        </w:rPr>
        <w:t xml:space="preserve"> 0,5% (w/v) perorální roztok</w:t>
      </w:r>
    </w:p>
    <w:p w:rsidR="00CD3C41" w:rsidRDefault="00CD3C41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Přípravek s indikačním omezením</w:t>
      </w:r>
    </w:p>
    <w:p w:rsidR="00CD3C41" w:rsidRDefault="00CD3C41"/>
    <w:p w:rsidR="00CD3C41" w:rsidRDefault="00CD3C41"/>
    <w:p w:rsidR="00CD3C41" w:rsidRDefault="00CD3C41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CD3C41" w:rsidRDefault="00CD3C41">
      <w:pPr>
        <w:rPr>
          <w:b/>
        </w:rPr>
      </w:pPr>
    </w:p>
    <w:p w:rsidR="00CD3C41" w:rsidRDefault="00CD3C41">
      <w:pPr>
        <w:rPr>
          <w:iCs/>
        </w:rPr>
      </w:pPr>
      <w:r>
        <w:rPr>
          <w:iCs/>
          <w:u w:val="single"/>
        </w:rPr>
        <w:t xml:space="preserve">Držitel rozhodnutí o </w:t>
      </w:r>
      <w:proofErr w:type="gramStart"/>
      <w:r>
        <w:rPr>
          <w:iCs/>
          <w:u w:val="single"/>
        </w:rPr>
        <w:t>registraci :</w:t>
      </w:r>
      <w:proofErr w:type="gramEnd"/>
    </w:p>
    <w:p w:rsidR="0046559F" w:rsidRDefault="0046559F" w:rsidP="0046559F">
      <w:pPr>
        <w:rPr>
          <w:szCs w:val="22"/>
        </w:rPr>
      </w:pPr>
      <w:r>
        <w:rPr>
          <w:szCs w:val="22"/>
        </w:rPr>
        <w:t xml:space="preserve">BAYER s.r.o., </w:t>
      </w:r>
      <w:proofErr w:type="spellStart"/>
      <w:r>
        <w:rPr>
          <w:szCs w:val="22"/>
        </w:rPr>
        <w:t>Siemensova</w:t>
      </w:r>
      <w:proofErr w:type="spellEnd"/>
      <w:r>
        <w:rPr>
          <w:szCs w:val="22"/>
        </w:rPr>
        <w:t xml:space="preserve">  2717/4, 155 00 Praha 5, ČR</w:t>
      </w:r>
    </w:p>
    <w:p w:rsidR="0046559F" w:rsidRDefault="0046559F">
      <w:pPr>
        <w:rPr>
          <w:bCs/>
          <w:u w:val="single"/>
        </w:rPr>
      </w:pPr>
    </w:p>
    <w:p w:rsidR="00CD3C41" w:rsidRDefault="00CD3C41">
      <w:pPr>
        <w:rPr>
          <w:bCs/>
          <w:u w:val="single"/>
        </w:rPr>
      </w:pPr>
      <w:r>
        <w:rPr>
          <w:bCs/>
          <w:u w:val="single"/>
        </w:rPr>
        <w:t>Výrobce odpovědný za uvolnění šarže</w:t>
      </w:r>
      <w:r>
        <w:t>:</w:t>
      </w:r>
    </w:p>
    <w:p w:rsidR="00CD3C41" w:rsidRDefault="00CD3C41">
      <w:r>
        <w:t xml:space="preserve">KVP, </w:t>
      </w:r>
      <w:proofErr w:type="spellStart"/>
      <w:r>
        <w:t>Pharma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Veterinärprodukte</w:t>
      </w:r>
      <w:proofErr w:type="spellEnd"/>
      <w:r>
        <w:t xml:space="preserve"> GmbH, </w:t>
      </w:r>
      <w:proofErr w:type="spellStart"/>
      <w:r>
        <w:t>Projensdorfer</w:t>
      </w:r>
      <w:proofErr w:type="spellEnd"/>
      <w:r>
        <w:t xml:space="preserve"> </w:t>
      </w:r>
      <w:proofErr w:type="spellStart"/>
      <w:r>
        <w:t>Straße</w:t>
      </w:r>
      <w:proofErr w:type="spellEnd"/>
      <w:r>
        <w:t xml:space="preserve"> 324 , </w:t>
      </w:r>
      <w:proofErr w:type="gramStart"/>
      <w:r>
        <w:t>241 06  Kiel</w:t>
      </w:r>
      <w:proofErr w:type="gramEnd"/>
      <w:r>
        <w:t>, SRN</w:t>
      </w:r>
    </w:p>
    <w:p w:rsidR="00CD3C41" w:rsidRDefault="00CD3C41"/>
    <w:p w:rsidR="00CD3C41" w:rsidRDefault="00CD3C41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CD3C41" w:rsidRDefault="00CD3C41">
      <w:pPr>
        <w:ind w:left="0" w:firstLine="0"/>
      </w:pPr>
    </w:p>
    <w:p w:rsidR="00BE6E5C" w:rsidRPr="00F342A3" w:rsidRDefault="00BE6E5C" w:rsidP="00BE6E5C">
      <w:pPr>
        <w:tabs>
          <w:tab w:val="left" w:pos="0"/>
        </w:tabs>
        <w:rPr>
          <w:b/>
          <w:bCs/>
          <w:vertAlign w:val="superscript"/>
        </w:rPr>
      </w:pPr>
      <w:proofErr w:type="spellStart"/>
      <w:r>
        <w:rPr>
          <w:b/>
          <w:bCs/>
        </w:rPr>
        <w:t>Baytril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Orale</w:t>
      </w:r>
      <w:proofErr w:type="spellEnd"/>
      <w:r>
        <w:rPr>
          <w:b/>
          <w:bCs/>
        </w:rPr>
        <w:t xml:space="preserve"> 0,5% (w/v) perorální roztok</w:t>
      </w:r>
    </w:p>
    <w:p w:rsidR="00CD3C41" w:rsidRPr="000B6776" w:rsidRDefault="00966B27">
      <w:pPr>
        <w:tabs>
          <w:tab w:val="left" w:pos="0"/>
        </w:tabs>
        <w:rPr>
          <w:bCs/>
        </w:rPr>
      </w:pPr>
      <w:proofErr w:type="spellStart"/>
      <w:r w:rsidRPr="000B6776">
        <w:rPr>
          <w:bCs/>
        </w:rPr>
        <w:t>Enrofloxacinum</w:t>
      </w:r>
      <w:proofErr w:type="spellEnd"/>
      <w:r w:rsidR="00CD3C41" w:rsidRPr="000B6776">
        <w:rPr>
          <w:bCs/>
        </w:rPr>
        <w:t xml:space="preserve"> </w:t>
      </w:r>
    </w:p>
    <w:p w:rsidR="00CD3C41" w:rsidRPr="00966B27" w:rsidRDefault="00CD3C41">
      <w:pPr>
        <w:tabs>
          <w:tab w:val="left" w:pos="0"/>
        </w:tabs>
        <w:rPr>
          <w:bCs/>
        </w:rPr>
      </w:pPr>
      <w:r w:rsidRPr="00966B27">
        <w:rPr>
          <w:bCs/>
        </w:rPr>
        <w:t>Přípravek s indikačním omezením</w:t>
      </w:r>
    </w:p>
    <w:p w:rsidR="00CD3C41" w:rsidRDefault="00CD3C41">
      <w:pPr>
        <w:rPr>
          <w:b/>
        </w:rPr>
      </w:pPr>
    </w:p>
    <w:p w:rsidR="00CD3C41" w:rsidRDefault="00CD3C41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CD3C41" w:rsidRDefault="00CD3C41">
      <w:pPr>
        <w:rPr>
          <w:b/>
        </w:rPr>
      </w:pPr>
    </w:p>
    <w:p w:rsidR="00966B27" w:rsidRDefault="00966B27" w:rsidP="00966B27">
      <w:r>
        <w:t xml:space="preserve">1 ml </w:t>
      </w:r>
      <w:r w:rsidR="000B6776">
        <w:t xml:space="preserve">perorálního roztoku </w:t>
      </w:r>
      <w:r>
        <w:t>obsahuje</w:t>
      </w:r>
    </w:p>
    <w:p w:rsidR="00966B27" w:rsidRDefault="00966B27" w:rsidP="00966B27"/>
    <w:p w:rsidR="00966B27" w:rsidRDefault="00966B27" w:rsidP="00966B27">
      <w:pPr>
        <w:rPr>
          <w:b/>
        </w:rPr>
      </w:pPr>
      <w:r>
        <w:rPr>
          <w:b/>
        </w:rPr>
        <w:t>Léčivá látka</w:t>
      </w:r>
      <w:bookmarkStart w:id="0" w:name="_GoBack"/>
      <w:bookmarkEnd w:id="0"/>
      <w:r>
        <w:rPr>
          <w:b/>
        </w:rPr>
        <w:t>:</w:t>
      </w:r>
    </w:p>
    <w:p w:rsidR="00966B27" w:rsidRDefault="00966B27" w:rsidP="00966B27">
      <w:pPr>
        <w:tabs>
          <w:tab w:val="left" w:pos="3261"/>
        </w:tabs>
        <w:ind w:left="0" w:firstLine="0"/>
      </w:pPr>
      <w:proofErr w:type="spellStart"/>
      <w:r>
        <w:t>Enrofloxacinum</w:t>
      </w:r>
      <w:proofErr w:type="spellEnd"/>
      <w:r>
        <w:t xml:space="preserve"> </w:t>
      </w:r>
      <w:r>
        <w:tab/>
        <w:t>5,0 mg</w:t>
      </w:r>
    </w:p>
    <w:p w:rsidR="00966B27" w:rsidRDefault="00966B27" w:rsidP="00AA418A">
      <w:pPr>
        <w:tabs>
          <w:tab w:val="left" w:pos="1701"/>
        </w:tabs>
        <w:ind w:left="0" w:firstLine="0"/>
        <w:rPr>
          <w:iCs/>
        </w:rPr>
      </w:pPr>
    </w:p>
    <w:p w:rsidR="00966B27" w:rsidRDefault="00966B27" w:rsidP="00966B27">
      <w:pPr>
        <w:rPr>
          <w:b/>
        </w:rPr>
      </w:pPr>
      <w:r>
        <w:rPr>
          <w:b/>
        </w:rPr>
        <w:t>Pomocné látky:</w:t>
      </w:r>
    </w:p>
    <w:p w:rsidR="00966B27" w:rsidRDefault="00966B27" w:rsidP="00966B27">
      <w:pPr>
        <w:tabs>
          <w:tab w:val="left" w:pos="3261"/>
        </w:tabs>
      </w:pPr>
      <w:proofErr w:type="spellStart"/>
      <w:r>
        <w:t>Benzylalkohol</w:t>
      </w:r>
      <w:proofErr w:type="spellEnd"/>
      <w:r>
        <w:t xml:space="preserve"> (E1519)</w:t>
      </w:r>
      <w:r>
        <w:tab/>
        <w:t xml:space="preserve"> 14,0 mg</w:t>
      </w:r>
    </w:p>
    <w:p w:rsidR="00CD3C41" w:rsidRDefault="00CD3C41"/>
    <w:p w:rsidR="000B6776" w:rsidRDefault="000B6776" w:rsidP="000B6776">
      <w:pPr>
        <w:jc w:val="both"/>
      </w:pPr>
      <w:r>
        <w:t>Žlutě zabarvený, viskózní, mírně zakalený roztok.</w:t>
      </w:r>
    </w:p>
    <w:p w:rsidR="00AA418A" w:rsidRDefault="00AA418A"/>
    <w:p w:rsidR="00CD3C41" w:rsidRDefault="00CD3C41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CD3C41" w:rsidRDefault="00CD3C41" w:rsidP="00A870EE">
      <w:pPr>
        <w:ind w:left="0" w:firstLine="0"/>
        <w:jc w:val="both"/>
      </w:pPr>
    </w:p>
    <w:p w:rsidR="00CD3C41" w:rsidRDefault="00CD3C41" w:rsidP="00A870EE">
      <w:pPr>
        <w:ind w:left="0" w:firstLine="0"/>
        <w:jc w:val="both"/>
      </w:pPr>
      <w:r>
        <w:t xml:space="preserve">Infekční onemocnění trávicího aparátu vyvolaná citlivými </w:t>
      </w:r>
      <w:proofErr w:type="gramStart"/>
      <w:r>
        <w:t xml:space="preserve">kmeny </w:t>
      </w:r>
      <w:proofErr w:type="spellStart"/>
      <w:r>
        <w:t>E.coli</w:t>
      </w:r>
      <w:proofErr w:type="spellEnd"/>
      <w:proofErr w:type="gramEnd"/>
      <w:r>
        <w:t xml:space="preserve"> (</w:t>
      </w:r>
      <w:proofErr w:type="spellStart"/>
      <w:r>
        <w:t>kolidiarea</w:t>
      </w:r>
      <w:proofErr w:type="spellEnd"/>
      <w:r>
        <w:t xml:space="preserve">, </w:t>
      </w:r>
      <w:proofErr w:type="spellStart"/>
      <w:r>
        <w:t>koliseptikémie</w:t>
      </w:r>
      <w:proofErr w:type="spellEnd"/>
      <w:r>
        <w:t>)</w:t>
      </w:r>
      <w:r w:rsidR="00AA418A">
        <w:t>.</w:t>
      </w:r>
    </w:p>
    <w:p w:rsidR="00CD3C41" w:rsidRDefault="00CD3C41" w:rsidP="00A870EE">
      <w:pPr>
        <w:ind w:left="0" w:firstLine="0"/>
        <w:jc w:val="both"/>
      </w:pPr>
      <w:r>
        <w:t xml:space="preserve">Před zahájením léčby </w:t>
      </w:r>
      <w:proofErr w:type="spellStart"/>
      <w:r>
        <w:t>Baytrilem</w:t>
      </w:r>
      <w:proofErr w:type="spellEnd"/>
      <w:r>
        <w:t xml:space="preserve"> by měla být přezkoušena citlivost bakterií pomocí antibiogramu.</w:t>
      </w:r>
    </w:p>
    <w:p w:rsidR="00CD3C41" w:rsidRDefault="00CD3C41">
      <w:pPr>
        <w:rPr>
          <w:b/>
        </w:rPr>
      </w:pPr>
    </w:p>
    <w:p w:rsidR="00CD3C41" w:rsidRDefault="00CD3C41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CD3C41" w:rsidRDefault="00CD3C41"/>
    <w:p w:rsidR="00D05B51" w:rsidRDefault="00CD3C41" w:rsidP="000B6776">
      <w:pPr>
        <w:ind w:left="0" w:firstLine="0"/>
      </w:pPr>
      <w:r>
        <w:rPr>
          <w:bCs/>
        </w:rPr>
        <w:t xml:space="preserve">Rezistence vůči </w:t>
      </w:r>
      <w:proofErr w:type="spellStart"/>
      <w:r>
        <w:rPr>
          <w:bCs/>
        </w:rPr>
        <w:t>chinolonům</w:t>
      </w:r>
      <w:proofErr w:type="spellEnd"/>
      <w:r>
        <w:rPr>
          <w:bCs/>
        </w:rPr>
        <w:t xml:space="preserve">, protože vůči nim existuje téměř úplná rezistence. Vůči ostatním </w:t>
      </w:r>
      <w:proofErr w:type="spellStart"/>
      <w:r>
        <w:t>fluorochinolonům</w:t>
      </w:r>
      <w:proofErr w:type="spellEnd"/>
      <w:r>
        <w:t xml:space="preserve"> úplná zkřížená rezistence. Nepoužívat při poruchách růstu chrupavek.</w:t>
      </w:r>
      <w:r w:rsidR="00D05B51">
        <w:t xml:space="preserve"> </w:t>
      </w:r>
    </w:p>
    <w:p w:rsidR="00CD3C41" w:rsidRDefault="00CD3C41"/>
    <w:p w:rsidR="00CD3C41" w:rsidRDefault="00CD3C41">
      <w:r>
        <w:rPr>
          <w:b/>
        </w:rPr>
        <w:t>6.</w:t>
      </w:r>
      <w:r>
        <w:rPr>
          <w:b/>
        </w:rPr>
        <w:tab/>
        <w:t>NEŽÁDOUCÍ ÚČINKY</w:t>
      </w:r>
    </w:p>
    <w:p w:rsidR="00CD3C41" w:rsidRDefault="00CD3C41"/>
    <w:p w:rsidR="00CD3C41" w:rsidRDefault="00CD3C41">
      <w:pPr>
        <w:pStyle w:val="Zkladntext"/>
      </w:pPr>
      <w:r>
        <w:t>Ojediněle se mohou vyskytnout zažívací poruchy.</w:t>
      </w:r>
    </w:p>
    <w:p w:rsidR="00CD3C41" w:rsidRDefault="00CD3C41">
      <w:pPr>
        <w:ind w:left="0" w:firstLine="0"/>
      </w:pPr>
      <w:r>
        <w:t>Jestliže zaznamenáte jakékoliv závažné nežádoucí účinky či jiné reakce, které nejsou uvedeny v této příbalové informaci, oznamte to prosím vašemu veterinárnímu lékaři.</w:t>
      </w:r>
    </w:p>
    <w:p w:rsidR="00CD3C41" w:rsidRDefault="00CD3C41"/>
    <w:p w:rsidR="00CD3C41" w:rsidRDefault="00CD3C41">
      <w:r>
        <w:rPr>
          <w:b/>
        </w:rPr>
        <w:t>7.</w:t>
      </w:r>
      <w:r>
        <w:rPr>
          <w:b/>
        </w:rPr>
        <w:tab/>
        <w:t>CÍLOVÝ DRUH ZVÍŘAT</w:t>
      </w:r>
    </w:p>
    <w:p w:rsidR="00CD3C41" w:rsidRDefault="00CD3C41"/>
    <w:p w:rsidR="00CD3C41" w:rsidRDefault="00CD3C41">
      <w:pPr>
        <w:rPr>
          <w:b/>
        </w:rPr>
      </w:pPr>
      <w:r>
        <w:rPr>
          <w:bCs/>
        </w:rPr>
        <w:t>Selata.</w:t>
      </w:r>
    </w:p>
    <w:p w:rsidR="00CD3C41" w:rsidRDefault="00CD3C41">
      <w:pPr>
        <w:rPr>
          <w:b/>
        </w:rPr>
      </w:pPr>
    </w:p>
    <w:p w:rsidR="00CD3C41" w:rsidRDefault="00CD3C41">
      <w:pPr>
        <w:rPr>
          <w:b/>
        </w:rPr>
      </w:pPr>
    </w:p>
    <w:p w:rsidR="00CD3C41" w:rsidRDefault="00CD3C41" w:rsidP="000B6776">
      <w:pPr>
        <w:keepNext/>
        <w:rPr>
          <w:b/>
        </w:rPr>
      </w:pPr>
      <w:r>
        <w:rPr>
          <w:b/>
        </w:rPr>
        <w:lastRenderedPageBreak/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CD3C41" w:rsidRDefault="00CD3C41" w:rsidP="000B6776">
      <w:pPr>
        <w:keepNext/>
      </w:pPr>
    </w:p>
    <w:p w:rsidR="00CD3C41" w:rsidRDefault="00CD3C41" w:rsidP="00AA418A">
      <w:pPr>
        <w:ind w:left="0" w:firstLine="0"/>
      </w:pPr>
      <w:r>
        <w:rPr>
          <w:bCs/>
        </w:rPr>
        <w:t xml:space="preserve">1,7 mg/1 kg ž.hm., </w:t>
      </w:r>
      <w:proofErr w:type="gramStart"/>
      <w:r>
        <w:rPr>
          <w:bCs/>
        </w:rPr>
        <w:t>t.j. 1 ml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Baytrilu</w:t>
      </w:r>
      <w:proofErr w:type="spellEnd"/>
      <w:r>
        <w:rPr>
          <w:bCs/>
        </w:rPr>
        <w:t xml:space="preserve"> </w:t>
      </w:r>
      <w:proofErr w:type="spellStart"/>
      <w:r w:rsidR="00AA418A">
        <w:rPr>
          <w:bCs/>
        </w:rPr>
        <w:t>Orale</w:t>
      </w:r>
      <w:proofErr w:type="spellEnd"/>
      <w:r w:rsidR="00AA418A">
        <w:rPr>
          <w:bCs/>
        </w:rPr>
        <w:t xml:space="preserve"> </w:t>
      </w:r>
      <w:r>
        <w:rPr>
          <w:bCs/>
        </w:rPr>
        <w:t xml:space="preserve">0,5% na </w:t>
      </w:r>
      <w:smartTag w:uri="urn:schemas-microsoft-com:office:smarttags" w:element="metricconverter">
        <w:smartTagPr>
          <w:attr w:name="ProductID" w:val="3 kg"/>
        </w:smartTagPr>
        <w:r>
          <w:rPr>
            <w:bCs/>
          </w:rPr>
          <w:t>3 kg</w:t>
        </w:r>
      </w:smartTag>
      <w:r>
        <w:rPr>
          <w:bCs/>
        </w:rPr>
        <w:t xml:space="preserve"> ž.hm. (= 1 dávka aplikátoru) po 3 dny, perorálně.</w:t>
      </w:r>
    </w:p>
    <w:p w:rsidR="00CD3C41" w:rsidRDefault="00CD3C41">
      <w:pPr>
        <w:rPr>
          <w:b/>
        </w:rPr>
      </w:pPr>
    </w:p>
    <w:p w:rsidR="00CD3C41" w:rsidRDefault="00CD3C41">
      <w:r>
        <w:rPr>
          <w:b/>
        </w:rPr>
        <w:t>9.</w:t>
      </w:r>
      <w:r>
        <w:rPr>
          <w:b/>
        </w:rPr>
        <w:tab/>
        <w:t>POKYNY PRO SPRÁVNÉ PODÁNÍ</w:t>
      </w:r>
    </w:p>
    <w:p w:rsidR="00CD3C41" w:rsidRDefault="00CD3C41"/>
    <w:p w:rsidR="00CD3C41" w:rsidRDefault="00CD3C41">
      <w:r>
        <w:t>Neuplatňuje se.</w:t>
      </w:r>
    </w:p>
    <w:p w:rsidR="00CD3C41" w:rsidRDefault="00CD3C41"/>
    <w:p w:rsidR="00CD3C41" w:rsidRDefault="00CD3C41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CD3C41" w:rsidRDefault="00CD3C41">
      <w:pPr>
        <w:rPr>
          <w:iCs/>
        </w:rPr>
      </w:pPr>
    </w:p>
    <w:p w:rsidR="00CD3C41" w:rsidRDefault="00CD3C41">
      <w:pPr>
        <w:rPr>
          <w:b/>
        </w:rPr>
      </w:pPr>
      <w:r>
        <w:t>Maso 10 dnů.</w:t>
      </w:r>
    </w:p>
    <w:p w:rsidR="00CD3C41" w:rsidRDefault="00CD3C41">
      <w:pPr>
        <w:rPr>
          <w:b/>
        </w:rPr>
      </w:pPr>
    </w:p>
    <w:p w:rsidR="00CD3C41" w:rsidRDefault="00CD3C41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CD3C41" w:rsidRDefault="00CD3C41"/>
    <w:p w:rsidR="00CD3C41" w:rsidRDefault="00CD3C41">
      <w:r>
        <w:t>Uchovávat mimo dosah dětí.</w:t>
      </w:r>
    </w:p>
    <w:p w:rsidR="000B6776" w:rsidRDefault="000B6776" w:rsidP="000B6776">
      <w:pPr>
        <w:ind w:left="0" w:right="-318" w:firstLine="0"/>
      </w:pPr>
      <w:r w:rsidRPr="000B6776">
        <w:t>Tento veterinární léčivý přípravek nevyžaduje žádné zvláštní podmínky uchovávání</w:t>
      </w:r>
      <w:r>
        <w:t>.</w:t>
      </w:r>
    </w:p>
    <w:p w:rsidR="00CD3C41" w:rsidRDefault="00966B27" w:rsidP="000B6776">
      <w:pPr>
        <w:ind w:left="0" w:right="-318" w:firstLine="0"/>
      </w:pPr>
      <w:r>
        <w:t>Nepoužívejte po uplynutí doby použitelnosti uvedené na obalu.</w:t>
      </w:r>
      <w:r w:rsidR="000B6776">
        <w:t xml:space="preserve"> </w:t>
      </w:r>
      <w:r w:rsidR="000B6776" w:rsidRPr="000B6776">
        <w:t>Doba použitelnosti končí posledním dnem v uvedeném měsíci</w:t>
      </w:r>
      <w:r w:rsidR="000B6776">
        <w:t>.</w:t>
      </w:r>
    </w:p>
    <w:p w:rsidR="00CD3C41" w:rsidRDefault="00CD3C41" w:rsidP="00AA418A">
      <w:pPr>
        <w:ind w:left="0" w:right="-2" w:firstLine="0"/>
      </w:pPr>
    </w:p>
    <w:p w:rsidR="00CD3C41" w:rsidRDefault="00CD3C41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CD3C41" w:rsidRDefault="00CD3C41"/>
    <w:p w:rsidR="0094774B" w:rsidRPr="00743314" w:rsidRDefault="0094774B" w:rsidP="00A870EE">
      <w:pPr>
        <w:jc w:val="both"/>
        <w:rPr>
          <w:szCs w:val="22"/>
        </w:rPr>
      </w:pPr>
      <w:r w:rsidRPr="00743314">
        <w:rPr>
          <w:szCs w:val="22"/>
        </w:rPr>
        <w:t>Indikační omezení:</w:t>
      </w:r>
    </w:p>
    <w:p w:rsidR="0094774B" w:rsidRPr="00787B6B" w:rsidRDefault="0094774B" w:rsidP="00AA418A">
      <w:pPr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TimesNewRoman" w:hAnsi="TimesNewRoman" w:cs="TimesNewRoman"/>
          <w:szCs w:val="22"/>
        </w:rPr>
      </w:pPr>
      <w:r w:rsidRPr="00787B6B">
        <w:rPr>
          <w:szCs w:val="22"/>
        </w:rPr>
        <w:t xml:space="preserve">Doporučuje se ponechat </w:t>
      </w:r>
      <w:proofErr w:type="spellStart"/>
      <w:r w:rsidRPr="00787B6B">
        <w:rPr>
          <w:szCs w:val="22"/>
        </w:rPr>
        <w:t>fluorochinolony</w:t>
      </w:r>
      <w:proofErr w:type="spellEnd"/>
      <w:r w:rsidRPr="00787B6B">
        <w:rPr>
          <w:szCs w:val="22"/>
        </w:rPr>
        <w:t xml:space="preserve"> </w:t>
      </w:r>
      <w:r w:rsidRPr="00787B6B">
        <w:rPr>
          <w:rFonts w:ascii="TimesNewRoman" w:hAnsi="TimesNewRoman" w:cs="TimesNewRoman"/>
          <w:szCs w:val="22"/>
        </w:rPr>
        <w:t>na léčbu klinických stavů</w:t>
      </w:r>
      <w:r w:rsidRPr="00787B6B">
        <w:rPr>
          <w:szCs w:val="22"/>
        </w:rPr>
        <w:t xml:space="preserve">, </w:t>
      </w:r>
      <w:r w:rsidRPr="00787B6B">
        <w:rPr>
          <w:rFonts w:ascii="TimesNewRoman" w:hAnsi="TimesNewRoman" w:cs="TimesNewRoman"/>
          <w:szCs w:val="22"/>
        </w:rPr>
        <w:t>které měly slabou odezvu,</w:t>
      </w:r>
      <w:r w:rsidR="00AA418A">
        <w:rPr>
          <w:rFonts w:ascii="TimesNewRoman" w:hAnsi="TimesNewRoman" w:cs="TimesNewRoman"/>
          <w:szCs w:val="22"/>
        </w:rPr>
        <w:t xml:space="preserve"> </w:t>
      </w:r>
      <w:r w:rsidRPr="00787B6B">
        <w:rPr>
          <w:rFonts w:ascii="TimesNewRoman" w:hAnsi="TimesNewRoman" w:cs="TimesNewRoman"/>
          <w:szCs w:val="22"/>
        </w:rPr>
        <w:t>nebo se očekává slabá odezva na ostatní skupiny antibiotik.</w:t>
      </w:r>
    </w:p>
    <w:p w:rsidR="0094774B" w:rsidRPr="00787B6B" w:rsidRDefault="0094774B" w:rsidP="00AA418A">
      <w:pPr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Courier" w:hAnsi="Courier" w:cs="Courier"/>
          <w:szCs w:val="22"/>
        </w:rPr>
      </w:pPr>
      <w:r w:rsidRPr="00787B6B">
        <w:rPr>
          <w:szCs w:val="22"/>
        </w:rPr>
        <w:t xml:space="preserve">Použití </w:t>
      </w:r>
      <w:proofErr w:type="spellStart"/>
      <w:r w:rsidRPr="00787B6B">
        <w:rPr>
          <w:szCs w:val="22"/>
        </w:rPr>
        <w:t>fluorochinolonů</w:t>
      </w:r>
      <w:proofErr w:type="spellEnd"/>
      <w:r w:rsidRPr="00787B6B">
        <w:rPr>
          <w:szCs w:val="22"/>
        </w:rPr>
        <w:t xml:space="preserve"> by mělo být, pokud je to možné, založeno na </w:t>
      </w:r>
      <w:r w:rsidRPr="00787B6B">
        <w:rPr>
          <w:rFonts w:ascii="TimesNewRoman" w:hAnsi="TimesNewRoman" w:cs="TimesNewRoman"/>
          <w:szCs w:val="22"/>
        </w:rPr>
        <w:t>výsledku testu citlivosti</w:t>
      </w:r>
      <w:r w:rsidRPr="00787B6B">
        <w:rPr>
          <w:szCs w:val="22"/>
        </w:rPr>
        <w:t xml:space="preserve">. Použití přípravku, které je odlišné od pokynů uvedených v tomto souhrnu údajů o přípravku (SPC), může zvýšit prevalenci bakterií rezistentních na </w:t>
      </w:r>
      <w:proofErr w:type="spellStart"/>
      <w:r w:rsidRPr="00787B6B">
        <w:rPr>
          <w:szCs w:val="22"/>
        </w:rPr>
        <w:t>fluorochinolony</w:t>
      </w:r>
      <w:proofErr w:type="spellEnd"/>
      <w:r w:rsidRPr="00787B6B">
        <w:rPr>
          <w:szCs w:val="22"/>
        </w:rPr>
        <w:t xml:space="preserve"> a snížit účinnost terapie ostatními </w:t>
      </w:r>
      <w:proofErr w:type="spellStart"/>
      <w:r w:rsidRPr="00787B6B">
        <w:rPr>
          <w:szCs w:val="22"/>
        </w:rPr>
        <w:t>chinolony</w:t>
      </w:r>
      <w:proofErr w:type="spellEnd"/>
      <w:r w:rsidRPr="00787B6B">
        <w:rPr>
          <w:szCs w:val="22"/>
        </w:rPr>
        <w:t xml:space="preserve"> z důvodu možné zkřížené rezistence.</w:t>
      </w:r>
    </w:p>
    <w:p w:rsidR="0094774B" w:rsidRPr="00787B6B" w:rsidRDefault="0094774B" w:rsidP="00A870EE">
      <w:pPr>
        <w:autoSpaceDE w:val="0"/>
        <w:autoSpaceDN w:val="0"/>
        <w:adjustRightInd w:val="0"/>
        <w:spacing w:line="240" w:lineRule="atLeast"/>
        <w:jc w:val="both"/>
        <w:rPr>
          <w:szCs w:val="22"/>
        </w:rPr>
      </w:pPr>
      <w:r w:rsidRPr="00787B6B">
        <w:rPr>
          <w:szCs w:val="22"/>
        </w:rPr>
        <w:t xml:space="preserve">Při použití přípravku je nutno vzít v úvahu oficiální a místní pravidla antibiotické politiky. </w:t>
      </w:r>
    </w:p>
    <w:p w:rsidR="0094774B" w:rsidRDefault="0094774B" w:rsidP="00A870EE">
      <w:pPr>
        <w:jc w:val="both"/>
      </w:pPr>
    </w:p>
    <w:p w:rsidR="00D51C0F" w:rsidRPr="00D51C0F" w:rsidRDefault="00D51C0F" w:rsidP="00A870EE">
      <w:pPr>
        <w:jc w:val="both"/>
        <w:rPr>
          <w:bCs/>
        </w:rPr>
      </w:pPr>
      <w:r w:rsidRPr="00D51C0F">
        <w:rPr>
          <w:bCs/>
        </w:rPr>
        <w:t xml:space="preserve">V případě kontaktu s kůží nebo očima omyjte ihned zasažené části velkým množstvím vody. </w:t>
      </w:r>
    </w:p>
    <w:p w:rsidR="00D51C0F" w:rsidRPr="00D51C0F" w:rsidRDefault="00D51C0F" w:rsidP="00A870EE">
      <w:pPr>
        <w:jc w:val="both"/>
        <w:rPr>
          <w:bCs/>
        </w:rPr>
      </w:pPr>
      <w:r w:rsidRPr="00D51C0F">
        <w:rPr>
          <w:bCs/>
        </w:rPr>
        <w:t>Po použití přípravku si umyjte ruce.</w:t>
      </w:r>
    </w:p>
    <w:p w:rsidR="00CD3C41" w:rsidRDefault="00CD3C41"/>
    <w:p w:rsidR="00CD3C41" w:rsidRDefault="00CD3C41">
      <w:pPr>
        <w:rPr>
          <w:b/>
        </w:rPr>
      </w:pPr>
      <w:r>
        <w:rPr>
          <w:b/>
        </w:rPr>
        <w:t>13.</w:t>
      </w:r>
      <w:r>
        <w:rPr>
          <w:b/>
        </w:rPr>
        <w:tab/>
        <w:t xml:space="preserve">ZVLÁŠTNÍ OPATŘENÍ PRO ZNEŠKODŇOVÁNÍ NEPOUŽITÝCH PŘÍPRAVKŮ NEBO </w:t>
      </w:r>
      <w:proofErr w:type="gramStart"/>
      <w:r>
        <w:rPr>
          <w:b/>
        </w:rPr>
        <w:t>ODPADU,  POKUD</w:t>
      </w:r>
      <w:proofErr w:type="gramEnd"/>
      <w:r>
        <w:rPr>
          <w:b/>
        </w:rPr>
        <w:t xml:space="preserve">  JE JICH TŘEBA</w:t>
      </w:r>
    </w:p>
    <w:p w:rsidR="00CD3C41" w:rsidRDefault="00CD3C41">
      <w:pPr>
        <w:ind w:left="0" w:right="-318" w:firstLine="0"/>
      </w:pPr>
    </w:p>
    <w:p w:rsidR="00CD3C41" w:rsidRDefault="00CD3C41" w:rsidP="00A870EE">
      <w:pPr>
        <w:ind w:left="0" w:right="-318" w:firstLine="0"/>
        <w:jc w:val="both"/>
        <w:rPr>
          <w:i/>
        </w:rPr>
      </w:pPr>
      <w:r>
        <w:t>Všechen nepoužitý veterinární léčivý přípravek nebo odpad, který pochází z tohoto přípravku, musí být likvidován podle místních právních předpisů.</w:t>
      </w:r>
      <w:r>
        <w:rPr>
          <w:i/>
        </w:rPr>
        <w:t xml:space="preserve"> </w:t>
      </w:r>
    </w:p>
    <w:p w:rsidR="00CD3C41" w:rsidRDefault="00CD3C41" w:rsidP="00A870EE">
      <w:pPr>
        <w:ind w:left="0" w:right="-318" w:firstLine="0"/>
        <w:jc w:val="both"/>
      </w:pPr>
    </w:p>
    <w:p w:rsidR="00CD3C41" w:rsidRDefault="00CD3C41" w:rsidP="00A870EE">
      <w:pPr>
        <w:ind w:left="0" w:right="-318" w:firstLine="0"/>
        <w:jc w:val="both"/>
      </w:pPr>
      <w:r>
        <w:t>O možnostech likvidace nepotřebných léčivých přípravků se poraďte s vaším veterinárním lékařem. Tato opatření napomáhají chránit životní prostředí.</w:t>
      </w:r>
    </w:p>
    <w:p w:rsidR="00A870EE" w:rsidRDefault="00A870EE" w:rsidP="00AA418A">
      <w:pPr>
        <w:ind w:left="0" w:firstLine="0"/>
        <w:rPr>
          <w:b/>
        </w:rPr>
      </w:pPr>
    </w:p>
    <w:p w:rsidR="00CD3C41" w:rsidRDefault="00CD3C41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CD3C41" w:rsidRDefault="00CD3C41">
      <w:pPr>
        <w:ind w:right="-318"/>
      </w:pPr>
    </w:p>
    <w:p w:rsidR="00CD3C41" w:rsidRDefault="000B6776">
      <w:pPr>
        <w:ind w:right="-2"/>
      </w:pPr>
      <w:r>
        <w:t>Duben 2019</w:t>
      </w:r>
    </w:p>
    <w:p w:rsidR="000132CA" w:rsidRDefault="000132CA">
      <w:pPr>
        <w:ind w:right="-2"/>
      </w:pPr>
    </w:p>
    <w:p w:rsidR="00CD3C41" w:rsidRDefault="00CD3C41">
      <w:pPr>
        <w:ind w:left="0" w:right="-2" w:firstLine="0"/>
      </w:pPr>
      <w:r>
        <w:t>Pokud chcete získat informace o tomto veterinárním léčivém přípravku, kontaktujte prosím příslušného místního zástupce držitele rozhodnutí o registraci.</w:t>
      </w:r>
    </w:p>
    <w:p w:rsidR="000B6776" w:rsidRDefault="000B6776">
      <w:pPr>
        <w:ind w:left="0" w:right="-2" w:firstLine="0"/>
      </w:pPr>
    </w:p>
    <w:p w:rsidR="000B6776" w:rsidRDefault="000B6776" w:rsidP="000B6776">
      <w:pPr>
        <w:tabs>
          <w:tab w:val="left" w:pos="-720"/>
        </w:tabs>
        <w:suppressAutoHyphens/>
        <w:rPr>
          <w:noProof/>
          <w:lang w:val="fr-FR"/>
        </w:rPr>
      </w:pPr>
      <w:r>
        <w:rPr>
          <w:b/>
          <w:noProof/>
          <w:lang w:val="fr-FR"/>
        </w:rPr>
        <w:t>Česká republika</w:t>
      </w:r>
    </w:p>
    <w:p w:rsidR="000B6776" w:rsidRDefault="000B6776" w:rsidP="000B6776">
      <w:pPr>
        <w:rPr>
          <w:szCs w:val="22"/>
        </w:rPr>
      </w:pPr>
      <w:r>
        <w:rPr>
          <w:szCs w:val="22"/>
        </w:rPr>
        <w:t xml:space="preserve">BAYER s.r.o., </w:t>
      </w:r>
      <w:proofErr w:type="spellStart"/>
      <w:r>
        <w:rPr>
          <w:szCs w:val="22"/>
        </w:rPr>
        <w:t>Siemensova</w:t>
      </w:r>
      <w:proofErr w:type="spellEnd"/>
      <w:r>
        <w:rPr>
          <w:szCs w:val="22"/>
        </w:rPr>
        <w:t xml:space="preserve">  2717/4 </w:t>
      </w:r>
    </w:p>
    <w:p w:rsidR="000B6776" w:rsidRDefault="000B6776" w:rsidP="000B6776">
      <w:pPr>
        <w:rPr>
          <w:szCs w:val="22"/>
        </w:rPr>
      </w:pPr>
      <w:r>
        <w:rPr>
          <w:szCs w:val="22"/>
        </w:rPr>
        <w:t>155 00 Praha 5, ČR</w:t>
      </w:r>
    </w:p>
    <w:p w:rsidR="000B6776" w:rsidRDefault="000B6776" w:rsidP="000B6776">
      <w:pPr>
        <w:rPr>
          <w:noProof/>
          <w:lang w:val="nb-NO"/>
        </w:rPr>
      </w:pPr>
      <w:r>
        <w:rPr>
          <w:noProof/>
          <w:lang w:val="nb-NO"/>
        </w:rPr>
        <w:t>Tel: 266 101 470</w:t>
      </w:r>
    </w:p>
    <w:p w:rsidR="00CD3C41" w:rsidRDefault="000B6776" w:rsidP="000B6776">
      <w:pPr>
        <w:ind w:left="0" w:right="-2" w:firstLine="0"/>
      </w:pPr>
      <w:r>
        <w:rPr>
          <w:noProof/>
        </w:rPr>
        <w:t>Fax: 266 101 495</w:t>
      </w:r>
    </w:p>
    <w:sectPr w:rsidR="00CD3C41"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07" w:rsidRDefault="005F3707">
      <w:r>
        <w:separator/>
      </w:r>
    </w:p>
  </w:endnote>
  <w:endnote w:type="continuationSeparator" w:id="0">
    <w:p w:rsidR="005F3707" w:rsidRDefault="005F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68" w:rsidRDefault="000A4C6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0A4C68" w:rsidRDefault="000A4C6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6024D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68" w:rsidRDefault="000A4C68">
    <w:pPr>
      <w:pStyle w:val="Zpat"/>
      <w:tabs>
        <w:tab w:val="clear" w:pos="8930"/>
        <w:tab w:val="right" w:pos="8931"/>
      </w:tabs>
    </w:pPr>
  </w:p>
  <w:p w:rsidR="000A4C68" w:rsidRDefault="000A4C6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6024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07" w:rsidRDefault="005F3707">
      <w:r>
        <w:separator/>
      </w:r>
    </w:p>
  </w:footnote>
  <w:footnote w:type="continuationSeparator" w:id="0">
    <w:p w:rsidR="005F3707" w:rsidRDefault="005F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D51C0F"/>
    <w:rsid w:val="00007012"/>
    <w:rsid w:val="000132CA"/>
    <w:rsid w:val="000350B1"/>
    <w:rsid w:val="000A4C68"/>
    <w:rsid w:val="000B6776"/>
    <w:rsid w:val="000F60C2"/>
    <w:rsid w:val="001364D8"/>
    <w:rsid w:val="00181554"/>
    <w:rsid w:val="00181713"/>
    <w:rsid w:val="00185746"/>
    <w:rsid w:val="001D2566"/>
    <w:rsid w:val="00233F15"/>
    <w:rsid w:val="002F17FF"/>
    <w:rsid w:val="003909C4"/>
    <w:rsid w:val="0046559F"/>
    <w:rsid w:val="004822A2"/>
    <w:rsid w:val="004C5557"/>
    <w:rsid w:val="005F3707"/>
    <w:rsid w:val="006024DD"/>
    <w:rsid w:val="006235D2"/>
    <w:rsid w:val="006E2FED"/>
    <w:rsid w:val="006F49DE"/>
    <w:rsid w:val="0071128C"/>
    <w:rsid w:val="007A2061"/>
    <w:rsid w:val="00867F20"/>
    <w:rsid w:val="0094774B"/>
    <w:rsid w:val="00966B27"/>
    <w:rsid w:val="009B05FF"/>
    <w:rsid w:val="00A0421D"/>
    <w:rsid w:val="00A870EE"/>
    <w:rsid w:val="00AA418A"/>
    <w:rsid w:val="00AD6EDC"/>
    <w:rsid w:val="00AF2457"/>
    <w:rsid w:val="00AF37BE"/>
    <w:rsid w:val="00B12958"/>
    <w:rsid w:val="00B514E6"/>
    <w:rsid w:val="00BE6E5C"/>
    <w:rsid w:val="00CD3C41"/>
    <w:rsid w:val="00CE2B7E"/>
    <w:rsid w:val="00D05B51"/>
    <w:rsid w:val="00D313C6"/>
    <w:rsid w:val="00D51C0F"/>
    <w:rsid w:val="00E87AD5"/>
    <w:rsid w:val="00E92758"/>
    <w:rsid w:val="00F02E65"/>
    <w:rsid w:val="00F12D0F"/>
    <w:rsid w:val="00F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Pedmtkomente">
    <w:name w:val="annotation subject"/>
    <w:basedOn w:val="Textkomente"/>
    <w:next w:val="Textkomente"/>
    <w:semiHidden/>
    <w:rsid w:val="00966B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Pedmtkomente">
    <w:name w:val="annotation subject"/>
    <w:basedOn w:val="Textkomente"/>
    <w:next w:val="Textkomente"/>
    <w:semiHidden/>
    <w:rsid w:val="00966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7, 08/2005]</vt:lpstr>
    </vt:vector>
  </TitlesOfParts>
  <Company>Translation Centre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7, 08/2005]</dc:title>
  <dc:subject>General-EMEA/265127/2005</dc:subject>
  <dc:creator>Suchý Josef</dc:creator>
  <cp:lastModifiedBy>Suchý Josef</cp:lastModifiedBy>
  <cp:revision>5</cp:revision>
  <cp:lastPrinted>2009-11-26T08:58:00Z</cp:lastPrinted>
  <dcterms:created xsi:type="dcterms:W3CDTF">2019-04-09T09:53:00Z</dcterms:created>
  <dcterms:modified xsi:type="dcterms:W3CDTF">2019-04-09T10:07:00Z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General-EMEA/265127/2005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</vt:lpwstr>
  </property>
  <property fmtid="{D5CDD505-2E9C-101B-9397-08002B2CF9AE}" pid="9" name="DM_Owner">
    <vt:lpwstr>Prizzi Monica</vt:lpwstr>
  </property>
  <property fmtid="{D5CDD505-2E9C-101B-9397-08002B2CF9AE}" pid="10" name="DM_Creation_Date">
    <vt:lpwstr>16/08/2005 10:36:32</vt:lpwstr>
  </property>
  <property fmtid="{D5CDD505-2E9C-101B-9397-08002B2CF9AE}" pid="11" name="DM_Creator_Name">
    <vt:lpwstr>Prizzi Monica</vt:lpwstr>
  </property>
  <property fmtid="{D5CDD505-2E9C-101B-9397-08002B2CF9AE}" pid="12" name="DM_Modifer_Name">
    <vt:lpwstr>Prizzi Monica</vt:lpwstr>
  </property>
  <property fmtid="{D5CDD505-2E9C-101B-9397-08002B2CF9AE}" pid="13" name="DM_Modified_Date">
    <vt:lpwstr>16/08/2005 10:36:32</vt:lpwstr>
  </property>
  <property fmtid="{D5CDD505-2E9C-101B-9397-08002B2CF9AE}" pid="14" name="DM_Type">
    <vt:lpwstr>emea_document</vt:lpwstr>
  </property>
  <property fmtid="{D5CDD505-2E9C-101B-9397-08002B2CF9AE}" pid="15" name="DM_Version">
    <vt:lpwstr>0.3, CURRENT</vt:lpwstr>
  </property>
  <property fmtid="{D5CDD505-2E9C-101B-9397-08002B2CF9AE}" pid="16" name="DM_emea_doc_ref_id">
    <vt:lpwstr>EMEA/265127/2005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265127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2005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</Properties>
</file>