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F4" w:rsidRPr="00477B8F" w:rsidRDefault="00970DF4">
      <w:pPr>
        <w:spacing w:before="7" w:after="0" w:line="140" w:lineRule="exact"/>
        <w:rPr>
          <w:sz w:val="14"/>
          <w:szCs w:val="14"/>
        </w:rPr>
      </w:pPr>
      <w:bookmarkStart w:id="0" w:name="_GoBack"/>
      <w:bookmarkEnd w:id="0"/>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54EF0">
      <w:pPr>
        <w:spacing w:before="22" w:after="0" w:line="318" w:lineRule="exact"/>
        <w:ind w:left="100" w:right="-20"/>
        <w:rPr>
          <w:rFonts w:ascii="Arial" w:eastAsia="Arial" w:hAnsi="Arial" w:cs="Arial"/>
          <w:sz w:val="28"/>
          <w:szCs w:val="28"/>
        </w:rPr>
      </w:pPr>
      <w:r>
        <w:pict>
          <v:group id="_x0000_s1460" style="position:absolute;left:0;text-align:left;margin-left:25.25pt;margin-top:-91.15pt;width:369pt;height:36pt;z-index:-251691008;mso-position-horizontal-relative:page" coordorigin="505,-1823" coordsize="7380,720">
            <v:shape id="_x0000_s1461" style="position:absolute;left:505;top:-1823;width:7380;height:720" coordorigin="505,-1823" coordsize="7380,720" path="m505,-1103r7380,l7885,-1823r-7380,l505,-1103e" fillcolor="#4b4d4f" stroked="f">
              <v:path arrowok="t"/>
            </v:shape>
            <w10:wrap anchorx="page"/>
          </v:group>
        </w:pict>
      </w:r>
      <w:r w:rsidR="00970DF4">
        <w:rPr>
          <w:rFonts w:ascii="Arial" w:hAnsi="Arial"/>
          <w:color w:val="231F1F"/>
          <w:sz w:val="28"/>
        </w:rPr>
        <w:t>Sada k testování protilátek proti organismům Salmonella u prasat</w:t>
      </w:r>
    </w:p>
    <w:p w:rsidR="00970DF4" w:rsidRPr="00477B8F" w:rsidRDefault="00970DF4">
      <w:pPr>
        <w:spacing w:before="2" w:after="0" w:line="130" w:lineRule="exact"/>
        <w:rPr>
          <w:sz w:val="13"/>
          <w:szCs w:val="13"/>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AD3BF6">
      <w:pPr>
        <w:tabs>
          <w:tab w:val="left" w:pos="5300"/>
        </w:tabs>
        <w:spacing w:before="33" w:after="0" w:line="240" w:lineRule="auto"/>
        <w:ind w:left="100" w:right="-20"/>
        <w:rPr>
          <w:rFonts w:ascii="Arial" w:eastAsia="Arial" w:hAnsi="Arial" w:cs="Arial"/>
          <w:sz w:val="20"/>
          <w:szCs w:val="20"/>
        </w:rPr>
      </w:pPr>
      <w:r>
        <w:rPr>
          <w:rFonts w:ascii="Arial" w:hAnsi="Arial"/>
          <w:color w:val="231F1F"/>
          <w:sz w:val="20"/>
        </w:rPr>
        <w:t xml:space="preserve">IDEXX </w:t>
      </w:r>
      <w:proofErr w:type="spellStart"/>
      <w:r>
        <w:rPr>
          <w:rFonts w:ascii="Arial" w:hAnsi="Arial"/>
          <w:b/>
          <w:color w:val="231F1F"/>
          <w:sz w:val="20"/>
        </w:rPr>
        <w:t>Swine</w:t>
      </w:r>
      <w:proofErr w:type="spellEnd"/>
      <w:r>
        <w:rPr>
          <w:rFonts w:ascii="Arial" w:hAnsi="Arial"/>
          <w:b/>
          <w:color w:val="231F1F"/>
          <w:sz w:val="20"/>
        </w:rPr>
        <w:t xml:space="preserve"> </w:t>
      </w:r>
      <w:proofErr w:type="spellStart"/>
      <w:r>
        <w:rPr>
          <w:rFonts w:ascii="Arial" w:hAnsi="Arial"/>
          <w:b/>
          <w:i/>
          <w:color w:val="231F1F"/>
          <w:sz w:val="20"/>
        </w:rPr>
        <w:t>Salmonella</w:t>
      </w:r>
      <w:proofErr w:type="spellEnd"/>
      <w:r>
        <w:tab/>
      </w:r>
      <w:r w:rsidR="00954EF0">
        <w:rPr>
          <w:rFonts w:ascii="Arial" w:eastAsia="Arial" w:hAnsi="Arial" w:cs="Arial"/>
          <w:b/>
          <w:bCs/>
          <w:i/>
          <w:color w:val="231F1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6pt;height:7.5pt;mso-position-horizontal-relative:char;mso-position-vertical-relative:line">
            <v:imagedata r:id="rId7" o:title=""/>
          </v:shape>
        </w:pict>
      </w:r>
    </w:p>
    <w:p w:rsidR="00970DF4" w:rsidRPr="00477B8F" w:rsidRDefault="00970DF4">
      <w:pPr>
        <w:spacing w:before="10" w:after="0" w:line="240" w:lineRule="exact"/>
        <w:rPr>
          <w:sz w:val="24"/>
          <w:szCs w:val="24"/>
        </w:rPr>
      </w:pPr>
    </w:p>
    <w:p w:rsidR="00970DF4" w:rsidRPr="00477B8F" w:rsidRDefault="00954EF0">
      <w:pPr>
        <w:spacing w:after="0" w:line="240" w:lineRule="auto"/>
        <w:ind w:left="100" w:right="-20"/>
        <w:rPr>
          <w:rFonts w:ascii="Arial" w:eastAsia="Arial" w:hAnsi="Arial" w:cs="Arial"/>
          <w:sz w:val="20"/>
          <w:szCs w:val="20"/>
        </w:rPr>
      </w:pPr>
      <w:r>
        <w:pict>
          <v:group id="_x0000_s1434" style="position:absolute;left:0;text-align:left;margin-left:310.2pt;margin-top:-5.3pt;width:69.55pt;height:16.7pt;z-index:-251692032;mso-position-horizontal-relative:page" coordorigin="6204,-106" coordsize="1391,334">
            <v:group id="_x0000_s1457" style="position:absolute;left:6245;top:-65;width:2;height:253" coordorigin="6245,-65" coordsize="2,253">
              <v:shape id="_x0000_s1458" style="position:absolute;left:6245;top:-65;width:2;height:253" coordorigin="6245,-65" coordsize="0,253" path="m6245,-65r,253e" filled="f" strokecolor="#231f1f" strokeweight="1.44569mm">
                <v:path arrowok="t"/>
              </v:shape>
            </v:group>
            <v:group id="_x0000_s1455" style="position:absolute;left:6682;top:76;width:276;height:112" coordorigin="6682,76" coordsize="276,112">
              <v:shape id="_x0000_s1456" style="position:absolute;left:6682;top:76;width:276;height:112" coordorigin="6682,76" coordsize="276,112" path="m6759,76r-77,l6682,188r275,l6957,127r-198,l6759,76e" fillcolor="#231f1f" stroked="f">
                <v:path arrowok="t"/>
              </v:shape>
            </v:group>
            <v:group id="_x0000_s1452" style="position:absolute;left:6317;top:79;width:338;height:108" coordorigin="6317,79" coordsize="338,108">
              <v:shape id="_x0000_s1454" style="position:absolute;left:6317;top:79;width:338;height:108" coordorigin="6317,79" coordsize="338,108" path="m6394,79r-77,l6317,188r215,l6560,186r64,-25l6650,123r-256,l6394,79e" fillcolor="#231f1f" stroked="f">
                <v:path arrowok="t"/>
              </v:shape>
              <v:shape id="_x0000_s1453" style="position:absolute;left:6317;top:79;width:338;height:108" coordorigin="6317,79" coordsize="338,108" path="m6655,79r-77,l6572,102r-15,14l6536,122r-17,1l6650,123r3,-13l6655,90r,-11e" fillcolor="#231f1f" stroked="f">
                <v:path arrowok="t"/>
              </v:shape>
            </v:group>
            <v:group id="_x0000_s1449" style="position:absolute;left:6317;top:-65;width:338;height:106" coordorigin="6317,-65" coordsize="338,106">
              <v:shape id="_x0000_s1451" style="position:absolute;left:6317;top:-65;width:338;height:106" coordorigin="6317,-65" coordsize="338,106" path="m6532,-65r-215,l6317,41r77,l6394,-2r255,l6603,-51r-47,-13l6532,-65e" fillcolor="#231f1f" stroked="f">
                <v:path arrowok="t"/>
              </v:shape>
              <v:shape id="_x0000_s1450" style="position:absolute;left:6317;top:-65;width:338;height:106" coordorigin="6317,-65" coordsize="338,106" path="m6649,-2r-130,l6544,r19,9l6575,25r3,16l6655,41r,-9l6653,10r-4,-12e" fillcolor="#231f1f" stroked="f">
                <v:path arrowok="t"/>
              </v:shape>
            </v:group>
            <v:group id="_x0000_s1447" style="position:absolute;left:6682;top:-65;width:276;height:106" coordorigin="6682,-65" coordsize="276,106">
              <v:shape id="_x0000_s1448" style="position:absolute;left:6682;top:-65;width:276;height:106" coordorigin="6682,-65" coordsize="276,106" path="m6957,-65r-275,l6682,41r77,l6759,-6r198,l6957,-65e" fillcolor="#231f1f" stroked="f">
                <v:path arrowok="t"/>
              </v:shape>
            </v:group>
            <v:group id="_x0000_s1445" style="position:absolute;left:6786;top:60;width:168;height:2" coordorigin="6786,60" coordsize="168,2">
              <v:shape id="_x0000_s1446" style="position:absolute;left:6786;top:60;width:168;height:2" coordorigin="6786,60" coordsize="168,0" path="m6786,60r168,e" filled="f" strokecolor="#231f1f" strokeweight=".83078mm">
                <v:path arrowok="t"/>
              </v:shape>
            </v:group>
            <v:group id="_x0000_s1440" style="position:absolute;left:6957;top:79;width:628;height:108" coordorigin="6957,79" coordsize="628,108">
              <v:shape id="_x0000_s1444" style="position:absolute;left:6957;top:79;width:628;height:108" coordorigin="6957,79" coordsize="628,108" path="m7512,109r-98,l7481,188r104,l7512,109e" fillcolor="#231f1f" stroked="f">
                <v:path arrowok="t"/>
              </v:shape>
              <v:shape id="_x0000_s1443" style="position:absolute;left:6957;top:79;width:628;height:108" coordorigin="6957,79" coordsize="628,108" path="m7194,79r-137,l6957,188r102,l7125,109r97,l7194,79e" fillcolor="#231f1f" stroked="f">
                <v:path arrowok="t"/>
              </v:shape>
              <v:shape id="_x0000_s1442" style="position:absolute;left:6957;top:79;width:628;height:108" coordorigin="6957,79" coordsize="628,108" path="m7222,109r-97,l7192,188r156,l7370,162r-100,l7222,109e" fillcolor="#231f1f" stroked="f">
                <v:path arrowok="t"/>
              </v:shape>
              <v:shape id="_x0000_s1441" style="position:absolute;left:6957;top:79;width:628;height:108" coordorigin="6957,79" coordsize="628,108" path="m7483,79r-137,l7270,162r100,l7414,109r98,l7483,79e" fillcolor="#231f1f" stroked="f">
                <v:path arrowok="t"/>
              </v:shape>
            </v:group>
            <v:group id="_x0000_s1435" style="position:absolute;left:6957;top:-65;width:625;height:106" coordorigin="6957,-65" coordsize="625,106">
              <v:shape id="_x0000_s1439" style="position:absolute;left:6957;top:-65;width:625;height:106" coordorigin="6957,-65" coordsize="625,106" path="m7059,-65r-102,l7054,41r142,l7222,13r-97,l7059,-65e" fillcolor="#231f1f" stroked="f">
                <v:path arrowok="t"/>
              </v:shape>
              <v:shape id="_x0000_s1438" style="position:absolute;left:6957;top:-65;width:625;height:106" coordorigin="6957,-65" coordsize="625,106" path="m7370,-39r-100,l7343,41r142,l7511,13r-97,l7370,-39e" fillcolor="#231f1f" stroked="f">
                <v:path arrowok="t"/>
              </v:shape>
              <v:shape id="_x0000_s1437" style="position:absolute;left:6957;top:-65;width:625;height:106" coordorigin="6957,-65" coordsize="625,106" path="m7192,-65r-67,78l7222,13r48,-52l7370,-39r-22,-26l7192,-65e" fillcolor="#231f1f" stroked="f">
                <v:path arrowok="t"/>
              </v:shape>
              <v:shape id="_x0000_s1436" style="position:absolute;left:6957;top:-65;width:625;height:106" coordorigin="6957,-65" coordsize="625,106" path="m7582,-65r-101,l7414,13r97,l7582,-65e" fillcolor="#231f1f" stroked="f">
                <v:path arrowok="t"/>
              </v:shape>
            </v:group>
            <w10:wrap anchorx="page"/>
          </v:group>
        </w:pict>
      </w:r>
      <w:r w:rsidR="00970DF4">
        <w:rPr>
          <w:rFonts w:ascii="Arial" w:hAnsi="Arial"/>
          <w:color w:val="231F1F"/>
          <w:sz w:val="20"/>
        </w:rPr>
        <w:t>06-44100-03</w:t>
      </w:r>
    </w:p>
    <w:p w:rsidR="00970DF4" w:rsidRPr="00477B8F" w:rsidRDefault="00970DF4">
      <w:pPr>
        <w:spacing w:after="0" w:line="240" w:lineRule="auto"/>
        <w:rPr>
          <w:rFonts w:ascii="Arial" w:eastAsia="Arial" w:hAnsi="Arial" w:cs="Arial"/>
          <w:sz w:val="20"/>
          <w:szCs w:val="20"/>
        </w:rPr>
        <w:sectPr w:rsidR="00970DF4" w:rsidRPr="00477B8F" w:rsidSect="00954EF0">
          <w:type w:val="continuous"/>
          <w:pgSz w:w="11907" w:h="16839" w:code="9"/>
          <w:pgMar w:top="1077" w:right="578" w:bottom="278" w:left="618" w:header="709" w:footer="709" w:gutter="0"/>
          <w:cols w:space="708"/>
          <w:docGrid w:linePitch="299"/>
        </w:sectPr>
      </w:pPr>
    </w:p>
    <w:p w:rsidR="00970DF4" w:rsidRPr="00477B8F" w:rsidRDefault="00954EF0" w:rsidP="00477B8F">
      <w:pPr>
        <w:spacing w:before="67" w:after="0" w:line="227" w:lineRule="exact"/>
        <w:ind w:left="119" w:right="-1152"/>
        <w:rPr>
          <w:rFonts w:ascii="Arial" w:eastAsia="Arial" w:hAnsi="Arial" w:cs="Arial"/>
          <w:sz w:val="20"/>
          <w:szCs w:val="20"/>
        </w:rPr>
      </w:pPr>
      <w:r>
        <w:lastRenderedPageBreak/>
        <w:pict>
          <v:group id="_x0000_s1432" style="position:absolute;left:0;text-align:left;margin-left:29.75pt;margin-top:17.75pt;width:5in;height:36pt;z-index:-251689984;mso-position-horizontal-relative:page" coordorigin="595,355" coordsize="7200,720">
            <v:shape id="_x0000_s1433" style="position:absolute;left:595;top:355;width:7200;height:720" coordorigin="595,355" coordsize="7200,720" path="m595,1075r7200,l7795,355r-7200,l595,1075e" fillcolor="#4c4d4f" stroked="f">
              <v:path arrowok="t"/>
            </v:shape>
            <w10:wrap anchorx="page"/>
          </v:group>
        </w:pict>
      </w:r>
      <w:r w:rsidR="00970DF4">
        <w:rPr>
          <w:rFonts w:ascii="Arial" w:hAnsi="Arial"/>
          <w:color w:val="231F20"/>
          <w:sz w:val="20"/>
        </w:rPr>
        <w:t xml:space="preserve">IDEXX </w:t>
      </w:r>
      <w:r w:rsidR="00970DF4">
        <w:rPr>
          <w:rFonts w:ascii="Arial" w:hAnsi="Arial"/>
          <w:b/>
          <w:color w:val="231F20"/>
          <w:sz w:val="20"/>
        </w:rPr>
        <w:t xml:space="preserve">Swine </w:t>
      </w:r>
      <w:r w:rsidR="00970DF4">
        <w:rPr>
          <w:rFonts w:ascii="Arial" w:hAnsi="Arial"/>
          <w:b/>
          <w:i/>
          <w:color w:val="231F20"/>
          <w:sz w:val="20"/>
        </w:rPr>
        <w:t>Salmonella</w:t>
      </w:r>
    </w:p>
    <w:p w:rsidR="00970DF4" w:rsidRPr="00477B8F" w:rsidRDefault="00AD3BF6">
      <w:pPr>
        <w:spacing w:before="71" w:after="0" w:line="240" w:lineRule="auto"/>
        <w:ind w:right="-20"/>
        <w:rPr>
          <w:rFonts w:ascii="Arial" w:eastAsia="Arial" w:hAnsi="Arial" w:cs="Arial"/>
          <w:sz w:val="17"/>
          <w:szCs w:val="17"/>
        </w:rPr>
      </w:pPr>
      <w:r>
        <w:br w:type="column"/>
      </w:r>
      <w:r>
        <w:rPr>
          <w:rFonts w:ascii="Arial" w:hAnsi="Arial"/>
          <w:sz w:val="17"/>
        </w:rPr>
        <w:lastRenderedPageBreak/>
        <w:t>Česká verze</w:t>
      </w:r>
    </w:p>
    <w:p w:rsidR="00970DF4" w:rsidRPr="00477B8F" w:rsidRDefault="00970DF4">
      <w:pPr>
        <w:spacing w:after="0" w:line="240" w:lineRule="auto"/>
        <w:rPr>
          <w:rFonts w:ascii="Arial" w:eastAsia="Arial" w:hAnsi="Arial" w:cs="Arial"/>
          <w:sz w:val="17"/>
          <w:szCs w:val="17"/>
        </w:rPr>
        <w:sectPr w:rsidR="00970DF4" w:rsidRPr="00477B8F">
          <w:pgSz w:w="8400" w:h="11920"/>
          <w:pgMar w:top="360" w:right="600" w:bottom="280" w:left="600" w:header="708" w:footer="708" w:gutter="0"/>
          <w:cols w:num="2" w:space="708" w:equalWidth="0">
            <w:col w:w="2392" w:space="3480"/>
            <w:col w:w="1328"/>
          </w:cols>
        </w:sectPr>
      </w:pPr>
    </w:p>
    <w:p w:rsidR="00970DF4" w:rsidRPr="00477B8F" w:rsidRDefault="00970DF4">
      <w:pPr>
        <w:spacing w:before="12" w:after="0" w:line="260" w:lineRule="exact"/>
        <w:rPr>
          <w:sz w:val="26"/>
          <w:szCs w:val="26"/>
        </w:rPr>
      </w:pPr>
    </w:p>
    <w:p w:rsidR="00970DF4" w:rsidRPr="00477B8F" w:rsidRDefault="00AD3BF6" w:rsidP="00477B8F">
      <w:pPr>
        <w:spacing w:before="30" w:after="0" w:line="250" w:lineRule="exact"/>
        <w:ind w:right="-20"/>
        <w:jc w:val="center"/>
        <w:rPr>
          <w:rFonts w:ascii="Arial" w:eastAsia="Arial" w:hAnsi="Arial" w:cs="Arial"/>
        </w:rPr>
      </w:pPr>
      <w:r>
        <w:rPr>
          <w:rFonts w:ascii="Arial" w:hAnsi="Arial"/>
          <w:color w:val="FFFFFF"/>
        </w:rPr>
        <w:t>Sada k testování protilátek proti organismům Salmonella u prasat</w:t>
      </w:r>
    </w:p>
    <w:p w:rsidR="00970DF4" w:rsidRPr="00477B8F" w:rsidRDefault="00970DF4">
      <w:pPr>
        <w:spacing w:before="12" w:after="0" w:line="280" w:lineRule="exact"/>
        <w:rPr>
          <w:sz w:val="28"/>
          <w:szCs w:val="28"/>
        </w:rPr>
      </w:pPr>
    </w:p>
    <w:p w:rsidR="00970DF4" w:rsidRPr="00477B8F" w:rsidRDefault="00970DF4">
      <w:pPr>
        <w:spacing w:after="0" w:line="280" w:lineRule="exact"/>
        <w:rPr>
          <w:sz w:val="28"/>
          <w:szCs w:val="28"/>
        </w:rPr>
        <w:sectPr w:rsidR="00970DF4" w:rsidRPr="00477B8F">
          <w:type w:val="continuous"/>
          <w:pgSz w:w="8400" w:h="11920"/>
          <w:pgMar w:top="1080" w:right="600" w:bottom="280" w:left="600" w:header="708" w:footer="708" w:gutter="0"/>
          <w:cols w:space="708"/>
        </w:sectPr>
      </w:pPr>
    </w:p>
    <w:p w:rsidR="00970DF4" w:rsidRPr="00477B8F" w:rsidRDefault="00970DF4">
      <w:pPr>
        <w:spacing w:before="6" w:after="0" w:line="180" w:lineRule="exact"/>
        <w:rPr>
          <w:sz w:val="18"/>
          <w:szCs w:val="18"/>
        </w:rPr>
      </w:pPr>
    </w:p>
    <w:p w:rsidR="00970DF4" w:rsidRPr="00477B8F" w:rsidRDefault="00970DF4">
      <w:pPr>
        <w:spacing w:after="0" w:line="200" w:lineRule="exact"/>
        <w:rPr>
          <w:sz w:val="20"/>
          <w:szCs w:val="20"/>
        </w:rPr>
      </w:pPr>
    </w:p>
    <w:p w:rsidR="00970DF4" w:rsidRPr="00477B8F" w:rsidRDefault="00AD3BF6">
      <w:pPr>
        <w:spacing w:after="0" w:line="227" w:lineRule="exact"/>
        <w:ind w:left="120" w:right="-70"/>
        <w:rPr>
          <w:rFonts w:ascii="Arial" w:eastAsia="Arial" w:hAnsi="Arial" w:cs="Arial"/>
          <w:sz w:val="20"/>
          <w:szCs w:val="20"/>
        </w:rPr>
      </w:pPr>
      <w:r>
        <w:rPr>
          <w:rFonts w:ascii="Arial" w:hAnsi="Arial"/>
          <w:b/>
          <w:color w:val="231F20"/>
          <w:sz w:val="20"/>
        </w:rPr>
        <w:t>Název a způsob použití</w:t>
      </w:r>
    </w:p>
    <w:p w:rsidR="00970DF4" w:rsidRPr="00477B8F" w:rsidRDefault="00AD3BF6">
      <w:pPr>
        <w:spacing w:before="37" w:after="0" w:line="240" w:lineRule="auto"/>
        <w:ind w:right="-20"/>
        <w:rPr>
          <w:rFonts w:ascii="Arial" w:eastAsia="Arial" w:hAnsi="Arial" w:cs="Arial"/>
          <w:sz w:val="17"/>
          <w:szCs w:val="17"/>
        </w:rPr>
      </w:pPr>
      <w:r>
        <w:br w:type="column"/>
      </w:r>
      <w:r>
        <w:rPr>
          <w:rFonts w:ascii="Arial" w:hAnsi="Arial"/>
          <w:color w:val="231F20"/>
          <w:sz w:val="17"/>
        </w:rPr>
        <w:lastRenderedPageBreak/>
        <w:t>Pouze pro veterinární účely.</w:t>
      </w:r>
    </w:p>
    <w:p w:rsidR="00970DF4" w:rsidRPr="00477B8F" w:rsidRDefault="00970DF4">
      <w:pPr>
        <w:spacing w:after="0" w:line="240" w:lineRule="auto"/>
        <w:rPr>
          <w:rFonts w:ascii="Arial" w:eastAsia="Arial" w:hAnsi="Arial" w:cs="Arial"/>
          <w:sz w:val="17"/>
          <w:szCs w:val="17"/>
        </w:rPr>
        <w:sectPr w:rsidR="00970DF4" w:rsidRPr="00477B8F" w:rsidSect="00222508">
          <w:type w:val="continuous"/>
          <w:pgSz w:w="8400" w:h="11920"/>
          <w:pgMar w:top="1080" w:right="600" w:bottom="280" w:left="600" w:header="708" w:footer="708" w:gutter="0"/>
          <w:cols w:num="2" w:space="708" w:equalWidth="0">
            <w:col w:w="2377" w:space="2410"/>
            <w:col w:w="2413"/>
          </w:cols>
        </w:sectPr>
      </w:pPr>
    </w:p>
    <w:p w:rsidR="00970DF4" w:rsidRPr="00477B8F" w:rsidRDefault="00AD3BF6">
      <w:pPr>
        <w:spacing w:before="61" w:after="0" w:line="250" w:lineRule="auto"/>
        <w:ind w:left="120" w:right="406"/>
        <w:rPr>
          <w:rFonts w:ascii="Arial" w:eastAsia="Arial" w:hAnsi="Arial" w:cs="Arial"/>
          <w:sz w:val="17"/>
          <w:szCs w:val="17"/>
        </w:rPr>
      </w:pPr>
      <w:r>
        <w:rPr>
          <w:rFonts w:ascii="Arial" w:hAnsi="Arial"/>
          <w:color w:val="231F20"/>
          <w:sz w:val="17"/>
        </w:rPr>
        <w:lastRenderedPageBreak/>
        <w:t xml:space="preserve">IDEXX Swine </w:t>
      </w:r>
      <w:r>
        <w:rPr>
          <w:rFonts w:ascii="Arial" w:hAnsi="Arial"/>
          <w:i/>
          <w:color w:val="231F20"/>
          <w:sz w:val="17"/>
        </w:rPr>
        <w:t xml:space="preserve">Salmonella </w:t>
      </w:r>
      <w:r>
        <w:rPr>
          <w:rFonts w:ascii="Arial" w:hAnsi="Arial"/>
          <w:color w:val="231F20"/>
          <w:sz w:val="17"/>
        </w:rPr>
        <w:t xml:space="preserve">je enzymový imunologický test společnosti IDEXX k detekci protilátek proti organismům </w:t>
      </w:r>
      <w:r>
        <w:rPr>
          <w:rFonts w:ascii="Arial" w:hAnsi="Arial"/>
          <w:i/>
          <w:color w:val="231F20"/>
          <w:sz w:val="17"/>
        </w:rPr>
        <w:t>Salmonella sp</w:t>
      </w:r>
      <w:r>
        <w:rPr>
          <w:rFonts w:ascii="Arial" w:hAnsi="Arial"/>
          <w:color w:val="231F20"/>
          <w:sz w:val="17"/>
        </w:rPr>
        <w:t>. v séru, plazmě a masové šťávě prasat.</w:t>
      </w:r>
    </w:p>
    <w:p w:rsidR="00970DF4" w:rsidRPr="00477B8F" w:rsidRDefault="00970DF4">
      <w:pPr>
        <w:spacing w:before="15" w:after="0" w:line="220" w:lineRule="exact"/>
      </w:pPr>
    </w:p>
    <w:p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Obecné informace</w:t>
      </w:r>
    </w:p>
    <w:p w:rsidR="00970DF4" w:rsidRPr="00477B8F" w:rsidRDefault="00AD3BF6">
      <w:pPr>
        <w:spacing w:before="59" w:after="0" w:line="250" w:lineRule="auto"/>
        <w:ind w:left="120" w:right="635"/>
        <w:rPr>
          <w:rFonts w:ascii="Arial" w:eastAsia="Arial" w:hAnsi="Arial" w:cs="Arial"/>
          <w:sz w:val="17"/>
          <w:szCs w:val="17"/>
        </w:rPr>
      </w:pPr>
      <w:r>
        <w:rPr>
          <w:rFonts w:ascii="Arial" w:hAnsi="Arial"/>
          <w:color w:val="231F20"/>
          <w:sz w:val="17"/>
        </w:rPr>
        <w:t xml:space="preserve">Test IDEXX Swine </w:t>
      </w:r>
      <w:r>
        <w:rPr>
          <w:rFonts w:ascii="Arial" w:hAnsi="Arial"/>
          <w:i/>
          <w:color w:val="231F20"/>
          <w:sz w:val="17"/>
        </w:rPr>
        <w:t xml:space="preserve">Salmonella </w:t>
      </w:r>
      <w:r>
        <w:rPr>
          <w:rFonts w:ascii="Arial" w:hAnsi="Arial"/>
          <w:color w:val="231F20"/>
          <w:sz w:val="17"/>
        </w:rPr>
        <w:t>umožňuje rychlý screening přítomnosti protilátek proti širokému spektru séroskupin Salmonella, které poukazují na vystavení chovu prasat patogenním bakteriím.</w:t>
      </w:r>
      <w:r>
        <w:rPr>
          <w:rFonts w:ascii="Arial" w:hAnsi="Arial"/>
          <w:color w:val="231F20"/>
          <w:sz w:val="10"/>
        </w:rPr>
        <w:t xml:space="preserve">1 </w:t>
      </w:r>
      <w:r>
        <w:rPr>
          <w:rFonts w:ascii="Arial" w:hAnsi="Arial"/>
          <w:color w:val="231F20"/>
          <w:sz w:val="17"/>
        </w:rPr>
        <w:t>Monitoring imunitního stavu chovu může být důležitým nástrojem regulace onemocnění.</w:t>
      </w:r>
    </w:p>
    <w:p w:rsidR="00970DF4" w:rsidRPr="00477B8F" w:rsidRDefault="00970DF4">
      <w:pPr>
        <w:spacing w:before="15" w:after="0" w:line="220" w:lineRule="exact"/>
      </w:pPr>
    </w:p>
    <w:p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Popis a zásady testování</w:t>
      </w:r>
    </w:p>
    <w:p w:rsidR="00970DF4" w:rsidRPr="00477B8F" w:rsidRDefault="00AD3BF6">
      <w:pPr>
        <w:spacing w:before="59" w:after="0" w:line="250" w:lineRule="auto"/>
        <w:ind w:left="120" w:right="245"/>
        <w:rPr>
          <w:rFonts w:ascii="Arial" w:eastAsia="Arial" w:hAnsi="Arial" w:cs="Arial"/>
          <w:sz w:val="17"/>
          <w:szCs w:val="17"/>
        </w:rPr>
      </w:pPr>
      <w:r>
        <w:rPr>
          <w:rFonts w:ascii="Arial" w:hAnsi="Arial"/>
          <w:color w:val="231F20"/>
          <w:sz w:val="17"/>
        </w:rPr>
        <w:t>96jamkové mikrotitrační destičky jsou potaženy antigenem LPS (séroskupiny B, C1 a D).</w:t>
      </w:r>
      <w:r w:rsidR="00222508">
        <w:rPr>
          <w:rFonts w:ascii="Arial" w:hAnsi="Arial"/>
          <w:color w:val="231F20"/>
          <w:sz w:val="17"/>
        </w:rPr>
        <w:t xml:space="preserve"> S</w:t>
      </w:r>
      <w:r>
        <w:rPr>
          <w:rFonts w:ascii="Arial" w:hAnsi="Arial"/>
          <w:color w:val="231F20"/>
          <w:sz w:val="17"/>
        </w:rPr>
        <w:t>pecifické protilátky proti organismům Salmonella vytváří při inkubaci testovaného vzorku v jamkách destiček komplex s antigenem, jímž jsou jamky potaženy.</w:t>
      </w:r>
      <w:r w:rsidR="00222508">
        <w:rPr>
          <w:rFonts w:ascii="Arial" w:hAnsi="Arial"/>
          <w:color w:val="231F20"/>
          <w:sz w:val="17"/>
        </w:rPr>
        <w:t xml:space="preserve"> </w:t>
      </w:r>
      <w:r>
        <w:rPr>
          <w:rFonts w:ascii="Arial" w:hAnsi="Arial"/>
          <w:color w:val="231F20"/>
          <w:sz w:val="17"/>
        </w:rPr>
        <w:t xml:space="preserve">Po vymytí nenavázaného materiálu z destičky je přidán konjugát, který se váže s protilátkami prasat přichycenými na antigen v jamkách. Nenavázaný konjugát je odstraněn promytím a přidá se enzymový substrát. Intenzita výsledného zabarvení je přímo úměrná množství protilátek (proti organismům Salmonella), které se vyskytují v testovaném vzorku. </w:t>
      </w:r>
    </w:p>
    <w:p w:rsidR="00970DF4" w:rsidRPr="00477B8F" w:rsidRDefault="00970DF4">
      <w:pPr>
        <w:spacing w:before="2" w:after="0" w:line="100" w:lineRule="exact"/>
        <w:rPr>
          <w:sz w:val="10"/>
          <w:szCs w:val="10"/>
        </w:rPr>
      </w:pPr>
    </w:p>
    <w:p w:rsidR="00970DF4" w:rsidRPr="00477B8F" w:rsidRDefault="00954EF0">
      <w:pPr>
        <w:tabs>
          <w:tab w:val="left" w:pos="5840"/>
        </w:tabs>
        <w:spacing w:after="0" w:line="203" w:lineRule="exact"/>
        <w:ind w:left="123" w:right="-20"/>
        <w:rPr>
          <w:rFonts w:ascii="Arial" w:eastAsia="Arial" w:hAnsi="Arial" w:cs="Arial"/>
          <w:sz w:val="17"/>
          <w:szCs w:val="17"/>
        </w:rPr>
      </w:pPr>
      <w:r>
        <w:pict>
          <v:group id="_x0000_s1430" style="position:absolute;left:0;text-align:left;margin-left:334.45pt;margin-top:12.95pt;width:.1pt;height:19.85pt;z-index:-251688960;mso-position-horizontal-relative:page" coordorigin="6689,259" coordsize="2,397">
            <v:shape id="_x0000_s1431" style="position:absolute;left:6689;top:259;width:2;height:397" coordorigin="6689,259" coordsize="0,397" path="m6689,259r,397l6689,259e" fillcolor="#e6e7e8" stroked="f">
              <v:path arrowok="t"/>
            </v:shape>
            <w10:wrap anchorx="page"/>
          </v:group>
        </w:pict>
      </w:r>
      <w:r>
        <w:pict>
          <v:group id="_x0000_s1428" style="position:absolute;left:0;text-align:left;margin-left:334.45pt;margin-top:52.65pt;width:.1pt;height:19.85pt;z-index:-251687936;mso-position-horizontal-relative:page" coordorigin="6689,1053" coordsize="2,397">
            <v:shape id="_x0000_s1429" style="position:absolute;left:6689;top:1053;width:2;height:397" coordorigin="6689,1053" coordsize="0,397" path="m6689,1053r,397l6689,1053e" fillcolor="#e6e7e8" stroked="f">
              <v:path arrowok="t"/>
            </v:shape>
            <w10:wrap anchorx="page"/>
          </v:group>
        </w:pict>
      </w:r>
      <w:r w:rsidR="00970DF4">
        <w:rPr>
          <w:rFonts w:ascii="Arial" w:hAnsi="Arial"/>
          <w:b/>
          <w:color w:val="231F20"/>
          <w:sz w:val="17"/>
        </w:rPr>
        <w:t xml:space="preserve">Činidla </w:t>
      </w:r>
      <w:r w:rsidR="00970DF4">
        <w:tab/>
      </w:r>
      <w:r w:rsidR="00970DF4">
        <w:rPr>
          <w:rFonts w:ascii="Arial" w:hAnsi="Arial"/>
          <w:b/>
          <w:color w:val="231F20"/>
          <w:sz w:val="17"/>
        </w:rPr>
        <w:t>Objem</w:t>
      </w:r>
    </w:p>
    <w:p w:rsidR="00970DF4" w:rsidRPr="00477B8F" w:rsidRDefault="00970DF4">
      <w:pPr>
        <w:spacing w:before="9" w:after="0" w:line="40" w:lineRule="exact"/>
        <w:rPr>
          <w:sz w:val="4"/>
          <w:szCs w:val="4"/>
        </w:rPr>
      </w:pPr>
    </w:p>
    <w:tbl>
      <w:tblPr>
        <w:tblW w:w="0" w:type="auto"/>
        <w:tblInd w:w="117" w:type="dxa"/>
        <w:tblLayout w:type="fixed"/>
        <w:tblCellMar>
          <w:left w:w="0" w:type="dxa"/>
          <w:right w:w="0" w:type="dxa"/>
        </w:tblCellMar>
        <w:tblLook w:val="01E0" w:firstRow="1" w:lastRow="1" w:firstColumn="1" w:lastColumn="1" w:noHBand="0" w:noVBand="0"/>
      </w:tblPr>
      <w:tblGrid>
        <w:gridCol w:w="454"/>
        <w:gridCol w:w="4535"/>
        <w:gridCol w:w="978"/>
        <w:gridCol w:w="978"/>
      </w:tblGrid>
      <w:tr w:rsidR="00970DF4" w:rsidRPr="00477B8F">
        <w:trPr>
          <w:trHeight w:hRule="exact" w:val="397"/>
        </w:trPr>
        <w:tc>
          <w:tcPr>
            <w:tcW w:w="454" w:type="dxa"/>
            <w:tcBorders>
              <w:top w:val="single" w:sz="6" w:space="0" w:color="58595B"/>
              <w:left w:val="single" w:sz="2" w:space="0" w:color="BCBEC0"/>
              <w:bottom w:val="single" w:sz="2" w:space="0" w:color="BCBEC0"/>
              <w:right w:val="single" w:sz="2" w:space="0" w:color="BCBEC0"/>
            </w:tcBorders>
            <w:shd w:val="clear" w:color="auto" w:fill="E6E7E8"/>
          </w:tcPr>
          <w:p w:rsidR="00970DF4" w:rsidRPr="00477B8F" w:rsidRDefault="00AD3BF6">
            <w:pPr>
              <w:spacing w:before="96" w:after="0" w:line="240" w:lineRule="auto"/>
              <w:ind w:left="149" w:right="129"/>
              <w:jc w:val="center"/>
              <w:rPr>
                <w:rFonts w:ascii="Arial" w:eastAsia="Arial" w:hAnsi="Arial" w:cs="Arial"/>
                <w:sz w:val="17"/>
                <w:szCs w:val="17"/>
              </w:rPr>
            </w:pPr>
            <w:r>
              <w:rPr>
                <w:rFonts w:ascii="Arial" w:hAnsi="Arial"/>
                <w:color w:val="231F20"/>
                <w:sz w:val="17"/>
              </w:rPr>
              <w:t>1</w:t>
            </w:r>
          </w:p>
        </w:tc>
        <w:tc>
          <w:tcPr>
            <w:tcW w:w="4535" w:type="dxa"/>
            <w:tcBorders>
              <w:top w:val="single" w:sz="6" w:space="0" w:color="58595B"/>
              <w:left w:val="single" w:sz="2" w:space="0" w:color="BCBEC0"/>
              <w:bottom w:val="single" w:sz="2" w:space="0" w:color="BCBEC0"/>
              <w:right w:val="single" w:sz="2" w:space="0" w:color="BCBEC0"/>
            </w:tcBorders>
            <w:shd w:val="clear" w:color="auto" w:fill="E6E7E8"/>
          </w:tcPr>
          <w:p w:rsidR="00970DF4" w:rsidRPr="00477B8F" w:rsidRDefault="00AD3BF6">
            <w:pPr>
              <w:spacing w:before="96" w:after="0" w:line="240" w:lineRule="auto"/>
              <w:ind w:left="178" w:right="-20"/>
              <w:rPr>
                <w:rFonts w:ascii="Arial" w:eastAsia="Arial" w:hAnsi="Arial" w:cs="Arial"/>
                <w:sz w:val="17"/>
                <w:szCs w:val="17"/>
              </w:rPr>
            </w:pPr>
            <w:r>
              <w:rPr>
                <w:rFonts w:ascii="Arial" w:hAnsi="Arial"/>
                <w:color w:val="231F20"/>
                <w:sz w:val="17"/>
              </w:rPr>
              <w:t>Destička potažená antigenem Salmonella</w:t>
            </w:r>
          </w:p>
        </w:tc>
        <w:tc>
          <w:tcPr>
            <w:tcW w:w="978" w:type="dxa"/>
            <w:tcBorders>
              <w:top w:val="single" w:sz="6" w:space="0" w:color="58595B"/>
              <w:left w:val="single" w:sz="2" w:space="0" w:color="BCBEC0"/>
              <w:bottom w:val="single" w:sz="2" w:space="0" w:color="BCBEC0"/>
              <w:right w:val="single" w:sz="2" w:space="0" w:color="BCBEC0"/>
            </w:tcBorders>
            <w:shd w:val="clear" w:color="auto" w:fill="E6E7E8"/>
          </w:tcPr>
          <w:p w:rsidR="00970DF4" w:rsidRPr="00477B8F" w:rsidRDefault="00AD3BF6">
            <w:pPr>
              <w:spacing w:before="96" w:after="0" w:line="240" w:lineRule="auto"/>
              <w:ind w:left="411" w:right="391"/>
              <w:jc w:val="center"/>
              <w:rPr>
                <w:rFonts w:ascii="Arial" w:eastAsia="Arial" w:hAnsi="Arial" w:cs="Arial"/>
                <w:sz w:val="17"/>
                <w:szCs w:val="17"/>
              </w:rPr>
            </w:pPr>
            <w:r>
              <w:rPr>
                <w:rFonts w:ascii="Arial" w:hAnsi="Arial"/>
                <w:color w:val="231F20"/>
                <w:sz w:val="17"/>
              </w:rPr>
              <w:t>5</w:t>
            </w:r>
          </w:p>
        </w:tc>
        <w:tc>
          <w:tcPr>
            <w:tcW w:w="978" w:type="dxa"/>
            <w:tcBorders>
              <w:top w:val="single" w:sz="6" w:space="0" w:color="58595B"/>
              <w:left w:val="single" w:sz="2" w:space="0" w:color="BCBEC0"/>
              <w:bottom w:val="single" w:sz="2" w:space="0" w:color="BCBEC0"/>
              <w:right w:val="single" w:sz="2" w:space="0" w:color="BCBEC0"/>
            </w:tcBorders>
            <w:shd w:val="clear" w:color="auto" w:fill="E6E7E8"/>
          </w:tcPr>
          <w:p w:rsidR="00970DF4" w:rsidRPr="00477B8F" w:rsidRDefault="00AD3BF6">
            <w:pPr>
              <w:spacing w:before="96" w:after="0" w:line="240" w:lineRule="auto"/>
              <w:ind w:left="369" w:right="349"/>
              <w:jc w:val="center"/>
              <w:rPr>
                <w:rFonts w:ascii="Arial" w:eastAsia="Arial" w:hAnsi="Arial" w:cs="Arial"/>
                <w:sz w:val="17"/>
                <w:szCs w:val="17"/>
              </w:rPr>
            </w:pPr>
            <w:r>
              <w:rPr>
                <w:rFonts w:ascii="Arial" w:hAnsi="Arial"/>
                <w:color w:val="231F20"/>
                <w:sz w:val="17"/>
              </w:rPr>
              <w:t>30</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2</w:t>
            </w:r>
          </w:p>
        </w:tc>
        <w:tc>
          <w:tcPr>
            <w:tcW w:w="4535"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Pozitivní kontrola</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37" w:right="-20"/>
              <w:rPr>
                <w:rFonts w:ascii="Arial" w:eastAsia="Arial" w:hAnsi="Arial" w:cs="Arial"/>
                <w:sz w:val="17"/>
                <w:szCs w:val="17"/>
              </w:rPr>
            </w:pPr>
            <w:r>
              <w:rPr>
                <w:rFonts w:ascii="Arial" w:hAnsi="Arial"/>
                <w:color w:val="231F20"/>
                <w:sz w:val="17"/>
              </w:rPr>
              <w:t>1 x 4,0 ml</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12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3</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Negativní kontrola</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37" w:right="-20"/>
              <w:rPr>
                <w:rFonts w:ascii="Arial" w:eastAsia="Arial" w:hAnsi="Arial" w:cs="Arial"/>
                <w:sz w:val="17"/>
                <w:szCs w:val="17"/>
              </w:rPr>
            </w:pPr>
            <w:r>
              <w:rPr>
                <w:rFonts w:ascii="Arial" w:hAnsi="Arial"/>
                <w:color w:val="231F20"/>
                <w:sz w:val="17"/>
              </w:rPr>
              <w:t>1 x 4,0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12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4</w:t>
            </w:r>
          </w:p>
        </w:tc>
        <w:tc>
          <w:tcPr>
            <w:tcW w:w="4535"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Konjugát</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350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49" w:right="129"/>
              <w:jc w:val="center"/>
              <w:rPr>
                <w:rFonts w:ascii="Arial" w:eastAsia="Arial" w:hAnsi="Arial" w:cs="Arial"/>
                <w:sz w:val="17"/>
                <w:szCs w:val="17"/>
              </w:rPr>
            </w:pPr>
            <w:r>
              <w:rPr>
                <w:rFonts w:ascii="Arial" w:hAnsi="Arial"/>
                <w:color w:val="231F20"/>
                <w:sz w:val="17"/>
              </w:rPr>
              <w:t>5</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Ředidlo vzorků</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150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2 x 450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45" w:right="125"/>
              <w:jc w:val="center"/>
              <w:rPr>
                <w:rFonts w:ascii="Arial" w:eastAsia="Arial" w:hAnsi="Arial" w:cs="Arial"/>
                <w:sz w:val="17"/>
                <w:szCs w:val="17"/>
              </w:rPr>
            </w:pPr>
            <w:r>
              <w:rPr>
                <w:rFonts w:ascii="Arial" w:hAnsi="Arial"/>
                <w:color w:val="231F20"/>
                <w:sz w:val="17"/>
              </w:rPr>
              <w:t>A</w:t>
            </w:r>
          </w:p>
        </w:tc>
        <w:tc>
          <w:tcPr>
            <w:tcW w:w="4535"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TMB substrát</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400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46" w:right="126"/>
              <w:jc w:val="center"/>
              <w:rPr>
                <w:rFonts w:ascii="Arial" w:eastAsia="Arial" w:hAnsi="Arial" w:cs="Arial"/>
                <w:sz w:val="17"/>
                <w:szCs w:val="17"/>
              </w:rPr>
            </w:pPr>
            <w:r>
              <w:rPr>
                <w:rFonts w:ascii="Arial" w:hAnsi="Arial"/>
                <w:color w:val="231F20"/>
                <w:sz w:val="17"/>
              </w:rPr>
              <w:t>B</w:t>
            </w:r>
          </w:p>
        </w:tc>
        <w:tc>
          <w:tcPr>
            <w:tcW w:w="4535"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Roztok k zastavení reakce (Stop solution)</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58" w:right="-20"/>
              <w:rPr>
                <w:rFonts w:ascii="Arial" w:eastAsia="Arial" w:hAnsi="Arial" w:cs="Arial"/>
                <w:sz w:val="17"/>
                <w:szCs w:val="17"/>
              </w:rPr>
            </w:pPr>
            <w:r>
              <w:rPr>
                <w:rFonts w:ascii="Arial" w:hAnsi="Arial"/>
                <w:color w:val="231F20"/>
                <w:sz w:val="17"/>
              </w:rPr>
              <w:t>1 x 60 ml</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400 ml</w:t>
            </w:r>
          </w:p>
        </w:tc>
      </w:tr>
      <w:tr w:rsidR="00970DF4" w:rsidRPr="00477B8F">
        <w:trPr>
          <w:trHeight w:hRule="exact" w:val="397"/>
        </w:trPr>
        <w:tc>
          <w:tcPr>
            <w:tcW w:w="454"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43" w:right="123"/>
              <w:jc w:val="center"/>
              <w:rPr>
                <w:rFonts w:ascii="Arial" w:eastAsia="Arial" w:hAnsi="Arial" w:cs="Arial"/>
                <w:sz w:val="17"/>
                <w:szCs w:val="17"/>
              </w:rPr>
            </w:pPr>
            <w:r>
              <w:rPr>
                <w:rFonts w:ascii="Arial" w:hAnsi="Arial"/>
                <w:color w:val="231F20"/>
                <w:sz w:val="17"/>
              </w:rPr>
              <w:t>C</w:t>
            </w:r>
          </w:p>
        </w:tc>
        <w:tc>
          <w:tcPr>
            <w:tcW w:w="4535"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78" w:right="-20"/>
              <w:rPr>
                <w:rFonts w:ascii="Arial" w:eastAsia="Arial" w:hAnsi="Arial" w:cs="Arial"/>
                <w:sz w:val="17"/>
                <w:szCs w:val="17"/>
              </w:rPr>
            </w:pPr>
            <w:r>
              <w:rPr>
                <w:rFonts w:ascii="Arial" w:hAnsi="Arial"/>
                <w:color w:val="231F20"/>
                <w:sz w:val="17"/>
              </w:rPr>
              <w:t>Promývací koncentrát (10X)</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1 x 250 ml</w:t>
            </w:r>
          </w:p>
        </w:tc>
        <w:tc>
          <w:tcPr>
            <w:tcW w:w="978" w:type="dxa"/>
            <w:tcBorders>
              <w:top w:val="single" w:sz="2" w:space="0" w:color="BCBEC0"/>
              <w:left w:val="single" w:sz="2" w:space="0" w:color="BCBEC0"/>
              <w:bottom w:val="single" w:sz="2" w:space="0" w:color="BCBEC0"/>
              <w:right w:val="single" w:sz="2" w:space="0" w:color="BCBEC0"/>
            </w:tcBorders>
          </w:tcPr>
          <w:p w:rsidR="00970DF4" w:rsidRPr="00477B8F" w:rsidRDefault="00970DF4">
            <w:pPr>
              <w:spacing w:before="1" w:after="0" w:line="100" w:lineRule="exact"/>
              <w:rPr>
                <w:sz w:val="10"/>
                <w:szCs w:val="10"/>
              </w:rPr>
            </w:pPr>
          </w:p>
          <w:p w:rsidR="00970DF4" w:rsidRPr="00477B8F" w:rsidRDefault="00AD3BF6">
            <w:pPr>
              <w:spacing w:after="0" w:line="240" w:lineRule="auto"/>
              <w:ind w:left="116" w:right="-20"/>
              <w:rPr>
                <w:rFonts w:ascii="Arial" w:eastAsia="Arial" w:hAnsi="Arial" w:cs="Arial"/>
                <w:sz w:val="17"/>
                <w:szCs w:val="17"/>
              </w:rPr>
            </w:pPr>
            <w:r>
              <w:rPr>
                <w:rFonts w:ascii="Arial" w:hAnsi="Arial"/>
                <w:color w:val="231F20"/>
                <w:sz w:val="17"/>
              </w:rPr>
              <w:t>3 x 480 ml</w:t>
            </w:r>
          </w:p>
        </w:tc>
      </w:tr>
      <w:tr w:rsidR="00970DF4" w:rsidRPr="00477B8F">
        <w:trPr>
          <w:trHeight w:hRule="exact" w:val="283"/>
        </w:trPr>
        <w:tc>
          <w:tcPr>
            <w:tcW w:w="4989" w:type="dxa"/>
            <w:gridSpan w:val="2"/>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AD3BF6">
            <w:pPr>
              <w:spacing w:before="48" w:after="0" w:line="240" w:lineRule="auto"/>
              <w:ind w:left="168" w:right="-20"/>
              <w:rPr>
                <w:rFonts w:ascii="Arial" w:eastAsia="Arial" w:hAnsi="Arial" w:cs="Arial"/>
                <w:sz w:val="17"/>
                <w:szCs w:val="17"/>
              </w:rPr>
            </w:pPr>
            <w:r>
              <w:rPr>
                <w:rFonts w:ascii="Arial" w:hAnsi="Arial"/>
                <w:b/>
                <w:color w:val="231F20"/>
                <w:sz w:val="17"/>
              </w:rPr>
              <w:t xml:space="preserve">Další součásti: </w:t>
            </w:r>
            <w:r>
              <w:rPr>
                <w:rFonts w:ascii="Arial" w:hAnsi="Arial"/>
                <w:color w:val="231F20"/>
                <w:sz w:val="17"/>
              </w:rPr>
              <w:t>Uzavíratelný sáček</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AD3BF6">
            <w:pPr>
              <w:spacing w:before="44" w:after="0" w:line="240" w:lineRule="auto"/>
              <w:ind w:left="411" w:right="391"/>
              <w:jc w:val="center"/>
              <w:rPr>
                <w:rFonts w:ascii="Arial" w:eastAsia="Arial" w:hAnsi="Arial" w:cs="Arial"/>
                <w:sz w:val="17"/>
                <w:szCs w:val="17"/>
              </w:rPr>
            </w:pPr>
            <w:r>
              <w:rPr>
                <w:rFonts w:ascii="Arial" w:hAnsi="Arial"/>
                <w:color w:val="231F20"/>
                <w:sz w:val="17"/>
              </w:rPr>
              <w:t>1</w:t>
            </w:r>
          </w:p>
        </w:tc>
        <w:tc>
          <w:tcPr>
            <w:tcW w:w="978" w:type="dxa"/>
            <w:tcBorders>
              <w:top w:val="single" w:sz="2" w:space="0" w:color="BCBEC0"/>
              <w:left w:val="single" w:sz="2" w:space="0" w:color="BCBEC0"/>
              <w:bottom w:val="single" w:sz="2" w:space="0" w:color="BCBEC0"/>
              <w:right w:val="single" w:sz="2" w:space="0" w:color="BCBEC0"/>
            </w:tcBorders>
            <w:shd w:val="clear" w:color="auto" w:fill="E6E7E8"/>
          </w:tcPr>
          <w:p w:rsidR="00970DF4" w:rsidRPr="00477B8F" w:rsidRDefault="00AD3BF6">
            <w:pPr>
              <w:spacing w:before="44" w:after="0" w:line="240" w:lineRule="auto"/>
              <w:ind w:left="411" w:right="391"/>
              <w:jc w:val="center"/>
              <w:rPr>
                <w:rFonts w:ascii="Arial" w:eastAsia="Arial" w:hAnsi="Arial" w:cs="Arial"/>
                <w:sz w:val="17"/>
                <w:szCs w:val="17"/>
              </w:rPr>
            </w:pPr>
            <w:r>
              <w:rPr>
                <w:rFonts w:ascii="Arial" w:hAnsi="Arial"/>
                <w:color w:val="231F20"/>
                <w:sz w:val="17"/>
              </w:rPr>
              <w:t>–</w:t>
            </w:r>
          </w:p>
        </w:tc>
      </w:tr>
    </w:tbl>
    <w:p w:rsidR="00970DF4" w:rsidRPr="00477B8F" w:rsidRDefault="00970DF4">
      <w:pPr>
        <w:spacing w:before="3" w:after="0" w:line="110" w:lineRule="exact"/>
        <w:rPr>
          <w:sz w:val="11"/>
          <w:szCs w:val="11"/>
        </w:rPr>
      </w:pPr>
    </w:p>
    <w:p w:rsidR="00970DF4" w:rsidRPr="00477B8F" w:rsidRDefault="00954EF0">
      <w:pPr>
        <w:spacing w:before="39" w:after="0" w:line="240" w:lineRule="auto"/>
        <w:ind w:left="120" w:right="-20"/>
        <w:rPr>
          <w:rFonts w:ascii="Arial" w:eastAsia="Arial" w:hAnsi="Arial" w:cs="Arial"/>
          <w:sz w:val="15"/>
          <w:szCs w:val="15"/>
        </w:rPr>
      </w:pPr>
      <w:r>
        <w:pict>
          <v:group id="_x0000_s1426" style="position:absolute;left:0;text-align:left;margin-left:334.45pt;margin-top:-99.35pt;width:.1pt;height:19.85pt;z-index:-251686912;mso-position-horizontal-relative:page" coordorigin="6689,-1987" coordsize="2,397">
            <v:shape id="_x0000_s1427" style="position:absolute;left:6689;top:-1987;width:2;height:397" coordorigin="6689,-1987" coordsize="0,397" path="m6689,-1987r,397l6689,-1987e" fillcolor="#e6e7e8" stroked="f">
              <v:path arrowok="t"/>
            </v:shape>
            <w10:wrap anchorx="page"/>
          </v:group>
        </w:pict>
      </w:r>
      <w:r>
        <w:pict>
          <v:group id="_x0000_s1424" style="position:absolute;left:0;text-align:left;margin-left:334.45pt;margin-top:-59.7pt;width:.1pt;height:19.85pt;z-index:-251685888;mso-position-horizontal-relative:page" coordorigin="6689,-1194" coordsize="2,397">
            <v:shape id="_x0000_s1425" style="position:absolute;left:6689;top:-1194;width:2;height:397" coordorigin="6689,-1194" coordsize="0,397" path="m6689,-1194r,397l6689,-1194e" fillcolor="#e6e7e8" stroked="f">
              <v:path arrowok="t"/>
            </v:shape>
            <w10:wrap anchorx="page"/>
          </v:group>
        </w:pict>
      </w:r>
      <w:r>
        <w:pict>
          <v:group id="_x0000_s1422" style="position:absolute;left:0;text-align:left;margin-left:334.45pt;margin-top:-20pt;width:.1pt;height:14.15pt;z-index:-251684864;mso-position-horizontal-relative:page" coordorigin="6689,-400" coordsize="2,283">
            <v:shape id="_x0000_s1423" style="position:absolute;left:6689;top:-400;width:2;height:283" coordorigin="6689,-400" coordsize="0,283" path="m6689,-400r,284l6689,-400e" fillcolor="#e6e7e8" stroked="f">
              <v:path arrowok="t"/>
            </v:shape>
            <w10:wrap anchorx="page"/>
          </v:group>
        </w:pict>
      </w:r>
      <w:r w:rsidR="00970DF4">
        <w:rPr>
          <w:rFonts w:ascii="Arial" w:hAnsi="Arial"/>
          <w:b/>
          <w:color w:val="231F20"/>
          <w:sz w:val="15"/>
        </w:rPr>
        <w:t xml:space="preserve">Poznámka: </w:t>
      </w:r>
      <w:r w:rsidR="00970DF4">
        <w:rPr>
          <w:rFonts w:ascii="Arial" w:hAnsi="Arial"/>
          <w:color w:val="231F20"/>
          <w:sz w:val="15"/>
        </w:rPr>
        <w:t>V tabulce na konci tohoto dokumentu je uveden popis symbolů používaných v příbalové informaci a na etiketě této testovací sady.</w:t>
      </w:r>
    </w:p>
    <w:p w:rsidR="00970DF4" w:rsidRPr="00477B8F" w:rsidRDefault="00970DF4">
      <w:pPr>
        <w:spacing w:before="7" w:after="0" w:line="240" w:lineRule="exact"/>
        <w:rPr>
          <w:sz w:val="24"/>
          <w:szCs w:val="24"/>
        </w:rPr>
      </w:pPr>
    </w:p>
    <w:p w:rsidR="00970DF4" w:rsidRPr="00477B8F" w:rsidRDefault="00AD3BF6">
      <w:pPr>
        <w:spacing w:after="0" w:line="240" w:lineRule="auto"/>
        <w:ind w:left="120" w:right="-20"/>
        <w:rPr>
          <w:rFonts w:ascii="Arial" w:eastAsia="Arial" w:hAnsi="Arial" w:cs="Arial"/>
          <w:sz w:val="20"/>
          <w:szCs w:val="20"/>
        </w:rPr>
      </w:pPr>
      <w:r>
        <w:rPr>
          <w:rFonts w:ascii="Arial" w:hAnsi="Arial"/>
          <w:b/>
          <w:color w:val="231F20"/>
          <w:sz w:val="20"/>
        </w:rPr>
        <w:t>Uchovávání</w:t>
      </w:r>
    </w:p>
    <w:p w:rsidR="00970DF4" w:rsidRPr="00477B8F" w:rsidRDefault="00AD3BF6">
      <w:pPr>
        <w:spacing w:before="59" w:after="0" w:line="250" w:lineRule="auto"/>
        <w:ind w:left="120" w:right="944"/>
        <w:rPr>
          <w:rFonts w:ascii="Arial" w:eastAsia="Arial" w:hAnsi="Arial" w:cs="Arial"/>
          <w:sz w:val="17"/>
          <w:szCs w:val="17"/>
        </w:rPr>
      </w:pPr>
      <w:r>
        <w:rPr>
          <w:rFonts w:ascii="Arial" w:hAnsi="Arial"/>
          <w:color w:val="231F20"/>
          <w:sz w:val="17"/>
        </w:rPr>
        <w:t>Činidla uchovávejte při teplotách 2-8 °C. Pokud jsou činidla správně uchovávána, jsou stabilní až do vypršení data exspirace.</w:t>
      </w:r>
    </w:p>
    <w:p w:rsidR="00970DF4" w:rsidRPr="00477B8F" w:rsidRDefault="00970DF4">
      <w:pPr>
        <w:spacing w:after="0" w:line="250" w:lineRule="auto"/>
        <w:rPr>
          <w:rFonts w:ascii="Arial" w:eastAsia="Arial" w:hAnsi="Arial" w:cs="Arial"/>
          <w:sz w:val="17"/>
          <w:szCs w:val="17"/>
        </w:rPr>
        <w:sectPr w:rsidR="00970DF4" w:rsidRPr="00477B8F">
          <w:type w:val="continuous"/>
          <w:pgSz w:w="8400" w:h="11920"/>
          <w:pgMar w:top="1080" w:right="600" w:bottom="280" w:left="600" w:header="708" w:footer="708" w:gutter="0"/>
          <w:cols w:space="708"/>
        </w:sectPr>
      </w:pPr>
    </w:p>
    <w:p w:rsidR="00970DF4" w:rsidRPr="00477B8F" w:rsidRDefault="00AD3BF6">
      <w:pPr>
        <w:spacing w:before="67" w:after="0" w:line="240" w:lineRule="auto"/>
        <w:ind w:left="100" w:right="-20"/>
        <w:rPr>
          <w:rFonts w:ascii="Arial" w:eastAsia="Arial" w:hAnsi="Arial" w:cs="Arial"/>
          <w:sz w:val="20"/>
          <w:szCs w:val="20"/>
        </w:rPr>
      </w:pPr>
      <w:r>
        <w:rPr>
          <w:rFonts w:ascii="Arial" w:hAnsi="Arial"/>
          <w:b/>
          <w:color w:val="231F20"/>
          <w:sz w:val="20"/>
        </w:rPr>
        <w:lastRenderedPageBreak/>
        <w:t>Nezbytné pomůcky a nástroje, které nejsou součástí sady</w:t>
      </w:r>
    </w:p>
    <w:p w:rsidR="00970DF4" w:rsidRPr="00477B8F" w:rsidRDefault="00970DF4">
      <w:pPr>
        <w:spacing w:before="6" w:after="0" w:line="110" w:lineRule="exact"/>
        <w:rPr>
          <w:sz w:val="11"/>
          <w:szCs w:val="11"/>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Přesné mikropipety nebo mikropipety pro hromadné dávkování</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Jednorázové špičky pipet</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Odměrný válec pro přípravu promývacího roztoku</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Čtečka 96jamkových mikrotitračních destiček (vybavená 650 nm filtrem)</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Promývačka mikrotitračních destiček (ruční, poloautomatický nebo automatický systém)</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Při přípravě činidel pro testování používejte pouze destilovanou nebo deionizovanou vodu</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Kryty mikrotitračních destiček (víko, hliníková fólie nebo adhezivní a/nebo vlhká komora)</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Vortex nebo srovnatelné míchací zařízení</w:t>
      </w:r>
    </w:p>
    <w:p w:rsidR="00970DF4" w:rsidRPr="00477B8F" w:rsidRDefault="00970DF4">
      <w:pPr>
        <w:spacing w:before="3" w:after="0" w:line="240" w:lineRule="exact"/>
        <w:rPr>
          <w:sz w:val="24"/>
          <w:szCs w:val="24"/>
        </w:rPr>
      </w:pPr>
    </w:p>
    <w:p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Bezpečnostní opatření a varování</w:t>
      </w:r>
    </w:p>
    <w:p w:rsidR="00970DF4" w:rsidRPr="00477B8F" w:rsidRDefault="00970DF4">
      <w:pPr>
        <w:spacing w:before="6" w:after="0" w:line="110" w:lineRule="exact"/>
        <w:rPr>
          <w:sz w:val="11"/>
          <w:szCs w:val="11"/>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S každým biologickým materiálem manipulujte tak, jako by byl infekční.</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Při práci se vzorky a činidly používejte ochranné rukavice / ochranný oděv / ochranné brýle a obličejový štít.</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Další informace jsou uvedeny v materiálovém bezpečnostním listu.</w:t>
      </w:r>
    </w:p>
    <w:p w:rsidR="00970DF4" w:rsidRPr="00477B8F" w:rsidRDefault="00970DF4">
      <w:pPr>
        <w:spacing w:before="2" w:after="0" w:line="120" w:lineRule="exact"/>
        <w:rPr>
          <w:sz w:val="12"/>
          <w:szCs w:val="12"/>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Varování a upozornění týkající se činidel jsou uvedena na konci této příbalové informace.</w:t>
      </w:r>
    </w:p>
    <w:p w:rsidR="00970DF4" w:rsidRPr="00477B8F" w:rsidRDefault="00970DF4">
      <w:pPr>
        <w:spacing w:before="3" w:after="0" w:line="240" w:lineRule="exact"/>
        <w:rPr>
          <w:sz w:val="24"/>
          <w:szCs w:val="24"/>
        </w:rPr>
      </w:pPr>
    </w:p>
    <w:p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Laboratorní postupy</w:t>
      </w:r>
    </w:p>
    <w:p w:rsidR="00970DF4" w:rsidRPr="00477B8F" w:rsidRDefault="00970DF4">
      <w:pPr>
        <w:spacing w:before="6" w:after="0" w:line="110" w:lineRule="exact"/>
        <w:rPr>
          <w:sz w:val="11"/>
          <w:szCs w:val="11"/>
        </w:rPr>
      </w:pPr>
    </w:p>
    <w:p w:rsidR="00970DF4" w:rsidRPr="00477B8F" w:rsidRDefault="00AD3BF6" w:rsidP="00477B8F">
      <w:pPr>
        <w:pStyle w:val="Odstavecseseznamem"/>
        <w:numPr>
          <w:ilvl w:val="0"/>
          <w:numId w:val="2"/>
        </w:numPr>
        <w:spacing w:after="0" w:line="250" w:lineRule="auto"/>
        <w:ind w:right="276"/>
        <w:rPr>
          <w:rFonts w:ascii="Arial" w:eastAsia="Arial" w:hAnsi="Arial" w:cs="Arial"/>
          <w:sz w:val="17"/>
          <w:szCs w:val="17"/>
        </w:rPr>
      </w:pPr>
      <w:r>
        <w:rPr>
          <w:rFonts w:ascii="Arial" w:hAnsi="Arial"/>
          <w:color w:val="231F20"/>
          <w:sz w:val="17"/>
        </w:rPr>
        <w:t>Optimálních výsledků dosáhnete díky striktnímu dodržování tohoto protokolu. K zajištění maximální přesnosti během celého postupu je nutné pečlivé pipetování, dodržování časových intervalů a promývání. Pro každý vzorek a kontrolní test používejte novou špičku pipety.</w:t>
      </w:r>
    </w:p>
    <w:p w:rsidR="00970DF4" w:rsidRPr="00477B8F" w:rsidRDefault="00970DF4">
      <w:pPr>
        <w:spacing w:before="4" w:after="0" w:line="110" w:lineRule="exact"/>
        <w:rPr>
          <w:sz w:val="11"/>
          <w:szCs w:val="11"/>
        </w:rPr>
      </w:pPr>
    </w:p>
    <w:p w:rsidR="00970DF4" w:rsidRPr="00477B8F" w:rsidRDefault="00AD3BF6" w:rsidP="00477B8F">
      <w:pPr>
        <w:pStyle w:val="Odstavecseseznamem"/>
        <w:numPr>
          <w:ilvl w:val="0"/>
          <w:numId w:val="2"/>
        </w:numPr>
        <w:spacing w:after="0" w:line="250" w:lineRule="auto"/>
        <w:ind w:right="414"/>
        <w:rPr>
          <w:rFonts w:ascii="Arial" w:eastAsia="Arial" w:hAnsi="Arial" w:cs="Arial"/>
          <w:sz w:val="17"/>
          <w:szCs w:val="17"/>
        </w:rPr>
      </w:pPr>
      <w:r>
        <w:rPr>
          <w:rFonts w:ascii="Arial" w:hAnsi="Arial"/>
          <w:color w:val="231F20"/>
          <w:sz w:val="17"/>
        </w:rPr>
        <w:t>TMB roztok nevystavujte silnému světlu nebo oxidačním činidlům. Při práci s TMB roztokem používejte skleněné nebo plastové vybavení.</w:t>
      </w:r>
    </w:p>
    <w:p w:rsidR="00970DF4" w:rsidRPr="00477B8F" w:rsidRDefault="00970DF4">
      <w:pPr>
        <w:spacing w:before="4" w:after="0" w:line="110" w:lineRule="exact"/>
        <w:rPr>
          <w:sz w:val="11"/>
          <w:szCs w:val="11"/>
        </w:rPr>
      </w:pPr>
    </w:p>
    <w:p w:rsidR="00970DF4" w:rsidRPr="00477B8F" w:rsidRDefault="00AD3BF6" w:rsidP="00477B8F">
      <w:pPr>
        <w:pStyle w:val="Odstavecseseznamem"/>
        <w:numPr>
          <w:ilvl w:val="0"/>
          <w:numId w:val="2"/>
        </w:numPr>
        <w:spacing w:after="0" w:line="250" w:lineRule="auto"/>
        <w:ind w:right="423"/>
        <w:rPr>
          <w:rFonts w:ascii="Arial" w:eastAsia="Arial" w:hAnsi="Arial" w:cs="Arial"/>
          <w:sz w:val="17"/>
          <w:szCs w:val="17"/>
        </w:rPr>
      </w:pPr>
      <w:r>
        <w:rPr>
          <w:rFonts w:ascii="Arial" w:hAnsi="Arial"/>
          <w:color w:val="231F20"/>
          <w:sz w:val="17"/>
        </w:rPr>
        <w:t>Všechny odpadní materiály je nutné před likvidací řádně dekontaminovat. Jednotlivé materiály likvidujte v souladu s místními, regionálními nebo národními předpisy.</w:t>
      </w:r>
    </w:p>
    <w:p w:rsidR="00970DF4" w:rsidRPr="00477B8F" w:rsidRDefault="00970DF4">
      <w:pPr>
        <w:spacing w:before="4" w:after="0" w:line="110" w:lineRule="exact"/>
        <w:rPr>
          <w:sz w:val="11"/>
          <w:szCs w:val="11"/>
        </w:rPr>
      </w:pPr>
    </w:p>
    <w:p w:rsidR="00970DF4" w:rsidRPr="00477B8F" w:rsidRDefault="00AD3BF6" w:rsidP="00477B8F">
      <w:pPr>
        <w:pStyle w:val="Odstavecseseznamem"/>
        <w:numPr>
          <w:ilvl w:val="0"/>
          <w:numId w:val="2"/>
        </w:numPr>
        <w:spacing w:after="0" w:line="250" w:lineRule="auto"/>
        <w:ind w:right="301"/>
        <w:rPr>
          <w:rFonts w:ascii="Arial" w:eastAsia="Arial" w:hAnsi="Arial" w:cs="Arial"/>
          <w:sz w:val="17"/>
          <w:szCs w:val="17"/>
        </w:rPr>
      </w:pPr>
      <w:r>
        <w:rPr>
          <w:rFonts w:ascii="Arial" w:hAnsi="Arial"/>
          <w:color w:val="231F20"/>
          <w:sz w:val="17"/>
        </w:rPr>
        <w:t>Je třeba také dbát na to, aby nedošlo ke kontaminaci součástí sady. Použitá činidla nenalévejte zpět do nádobek.</w:t>
      </w:r>
    </w:p>
    <w:p w:rsidR="00970DF4" w:rsidRPr="00477B8F" w:rsidRDefault="00970DF4">
      <w:pPr>
        <w:spacing w:before="4" w:after="0" w:line="110" w:lineRule="exact"/>
        <w:rPr>
          <w:sz w:val="11"/>
          <w:szCs w:val="11"/>
        </w:rPr>
      </w:pPr>
    </w:p>
    <w:p w:rsidR="00970DF4" w:rsidRPr="00477B8F" w:rsidRDefault="00AD3BF6" w:rsidP="00477B8F">
      <w:pPr>
        <w:pStyle w:val="Odstavecseseznamem"/>
        <w:numPr>
          <w:ilvl w:val="0"/>
          <w:numId w:val="2"/>
        </w:numPr>
        <w:spacing w:after="0" w:line="240" w:lineRule="auto"/>
        <w:ind w:right="-20"/>
        <w:rPr>
          <w:rFonts w:ascii="Arial" w:eastAsia="Arial" w:hAnsi="Arial" w:cs="Arial"/>
          <w:sz w:val="17"/>
          <w:szCs w:val="17"/>
        </w:rPr>
      </w:pPr>
      <w:r>
        <w:rPr>
          <w:rFonts w:ascii="Arial" w:hAnsi="Arial"/>
          <w:color w:val="231F20"/>
          <w:sz w:val="17"/>
        </w:rPr>
        <w:t>Sadu nepoužívejte po vypršení data exspirace.</w:t>
      </w:r>
    </w:p>
    <w:p w:rsidR="00970DF4" w:rsidRPr="00477B8F" w:rsidRDefault="00970DF4">
      <w:pPr>
        <w:spacing w:before="3" w:after="0" w:line="240" w:lineRule="exact"/>
        <w:rPr>
          <w:sz w:val="24"/>
          <w:szCs w:val="24"/>
        </w:rPr>
      </w:pPr>
    </w:p>
    <w:p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Přípravy promývacího roztoku</w:t>
      </w:r>
    </w:p>
    <w:p w:rsidR="00970DF4" w:rsidRPr="00477B8F" w:rsidRDefault="00970DF4">
      <w:pPr>
        <w:spacing w:before="6" w:after="0" w:line="110" w:lineRule="exact"/>
        <w:rPr>
          <w:sz w:val="11"/>
          <w:szCs w:val="11"/>
        </w:rPr>
      </w:pPr>
    </w:p>
    <w:p w:rsidR="00970DF4" w:rsidRPr="00477B8F" w:rsidRDefault="00AD3BF6">
      <w:pPr>
        <w:spacing w:after="0" w:line="250" w:lineRule="auto"/>
        <w:ind w:left="100" w:right="380"/>
        <w:rPr>
          <w:rFonts w:ascii="Arial" w:eastAsia="Arial" w:hAnsi="Arial" w:cs="Arial"/>
          <w:sz w:val="17"/>
          <w:szCs w:val="17"/>
        </w:rPr>
      </w:pPr>
      <w:r>
        <w:rPr>
          <w:rFonts w:ascii="Arial" w:hAnsi="Arial"/>
          <w:color w:val="231F20"/>
          <w:sz w:val="17"/>
        </w:rPr>
        <w:t>Promývací koncentrát (10X) musí mít před použitím teplotu 18-26 °C a je třeba jej promíchat, aby se rozpustily všechny vysrážené soli. Promývací koncentrát musí být před použitím naředěn destilovanou/deionizovanou vodou v poměru 1:10</w:t>
      </w:r>
      <w:r w:rsidR="00222508">
        <w:rPr>
          <w:rFonts w:ascii="Arial" w:hAnsi="Arial"/>
          <w:color w:val="231F20"/>
          <w:sz w:val="17"/>
        </w:rPr>
        <w:t xml:space="preserve"> </w:t>
      </w:r>
      <w:r>
        <w:rPr>
          <w:rFonts w:ascii="Arial" w:hAnsi="Arial"/>
          <w:color w:val="231F20"/>
          <w:sz w:val="17"/>
        </w:rPr>
        <w:t>(příklad: na 1 testovanou destičku 30 ml koncentrátu + 270 ml vody). Pokud je roztok připravován ve sterilních podmínkách, je možné jej při teplotě 2-8 °C uchovávat jeden týden.</w:t>
      </w:r>
    </w:p>
    <w:p w:rsidR="00970DF4" w:rsidRPr="00477B8F" w:rsidRDefault="00970DF4">
      <w:pPr>
        <w:spacing w:after="0" w:line="250" w:lineRule="auto"/>
        <w:rPr>
          <w:rFonts w:ascii="Arial" w:eastAsia="Arial" w:hAnsi="Arial" w:cs="Arial"/>
          <w:sz w:val="17"/>
          <w:szCs w:val="17"/>
        </w:rPr>
        <w:sectPr w:rsidR="00970DF4" w:rsidRPr="00477B8F">
          <w:pgSz w:w="8400" w:h="11920"/>
          <w:pgMar w:top="620" w:right="620" w:bottom="280" w:left="620" w:header="708" w:footer="708" w:gutter="0"/>
          <w:cols w:space="708"/>
        </w:sectPr>
      </w:pPr>
    </w:p>
    <w:p w:rsidR="00970DF4" w:rsidRPr="00477B8F" w:rsidRDefault="00AD3BF6">
      <w:pPr>
        <w:spacing w:before="67" w:after="0" w:line="240" w:lineRule="auto"/>
        <w:ind w:left="100" w:right="-20"/>
        <w:rPr>
          <w:rFonts w:ascii="Arial" w:eastAsia="Arial" w:hAnsi="Arial" w:cs="Arial"/>
          <w:sz w:val="20"/>
          <w:szCs w:val="20"/>
        </w:rPr>
      </w:pPr>
      <w:r>
        <w:rPr>
          <w:rFonts w:ascii="Arial" w:hAnsi="Arial"/>
          <w:b/>
          <w:color w:val="231F20"/>
          <w:sz w:val="20"/>
        </w:rPr>
        <w:t>Příprava vzorků</w:t>
      </w:r>
    </w:p>
    <w:p w:rsidR="00970DF4" w:rsidRPr="00477B8F" w:rsidRDefault="00AD3BF6">
      <w:pPr>
        <w:spacing w:before="59" w:after="0" w:line="240" w:lineRule="auto"/>
        <w:ind w:left="100" w:right="-20"/>
        <w:rPr>
          <w:rFonts w:ascii="Arial" w:eastAsia="Arial" w:hAnsi="Arial" w:cs="Arial"/>
          <w:sz w:val="17"/>
          <w:szCs w:val="17"/>
        </w:rPr>
      </w:pPr>
      <w:r>
        <w:rPr>
          <w:rFonts w:ascii="Arial" w:hAnsi="Arial"/>
          <w:b/>
          <w:color w:val="231F20"/>
          <w:sz w:val="17"/>
        </w:rPr>
        <w:t>Vzorky séra a plazmy</w:t>
      </w:r>
    </w:p>
    <w:p w:rsidR="00970DF4" w:rsidRPr="00477B8F" w:rsidRDefault="00AD3BF6" w:rsidP="00477B8F">
      <w:pPr>
        <w:spacing w:before="65" w:after="0" w:line="240" w:lineRule="auto"/>
        <w:ind w:left="100" w:right="-20"/>
        <w:rPr>
          <w:rFonts w:ascii="Arial" w:eastAsia="Arial" w:hAnsi="Arial" w:cs="Arial"/>
          <w:sz w:val="17"/>
          <w:szCs w:val="17"/>
        </w:rPr>
      </w:pPr>
      <w:r>
        <w:rPr>
          <w:rFonts w:ascii="Arial" w:hAnsi="Arial"/>
          <w:color w:val="231F20"/>
          <w:sz w:val="17"/>
        </w:rPr>
        <w:t>Vzorky séra a plazmy před testováním nařeďte dvacetinásobně (1:20) ředidlem vzorků (příklad: 15 µl vzorku nařeďte 285 µl ředidla vzorků). Pro každý vzorek je nutné použít novou špičku pipety. Před přenesením na potaženou destičku musí být naředěné vzorky řádně promíchány.</w:t>
      </w:r>
    </w:p>
    <w:p w:rsidR="00970DF4" w:rsidRPr="00477B8F" w:rsidRDefault="00970DF4">
      <w:pPr>
        <w:spacing w:before="4" w:after="0" w:line="110" w:lineRule="exact"/>
        <w:rPr>
          <w:sz w:val="11"/>
          <w:szCs w:val="11"/>
        </w:rPr>
      </w:pPr>
    </w:p>
    <w:p w:rsidR="00970DF4" w:rsidRPr="00477B8F" w:rsidRDefault="00AD3BF6">
      <w:pPr>
        <w:spacing w:after="0" w:line="240" w:lineRule="auto"/>
        <w:ind w:left="100" w:right="-20"/>
        <w:rPr>
          <w:rFonts w:ascii="Arial" w:eastAsia="Arial" w:hAnsi="Arial" w:cs="Arial"/>
          <w:sz w:val="17"/>
          <w:szCs w:val="17"/>
        </w:rPr>
      </w:pPr>
      <w:r>
        <w:rPr>
          <w:rFonts w:ascii="Arial" w:hAnsi="Arial"/>
          <w:b/>
          <w:color w:val="231F20"/>
          <w:sz w:val="17"/>
        </w:rPr>
        <w:t>Vzorky masové šťávy</w:t>
      </w:r>
    </w:p>
    <w:p w:rsidR="00970DF4" w:rsidRPr="00477B8F" w:rsidRDefault="00AD3BF6" w:rsidP="00222508">
      <w:pPr>
        <w:spacing w:before="65" w:after="0" w:line="250" w:lineRule="auto"/>
        <w:ind w:left="100" w:right="72"/>
        <w:rPr>
          <w:rFonts w:ascii="Arial" w:eastAsia="Arial" w:hAnsi="Arial" w:cs="Arial"/>
          <w:sz w:val="17"/>
          <w:szCs w:val="17"/>
        </w:rPr>
      </w:pPr>
      <w:r>
        <w:rPr>
          <w:rFonts w:ascii="Arial" w:hAnsi="Arial"/>
          <w:color w:val="231F20"/>
          <w:sz w:val="17"/>
        </w:rPr>
        <w:t>Vzorky m</w:t>
      </w:r>
      <w:r w:rsidR="006D5BE4">
        <w:rPr>
          <w:rFonts w:ascii="Arial" w:hAnsi="Arial"/>
          <w:color w:val="231F20"/>
          <w:sz w:val="17"/>
        </w:rPr>
        <w:t>asové šťávy nařeďte</w:t>
      </w:r>
      <w:r>
        <w:rPr>
          <w:rFonts w:ascii="Arial" w:hAnsi="Arial"/>
          <w:color w:val="231F20"/>
          <w:sz w:val="17"/>
        </w:rPr>
        <w:t xml:space="preserve"> stejným množstvím ředidla vzorku. Pro každý vzorek je nutné použít novou špičku pipety. Naředěný vzorek promíchejte. Masovou šťávu lze získat zmražením/rozmražením přibližně</w:t>
      </w:r>
      <w:r w:rsidR="00222508">
        <w:rPr>
          <w:rFonts w:ascii="Arial" w:hAnsi="Arial"/>
          <w:color w:val="231F20"/>
          <w:sz w:val="17"/>
        </w:rPr>
        <w:t xml:space="preserve"> </w:t>
      </w:r>
      <w:r>
        <w:rPr>
          <w:rFonts w:ascii="Arial" w:hAnsi="Arial"/>
          <w:color w:val="231F20"/>
          <w:sz w:val="17"/>
        </w:rPr>
        <w:t>10gramového kousku svaloviny a odebráním exsudátu.</w:t>
      </w:r>
    </w:p>
    <w:p w:rsidR="00970DF4" w:rsidRPr="00477B8F" w:rsidRDefault="00AD3BF6">
      <w:pPr>
        <w:spacing w:before="65" w:after="0" w:line="240" w:lineRule="auto"/>
        <w:ind w:left="100" w:right="-20"/>
        <w:rPr>
          <w:rFonts w:ascii="Arial" w:eastAsia="Arial" w:hAnsi="Arial" w:cs="Arial"/>
          <w:sz w:val="17"/>
          <w:szCs w:val="17"/>
        </w:rPr>
      </w:pPr>
      <w:r>
        <w:rPr>
          <w:rFonts w:ascii="Arial" w:hAnsi="Arial"/>
          <w:b/>
          <w:color w:val="231F20"/>
          <w:sz w:val="17"/>
        </w:rPr>
        <w:t>Poznámky: KONTROLNÍ ROZTOKY NEŘEĎTE.</w:t>
      </w:r>
    </w:p>
    <w:p w:rsidR="00970DF4" w:rsidRPr="00477B8F" w:rsidRDefault="00970DF4">
      <w:pPr>
        <w:spacing w:before="3" w:after="0" w:line="240" w:lineRule="exact"/>
        <w:rPr>
          <w:sz w:val="24"/>
          <w:szCs w:val="24"/>
        </w:rPr>
      </w:pPr>
    </w:p>
    <w:p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Postup testování</w:t>
      </w:r>
    </w:p>
    <w:p w:rsidR="00970DF4" w:rsidRPr="00477B8F" w:rsidRDefault="00AD3BF6">
      <w:pPr>
        <w:spacing w:before="59" w:after="0" w:line="193" w:lineRule="exact"/>
        <w:ind w:left="100" w:right="-20"/>
        <w:rPr>
          <w:rFonts w:ascii="Arial" w:eastAsia="Arial" w:hAnsi="Arial" w:cs="Arial"/>
          <w:sz w:val="17"/>
          <w:szCs w:val="17"/>
        </w:rPr>
      </w:pPr>
      <w:r>
        <w:rPr>
          <w:rFonts w:ascii="Arial" w:hAnsi="Arial"/>
          <w:color w:val="231F20"/>
          <w:sz w:val="17"/>
        </w:rPr>
        <w:t>Všechna činidla musí mít před použitím teplotu 18-26 °C. Činidla promíchejte pomalým obracením nádobky nebo jejím kroužením.</w:t>
      </w:r>
    </w:p>
    <w:p w:rsidR="00970DF4" w:rsidRPr="00477B8F" w:rsidRDefault="00970DF4">
      <w:pPr>
        <w:spacing w:before="10" w:after="0" w:line="140" w:lineRule="exact"/>
        <w:rPr>
          <w:sz w:val="14"/>
          <w:szCs w:val="14"/>
        </w:rPr>
      </w:pPr>
    </w:p>
    <w:p w:rsidR="00970DF4" w:rsidRPr="005D7BF8" w:rsidRDefault="00AD3BF6" w:rsidP="005D7BF8">
      <w:pPr>
        <w:pStyle w:val="Odstavecseseznamem"/>
        <w:numPr>
          <w:ilvl w:val="0"/>
          <w:numId w:val="8"/>
        </w:numPr>
        <w:spacing w:before="33" w:after="0" w:line="246" w:lineRule="auto"/>
        <w:ind w:right="60"/>
        <w:jc w:val="both"/>
        <w:rPr>
          <w:rFonts w:ascii="Arial" w:eastAsia="Arial" w:hAnsi="Arial" w:cs="Arial"/>
          <w:sz w:val="17"/>
          <w:szCs w:val="17"/>
        </w:rPr>
      </w:pPr>
      <w:r>
        <w:rPr>
          <w:rFonts w:ascii="Arial" w:hAnsi="Arial"/>
          <w:color w:val="231F20"/>
          <w:sz w:val="17"/>
        </w:rPr>
        <w:t>Vyjměte potaženou destičku (nebo potažené destičky) a zaznamenejte pozici vzorku. Pokud používáte dělitelné destičky, vyjměte pouze tolik jamek, kolik vzorků budete testovat. Zbývající jamky umístěte společně s vysoušecím činidlem do uzavíratelného sáčku, který je součástí sady, a vložte opět do chladničky (2-8 °C).</w:t>
      </w:r>
    </w:p>
    <w:p w:rsidR="00970DF4" w:rsidRPr="00477B8F" w:rsidRDefault="00970DF4">
      <w:pPr>
        <w:spacing w:before="10" w:after="0" w:line="180" w:lineRule="exact"/>
        <w:rPr>
          <w:sz w:val="18"/>
          <w:szCs w:val="18"/>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NE</w:t>
      </w:r>
      <w:r>
        <w:rPr>
          <w:rFonts w:ascii="Arial" w:hAnsi="Arial"/>
          <w:color w:val="231F20"/>
          <w:sz w:val="17"/>
        </w:rPr>
        <w:t>ŘEDĚNÉ negativní kontroly (NC) do duplicitních jamek.</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NE</w:t>
      </w:r>
      <w:r>
        <w:rPr>
          <w:rFonts w:ascii="Arial" w:hAnsi="Arial"/>
          <w:color w:val="231F20"/>
          <w:sz w:val="17"/>
        </w:rPr>
        <w:t>ŘEDĚNÉ pozitivní kontroly (PC) do duplicitních jamek.</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 xml:space="preserve">Přeneste 100 µl </w:t>
      </w:r>
      <w:r>
        <w:rPr>
          <w:rFonts w:ascii="Arial" w:hAnsi="Arial"/>
          <w:b/>
          <w:color w:val="231F20"/>
          <w:sz w:val="17"/>
        </w:rPr>
        <w:t>NA</w:t>
      </w:r>
      <w:r>
        <w:rPr>
          <w:rFonts w:ascii="Arial" w:hAnsi="Arial"/>
          <w:color w:val="231F20"/>
          <w:sz w:val="17"/>
        </w:rPr>
        <w:t>ŘEDĚNÝCH vzorků do příslušných jamek.</w:t>
      </w:r>
    </w:p>
    <w:p w:rsidR="00970DF4" w:rsidRPr="00477B8F" w:rsidRDefault="00970DF4">
      <w:pPr>
        <w:spacing w:before="5" w:after="0" w:line="180" w:lineRule="exact"/>
        <w:rPr>
          <w:sz w:val="18"/>
          <w:szCs w:val="18"/>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6" w:lineRule="auto"/>
        <w:ind w:right="125"/>
        <w:rPr>
          <w:rFonts w:ascii="Arial" w:eastAsia="Arial" w:hAnsi="Arial" w:cs="Arial"/>
          <w:sz w:val="17"/>
          <w:szCs w:val="17"/>
        </w:rPr>
      </w:pPr>
      <w:r>
        <w:rPr>
          <w:rFonts w:ascii="Arial" w:hAnsi="Arial"/>
          <w:color w:val="231F20"/>
          <w:sz w:val="17"/>
        </w:rPr>
        <w:t>Inkubujte po dobu 30 minut (±2 min) při teplotě 18-26 °C nebo "přes noc" (12-18 h) při teplotě 2-8 °C. Pokud zvolíte postup inkubace přes noc, destičky musí být těsně uzavřeny nebo inkubovány ve vlhké komoře s kryty destiček s cílem zabránit vypařování.</w:t>
      </w:r>
    </w:p>
    <w:p w:rsidR="00970DF4" w:rsidRPr="00477B8F" w:rsidRDefault="00970DF4">
      <w:pPr>
        <w:spacing w:before="10" w:after="0" w:line="170" w:lineRule="exact"/>
        <w:rPr>
          <w:sz w:val="17"/>
          <w:szCs w:val="17"/>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Roztok odstraňte a každou jamku 3-5x promyjte přibližně 300 µl promývacího roztoku. Destičky nesmí mezi jednotlivými promýváními oschnout, dokud není přidáno další činidlo. Po posledním promytí každou destičku jemně přitiskněte na savý materiál, aby se osušily zbytky promývacího roztoku.</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Do každé jamky přeneste 100 µl konjugátu.</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Inkubujte po dobu 30 minut (± 2 min) při teplotě 18-26 °C.</w:t>
      </w:r>
    </w:p>
    <w:p w:rsidR="00970DF4" w:rsidRPr="00477B8F" w:rsidRDefault="00970DF4">
      <w:pPr>
        <w:spacing w:before="5" w:after="0" w:line="180" w:lineRule="exact"/>
        <w:rPr>
          <w:sz w:val="18"/>
          <w:szCs w:val="18"/>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Opakujte krok 6.</w:t>
      </w:r>
    </w:p>
    <w:p w:rsidR="00970DF4" w:rsidRPr="005D7BF8" w:rsidRDefault="00970DF4" w:rsidP="005D7BF8">
      <w:pPr>
        <w:spacing w:after="0" w:line="240" w:lineRule="auto"/>
        <w:rPr>
          <w:rFonts w:ascii="Arial" w:eastAsia="Arial" w:hAnsi="Arial" w:cs="Arial"/>
          <w:sz w:val="17"/>
          <w:szCs w:val="17"/>
        </w:rPr>
        <w:sectPr w:rsidR="00970DF4" w:rsidRPr="005D7BF8">
          <w:pgSz w:w="8400" w:h="11920"/>
          <w:pgMar w:top="620" w:right="660" w:bottom="280" w:left="620" w:header="708" w:footer="708" w:gutter="0"/>
          <w:cols w:space="708"/>
        </w:sectPr>
      </w:pPr>
    </w:p>
    <w:p w:rsidR="00970DF4" w:rsidRPr="005D7BF8" w:rsidRDefault="00AD3BF6" w:rsidP="005D7BF8">
      <w:pPr>
        <w:pStyle w:val="Odstavecseseznamem"/>
        <w:numPr>
          <w:ilvl w:val="0"/>
          <w:numId w:val="8"/>
        </w:numPr>
        <w:spacing w:before="71" w:after="0" w:line="240" w:lineRule="auto"/>
        <w:ind w:right="-20"/>
        <w:rPr>
          <w:rFonts w:ascii="Arial" w:eastAsia="Arial" w:hAnsi="Arial" w:cs="Arial"/>
          <w:sz w:val="17"/>
          <w:szCs w:val="17"/>
        </w:rPr>
      </w:pPr>
      <w:r>
        <w:rPr>
          <w:rFonts w:ascii="Arial" w:hAnsi="Arial"/>
          <w:color w:val="231F20"/>
          <w:sz w:val="17"/>
        </w:rPr>
        <w:t>Do každé jamky přeneste 100 µl TMB substrátu.</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Inkubujte při teplotě 18-26 °C po dobu 15 minut (±1 min) bez přístupu přímého světla.</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240" w:lineRule="auto"/>
        <w:ind w:right="-20"/>
        <w:rPr>
          <w:rFonts w:ascii="Arial" w:eastAsia="Arial" w:hAnsi="Arial" w:cs="Arial"/>
          <w:sz w:val="17"/>
          <w:szCs w:val="17"/>
        </w:rPr>
      </w:pPr>
      <w:r>
        <w:rPr>
          <w:rFonts w:ascii="Arial" w:hAnsi="Arial"/>
          <w:color w:val="231F20"/>
          <w:sz w:val="17"/>
        </w:rPr>
        <w:t>Do každé jamky přeneste 100 µl roztoku k zastavení reakce (Stop Solution).</w:t>
      </w:r>
    </w:p>
    <w:p w:rsidR="00970DF4" w:rsidRPr="00477B8F" w:rsidRDefault="00970DF4">
      <w:pPr>
        <w:spacing w:before="5" w:after="0" w:line="190" w:lineRule="exact"/>
        <w:rPr>
          <w:sz w:val="19"/>
          <w:szCs w:val="19"/>
        </w:rPr>
      </w:pPr>
    </w:p>
    <w:p w:rsidR="00970DF4" w:rsidRPr="00477B8F" w:rsidRDefault="00970DF4">
      <w:pPr>
        <w:spacing w:after="0" w:line="200" w:lineRule="exact"/>
        <w:rPr>
          <w:sz w:val="20"/>
          <w:szCs w:val="20"/>
        </w:rPr>
      </w:pPr>
    </w:p>
    <w:p w:rsidR="00970DF4" w:rsidRPr="005D7BF8" w:rsidRDefault="00AD3BF6" w:rsidP="005D7BF8">
      <w:pPr>
        <w:pStyle w:val="Odstavecseseznamem"/>
        <w:numPr>
          <w:ilvl w:val="0"/>
          <w:numId w:val="8"/>
        </w:numPr>
        <w:spacing w:after="0" w:line="193" w:lineRule="exact"/>
        <w:ind w:right="-20"/>
        <w:rPr>
          <w:rFonts w:ascii="Arial" w:eastAsia="Arial" w:hAnsi="Arial" w:cs="Arial"/>
          <w:sz w:val="17"/>
          <w:szCs w:val="17"/>
        </w:rPr>
      </w:pPr>
      <w:r>
        <w:rPr>
          <w:rFonts w:ascii="Arial" w:hAnsi="Arial"/>
          <w:color w:val="231F20"/>
          <w:sz w:val="17"/>
        </w:rPr>
        <w:t>Změřte a zaznamenejte hodnoty absorbance při 650 nm [A(650].</w:t>
      </w:r>
    </w:p>
    <w:p w:rsidR="00970DF4" w:rsidRPr="00477B8F" w:rsidRDefault="00970DF4">
      <w:pPr>
        <w:spacing w:before="5" w:after="0" w:line="140" w:lineRule="exact"/>
        <w:rPr>
          <w:sz w:val="14"/>
          <w:szCs w:val="14"/>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sectPr w:rsidR="00970DF4" w:rsidRPr="00477B8F">
          <w:pgSz w:w="8400" w:h="11920"/>
          <w:pgMar w:top="620" w:right="660" w:bottom="280" w:left="660" w:header="708" w:footer="708" w:gutter="0"/>
          <w:cols w:space="708"/>
        </w:sectPr>
      </w:pPr>
    </w:p>
    <w:p w:rsidR="00970DF4" w:rsidRPr="005D7BF8" w:rsidRDefault="00AD3BF6" w:rsidP="00222508">
      <w:pPr>
        <w:pStyle w:val="Odstavecseseznamem"/>
        <w:numPr>
          <w:ilvl w:val="0"/>
          <w:numId w:val="8"/>
        </w:numPr>
        <w:spacing w:before="40" w:after="0" w:line="240" w:lineRule="auto"/>
        <w:ind w:left="360" w:right="996"/>
        <w:rPr>
          <w:rFonts w:ascii="Arial" w:eastAsia="Arial" w:hAnsi="Arial" w:cs="Arial"/>
          <w:sz w:val="17"/>
          <w:szCs w:val="17"/>
        </w:rPr>
      </w:pPr>
      <w:r>
        <w:rPr>
          <w:rFonts w:ascii="Arial" w:hAnsi="Arial"/>
          <w:color w:val="231F20"/>
          <w:sz w:val="17"/>
        </w:rPr>
        <w:t>Výpočty:</w:t>
      </w:r>
    </w:p>
    <w:p w:rsidR="00970DF4" w:rsidRPr="00477B8F" w:rsidRDefault="00970DF4">
      <w:pPr>
        <w:spacing w:before="1" w:after="0" w:line="100" w:lineRule="exact"/>
        <w:rPr>
          <w:sz w:val="10"/>
          <w:szCs w:val="10"/>
        </w:rPr>
      </w:pPr>
    </w:p>
    <w:p w:rsidR="00970DF4" w:rsidRPr="00477B8F" w:rsidRDefault="00AD3BF6" w:rsidP="00222508">
      <w:pPr>
        <w:spacing w:after="0" w:line="240" w:lineRule="auto"/>
        <w:ind w:left="368" w:right="1422"/>
        <w:rPr>
          <w:rFonts w:ascii="Arial" w:eastAsia="Arial" w:hAnsi="Arial" w:cs="Arial"/>
          <w:sz w:val="16"/>
          <w:szCs w:val="16"/>
        </w:rPr>
      </w:pPr>
      <w:r>
        <w:rPr>
          <w:rFonts w:ascii="Arial" w:hAnsi="Arial"/>
          <w:b/>
          <w:color w:val="231F20"/>
          <w:sz w:val="16"/>
        </w:rPr>
        <w:t>Kontroly</w:t>
      </w:r>
    </w:p>
    <w:p w:rsidR="00970DF4" w:rsidRPr="00477B8F" w:rsidRDefault="00222508" w:rsidP="00222508">
      <w:pPr>
        <w:spacing w:after="0" w:line="240" w:lineRule="auto"/>
        <w:rPr>
          <w:sz w:val="20"/>
          <w:szCs w:val="20"/>
        </w:rPr>
      </w:pPr>
      <w:r>
        <w:rPr>
          <w:noProof/>
          <w:sz w:val="20"/>
          <w:szCs w:val="20"/>
          <w:lang w:bidi="ar-SA"/>
        </w:rPr>
        <w:drawing>
          <wp:inline distT="0" distB="0" distL="0" distR="0">
            <wp:extent cx="4495800" cy="32264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95800" cy="322645"/>
                    </a:xfrm>
                    <a:prstGeom prst="rect">
                      <a:avLst/>
                    </a:prstGeom>
                    <a:noFill/>
                    <a:ln w="9525">
                      <a:noFill/>
                      <a:miter lim="800000"/>
                      <a:headEnd/>
                      <a:tailEnd/>
                    </a:ln>
                  </pic:spPr>
                </pic:pic>
              </a:graphicData>
            </a:graphic>
          </wp:inline>
        </w:drawing>
      </w:r>
    </w:p>
    <w:p w:rsidR="00970DF4" w:rsidRPr="00477B8F" w:rsidRDefault="00970DF4">
      <w:pPr>
        <w:spacing w:after="0" w:line="146" w:lineRule="exact"/>
        <w:ind w:left="1287" w:right="1366"/>
        <w:jc w:val="center"/>
        <w:rPr>
          <w:rFonts w:ascii="Arial" w:eastAsia="Arial" w:hAnsi="Arial" w:cs="Arial"/>
          <w:sz w:val="17"/>
          <w:szCs w:val="17"/>
        </w:rPr>
      </w:pPr>
    </w:p>
    <w:p w:rsidR="00970DF4" w:rsidRPr="00477B8F" w:rsidRDefault="00970DF4">
      <w:pPr>
        <w:spacing w:after="0" w:line="146" w:lineRule="exact"/>
        <w:jc w:val="center"/>
        <w:rPr>
          <w:rFonts w:ascii="Arial" w:eastAsia="Arial" w:hAnsi="Arial" w:cs="Arial"/>
          <w:sz w:val="17"/>
          <w:szCs w:val="17"/>
        </w:rPr>
        <w:sectPr w:rsidR="00970DF4" w:rsidRPr="00477B8F" w:rsidSect="00222508">
          <w:type w:val="continuous"/>
          <w:pgSz w:w="8400" w:h="11920"/>
          <w:pgMar w:top="1080" w:right="660" w:bottom="280" w:left="660" w:header="708" w:footer="708" w:gutter="0"/>
          <w:cols w:space="1124"/>
        </w:sectPr>
      </w:pPr>
    </w:p>
    <w:p w:rsidR="00970DF4" w:rsidRPr="00477B8F" w:rsidRDefault="00970DF4">
      <w:pPr>
        <w:spacing w:before="14" w:after="0" w:line="280" w:lineRule="exact"/>
        <w:rPr>
          <w:sz w:val="28"/>
          <w:szCs w:val="28"/>
        </w:rPr>
      </w:pPr>
    </w:p>
    <w:p w:rsidR="00970DF4" w:rsidRPr="00477B8F" w:rsidRDefault="00970DF4">
      <w:pPr>
        <w:spacing w:after="0" w:line="280" w:lineRule="exact"/>
        <w:rPr>
          <w:sz w:val="28"/>
          <w:szCs w:val="28"/>
        </w:rPr>
        <w:sectPr w:rsidR="00970DF4" w:rsidRPr="00477B8F">
          <w:type w:val="continuous"/>
          <w:pgSz w:w="8400" w:h="11920"/>
          <w:pgMar w:top="1080" w:right="660" w:bottom="280" w:left="660" w:header="708" w:footer="708" w:gutter="0"/>
          <w:cols w:space="708"/>
        </w:sectPr>
      </w:pPr>
    </w:p>
    <w:p w:rsidR="00970DF4" w:rsidRPr="00477B8F" w:rsidRDefault="00AD3BF6">
      <w:pPr>
        <w:spacing w:before="38" w:after="0" w:line="240" w:lineRule="auto"/>
        <w:ind w:left="400" w:right="-20"/>
        <w:rPr>
          <w:rFonts w:ascii="Arial" w:eastAsia="Arial" w:hAnsi="Arial" w:cs="Arial"/>
          <w:sz w:val="16"/>
          <w:szCs w:val="16"/>
        </w:rPr>
      </w:pPr>
      <w:r>
        <w:rPr>
          <w:rFonts w:ascii="Arial" w:hAnsi="Arial"/>
          <w:b/>
          <w:color w:val="231F20"/>
          <w:sz w:val="16"/>
        </w:rPr>
        <w:t>Kritéria validity</w:t>
      </w:r>
    </w:p>
    <w:p w:rsidR="00970DF4" w:rsidRPr="00477B8F" w:rsidRDefault="005D7BF8" w:rsidP="005D7BF8">
      <w:pPr>
        <w:spacing w:before="14" w:after="0" w:line="240" w:lineRule="auto"/>
        <w:rPr>
          <w:sz w:val="26"/>
          <w:szCs w:val="26"/>
        </w:rPr>
      </w:pPr>
      <w:r>
        <w:rPr>
          <w:noProof/>
          <w:sz w:val="26"/>
          <w:szCs w:val="26"/>
          <w:lang w:bidi="ar-SA"/>
        </w:rPr>
        <w:drawing>
          <wp:inline distT="0" distB="0" distL="0" distR="0">
            <wp:extent cx="4495800" cy="297995"/>
            <wp:effectExtent l="19050" t="0" r="0" b="0"/>
            <wp:docPr id="745" name="obrázek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9"/>
                    <a:srcRect/>
                    <a:stretch>
                      <a:fillRect/>
                    </a:stretch>
                  </pic:blipFill>
                  <pic:spPr bwMode="auto">
                    <a:xfrm>
                      <a:off x="0" y="0"/>
                      <a:ext cx="4495800" cy="297995"/>
                    </a:xfrm>
                    <a:prstGeom prst="rect">
                      <a:avLst/>
                    </a:prstGeom>
                    <a:noFill/>
                    <a:ln w="9525">
                      <a:noFill/>
                      <a:miter lim="800000"/>
                      <a:headEnd/>
                      <a:tailEnd/>
                    </a:ln>
                  </pic:spPr>
                </pic:pic>
              </a:graphicData>
            </a:graphic>
          </wp:inline>
        </w:drawing>
      </w:r>
    </w:p>
    <w:p w:rsidR="00970DF4" w:rsidRPr="00477B8F" w:rsidRDefault="005D7BF8" w:rsidP="005D7BF8">
      <w:pPr>
        <w:tabs>
          <w:tab w:val="left" w:pos="3260"/>
        </w:tabs>
        <w:spacing w:after="0" w:line="240" w:lineRule="auto"/>
        <w:ind w:left="3183" w:right="-61" w:hanging="2387"/>
        <w:rPr>
          <w:rFonts w:ascii="Arial" w:eastAsia="Arial" w:hAnsi="Arial" w:cs="Arial"/>
          <w:sz w:val="17"/>
          <w:szCs w:val="17"/>
        </w:rPr>
      </w:pPr>
      <w:r>
        <w:tab/>
      </w:r>
      <w:r>
        <w:rPr>
          <w:rFonts w:ascii="Arial" w:hAnsi="Arial"/>
          <w:color w:val="231F20"/>
          <w:sz w:val="17"/>
        </w:rPr>
        <w:t>(Krátký protokol)</w:t>
      </w:r>
      <w:r>
        <w:tab/>
      </w:r>
      <w:r>
        <w:rPr>
          <w:rFonts w:ascii="Arial" w:hAnsi="Arial"/>
          <w:color w:val="231F20"/>
          <w:sz w:val="17"/>
        </w:rPr>
        <w:t>(Protokol "přes noc")</w:t>
      </w:r>
    </w:p>
    <w:p w:rsidR="00970DF4" w:rsidRPr="00477B8F" w:rsidRDefault="00970DF4">
      <w:pPr>
        <w:spacing w:after="0" w:line="244" w:lineRule="auto"/>
        <w:rPr>
          <w:rFonts w:ascii="Arial" w:eastAsia="Arial" w:hAnsi="Arial" w:cs="Arial"/>
          <w:sz w:val="17"/>
          <w:szCs w:val="17"/>
        </w:rPr>
        <w:sectPr w:rsidR="00970DF4" w:rsidRPr="00477B8F" w:rsidSect="005D7BF8">
          <w:type w:val="continuous"/>
          <w:pgSz w:w="8400" w:h="11920"/>
          <w:pgMar w:top="1080" w:right="660" w:bottom="280" w:left="660" w:header="708" w:footer="708" w:gutter="0"/>
          <w:cols w:space="1070"/>
        </w:sectPr>
      </w:pPr>
    </w:p>
    <w:p w:rsidR="00970DF4" w:rsidRPr="00477B8F" w:rsidRDefault="00970DF4">
      <w:pPr>
        <w:spacing w:before="11" w:after="0" w:line="200" w:lineRule="exact"/>
        <w:rPr>
          <w:sz w:val="20"/>
          <w:szCs w:val="20"/>
        </w:rPr>
      </w:pPr>
    </w:p>
    <w:p w:rsidR="00970DF4" w:rsidRPr="00477B8F" w:rsidRDefault="00AD3BF6">
      <w:pPr>
        <w:spacing w:before="37" w:after="0" w:line="250" w:lineRule="auto"/>
        <w:ind w:left="400" w:right="127"/>
        <w:rPr>
          <w:rFonts w:ascii="Arial" w:eastAsia="Arial" w:hAnsi="Arial" w:cs="Arial"/>
          <w:sz w:val="17"/>
          <w:szCs w:val="17"/>
        </w:rPr>
      </w:pPr>
      <w:r>
        <w:rPr>
          <w:rFonts w:ascii="Arial" w:hAnsi="Arial"/>
          <w:color w:val="231F20"/>
          <w:sz w:val="17"/>
        </w:rPr>
        <w:t>Při neplatných testech může být na vině postup testování. Ještě jednou si pečlivě prostudujte tuto příbalovou informaci a test zopakujte podle pokynů zde uvedených.</w:t>
      </w:r>
    </w:p>
    <w:p w:rsidR="00970DF4" w:rsidRPr="00477B8F" w:rsidRDefault="00970DF4">
      <w:pPr>
        <w:spacing w:before="5" w:after="0" w:line="280" w:lineRule="exact"/>
        <w:rPr>
          <w:sz w:val="28"/>
          <w:szCs w:val="28"/>
        </w:rPr>
      </w:pPr>
    </w:p>
    <w:p w:rsidR="00970DF4" w:rsidRPr="00477B8F" w:rsidRDefault="00970DF4">
      <w:pPr>
        <w:spacing w:after="0" w:line="280" w:lineRule="exact"/>
        <w:rPr>
          <w:sz w:val="28"/>
          <w:szCs w:val="28"/>
        </w:rPr>
        <w:sectPr w:rsidR="00970DF4" w:rsidRPr="00477B8F">
          <w:type w:val="continuous"/>
          <w:pgSz w:w="8400" w:h="11920"/>
          <w:pgMar w:top="1080" w:right="660" w:bottom="280" w:left="660" w:header="708" w:footer="708" w:gutter="0"/>
          <w:cols w:space="708"/>
        </w:sectPr>
      </w:pPr>
    </w:p>
    <w:p w:rsidR="00970DF4" w:rsidRPr="00477B8F" w:rsidRDefault="00AD3BF6" w:rsidP="005D7BF8">
      <w:pPr>
        <w:tabs>
          <w:tab w:val="left" w:pos="567"/>
        </w:tabs>
        <w:spacing w:before="38" w:after="0" w:line="240" w:lineRule="auto"/>
        <w:ind w:left="400" w:right="-327"/>
        <w:rPr>
          <w:rFonts w:ascii="Arial" w:eastAsia="Arial" w:hAnsi="Arial" w:cs="Arial"/>
          <w:sz w:val="16"/>
          <w:szCs w:val="16"/>
        </w:rPr>
      </w:pPr>
      <w:r>
        <w:rPr>
          <w:rFonts w:ascii="Arial" w:hAnsi="Arial"/>
          <w:b/>
          <w:color w:val="231F20"/>
          <w:sz w:val="16"/>
        </w:rPr>
        <w:t>Vzorky</w:t>
      </w:r>
    </w:p>
    <w:p w:rsidR="00970DF4" w:rsidRDefault="005D7BF8" w:rsidP="00AD5057">
      <w:pPr>
        <w:spacing w:after="0" w:line="240" w:lineRule="auto"/>
        <w:rPr>
          <w:rFonts w:ascii="Arial" w:eastAsia="Arial" w:hAnsi="Arial" w:cs="Arial"/>
          <w:sz w:val="17"/>
          <w:szCs w:val="17"/>
        </w:rPr>
      </w:pPr>
      <w:r>
        <w:rPr>
          <w:rFonts w:ascii="Arial" w:eastAsia="Arial" w:hAnsi="Arial" w:cs="Arial"/>
          <w:noProof/>
          <w:sz w:val="17"/>
          <w:szCs w:val="17"/>
          <w:lang w:bidi="ar-SA"/>
        </w:rPr>
        <w:drawing>
          <wp:inline distT="0" distB="0" distL="0" distR="0">
            <wp:extent cx="4495800" cy="323301"/>
            <wp:effectExtent l="19050" t="0" r="0" b="0"/>
            <wp:docPr id="748" name="obrázek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0"/>
                    <a:srcRect/>
                    <a:stretch>
                      <a:fillRect/>
                    </a:stretch>
                  </pic:blipFill>
                  <pic:spPr bwMode="auto">
                    <a:xfrm>
                      <a:off x="0" y="0"/>
                      <a:ext cx="4495800" cy="323301"/>
                    </a:xfrm>
                    <a:prstGeom prst="rect">
                      <a:avLst/>
                    </a:prstGeom>
                    <a:noFill/>
                    <a:ln w="9525">
                      <a:noFill/>
                      <a:miter lim="800000"/>
                      <a:headEnd/>
                      <a:tailEnd/>
                    </a:ln>
                  </pic:spPr>
                </pic:pic>
              </a:graphicData>
            </a:graphic>
          </wp:inline>
        </w:drawing>
      </w:r>
    </w:p>
    <w:p w:rsidR="00970DF4" w:rsidRPr="00477B8F" w:rsidRDefault="00970DF4">
      <w:pPr>
        <w:spacing w:before="15" w:after="0" w:line="200" w:lineRule="exact"/>
        <w:rPr>
          <w:sz w:val="20"/>
          <w:szCs w:val="20"/>
        </w:rPr>
      </w:pPr>
    </w:p>
    <w:p w:rsidR="00970DF4" w:rsidRPr="00477B8F" w:rsidRDefault="00AD3BF6">
      <w:pPr>
        <w:spacing w:before="37" w:after="0" w:line="240" w:lineRule="auto"/>
        <w:ind w:left="400" w:right="676"/>
        <w:jc w:val="both"/>
        <w:rPr>
          <w:rFonts w:ascii="Arial" w:eastAsia="Arial" w:hAnsi="Arial" w:cs="Arial"/>
          <w:sz w:val="17"/>
          <w:szCs w:val="17"/>
        </w:rPr>
      </w:pPr>
      <w:r>
        <w:rPr>
          <w:rFonts w:ascii="Arial" w:hAnsi="Arial"/>
          <w:color w:val="231F20"/>
          <w:sz w:val="17"/>
        </w:rPr>
        <w:t>Standardizovaná pozitivní kontrola reprezentuje významnou hladinu protilátek proti organismům Salmonella.</w:t>
      </w:r>
    </w:p>
    <w:p w:rsidR="00970DF4" w:rsidRPr="00477B8F" w:rsidRDefault="00AD3BF6" w:rsidP="00222508">
      <w:pPr>
        <w:spacing w:before="8" w:after="0" w:line="240" w:lineRule="auto"/>
        <w:ind w:left="400" w:right="51"/>
        <w:jc w:val="both"/>
        <w:rPr>
          <w:rFonts w:ascii="Arial" w:eastAsia="Arial" w:hAnsi="Arial" w:cs="Arial"/>
          <w:sz w:val="17"/>
          <w:szCs w:val="17"/>
        </w:rPr>
      </w:pPr>
      <w:r>
        <w:rPr>
          <w:rFonts w:ascii="Arial" w:hAnsi="Arial"/>
          <w:color w:val="231F20"/>
          <w:sz w:val="17"/>
        </w:rPr>
        <w:t xml:space="preserve">Přítomnost nebo nepřítomnost protilátek proti organismům Salmonella ve vzorku vyplývá z poměru </w:t>
      </w:r>
      <w:proofErr w:type="gramStart"/>
      <w:r>
        <w:rPr>
          <w:rFonts w:ascii="Arial" w:hAnsi="Arial"/>
          <w:color w:val="231F20"/>
          <w:sz w:val="17"/>
        </w:rPr>
        <w:t>hodnoty A(650</w:t>
      </w:r>
      <w:proofErr w:type="gramEnd"/>
      <w:r>
        <w:rPr>
          <w:rFonts w:ascii="Arial" w:hAnsi="Arial"/>
          <w:color w:val="231F20"/>
          <w:sz w:val="17"/>
        </w:rPr>
        <w:t>) vzorku a průměru pozitivní kontroly (poměr S/P).</w:t>
      </w:r>
      <w:r w:rsidR="00222508">
        <w:rPr>
          <w:rFonts w:ascii="Arial" w:hAnsi="Arial"/>
          <w:color w:val="231F20"/>
          <w:sz w:val="17"/>
        </w:rPr>
        <w:t xml:space="preserve"> </w:t>
      </w:r>
      <w:r>
        <w:rPr>
          <w:rFonts w:ascii="Arial" w:hAnsi="Arial"/>
          <w:color w:val="231F20"/>
          <w:sz w:val="17"/>
        </w:rPr>
        <w:t>V</w:t>
      </w:r>
      <w:r w:rsidR="00222508">
        <w:rPr>
          <w:rFonts w:ascii="Arial" w:hAnsi="Arial"/>
          <w:color w:val="231F20"/>
          <w:sz w:val="17"/>
        </w:rPr>
        <w:t> </w:t>
      </w:r>
      <w:r>
        <w:rPr>
          <w:rFonts w:ascii="Arial" w:hAnsi="Arial"/>
          <w:color w:val="231F20"/>
          <w:sz w:val="17"/>
        </w:rPr>
        <w:t>řadě</w:t>
      </w:r>
      <w:r w:rsidR="00222508">
        <w:rPr>
          <w:rFonts w:ascii="Arial" w:hAnsi="Arial"/>
          <w:color w:val="231F20"/>
          <w:sz w:val="17"/>
        </w:rPr>
        <w:t xml:space="preserve"> </w:t>
      </w:r>
      <w:r>
        <w:rPr>
          <w:rFonts w:ascii="Arial" w:hAnsi="Arial"/>
          <w:color w:val="231F20"/>
          <w:sz w:val="17"/>
        </w:rPr>
        <w:t>zemí a/nebo laboratořích se výsledky počítají jako OD%, což odkazuje k souboru standardních sér definovanému podle systému "Danish Mix-ELISA". Pro získání výsledku srovnatelného s výsledky odečtenými podle škály OD% byl experimentálně stanoven korelační faktor (2,5). Základem výpočtu tohoto faktory jsou německé a nizozemské referenční vzorky a tzv. Dutch Ring Test.</w:t>
      </w:r>
      <w:r>
        <w:rPr>
          <w:rFonts w:ascii="Arial" w:hAnsi="Arial"/>
          <w:color w:val="231F20"/>
          <w:sz w:val="17"/>
          <w:vertAlign w:val="superscript"/>
        </w:rPr>
        <w:t xml:space="preserve">2 </w:t>
      </w:r>
      <w:r>
        <w:rPr>
          <w:rFonts w:ascii="Arial" w:hAnsi="Arial"/>
          <w:color w:val="231F20"/>
          <w:sz w:val="17"/>
        </w:rPr>
        <w:t>Hodnotu S/P tímto faktorem dělíme a získáme přibližnou hodnotu “OD%”.</w:t>
      </w:r>
    </w:p>
    <w:p w:rsidR="00970DF4" w:rsidRPr="00477B8F" w:rsidRDefault="00970DF4">
      <w:pPr>
        <w:spacing w:after="0" w:line="250" w:lineRule="auto"/>
        <w:jc w:val="both"/>
        <w:rPr>
          <w:rFonts w:ascii="Arial" w:eastAsia="Arial" w:hAnsi="Arial" w:cs="Arial"/>
          <w:sz w:val="17"/>
          <w:szCs w:val="17"/>
        </w:rPr>
        <w:sectPr w:rsidR="00970DF4" w:rsidRPr="00477B8F">
          <w:type w:val="continuous"/>
          <w:pgSz w:w="8400" w:h="11920"/>
          <w:pgMar w:top="1080" w:right="660" w:bottom="280" w:left="660" w:header="708" w:footer="708" w:gutter="0"/>
          <w:cols w:space="708"/>
        </w:sectPr>
      </w:pPr>
    </w:p>
    <w:p w:rsidR="00970DF4" w:rsidRPr="00AD5057" w:rsidRDefault="00AD3BF6" w:rsidP="00AD5057">
      <w:pPr>
        <w:pStyle w:val="Odstavecseseznamem"/>
        <w:numPr>
          <w:ilvl w:val="0"/>
          <w:numId w:val="8"/>
        </w:numPr>
        <w:spacing w:before="71" w:after="0" w:line="240" w:lineRule="auto"/>
        <w:ind w:right="-20"/>
        <w:rPr>
          <w:rFonts w:ascii="Arial" w:eastAsia="Arial" w:hAnsi="Arial" w:cs="Arial"/>
          <w:sz w:val="17"/>
          <w:szCs w:val="17"/>
        </w:rPr>
      </w:pPr>
      <w:r>
        <w:rPr>
          <w:rFonts w:ascii="Arial" w:hAnsi="Arial"/>
          <w:color w:val="231F20"/>
          <w:sz w:val="17"/>
        </w:rPr>
        <w:t>Interpretace:</w:t>
      </w:r>
    </w:p>
    <w:p w:rsidR="00970DF4" w:rsidRPr="00477B8F" w:rsidRDefault="00970DF4">
      <w:pPr>
        <w:spacing w:before="9" w:after="0" w:line="130" w:lineRule="exact"/>
        <w:rPr>
          <w:sz w:val="13"/>
          <w:szCs w:val="13"/>
        </w:rPr>
      </w:pPr>
    </w:p>
    <w:p w:rsidR="00970DF4" w:rsidRPr="00477B8F" w:rsidRDefault="00AD3BF6">
      <w:pPr>
        <w:spacing w:after="0" w:line="240" w:lineRule="auto"/>
        <w:ind w:left="440" w:right="-20"/>
        <w:rPr>
          <w:rFonts w:ascii="Arial" w:eastAsia="Arial" w:hAnsi="Arial" w:cs="Arial"/>
          <w:sz w:val="17"/>
          <w:szCs w:val="17"/>
        </w:rPr>
      </w:pPr>
      <w:r>
        <w:rPr>
          <w:rFonts w:ascii="Arial" w:hAnsi="Arial"/>
          <w:b/>
          <w:color w:val="231F20"/>
          <w:sz w:val="17"/>
        </w:rPr>
        <w:t>Sérum, plazma nebo masová šťáva: krátký protokol</w:t>
      </w:r>
    </w:p>
    <w:p w:rsidR="00970DF4" w:rsidRPr="00477B8F" w:rsidRDefault="00970DF4">
      <w:pPr>
        <w:spacing w:before="3" w:after="0" w:line="130" w:lineRule="exact"/>
        <w:rPr>
          <w:sz w:val="13"/>
          <w:szCs w:val="13"/>
        </w:rPr>
      </w:pPr>
    </w:p>
    <w:p w:rsidR="00970DF4" w:rsidRPr="00477B8F" w:rsidRDefault="00AD3BF6" w:rsidP="00222508">
      <w:pPr>
        <w:tabs>
          <w:tab w:val="left" w:pos="5120"/>
        </w:tabs>
        <w:spacing w:after="0" w:line="240" w:lineRule="auto"/>
        <w:ind w:left="1216" w:right="943"/>
        <w:jc w:val="center"/>
        <w:rPr>
          <w:rFonts w:ascii="Arial" w:eastAsia="Arial" w:hAnsi="Arial" w:cs="Arial"/>
          <w:sz w:val="17"/>
          <w:szCs w:val="17"/>
        </w:rPr>
      </w:pPr>
      <w:r>
        <w:rPr>
          <w:rFonts w:ascii="Arial" w:hAnsi="Arial"/>
          <w:color w:val="231F20"/>
          <w:sz w:val="17"/>
        </w:rPr>
        <w:t>Negativní</w:t>
      </w:r>
      <w:r>
        <w:tab/>
      </w:r>
      <w:r>
        <w:rPr>
          <w:rFonts w:ascii="Arial" w:hAnsi="Arial"/>
          <w:color w:val="231F20"/>
          <w:sz w:val="17"/>
        </w:rPr>
        <w:t>Pozitivní</w:t>
      </w:r>
    </w:p>
    <w:p w:rsidR="00970DF4" w:rsidRPr="00477B8F" w:rsidRDefault="00970DF4">
      <w:pPr>
        <w:spacing w:before="10" w:after="0" w:line="200" w:lineRule="exact"/>
        <w:rPr>
          <w:sz w:val="20"/>
          <w:szCs w:val="20"/>
        </w:rPr>
      </w:pPr>
    </w:p>
    <w:p w:rsidR="00970DF4" w:rsidRPr="00477B8F" w:rsidRDefault="00954EF0" w:rsidP="005D7BF8">
      <w:pPr>
        <w:tabs>
          <w:tab w:val="left" w:pos="4111"/>
        </w:tabs>
        <w:spacing w:after="0" w:line="240" w:lineRule="auto"/>
        <w:ind w:left="1216" w:right="916"/>
        <w:jc w:val="center"/>
        <w:rPr>
          <w:rFonts w:ascii="Arial" w:eastAsia="Arial" w:hAnsi="Arial" w:cs="Arial"/>
          <w:sz w:val="17"/>
          <w:szCs w:val="17"/>
        </w:rPr>
      </w:pPr>
      <w:r>
        <w:pict>
          <v:group id="_x0000_s1354" style="position:absolute;left:0;text-align:left;margin-left:50.15pt;margin-top:-3.8pt;width:164.4pt;height:17pt;z-index:-251662336;mso-position-horizontal-relative:page" coordorigin="1003,-76" coordsize="3288,340">
            <v:shape id="_x0000_s1355" style="position:absolute;left:1003;top:-76;width:3288;height:340" coordorigin="1003,-76" coordsize="3288,340" path="m4292,-76r-3289,l1003,265r3289,l4292,-76e" fillcolor="#e6e7e8" stroked="f">
              <v:path arrowok="t"/>
            </v:shape>
            <w10:wrap anchorx="page"/>
          </v:group>
        </w:pict>
      </w:r>
      <w:r>
        <w:pict>
          <v:group id="_x0000_s1352" style="position:absolute;left:0;text-align:left;margin-left:219.25pt;margin-top:-3.8pt;width:164.4pt;height:17pt;z-index:-251661312;mso-position-horizontal-relative:page" coordorigin="4385,-76" coordsize="3288,340">
            <v:shape id="_x0000_s1353" style="position:absolute;left:4385;top:-76;width:3288;height:340" coordorigin="4385,-76" coordsize="3288,340" path="m7673,-76r-3288,l4385,265r3288,l7673,-76e" fillcolor="#e6e7e8" stroked="f">
              <v:path arrowok="t"/>
            </v:shape>
            <w10:wrap anchorx="page"/>
          </v:group>
        </w:pict>
      </w:r>
      <w:r w:rsidR="00970DF4">
        <w:rPr>
          <w:rFonts w:ascii="Arial" w:hAnsi="Arial"/>
          <w:color w:val="231F20"/>
          <w:sz w:val="17"/>
        </w:rPr>
        <w:t>OD% &lt; 10 (S/P &lt; 0,25)</w:t>
      </w:r>
      <w:r w:rsidR="00970DF4">
        <w:tab/>
      </w:r>
      <w:r w:rsidR="00970DF4">
        <w:rPr>
          <w:rFonts w:ascii="Arial" w:hAnsi="Arial"/>
          <w:color w:val="231F20"/>
          <w:sz w:val="17"/>
        </w:rPr>
        <w:t xml:space="preserve">OD% </w:t>
      </w:r>
      <w:r w:rsidR="00970DF4">
        <w:rPr>
          <w:rFonts w:ascii="Times New Roman" w:hAnsi="Times New Roman"/>
          <w:color w:val="231F20"/>
          <w:sz w:val="17"/>
        </w:rPr>
        <w:t xml:space="preserve">≥ </w:t>
      </w:r>
      <w:r w:rsidR="00970DF4">
        <w:rPr>
          <w:rFonts w:ascii="Arial" w:hAnsi="Arial"/>
          <w:color w:val="231F20"/>
          <w:sz w:val="17"/>
        </w:rPr>
        <w:t xml:space="preserve">10 (S/P </w:t>
      </w:r>
      <w:r w:rsidR="00970DF4">
        <w:rPr>
          <w:rFonts w:ascii="Times New Roman" w:hAnsi="Times New Roman"/>
          <w:color w:val="231F20"/>
          <w:sz w:val="17"/>
        </w:rPr>
        <w:t xml:space="preserve">≥ </w:t>
      </w:r>
      <w:r w:rsidR="00970DF4">
        <w:rPr>
          <w:rFonts w:ascii="Arial" w:hAnsi="Arial"/>
          <w:color w:val="231F20"/>
          <w:sz w:val="17"/>
        </w:rPr>
        <w:t>0,25)</w:t>
      </w:r>
    </w:p>
    <w:p w:rsidR="00970DF4" w:rsidRPr="00477B8F" w:rsidRDefault="00970DF4">
      <w:pPr>
        <w:spacing w:before="2" w:after="0" w:line="150" w:lineRule="exact"/>
        <w:rPr>
          <w:sz w:val="15"/>
          <w:szCs w:val="15"/>
        </w:rPr>
      </w:pPr>
    </w:p>
    <w:p w:rsidR="00970DF4" w:rsidRPr="00477B8F" w:rsidRDefault="00970DF4">
      <w:pPr>
        <w:spacing w:after="0" w:line="200" w:lineRule="exact"/>
        <w:rPr>
          <w:sz w:val="20"/>
          <w:szCs w:val="20"/>
        </w:rPr>
      </w:pPr>
    </w:p>
    <w:p w:rsidR="00970DF4" w:rsidRPr="00477B8F" w:rsidRDefault="00954EF0">
      <w:pPr>
        <w:spacing w:after="0" w:line="240" w:lineRule="auto"/>
        <w:ind w:left="440" w:right="-20"/>
        <w:rPr>
          <w:rFonts w:ascii="Arial" w:eastAsia="Arial" w:hAnsi="Arial" w:cs="Arial"/>
          <w:sz w:val="17"/>
          <w:szCs w:val="17"/>
        </w:rPr>
      </w:pPr>
      <w:r>
        <w:pict>
          <v:group id="_x0000_s1350" style="position:absolute;left:0;text-align:left;margin-left:50.15pt;margin-top:-7.35pt;width:333.5pt;height:.1pt;z-index:-251658240;mso-position-horizontal-relative:page" coordorigin="1003,-147" coordsize="6670,2">
            <v:shape id="_x0000_s1351" style="position:absolute;left:1003;top:-147;width:6670;height:2" coordorigin="1003,-147" coordsize="6670,0" path="m1003,-147r6670,e" filled="f" strokecolor="#231f20" strokeweight=".08822mm">
              <v:stroke dashstyle="dash"/>
              <v:path arrowok="t"/>
            </v:shape>
            <w10:wrap anchorx="page"/>
          </v:group>
        </w:pict>
      </w:r>
      <w:r w:rsidR="00970DF4">
        <w:rPr>
          <w:rFonts w:ascii="Arial" w:hAnsi="Arial"/>
          <w:b/>
          <w:color w:val="231F20"/>
          <w:sz w:val="17"/>
        </w:rPr>
        <w:t>Sérum, plazma nebo masová šťáva: protokol "přes noc"</w:t>
      </w:r>
    </w:p>
    <w:p w:rsidR="00970DF4" w:rsidRPr="00477B8F" w:rsidRDefault="00970DF4">
      <w:pPr>
        <w:spacing w:before="4" w:after="0" w:line="100" w:lineRule="exact"/>
        <w:rPr>
          <w:sz w:val="10"/>
          <w:szCs w:val="10"/>
        </w:rPr>
      </w:pPr>
    </w:p>
    <w:p w:rsidR="00970DF4" w:rsidRPr="00477B8F" w:rsidRDefault="00AD3BF6" w:rsidP="00222508">
      <w:pPr>
        <w:tabs>
          <w:tab w:val="left" w:pos="5120"/>
        </w:tabs>
        <w:spacing w:after="0" w:line="240" w:lineRule="auto"/>
        <w:ind w:left="1718" w:right="1084"/>
        <w:jc w:val="center"/>
        <w:rPr>
          <w:rFonts w:ascii="Arial" w:eastAsia="Arial" w:hAnsi="Arial" w:cs="Arial"/>
          <w:sz w:val="17"/>
          <w:szCs w:val="17"/>
        </w:rPr>
      </w:pPr>
      <w:r>
        <w:rPr>
          <w:rFonts w:ascii="Arial" w:hAnsi="Arial"/>
          <w:color w:val="231F20"/>
          <w:sz w:val="17"/>
        </w:rPr>
        <w:t>Negativní</w:t>
      </w:r>
      <w:r>
        <w:tab/>
      </w:r>
      <w:r>
        <w:rPr>
          <w:rFonts w:ascii="Arial" w:hAnsi="Arial"/>
          <w:color w:val="231F20"/>
          <w:sz w:val="17"/>
        </w:rPr>
        <w:t>Pozitivní</w:t>
      </w:r>
    </w:p>
    <w:p w:rsidR="00970DF4" w:rsidRPr="00477B8F" w:rsidRDefault="00970DF4">
      <w:pPr>
        <w:spacing w:before="10" w:after="0" w:line="200" w:lineRule="exact"/>
        <w:rPr>
          <w:sz w:val="20"/>
          <w:szCs w:val="20"/>
        </w:rPr>
      </w:pPr>
    </w:p>
    <w:p w:rsidR="00970DF4" w:rsidRPr="00477B8F" w:rsidRDefault="00954EF0" w:rsidP="005D7BF8">
      <w:pPr>
        <w:tabs>
          <w:tab w:val="left" w:pos="4253"/>
        </w:tabs>
        <w:spacing w:after="0" w:line="240" w:lineRule="auto"/>
        <w:ind w:left="1175" w:right="874"/>
        <w:jc w:val="center"/>
        <w:rPr>
          <w:rFonts w:ascii="Arial" w:eastAsia="Arial" w:hAnsi="Arial" w:cs="Arial"/>
          <w:sz w:val="17"/>
          <w:szCs w:val="17"/>
        </w:rPr>
      </w:pPr>
      <w:r>
        <w:pict>
          <v:group id="_x0000_s1348" style="position:absolute;left:0;text-align:left;margin-left:50.15pt;margin-top:-3.8pt;width:164.4pt;height:17pt;z-index:-251660288;mso-position-horizontal-relative:page" coordorigin="1003,-76" coordsize="3288,340">
            <v:shape id="_x0000_s1349" style="position:absolute;left:1003;top:-76;width:3288;height:340" coordorigin="1003,-76" coordsize="3288,340" path="m4292,-76r-3289,l1003,265r3289,l4292,-76e" fillcolor="#e6e7e8" stroked="f">
              <v:path arrowok="t"/>
            </v:shape>
            <w10:wrap anchorx="page"/>
          </v:group>
        </w:pict>
      </w:r>
      <w:r>
        <w:pict>
          <v:group id="_x0000_s1346" style="position:absolute;left:0;text-align:left;margin-left:219.25pt;margin-top:-3.8pt;width:164.4pt;height:17pt;z-index:-251659264;mso-position-horizontal-relative:page" coordorigin="4385,-76" coordsize="3288,340">
            <v:shape id="_x0000_s1347" style="position:absolute;left:4385;top:-76;width:3288;height:340" coordorigin="4385,-76" coordsize="3288,340" path="m7673,-76r-3288,l4385,265r3288,l7673,-76e" fillcolor="#e6e7e8" stroked="f">
              <v:path arrowok="t"/>
            </v:shape>
            <w10:wrap anchorx="page"/>
          </v:group>
        </w:pict>
      </w:r>
      <w:r w:rsidR="00970DF4">
        <w:rPr>
          <w:rFonts w:ascii="Arial" w:hAnsi="Arial"/>
          <w:color w:val="231F20"/>
          <w:sz w:val="17"/>
        </w:rPr>
        <w:t>OD% &lt; 15 (S/P &lt; 0,375)</w:t>
      </w:r>
      <w:r w:rsidR="00970DF4">
        <w:tab/>
      </w:r>
      <w:r w:rsidR="00970DF4">
        <w:rPr>
          <w:rFonts w:ascii="Arial" w:hAnsi="Arial"/>
          <w:color w:val="231F20"/>
          <w:sz w:val="17"/>
        </w:rPr>
        <w:t xml:space="preserve">OD% </w:t>
      </w:r>
      <w:r w:rsidR="00970DF4">
        <w:rPr>
          <w:rFonts w:ascii="Times New Roman" w:hAnsi="Times New Roman"/>
          <w:color w:val="231F20"/>
          <w:sz w:val="17"/>
        </w:rPr>
        <w:t xml:space="preserve">≥ </w:t>
      </w:r>
      <w:r w:rsidR="00970DF4">
        <w:rPr>
          <w:rFonts w:ascii="Arial" w:hAnsi="Arial"/>
          <w:color w:val="231F20"/>
          <w:sz w:val="17"/>
        </w:rPr>
        <w:t xml:space="preserve">15 (S/P </w:t>
      </w:r>
      <w:r w:rsidR="00970DF4">
        <w:rPr>
          <w:rFonts w:ascii="Times New Roman" w:hAnsi="Times New Roman"/>
          <w:color w:val="231F20"/>
          <w:sz w:val="17"/>
        </w:rPr>
        <w:t xml:space="preserve">≥ </w:t>
      </w:r>
      <w:r w:rsidR="00970DF4">
        <w:rPr>
          <w:rFonts w:ascii="Arial" w:hAnsi="Arial"/>
          <w:color w:val="231F20"/>
          <w:sz w:val="17"/>
        </w:rPr>
        <w:t>0,375)</w:t>
      </w:r>
    </w:p>
    <w:p w:rsidR="00970DF4" w:rsidRPr="00477B8F" w:rsidRDefault="00970DF4">
      <w:pPr>
        <w:spacing w:before="6" w:after="0" w:line="260" w:lineRule="exact"/>
        <w:rPr>
          <w:sz w:val="26"/>
          <w:szCs w:val="26"/>
        </w:rPr>
      </w:pPr>
    </w:p>
    <w:p w:rsidR="00970DF4" w:rsidRDefault="00AD3BF6" w:rsidP="00D74032">
      <w:pPr>
        <w:spacing w:after="0" w:line="250" w:lineRule="auto"/>
        <w:ind w:left="440" w:right="462"/>
        <w:rPr>
          <w:rFonts w:ascii="Arial" w:eastAsia="Arial" w:hAnsi="Arial" w:cs="Arial"/>
          <w:color w:val="231F20"/>
          <w:sz w:val="17"/>
          <w:szCs w:val="17"/>
        </w:rPr>
      </w:pPr>
      <w:r>
        <w:rPr>
          <w:rFonts w:ascii="Arial" w:hAnsi="Arial"/>
          <w:color w:val="231F20"/>
          <w:sz w:val="17"/>
        </w:rPr>
        <w:t>Použití v praxi: Programy regulace organismů Salmonella mohou pracovat s jinými faktory než jsou vědecké mezní hodnoty (cut-off). Může se jednat např. o hladinu protilátek a/nebo prevalenci pozitivních zvířat. Pro velkokapacitní screening je za všeobecně přijatelnou považována mezní hodnota 40% (S/P = 1,00), i když v některých zemích byl tento limit snížen na 20% (S/P = 0,50), který umožňuje striktnější screening.</w:t>
      </w:r>
      <w:r>
        <w:rPr>
          <w:rFonts w:ascii="Arial" w:hAnsi="Arial"/>
          <w:color w:val="231F20"/>
          <w:sz w:val="17"/>
          <w:vertAlign w:val="superscript"/>
        </w:rPr>
        <w:t>3</w:t>
      </w:r>
      <w:r>
        <w:rPr>
          <w:rFonts w:ascii="Arial" w:hAnsi="Arial"/>
          <w:color w:val="231F20"/>
          <w:sz w:val="17"/>
        </w:rPr>
        <w:t xml:space="preserve"> Škálu uvedenou níže proto považujte za volitelnou – je možné ji přizpůsobit místním pokynům a předpisům. Použité mezní hodnoty pro terénní screening (pro oba protokoly):</w:t>
      </w:r>
    </w:p>
    <w:p w:rsidR="00DB49C7" w:rsidRPr="00477B8F" w:rsidRDefault="00DB49C7">
      <w:pPr>
        <w:spacing w:after="0" w:line="240" w:lineRule="auto"/>
        <w:ind w:left="440" w:right="-20"/>
        <w:rPr>
          <w:rFonts w:ascii="Arial" w:eastAsia="Arial" w:hAnsi="Arial" w:cs="Arial"/>
          <w:sz w:val="17"/>
          <w:szCs w:val="17"/>
        </w:rPr>
      </w:pPr>
    </w:p>
    <w:p w:rsidR="00970DF4" w:rsidRPr="005D7BF8" w:rsidRDefault="00AD3BF6" w:rsidP="00DB49C7">
      <w:pPr>
        <w:pStyle w:val="Odstavecseseznamem"/>
        <w:numPr>
          <w:ilvl w:val="0"/>
          <w:numId w:val="2"/>
        </w:numPr>
        <w:spacing w:before="2" w:after="0" w:line="240" w:lineRule="auto"/>
        <w:ind w:left="800" w:right="-20"/>
        <w:rPr>
          <w:rFonts w:ascii="Arial" w:eastAsia="Arial" w:hAnsi="Arial" w:cs="Arial"/>
          <w:sz w:val="17"/>
          <w:szCs w:val="17"/>
        </w:rPr>
      </w:pPr>
      <w:r>
        <w:rPr>
          <w:rFonts w:ascii="Arial" w:hAnsi="Arial"/>
          <w:color w:val="231F20"/>
          <w:sz w:val="17"/>
        </w:rPr>
        <w:t xml:space="preserve">Vzorky s “OD%”, která je rovna nebo vyšší než 20% (S/P = 0,50), jsou pozitivní (striktnější </w:t>
      </w:r>
      <w:proofErr w:type="spellStart"/>
      <w:r>
        <w:rPr>
          <w:rFonts w:ascii="Arial" w:hAnsi="Arial"/>
          <w:color w:val="231F20"/>
          <w:sz w:val="17"/>
        </w:rPr>
        <w:t>screening</w:t>
      </w:r>
      <w:proofErr w:type="spellEnd"/>
      <w:r>
        <w:rPr>
          <w:rFonts w:ascii="Arial" w:hAnsi="Arial"/>
          <w:color w:val="231F20"/>
          <w:sz w:val="17"/>
        </w:rPr>
        <w:t>)</w:t>
      </w:r>
      <w:r w:rsidR="00222508">
        <w:rPr>
          <w:rFonts w:ascii="Arial" w:hAnsi="Arial"/>
          <w:color w:val="231F20"/>
          <w:sz w:val="17"/>
        </w:rPr>
        <w:t>;</w:t>
      </w:r>
      <w:r>
        <w:rPr>
          <w:rFonts w:ascii="Arial" w:hAnsi="Arial"/>
          <w:color w:val="231F20"/>
          <w:sz w:val="17"/>
        </w:rPr>
        <w:t xml:space="preserve"> nebo</w:t>
      </w:r>
    </w:p>
    <w:p w:rsidR="00970DF4" w:rsidRPr="005D7BF8" w:rsidRDefault="00AD3BF6" w:rsidP="00DB49C7">
      <w:pPr>
        <w:pStyle w:val="Odstavecseseznamem"/>
        <w:numPr>
          <w:ilvl w:val="0"/>
          <w:numId w:val="2"/>
        </w:numPr>
        <w:spacing w:before="2" w:after="0" w:line="240" w:lineRule="auto"/>
        <w:ind w:left="800" w:right="-20"/>
        <w:rPr>
          <w:rFonts w:ascii="Arial" w:eastAsia="Arial" w:hAnsi="Arial" w:cs="Arial"/>
          <w:sz w:val="17"/>
          <w:szCs w:val="17"/>
        </w:rPr>
      </w:pPr>
      <w:r>
        <w:rPr>
          <w:rFonts w:ascii="Arial" w:hAnsi="Arial"/>
          <w:color w:val="231F20"/>
          <w:sz w:val="17"/>
        </w:rPr>
        <w:t>Vzorky s “OD%”, která je rovna nebo než vyšší 40% (S/P = 1,00), jsou pozitivní (obecný screening).</w:t>
      </w:r>
    </w:p>
    <w:p w:rsidR="00970DF4" w:rsidRPr="00477B8F" w:rsidRDefault="00970DF4">
      <w:pPr>
        <w:spacing w:before="2" w:after="0" w:line="120" w:lineRule="exact"/>
        <w:rPr>
          <w:sz w:val="12"/>
          <w:szCs w:val="12"/>
        </w:rPr>
      </w:pPr>
    </w:p>
    <w:p w:rsidR="00970DF4" w:rsidRPr="00477B8F" w:rsidRDefault="00AD3BF6">
      <w:pPr>
        <w:spacing w:after="0" w:line="250" w:lineRule="auto"/>
        <w:ind w:left="440" w:right="192"/>
        <w:rPr>
          <w:rFonts w:ascii="Arial" w:eastAsia="Arial" w:hAnsi="Arial" w:cs="Arial"/>
          <w:sz w:val="17"/>
          <w:szCs w:val="17"/>
        </w:rPr>
      </w:pPr>
      <w:r>
        <w:rPr>
          <w:rFonts w:ascii="Arial" w:hAnsi="Arial"/>
          <w:b/>
          <w:color w:val="231F20"/>
          <w:sz w:val="17"/>
        </w:rPr>
        <w:t xml:space="preserve">Poznámka: </w:t>
      </w:r>
      <w:r>
        <w:rPr>
          <w:rFonts w:ascii="Arial" w:hAnsi="Arial"/>
          <w:color w:val="231F20"/>
          <w:sz w:val="17"/>
        </w:rPr>
        <w:t>Společnost IDEXX nabízí nástroje a softwarové systémy, které provádí kalkulaci výsledků a vytvářejí souhrnné přehledy dat.</w:t>
      </w:r>
    </w:p>
    <w:p w:rsidR="00970DF4" w:rsidRPr="00477B8F" w:rsidRDefault="00970DF4">
      <w:pPr>
        <w:spacing w:before="8" w:after="0" w:line="260" w:lineRule="exact"/>
        <w:rPr>
          <w:sz w:val="26"/>
          <w:szCs w:val="26"/>
        </w:rPr>
      </w:pPr>
    </w:p>
    <w:p w:rsidR="00970DF4" w:rsidRPr="00477B8F" w:rsidRDefault="00AD3BF6">
      <w:pPr>
        <w:spacing w:after="0" w:line="240" w:lineRule="auto"/>
        <w:ind w:left="100" w:right="-20"/>
        <w:rPr>
          <w:rFonts w:ascii="Arial" w:eastAsia="Arial" w:hAnsi="Arial" w:cs="Arial"/>
          <w:sz w:val="20"/>
          <w:szCs w:val="20"/>
        </w:rPr>
      </w:pPr>
      <w:r>
        <w:rPr>
          <w:rFonts w:ascii="Arial" w:hAnsi="Arial"/>
          <w:b/>
          <w:color w:val="231F20"/>
          <w:sz w:val="20"/>
        </w:rPr>
        <w:t>Odkazy</w:t>
      </w:r>
    </w:p>
    <w:p w:rsidR="00970DF4" w:rsidRPr="00477B8F" w:rsidRDefault="00AD5057" w:rsidP="00AD5057">
      <w:pPr>
        <w:spacing w:after="0" w:line="240" w:lineRule="auto"/>
        <w:rPr>
          <w:sz w:val="11"/>
          <w:szCs w:val="11"/>
        </w:rPr>
      </w:pPr>
      <w:r>
        <w:rPr>
          <w:noProof/>
          <w:sz w:val="11"/>
          <w:szCs w:val="11"/>
          <w:lang w:bidi="ar-SA"/>
        </w:rPr>
        <w:drawing>
          <wp:inline distT="0" distB="0" distL="0" distR="0">
            <wp:extent cx="4559300" cy="1383250"/>
            <wp:effectExtent l="19050" t="0" r="0" b="0"/>
            <wp:docPr id="751" name="obrázek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1"/>
                    <a:srcRect/>
                    <a:stretch>
                      <a:fillRect/>
                    </a:stretch>
                  </pic:blipFill>
                  <pic:spPr bwMode="auto">
                    <a:xfrm>
                      <a:off x="0" y="0"/>
                      <a:ext cx="4559300" cy="1383250"/>
                    </a:xfrm>
                    <a:prstGeom prst="rect">
                      <a:avLst/>
                    </a:prstGeom>
                    <a:noFill/>
                    <a:ln w="9525">
                      <a:noFill/>
                      <a:miter lim="800000"/>
                      <a:headEnd/>
                      <a:tailEnd/>
                    </a:ln>
                  </pic:spPr>
                </pic:pic>
              </a:graphicData>
            </a:graphic>
          </wp:inline>
        </w:drawing>
      </w:r>
    </w:p>
    <w:p w:rsidR="00970DF4" w:rsidRPr="00477B8F" w:rsidRDefault="00970DF4">
      <w:pPr>
        <w:spacing w:after="0" w:line="250" w:lineRule="auto"/>
        <w:ind w:left="242" w:right="660" w:hanging="142"/>
        <w:rPr>
          <w:rFonts w:ascii="Arial" w:eastAsia="Arial" w:hAnsi="Arial" w:cs="Arial"/>
          <w:sz w:val="15"/>
          <w:szCs w:val="15"/>
        </w:rPr>
      </w:pPr>
    </w:p>
    <w:p w:rsidR="00970DF4" w:rsidRPr="00477B8F" w:rsidRDefault="00970DF4">
      <w:pPr>
        <w:spacing w:after="0" w:line="250" w:lineRule="auto"/>
        <w:rPr>
          <w:rFonts w:ascii="Arial" w:eastAsia="Arial" w:hAnsi="Arial" w:cs="Arial"/>
          <w:sz w:val="15"/>
          <w:szCs w:val="15"/>
        </w:rPr>
        <w:sectPr w:rsidR="00970DF4" w:rsidRPr="00477B8F">
          <w:pgSz w:w="8400" w:h="11920"/>
          <w:pgMar w:top="620" w:right="600" w:bottom="280" w:left="620" w:header="708" w:footer="708" w:gutter="0"/>
          <w:cols w:space="708"/>
        </w:sectPr>
      </w:pPr>
    </w:p>
    <w:p w:rsidR="00970DF4" w:rsidRPr="00477B8F" w:rsidRDefault="00AD3BF6">
      <w:pPr>
        <w:spacing w:before="67" w:after="0" w:line="240" w:lineRule="auto"/>
        <w:ind w:left="120" w:right="-20"/>
        <w:rPr>
          <w:rFonts w:ascii="Arial" w:eastAsia="Arial" w:hAnsi="Arial" w:cs="Arial"/>
          <w:sz w:val="20"/>
          <w:szCs w:val="20"/>
        </w:rPr>
      </w:pPr>
      <w:r>
        <w:rPr>
          <w:rFonts w:ascii="Arial" w:hAnsi="Arial"/>
          <w:b/>
          <w:color w:val="231F20"/>
          <w:sz w:val="20"/>
        </w:rPr>
        <w:t>Odbornou pomoc získáte zde:</w:t>
      </w:r>
    </w:p>
    <w:p w:rsidR="00970DF4" w:rsidRPr="00477B8F" w:rsidRDefault="00AD3BF6">
      <w:pPr>
        <w:spacing w:before="49" w:after="0" w:line="240" w:lineRule="auto"/>
        <w:ind w:left="120" w:right="-20"/>
        <w:rPr>
          <w:rFonts w:ascii="Arial" w:eastAsia="Arial" w:hAnsi="Arial" w:cs="Arial"/>
          <w:sz w:val="17"/>
          <w:szCs w:val="17"/>
        </w:rPr>
      </w:pPr>
      <w:r>
        <w:rPr>
          <w:rFonts w:ascii="Arial" w:hAnsi="Arial"/>
          <w:color w:val="231F20"/>
          <w:sz w:val="17"/>
        </w:rPr>
        <w:t>IDEXX USA Tel: +1 800 548 9997 nebo +1 207 556 4895</w:t>
      </w:r>
    </w:p>
    <w:p w:rsidR="00970DF4" w:rsidRPr="00477B8F" w:rsidRDefault="00AD3BF6">
      <w:pPr>
        <w:spacing w:before="8" w:after="0" w:line="240" w:lineRule="auto"/>
        <w:ind w:left="120" w:right="-20"/>
        <w:rPr>
          <w:rFonts w:ascii="Arial" w:eastAsia="Arial" w:hAnsi="Arial" w:cs="Arial"/>
          <w:sz w:val="17"/>
          <w:szCs w:val="17"/>
        </w:rPr>
      </w:pPr>
      <w:r>
        <w:rPr>
          <w:rFonts w:ascii="Arial" w:hAnsi="Arial"/>
          <w:color w:val="231F20"/>
          <w:sz w:val="17"/>
        </w:rPr>
        <w:t>IDEXX Europe Tel.: +800 727 43399</w:t>
      </w:r>
    </w:p>
    <w:p w:rsidR="00970DF4" w:rsidRPr="00477B8F" w:rsidRDefault="00AD3BF6">
      <w:pPr>
        <w:spacing w:before="8" w:after="0" w:line="240" w:lineRule="auto"/>
        <w:ind w:left="120" w:right="-20"/>
        <w:rPr>
          <w:rFonts w:ascii="Arial" w:eastAsia="Arial" w:hAnsi="Arial" w:cs="Arial"/>
          <w:sz w:val="17"/>
          <w:szCs w:val="17"/>
        </w:rPr>
      </w:pPr>
      <w:r>
        <w:rPr>
          <w:rFonts w:ascii="Arial" w:hAnsi="Arial"/>
          <w:color w:val="231F20"/>
          <w:sz w:val="17"/>
        </w:rPr>
        <w:t>Obraťte se na oblastního manažera nebo distributora IDEXX nebo navštivte naši webovou stránku idexx.com/contactlpd</w:t>
      </w:r>
    </w:p>
    <w:p w:rsidR="00970DF4" w:rsidRPr="00477B8F" w:rsidRDefault="00970DF4">
      <w:pPr>
        <w:spacing w:before="10" w:after="0" w:line="140" w:lineRule="exact"/>
        <w:rPr>
          <w:sz w:val="14"/>
          <w:szCs w:val="14"/>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AD3BF6">
      <w:pPr>
        <w:spacing w:after="0" w:line="250" w:lineRule="auto"/>
        <w:ind w:left="125" w:right="57"/>
        <w:rPr>
          <w:rFonts w:ascii="Arial" w:eastAsia="Arial" w:hAnsi="Arial" w:cs="Arial"/>
          <w:sz w:val="17"/>
          <w:szCs w:val="17"/>
        </w:rPr>
      </w:pPr>
      <w:r>
        <w:rPr>
          <w:rFonts w:ascii="Arial" w:hAnsi="Arial"/>
          <w:color w:val="231F20"/>
          <w:sz w:val="17"/>
        </w:rPr>
        <w:t>IDEXX a Test With Confidence jsou známky nebo registrované známky společnosti IDEXX Laboratories, Inc. nebo jejích přidružených společnosti v USA a/nebo dalších zemích</w:t>
      </w:r>
    </w:p>
    <w:p w:rsidR="00970DF4" w:rsidRPr="00477B8F" w:rsidRDefault="00970DF4">
      <w:pPr>
        <w:spacing w:before="4" w:after="0" w:line="110" w:lineRule="exact"/>
        <w:rPr>
          <w:sz w:val="11"/>
          <w:szCs w:val="11"/>
        </w:rPr>
      </w:pPr>
    </w:p>
    <w:p w:rsidR="00970DF4" w:rsidRPr="00477B8F" w:rsidRDefault="00AD3BF6">
      <w:pPr>
        <w:spacing w:after="0" w:line="240" w:lineRule="auto"/>
        <w:ind w:left="112" w:right="-20"/>
        <w:rPr>
          <w:rFonts w:ascii="Arial" w:eastAsia="Arial" w:hAnsi="Arial" w:cs="Arial"/>
          <w:sz w:val="17"/>
          <w:szCs w:val="17"/>
        </w:rPr>
      </w:pPr>
      <w:r>
        <w:rPr>
          <w:rFonts w:ascii="Arial" w:hAnsi="Arial"/>
          <w:color w:val="231F20"/>
          <w:sz w:val="17"/>
        </w:rPr>
        <w:t>© 2015 IDEXX Laboratories, Inc. Všechna práva vyhrazena.</w:t>
      </w:r>
    </w:p>
    <w:p w:rsidR="00970DF4" w:rsidRPr="00477B8F" w:rsidRDefault="00970DF4">
      <w:pPr>
        <w:spacing w:after="0" w:line="240" w:lineRule="auto"/>
        <w:rPr>
          <w:rFonts w:ascii="Arial" w:eastAsia="Arial" w:hAnsi="Arial" w:cs="Arial"/>
          <w:sz w:val="17"/>
          <w:szCs w:val="17"/>
        </w:rPr>
        <w:sectPr w:rsidR="00970DF4" w:rsidRPr="00477B8F">
          <w:pgSz w:w="8400" w:h="11920"/>
          <w:pgMar w:top="620" w:right="940" w:bottom="280" w:left="600" w:header="708" w:footer="708" w:gutter="0"/>
          <w:cols w:space="708"/>
        </w:sectPr>
      </w:pPr>
    </w:p>
    <w:p w:rsidR="00970DF4" w:rsidRPr="00477B8F" w:rsidRDefault="00954EF0">
      <w:pPr>
        <w:spacing w:before="67" w:after="0" w:line="227" w:lineRule="exact"/>
        <w:ind w:left="1226" w:right="-20"/>
        <w:rPr>
          <w:rFonts w:ascii="Arial" w:eastAsia="Arial" w:hAnsi="Arial" w:cs="Arial"/>
          <w:sz w:val="20"/>
          <w:szCs w:val="20"/>
        </w:rPr>
      </w:pPr>
      <w:r>
        <w:pict>
          <v:group id="_x0000_s1338" style="position:absolute;left:0;text-align:left;margin-left:195.1pt;margin-top:19.75pt;width:29.35pt;height:29.35pt;z-index:-251657216;mso-position-horizontal-relative:page" coordorigin="3902,395" coordsize="587,587">
            <v:group id="_x0000_s1344" style="position:absolute;left:4166;top:743;width:59;height:64" coordorigin="4166,743" coordsize="59,64">
              <v:shape id="_x0000_s1345" style="position:absolute;left:4166;top:743;width:59;height:64" coordorigin="4166,743" coordsize="59,64" path="m4197,743r-20,8l4166,770r6,24l4186,808r25,-4l4226,791r-3,-27l4213,748r-16,-5e" fillcolor="#231f1f" stroked="f">
                <v:path arrowok="t"/>
              </v:shape>
            </v:group>
            <v:group id="_x0000_s1342" style="position:absolute;left:4156;top:542;width:82;height:183" coordorigin="4156,542" coordsize="82,183">
              <v:shape id="_x0000_s1343" style="position:absolute;left:4156;top:542;width:82;height:183" coordorigin="4156,542" coordsize="82,183" path="m4197,542r-24,5l4158,561r-2,8l4156,570r,2l4157,573r19,132l4177,716r9,9l4208,725r10,-9l4218,705r20,-132l4238,572r,-2l4238,569r-8,-16l4209,543r-12,-1e" fillcolor="#231f1f" stroked="f">
                <v:path arrowok="t"/>
              </v:shape>
            </v:group>
            <v:group id="_x0000_s1339" style="position:absolute;left:3912;top:405;width:567;height:567" coordorigin="3912,405" coordsize="567,567">
              <v:shape id="_x0000_s1341" style="position:absolute;left:3912;top:405;width:567;height:567" coordorigin="3912,405" coordsize="567,567" path="m4195,405l3912,689r283,283l4240,927r-45,l3961,693r53,-58l4142,504r49,-49l4245,455r-50,-50e" fillcolor="#231f1f" stroked="f">
                <v:path arrowok="t"/>
              </v:shape>
              <v:shape id="_x0000_s1340" style="position:absolute;left:3912;top:405;width:567;height:567" coordorigin="3912,405" coordsize="567,567" path="m4245,455r-54,l4197,459r9,8l4267,525r58,56l4429,685r-4,6l4377,743r-74,76l4195,927r45,l4479,689,4245,455e" fillcolor="#231f1f" stroked="f">
                <v:path arrowok="t"/>
              </v:shape>
            </v:group>
            <w10:wrap anchorx="page"/>
          </v:group>
        </w:pict>
      </w:r>
      <w:r w:rsidR="00970DF4">
        <w:rPr>
          <w:rFonts w:ascii="Arial" w:hAnsi="Arial"/>
          <w:b/>
          <w:color w:val="231F1F"/>
          <w:sz w:val="20"/>
        </w:rPr>
        <w:t>VAROVÁNÍ</w:t>
      </w: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before="18" w:after="0" w:line="220" w:lineRule="exact"/>
      </w:pPr>
    </w:p>
    <w:p w:rsidR="00970DF4" w:rsidRPr="00477B8F" w:rsidRDefault="00AD3BF6">
      <w:pPr>
        <w:spacing w:before="37" w:after="0" w:line="240" w:lineRule="auto"/>
        <w:ind w:left="2440" w:right="-20"/>
        <w:rPr>
          <w:rFonts w:ascii="Arial" w:eastAsia="Arial" w:hAnsi="Arial" w:cs="Arial"/>
          <w:sz w:val="17"/>
          <w:szCs w:val="17"/>
        </w:rPr>
      </w:pPr>
      <w:r>
        <w:rPr>
          <w:rFonts w:ascii="Arial" w:hAnsi="Arial"/>
          <w:color w:val="231F1F"/>
          <w:sz w:val="17"/>
        </w:rPr>
        <w:t>H316 / P332+P313 / EUH208</w:t>
      </w:r>
    </w:p>
    <w:p w:rsidR="00970DF4" w:rsidRPr="00477B8F" w:rsidRDefault="00970DF4">
      <w:pPr>
        <w:spacing w:before="17" w:after="0" w:line="220" w:lineRule="exact"/>
      </w:pPr>
    </w:p>
    <w:p w:rsidR="00970DF4" w:rsidRPr="00477B8F" w:rsidRDefault="00954EF0" w:rsidP="00E83C77">
      <w:pPr>
        <w:spacing w:after="0" w:line="250" w:lineRule="auto"/>
        <w:ind w:left="103" w:right="238"/>
        <w:jc w:val="both"/>
        <w:rPr>
          <w:rFonts w:ascii="Arial" w:eastAsia="Arial" w:hAnsi="Arial" w:cs="Arial"/>
          <w:sz w:val="15"/>
          <w:szCs w:val="15"/>
        </w:rPr>
      </w:pPr>
      <w:r>
        <w:pict>
          <v:group id="_x0000_s1327" style="position:absolute;left:0;text-align:left;margin-left:35.9pt;margin-top:-23.95pt;width:347.8pt;height:13.75pt;z-index:-251655168;mso-position-horizontal-relative:page" coordorigin="718,-479" coordsize="6956,275">
            <v:group id="_x0000_s1336" style="position:absolute;left:723;top:-476;width:6946;height:270" coordorigin="723,-476" coordsize="6946,270">
              <v:shape id="_x0000_s1337" style="position:absolute;left:723;top:-476;width:6946;height:270" coordorigin="723,-476" coordsize="6946,270" path="m723,-206r6945,l7668,-476r-6945,l723,-206e" fillcolor="#e6e6e8" stroked="f">
                <v:path arrowok="t"/>
              </v:shape>
            </v:group>
            <v:group id="_x0000_s1334" style="position:absolute;left:720;top:-476;width:6951;height:2" coordorigin="720,-476" coordsize="6951,2">
              <v:shape id="_x0000_s1335" style="position:absolute;left:720;top:-476;width:6951;height:2" coordorigin="720,-476" coordsize="6951,0" path="m720,-476r6951,e" filled="f" strokecolor="#231f1f" strokeweight=".25pt">
                <v:path arrowok="t"/>
              </v:shape>
            </v:group>
            <v:group id="_x0000_s1332" style="position:absolute;left:723;top:-474;width:2;height:265" coordorigin="723,-474" coordsize="2,265">
              <v:shape id="_x0000_s1333" style="position:absolute;left:723;top:-474;width:2;height:265" coordorigin="723,-474" coordsize="0,265" path="m723,-209r,-265e" filled="f" strokecolor="#231f1f" strokeweight=".25pt">
                <v:path arrowok="t"/>
              </v:shape>
            </v:group>
            <v:group id="_x0000_s1330" style="position:absolute;left:7668;top:-474;width:2;height:265" coordorigin="7668,-474" coordsize="2,265">
              <v:shape id="_x0000_s1331" style="position:absolute;left:7668;top:-474;width:2;height:265" coordorigin="7668,-474" coordsize="0,265" path="m7668,-209r,-265e" filled="f" strokecolor="#231f1f" strokeweight=".25pt">
                <v:path arrowok="t"/>
              </v:shape>
            </v:group>
            <v:group id="_x0000_s1328" style="position:absolute;left:720;top:-206;width:6951;height:2" coordorigin="720,-206" coordsize="6951,2">
              <v:shape id="_x0000_s1329" style="position:absolute;left:720;top:-206;width:6951;height:2" coordorigin="720,-206" coordsize="6951,0" path="m720,-206r6951,e" filled="f" strokecolor="#231f1f" strokeweight=".25pt">
                <v:path arrowok="t"/>
              </v:shape>
            </v:group>
            <w10:wrap anchorx="page"/>
          </v:group>
        </w:pict>
      </w:r>
      <w:r>
        <w:pict>
          <v:group id="_x0000_s1325" style="position:absolute;left:0;text-align:left;margin-left:36.1pt;margin-top:65.05pt;width:.5pt;height:.1pt;z-index:-251654144;mso-position-horizontal-relative:page" coordorigin="723,1301" coordsize="10,2">
            <v:shape id="_x0000_s1326" style="position:absolute;left:723;top:1301;width:10;height:2" coordorigin="723,1301" coordsize="10,0" path="m723,1301r9,e" filled="f" strokecolor="#231f1f" strokeweight=".25pt">
              <v:path arrowok="t"/>
            </v:shape>
            <w10:wrap anchorx="page"/>
          </v:group>
        </w:pict>
      </w:r>
      <w:r>
        <w:pict>
          <v:group id="_x0000_s1323" style="position:absolute;left:0;text-align:left;margin-left:382.9pt;margin-top:65.05pt;width:.5pt;height:.1pt;z-index:-251653120;mso-position-horizontal-relative:page" coordorigin="7658,1301" coordsize="10,2">
            <v:shape id="_x0000_s1324" style="position:absolute;left:7658;top:1301;width:10;height:2" coordorigin="7658,1301" coordsize="10,0" path="m7658,1301r10,e" filled="f" strokecolor="#231f1f" strokeweight=".25pt">
              <v:path arrowok="t"/>
            </v:shape>
            <w10:wrap anchorx="page"/>
          </v:group>
        </w:pict>
      </w:r>
      <w:r w:rsidR="00970DF4">
        <w:rPr>
          <w:rFonts w:ascii="Arial" w:hAnsi="Arial"/>
          <w:b/>
          <w:color w:val="231F1F"/>
          <w:sz w:val="15"/>
        </w:rPr>
        <w:t xml:space="preserve">Konjugát </w:t>
      </w:r>
      <w:r w:rsidR="00970DF4">
        <w:rPr>
          <w:rFonts w:ascii="Arial" w:hAnsi="Arial"/>
          <w:color w:val="231F1F"/>
          <w:sz w:val="15"/>
        </w:rPr>
        <w:t>− Vyvolává mírné podráždění kůže. V případě podráždění kůže: Vyhledejte lékařskou pomoc / ošetření. Obsahuje Kathon. Může způsobit alergickou reakci.</w:t>
      </w:r>
    </w:p>
    <w:p w:rsidR="00970DF4" w:rsidRPr="00477B8F" w:rsidRDefault="00970DF4">
      <w:pPr>
        <w:spacing w:after="0" w:line="200" w:lineRule="exact"/>
        <w:rPr>
          <w:sz w:val="20"/>
          <w:szCs w:val="20"/>
        </w:rPr>
      </w:pPr>
    </w:p>
    <w:p w:rsidR="00970DF4" w:rsidRPr="00477B8F" w:rsidRDefault="00970DF4">
      <w:pPr>
        <w:spacing w:before="12" w:after="0" w:line="200" w:lineRule="exact"/>
        <w:rPr>
          <w:sz w:val="20"/>
          <w:szCs w:val="20"/>
        </w:rPr>
      </w:pPr>
    </w:p>
    <w:p w:rsidR="00970DF4" w:rsidRPr="00477B8F" w:rsidRDefault="00AD3BF6">
      <w:pPr>
        <w:spacing w:before="37" w:after="0" w:line="240" w:lineRule="auto"/>
        <w:ind w:left="1905" w:right="1740"/>
        <w:jc w:val="center"/>
        <w:rPr>
          <w:rFonts w:ascii="Arial" w:eastAsia="Arial" w:hAnsi="Arial" w:cs="Arial"/>
          <w:sz w:val="17"/>
          <w:szCs w:val="17"/>
        </w:rPr>
      </w:pPr>
      <w:r>
        <w:rPr>
          <w:rFonts w:ascii="Arial" w:hAnsi="Arial"/>
          <w:color w:val="231F1F"/>
          <w:sz w:val="17"/>
        </w:rPr>
        <w:t>H316/H319/P280/P332+P313/P337+P313</w:t>
      </w:r>
    </w:p>
    <w:p w:rsidR="00970DF4" w:rsidRPr="00477B8F" w:rsidRDefault="00970DF4">
      <w:pPr>
        <w:spacing w:before="17" w:after="0" w:line="220" w:lineRule="exact"/>
      </w:pPr>
    </w:p>
    <w:p w:rsidR="00970DF4" w:rsidRDefault="00954EF0" w:rsidP="00E83C77">
      <w:pPr>
        <w:spacing w:after="0" w:line="250" w:lineRule="auto"/>
        <w:ind w:left="90" w:right="83" w:hanging="46"/>
        <w:rPr>
          <w:rFonts w:ascii="Arial" w:hAnsi="Arial"/>
          <w:color w:val="231F1F"/>
          <w:sz w:val="15"/>
        </w:rPr>
      </w:pPr>
      <w:r>
        <w:pict>
          <v:group id="_x0000_s1312" style="position:absolute;left:0;text-align:left;margin-left:35.6pt;margin-top:-24.3pt;width:348.55pt;height:14.5pt;z-index:-251656192;mso-position-horizontal-relative:page" coordorigin="713,-486" coordsize="6971,290">
            <v:group id="_x0000_s1321" style="position:absolute;left:723;top:-476;width:6951;height:270" coordorigin="723,-476" coordsize="6951,270">
              <v:shape id="_x0000_s1322" style="position:absolute;left:723;top:-476;width:6951;height:270" coordorigin="723,-476" coordsize="6951,270" path="m723,-206r6950,l7673,-476r-6950,l723,-206e" fillcolor="#e6e6e8" stroked="f">
                <v:path arrowok="t"/>
              </v:shape>
            </v:group>
            <v:group id="_x0000_s1319" style="position:absolute;left:720;top:-476;width:6956;height:2" coordorigin="720,-476" coordsize="6956,2">
              <v:shape id="_x0000_s1320" style="position:absolute;left:720;top:-476;width:6956;height:2" coordorigin="720,-476" coordsize="6956,0" path="m720,-476r6956,e" filled="f" strokecolor="#231f1f" strokeweight=".25pt">
                <v:path arrowok="t"/>
              </v:shape>
            </v:group>
            <v:group id="_x0000_s1317" style="position:absolute;left:723;top:-474;width:2;height:265" coordorigin="723,-474" coordsize="2,265">
              <v:shape id="_x0000_s1318" style="position:absolute;left:723;top:-474;width:2;height:265" coordorigin="723,-474" coordsize="0,265" path="m723,-209r,-265e" filled="f" strokecolor="#231f1f" strokeweight=".25pt">
                <v:path arrowok="t"/>
              </v:shape>
            </v:group>
            <v:group id="_x0000_s1315" style="position:absolute;left:7673;top:-474;width:2;height:265" coordorigin="7673,-474" coordsize="2,265">
              <v:shape id="_x0000_s1316" style="position:absolute;left:7673;top:-474;width:2;height:265" coordorigin="7673,-474" coordsize="0,265" path="m7673,-209r,-265e" filled="f" strokecolor="#231f1f" strokeweight=".25pt">
                <v:path arrowok="t"/>
              </v:shape>
            </v:group>
            <v:group id="_x0000_s1313" style="position:absolute;left:720;top:-206;width:6956;height:2" coordorigin="720,-206" coordsize="6956,2">
              <v:shape id="_x0000_s1314" style="position:absolute;left:720;top:-206;width:6956;height:2" coordorigin="720,-206" coordsize="6956,0" path="m720,-206r6956,e" filled="f" strokecolor="#231f1f" strokeweight=".25pt">
                <v:path arrowok="t"/>
              </v:shape>
            </v:group>
            <w10:wrap anchorx="page"/>
          </v:group>
        </w:pict>
      </w:r>
      <w:r w:rsidR="00F50035">
        <w:rPr>
          <w:rFonts w:ascii="Arial" w:hAnsi="Arial"/>
          <w:b/>
          <w:color w:val="231F1F"/>
          <w:sz w:val="15"/>
        </w:rPr>
        <w:t xml:space="preserve"> </w:t>
      </w:r>
      <w:r w:rsidR="00970DF4">
        <w:rPr>
          <w:rFonts w:ascii="Arial" w:hAnsi="Arial"/>
          <w:b/>
          <w:color w:val="231F1F"/>
          <w:sz w:val="15"/>
        </w:rPr>
        <w:t xml:space="preserve">Roztok k zastavení reakce </w:t>
      </w:r>
      <w:r w:rsidR="00970DF4">
        <w:rPr>
          <w:rFonts w:ascii="Arial" w:hAnsi="Arial"/>
          <w:color w:val="231F1F"/>
          <w:sz w:val="15"/>
        </w:rPr>
        <w:t>− Vyvolává mírné podráždění kůže. Způsobuje vážné podráždění očí. Používejte ochranné rukavice / ochranné brýle / obličejový štít. V případě podráždění kůže: Vyhledejte lékařskou pomoc / ošetření. Pokud podráždění očí přetrvává: Vyhledejte lékařskou pomoc / ošetření.</w:t>
      </w:r>
    </w:p>
    <w:p w:rsidR="006D5BE4" w:rsidRDefault="006D5BE4" w:rsidP="00E83C77">
      <w:pPr>
        <w:spacing w:after="0" w:line="250" w:lineRule="auto"/>
        <w:ind w:left="90" w:right="83" w:hanging="46"/>
        <w:rPr>
          <w:rFonts w:ascii="Arial" w:hAnsi="Arial"/>
          <w:color w:val="231F1F"/>
          <w:sz w:val="15"/>
        </w:rPr>
      </w:pPr>
    </w:p>
    <w:p w:rsidR="00F50035" w:rsidRPr="00477B8F" w:rsidRDefault="00F50035" w:rsidP="00F50035">
      <w:pPr>
        <w:spacing w:before="37" w:after="0" w:line="240" w:lineRule="auto"/>
        <w:ind w:left="2440" w:right="-20"/>
        <w:rPr>
          <w:rFonts w:ascii="Arial" w:eastAsia="Arial" w:hAnsi="Arial" w:cs="Arial"/>
          <w:sz w:val="17"/>
          <w:szCs w:val="17"/>
        </w:rPr>
      </w:pPr>
      <w:r>
        <w:rPr>
          <w:rFonts w:ascii="Arial" w:hAnsi="Arial"/>
          <w:color w:val="231F1F"/>
          <w:sz w:val="17"/>
        </w:rPr>
        <w:t>EUH208</w:t>
      </w:r>
    </w:p>
    <w:p w:rsidR="006D5BE4" w:rsidRDefault="006D5BE4" w:rsidP="00E83C77">
      <w:pPr>
        <w:spacing w:after="0" w:line="250" w:lineRule="auto"/>
        <w:ind w:left="90" w:right="83" w:hanging="46"/>
        <w:rPr>
          <w:rFonts w:ascii="Arial" w:hAnsi="Arial"/>
          <w:color w:val="231F1F"/>
          <w:sz w:val="15"/>
        </w:rPr>
      </w:pPr>
    </w:p>
    <w:p w:rsidR="009816B8" w:rsidRPr="00477B8F" w:rsidRDefault="009816B8" w:rsidP="009816B8">
      <w:pPr>
        <w:spacing w:after="0" w:line="240" w:lineRule="auto"/>
        <w:ind w:left="103" w:right="-20"/>
        <w:jc w:val="both"/>
        <w:rPr>
          <w:rFonts w:ascii="Arial" w:eastAsia="Arial" w:hAnsi="Arial" w:cs="Arial"/>
          <w:sz w:val="15"/>
          <w:szCs w:val="15"/>
        </w:rPr>
      </w:pPr>
      <w:r>
        <w:rPr>
          <w:rFonts w:ascii="Arial" w:hAnsi="Arial"/>
          <w:b/>
          <w:color w:val="231F1F"/>
          <w:sz w:val="15"/>
        </w:rPr>
        <w:t xml:space="preserve">Promývací koncentrát </w:t>
      </w:r>
      <w:r>
        <w:rPr>
          <w:rFonts w:ascii="Arial" w:hAnsi="Arial"/>
          <w:color w:val="231F1F"/>
          <w:sz w:val="15"/>
        </w:rPr>
        <w:t xml:space="preserve">− Obsahuje </w:t>
      </w:r>
      <w:proofErr w:type="spellStart"/>
      <w:r>
        <w:rPr>
          <w:rFonts w:ascii="Arial" w:hAnsi="Arial"/>
          <w:color w:val="231F1F"/>
          <w:sz w:val="15"/>
        </w:rPr>
        <w:t>Kathon</w:t>
      </w:r>
      <w:proofErr w:type="spellEnd"/>
      <w:r>
        <w:rPr>
          <w:rFonts w:ascii="Arial" w:hAnsi="Arial"/>
          <w:color w:val="231F1F"/>
          <w:sz w:val="15"/>
        </w:rPr>
        <w:t>. Může způsobit alergickou reakci.</w:t>
      </w: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Default="006D5BE4" w:rsidP="00E83C77">
      <w:pPr>
        <w:spacing w:after="0" w:line="250" w:lineRule="auto"/>
        <w:ind w:left="90" w:right="83" w:hanging="46"/>
        <w:rPr>
          <w:rFonts w:ascii="Arial" w:hAnsi="Arial"/>
          <w:color w:val="231F1F"/>
          <w:sz w:val="15"/>
        </w:rPr>
      </w:pPr>
    </w:p>
    <w:p w:rsidR="006D5BE4" w:rsidRPr="00477B8F" w:rsidRDefault="006D5BE4" w:rsidP="00E83C77">
      <w:pPr>
        <w:spacing w:after="0" w:line="250" w:lineRule="auto"/>
        <w:ind w:left="90" w:right="83" w:hanging="46"/>
        <w:rPr>
          <w:rFonts w:ascii="Arial" w:eastAsia="Arial" w:hAnsi="Arial" w:cs="Arial"/>
          <w:sz w:val="15"/>
          <w:szCs w:val="15"/>
        </w:rPr>
        <w:sectPr w:rsidR="006D5BE4" w:rsidRPr="00477B8F">
          <w:pgSz w:w="8400" w:h="11920"/>
          <w:pgMar w:top="620" w:right="760" w:bottom="280" w:left="620" w:header="708" w:footer="708" w:gutter="0"/>
          <w:cols w:space="708"/>
        </w:sectPr>
      </w:pPr>
    </w:p>
    <w:p w:rsidR="00970DF4" w:rsidRPr="00477B8F" w:rsidRDefault="00AD3BF6">
      <w:pPr>
        <w:spacing w:before="67" w:after="0" w:line="227" w:lineRule="exact"/>
        <w:ind w:left="488" w:right="-20"/>
        <w:rPr>
          <w:rFonts w:ascii="Arial" w:eastAsia="Arial" w:hAnsi="Arial" w:cs="Arial"/>
          <w:sz w:val="20"/>
          <w:szCs w:val="20"/>
        </w:rPr>
      </w:pPr>
      <w:r>
        <w:rPr>
          <w:rFonts w:ascii="Arial" w:hAnsi="Arial"/>
          <w:b/>
          <w:color w:val="231F1F"/>
          <w:sz w:val="20"/>
        </w:rPr>
        <w:t>Popis symbolů</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68"/>
        <w:gridCol w:w="5707"/>
      </w:tblGrid>
      <w:tr w:rsidR="005D7BF8" w:rsidRPr="005D7BF8" w:rsidTr="00C83769">
        <w:tc>
          <w:tcPr>
            <w:tcW w:w="1368" w:type="dxa"/>
            <w:tcBorders>
              <w:top w:val="single" w:sz="4" w:space="0" w:color="auto"/>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19150" cy="357505"/>
                  <wp:effectExtent l="19050" t="0" r="0" b="0"/>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a:srcRect/>
                          <a:stretch>
                            <a:fillRect/>
                          </a:stretch>
                        </pic:blipFill>
                        <pic:spPr bwMode="auto">
                          <a:xfrm>
                            <a:off x="0" y="0"/>
                            <a:ext cx="819150" cy="35750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Arial Narrow"/>
                <w:color w:val="000000"/>
                <w:sz w:val="16"/>
              </w:rPr>
            </w:pPr>
            <w:r>
              <w:rPr>
                <w:rFonts w:ascii="Arial" w:hAnsi="Arial"/>
                <w:color w:val="000000"/>
                <w:sz w:val="16"/>
              </w:rPr>
              <w:t xml:space="preserve">Číslo šarže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65760"/>
                  <wp:effectExtent l="19050" t="0" r="9525" b="0"/>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
                          <a:srcRect/>
                          <a:stretch>
                            <a:fillRect/>
                          </a:stretch>
                        </pic:blipFill>
                        <pic:spPr bwMode="auto">
                          <a:xfrm>
                            <a:off x="0" y="0"/>
                            <a:ext cx="866775" cy="365760"/>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2222"/>
              <w:rPr>
                <w:rFonts w:ascii="Arial" w:eastAsia="Times New Roman" w:hAnsi="Arial" w:cs="Arial Narrow"/>
                <w:color w:val="000000"/>
                <w:sz w:val="16"/>
              </w:rPr>
            </w:pPr>
            <w:r>
              <w:rPr>
                <w:rFonts w:ascii="Arial" w:hAnsi="Arial"/>
                <w:color w:val="000000"/>
                <w:sz w:val="16"/>
              </w:rPr>
              <w:t xml:space="preserve">Sériové číslo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89890"/>
                  <wp:effectExtent l="19050" t="0" r="9525" b="0"/>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4"/>
                          <a:srcRect/>
                          <a:stretch>
                            <a:fillRect/>
                          </a:stretch>
                        </pic:blipFill>
                        <pic:spPr bwMode="auto">
                          <a:xfrm>
                            <a:off x="0" y="0"/>
                            <a:ext cx="866775" cy="389890"/>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603"/>
              <w:rPr>
                <w:rFonts w:ascii="Arial" w:eastAsia="Times New Roman" w:hAnsi="Arial" w:cs="Arial Narrow"/>
                <w:color w:val="000000"/>
                <w:sz w:val="16"/>
              </w:rPr>
            </w:pPr>
            <w:r>
              <w:rPr>
                <w:rFonts w:ascii="Arial" w:hAnsi="Arial"/>
                <w:color w:val="000000"/>
                <w:sz w:val="16"/>
              </w:rPr>
              <w:t xml:space="preserve">Katalogové číslo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41630"/>
                  <wp:effectExtent l="19050" t="0" r="9525" b="0"/>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
                          <a:srcRect/>
                          <a:stretch>
                            <a:fillRect/>
                          </a:stretch>
                        </pic:blipFill>
                        <pic:spPr bwMode="auto">
                          <a:xfrm>
                            <a:off x="0" y="0"/>
                            <a:ext cx="866775" cy="341630"/>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392"/>
              <w:rPr>
                <w:rFonts w:ascii="Arial" w:eastAsia="Times New Roman" w:hAnsi="Arial" w:cs="Arial Narrow"/>
                <w:color w:val="000000"/>
                <w:sz w:val="16"/>
              </w:rPr>
            </w:pPr>
            <w:r>
              <w:rPr>
                <w:rFonts w:ascii="Arial" w:hAnsi="Arial"/>
                <w:color w:val="000000"/>
                <w:sz w:val="16"/>
              </w:rPr>
              <w:t xml:space="preserve">Diagnostika </w:t>
            </w:r>
            <w:r>
              <w:rPr>
                <w:rFonts w:ascii="Arial" w:hAnsi="Arial"/>
                <w:i/>
                <w:color w:val="000000"/>
                <w:sz w:val="16"/>
              </w:rPr>
              <w:t>in vitro</w:t>
            </w:r>
            <w:r>
              <w:rPr>
                <w:rFonts w:ascii="Arial" w:hAnsi="Arial"/>
                <w:color w:val="000000"/>
                <w:sz w:val="16"/>
              </w:rPr>
              <w:t xml:space="preserve">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930275"/>
                  <wp:effectExtent l="19050" t="0" r="9525" b="0"/>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6"/>
                          <a:srcRect/>
                          <a:stretch>
                            <a:fillRect/>
                          </a:stretch>
                        </pic:blipFill>
                        <pic:spPr bwMode="auto">
                          <a:xfrm>
                            <a:off x="0" y="0"/>
                            <a:ext cx="866775" cy="93027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left="5" w:right="2059" w:hanging="5"/>
              <w:rPr>
                <w:rFonts w:ascii="Arial" w:eastAsia="Times New Roman" w:hAnsi="Arial" w:cs="Arial Narrow"/>
                <w:color w:val="000000"/>
                <w:sz w:val="16"/>
              </w:rPr>
            </w:pPr>
            <w:r>
              <w:rPr>
                <w:rFonts w:ascii="Arial" w:hAnsi="Arial"/>
                <w:color w:val="000000"/>
                <w:sz w:val="16"/>
              </w:rPr>
              <w:t xml:space="preserve">Autorizovaný zástupce v Evropském společenství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57505"/>
                  <wp:effectExtent l="19050" t="0" r="9525" b="0"/>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7"/>
                          <a:srcRect/>
                          <a:stretch>
                            <a:fillRect/>
                          </a:stretch>
                        </pic:blipFill>
                        <pic:spPr bwMode="auto">
                          <a:xfrm>
                            <a:off x="0" y="0"/>
                            <a:ext cx="866775" cy="35750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2002"/>
              <w:rPr>
                <w:rFonts w:ascii="Arial" w:eastAsia="Times New Roman" w:hAnsi="Arial" w:cs="Arial Narrow"/>
                <w:color w:val="000000"/>
                <w:sz w:val="16"/>
              </w:rPr>
            </w:pPr>
            <w:r>
              <w:rPr>
                <w:rFonts w:ascii="Arial" w:hAnsi="Arial"/>
                <w:color w:val="000000"/>
                <w:sz w:val="16"/>
              </w:rPr>
              <w:t xml:space="preserve">Pozitivní kontrola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57505"/>
                  <wp:effectExtent l="19050" t="0" r="9525" b="0"/>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8"/>
                          <a:srcRect/>
                          <a:stretch>
                            <a:fillRect/>
                          </a:stretch>
                        </pic:blipFill>
                        <pic:spPr bwMode="auto">
                          <a:xfrm>
                            <a:off x="0" y="0"/>
                            <a:ext cx="866775" cy="35750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862"/>
              <w:rPr>
                <w:rFonts w:ascii="Arial" w:eastAsia="Times New Roman" w:hAnsi="Arial" w:cs="Arial Narrow"/>
                <w:color w:val="000000"/>
                <w:sz w:val="16"/>
              </w:rPr>
            </w:pPr>
            <w:r>
              <w:rPr>
                <w:rFonts w:ascii="Arial" w:hAnsi="Arial"/>
                <w:color w:val="000000"/>
                <w:sz w:val="16"/>
              </w:rPr>
              <w:t xml:space="preserve">Negativní kontrola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81635"/>
                  <wp:effectExtent l="19050" t="0" r="9525" b="0"/>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9"/>
                          <a:srcRect/>
                          <a:stretch>
                            <a:fillRect/>
                          </a:stretch>
                        </pic:blipFill>
                        <pic:spPr bwMode="auto">
                          <a:xfrm>
                            <a:off x="0" y="0"/>
                            <a:ext cx="866775" cy="38163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853"/>
              <w:rPr>
                <w:rFonts w:ascii="Arial" w:eastAsia="Times New Roman" w:hAnsi="Arial" w:cs="Arial Narrow"/>
                <w:color w:val="000000"/>
                <w:sz w:val="16"/>
              </w:rPr>
            </w:pPr>
            <w:r>
              <w:rPr>
                <w:rFonts w:ascii="Arial" w:hAnsi="Arial"/>
                <w:color w:val="000000"/>
                <w:sz w:val="16"/>
              </w:rPr>
              <w:t xml:space="preserve">Použijte do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49885"/>
                  <wp:effectExtent l="19050" t="0" r="9525" b="0"/>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0"/>
                          <a:srcRect/>
                          <a:stretch>
                            <a:fillRect/>
                          </a:stretch>
                        </pic:blipFill>
                        <pic:spPr bwMode="auto">
                          <a:xfrm>
                            <a:off x="0" y="0"/>
                            <a:ext cx="866775" cy="34988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550"/>
              <w:rPr>
                <w:rFonts w:ascii="Arial" w:eastAsia="Times New Roman" w:hAnsi="Arial" w:cs="Arial Narrow"/>
                <w:color w:val="000000"/>
                <w:sz w:val="16"/>
              </w:rPr>
            </w:pPr>
            <w:r>
              <w:rPr>
                <w:rFonts w:ascii="Arial" w:hAnsi="Arial"/>
                <w:color w:val="000000"/>
                <w:sz w:val="16"/>
              </w:rPr>
              <w:t xml:space="preserve">Datum výroby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357505"/>
                  <wp:effectExtent l="19050" t="0" r="9525" b="0"/>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1"/>
                          <a:srcRect/>
                          <a:stretch>
                            <a:fillRect/>
                          </a:stretch>
                        </pic:blipFill>
                        <pic:spPr bwMode="auto">
                          <a:xfrm>
                            <a:off x="0" y="0"/>
                            <a:ext cx="866775" cy="35750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2966"/>
              <w:rPr>
                <w:rFonts w:ascii="Arial" w:eastAsia="Times New Roman" w:hAnsi="Arial" w:cs="Arial Narrow"/>
                <w:color w:val="000000"/>
                <w:sz w:val="16"/>
              </w:rPr>
            </w:pPr>
            <w:r>
              <w:rPr>
                <w:rFonts w:ascii="Arial" w:hAnsi="Arial"/>
                <w:color w:val="000000"/>
                <w:sz w:val="16"/>
              </w:rPr>
              <w:t xml:space="preserve">Výrobce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492760"/>
                  <wp:effectExtent l="19050" t="0" r="9525" b="0"/>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srcRect/>
                          <a:stretch>
                            <a:fillRect/>
                          </a:stretch>
                        </pic:blipFill>
                        <pic:spPr bwMode="auto">
                          <a:xfrm>
                            <a:off x="0" y="0"/>
                            <a:ext cx="866775" cy="492760"/>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left="5" w:right="2141" w:hanging="5"/>
              <w:rPr>
                <w:rFonts w:ascii="Arial" w:eastAsia="Times New Roman" w:hAnsi="Arial" w:cs="Arial Narrow"/>
                <w:color w:val="000000"/>
                <w:sz w:val="16"/>
              </w:rPr>
            </w:pPr>
            <w:r>
              <w:rPr>
                <w:rFonts w:ascii="Arial" w:hAnsi="Arial"/>
                <w:color w:val="000000"/>
                <w:sz w:val="16"/>
              </w:rPr>
              <w:t xml:space="preserve">Teplotní limity </w:t>
            </w:r>
          </w:p>
        </w:tc>
      </w:tr>
      <w:tr w:rsidR="005D7BF8" w:rsidRPr="005D7BF8" w:rsidTr="00C83769">
        <w:tc>
          <w:tcPr>
            <w:tcW w:w="1368" w:type="dxa"/>
            <w:tcBorders>
              <w:top w:val="nil"/>
              <w:left w:val="single" w:sz="4" w:space="0" w:color="auto"/>
              <w:bottom w:val="nil"/>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501015"/>
                  <wp:effectExtent l="19050" t="0" r="9525" b="0"/>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3"/>
                          <a:srcRect/>
                          <a:stretch>
                            <a:fillRect/>
                          </a:stretch>
                        </pic:blipFill>
                        <pic:spPr bwMode="auto">
                          <a:xfrm>
                            <a:off x="0" y="0"/>
                            <a:ext cx="866775" cy="501015"/>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1320"/>
              <w:rPr>
                <w:rFonts w:ascii="Arial" w:eastAsia="Times New Roman" w:hAnsi="Arial" w:cs="Arial Narrow"/>
                <w:color w:val="000000"/>
                <w:sz w:val="16"/>
              </w:rPr>
            </w:pPr>
            <w:r>
              <w:rPr>
                <w:rFonts w:ascii="Arial" w:hAnsi="Arial"/>
                <w:color w:val="000000"/>
                <w:sz w:val="16"/>
              </w:rPr>
              <w:t xml:space="preserve">Viz návod k použití </w:t>
            </w:r>
          </w:p>
        </w:tc>
      </w:tr>
      <w:tr w:rsidR="005D7BF8" w:rsidRPr="005D7BF8" w:rsidTr="00C83769">
        <w:tc>
          <w:tcPr>
            <w:tcW w:w="1368" w:type="dxa"/>
            <w:tcBorders>
              <w:top w:val="nil"/>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rPr>
                <w:rFonts w:ascii="Arial" w:eastAsia="Times New Roman" w:hAnsi="Arial" w:cs="Times New Roman"/>
                <w:sz w:val="16"/>
                <w:szCs w:val="32"/>
              </w:rPr>
            </w:pPr>
            <w:r>
              <w:rPr>
                <w:rFonts w:ascii="Arial" w:eastAsia="Times New Roman" w:hAnsi="Arial" w:cs="Times New Roman"/>
                <w:noProof/>
                <w:sz w:val="16"/>
                <w:szCs w:val="32"/>
                <w:lang w:bidi="ar-SA"/>
              </w:rPr>
              <w:drawing>
                <wp:inline distT="0" distB="0" distL="0" distR="0">
                  <wp:extent cx="866775" cy="882650"/>
                  <wp:effectExtent l="19050" t="0" r="9525" b="0"/>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4"/>
                          <a:srcRect/>
                          <a:stretch>
                            <a:fillRect/>
                          </a:stretch>
                        </pic:blipFill>
                        <pic:spPr bwMode="auto">
                          <a:xfrm>
                            <a:off x="0" y="0"/>
                            <a:ext cx="866775" cy="882650"/>
                          </a:xfrm>
                          <a:prstGeom prst="rect">
                            <a:avLst/>
                          </a:prstGeom>
                          <a:noFill/>
                          <a:ln w="9525">
                            <a:noFill/>
                            <a:miter lim="800000"/>
                            <a:headEnd/>
                            <a:tailEnd/>
                          </a:ln>
                        </pic:spPr>
                      </pic:pic>
                    </a:graphicData>
                  </a:graphic>
                </wp:inline>
              </w:drawing>
            </w:r>
          </w:p>
        </w:tc>
        <w:tc>
          <w:tcPr>
            <w:tcW w:w="5707" w:type="dxa"/>
            <w:tcBorders>
              <w:top w:val="single" w:sz="4" w:space="0" w:color="auto"/>
              <w:left w:val="single" w:sz="4" w:space="0" w:color="auto"/>
              <w:bottom w:val="single" w:sz="4" w:space="0" w:color="auto"/>
              <w:right w:val="single" w:sz="4" w:space="0" w:color="auto"/>
            </w:tcBorders>
          </w:tcPr>
          <w:p w:rsidR="005D7BF8" w:rsidRPr="005D7BF8" w:rsidRDefault="005D7BF8" w:rsidP="005D7BF8">
            <w:pPr>
              <w:widowControl/>
              <w:autoSpaceDE w:val="0"/>
              <w:autoSpaceDN w:val="0"/>
              <w:adjustRightInd w:val="0"/>
              <w:spacing w:after="0" w:line="240" w:lineRule="auto"/>
              <w:ind w:right="2026"/>
              <w:rPr>
                <w:rFonts w:ascii="Arial" w:eastAsia="Times New Roman" w:hAnsi="Arial" w:cs="Arial Narrow"/>
                <w:color w:val="000000"/>
                <w:sz w:val="16"/>
              </w:rPr>
            </w:pPr>
            <w:r>
              <w:rPr>
                <w:rFonts w:ascii="Arial" w:hAnsi="Arial"/>
                <w:color w:val="000000"/>
                <w:sz w:val="16"/>
              </w:rPr>
              <w:t xml:space="preserve">Důležitá změna v pokynech pro uživatele </w:t>
            </w:r>
          </w:p>
        </w:tc>
      </w:tr>
    </w:tbl>
    <w:p w:rsidR="00970DF4" w:rsidRPr="00477B8F" w:rsidRDefault="00970DF4">
      <w:pPr>
        <w:spacing w:after="0" w:line="200" w:lineRule="exact"/>
        <w:rPr>
          <w:sz w:val="20"/>
          <w:szCs w:val="20"/>
        </w:rPr>
      </w:pPr>
    </w:p>
    <w:p w:rsidR="00970DF4" w:rsidRPr="00477B8F" w:rsidRDefault="00970DF4">
      <w:pPr>
        <w:spacing w:after="0" w:line="200" w:lineRule="exact"/>
        <w:rPr>
          <w:sz w:val="20"/>
          <w:szCs w:val="20"/>
        </w:rPr>
      </w:pPr>
    </w:p>
    <w:p w:rsidR="00970DF4" w:rsidRPr="00477B8F" w:rsidRDefault="00970DF4">
      <w:pPr>
        <w:spacing w:before="9" w:after="0" w:line="240" w:lineRule="exact"/>
        <w:rPr>
          <w:sz w:val="24"/>
          <w:szCs w:val="24"/>
        </w:rPr>
      </w:pPr>
    </w:p>
    <w:p w:rsidR="005D7BF8" w:rsidRPr="005D7BF8" w:rsidRDefault="005D7BF8" w:rsidP="005D7BF8">
      <w:pPr>
        <w:autoSpaceDE w:val="0"/>
        <w:autoSpaceDN w:val="0"/>
        <w:adjustRightInd w:val="0"/>
        <w:spacing w:before="37" w:after="0" w:line="240" w:lineRule="auto"/>
        <w:ind w:right="100"/>
        <w:jc w:val="right"/>
        <w:rPr>
          <w:rFonts w:ascii="Arial" w:eastAsia="Times New Roman" w:hAnsi="Arial" w:cs="Arial"/>
          <w:color w:val="000000"/>
          <w:sz w:val="14"/>
          <w:szCs w:val="17"/>
        </w:rPr>
      </w:pPr>
      <w:r>
        <w:rPr>
          <w:rFonts w:ascii="Arial" w:hAnsi="Arial"/>
          <w:color w:val="231F20"/>
          <w:sz w:val="14"/>
        </w:rPr>
        <w:t>IDEXX Laboratories, Inc.</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One IDEXX Drive</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Westbrook, Maine 04092</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USA</w:t>
      </w:r>
    </w:p>
    <w:p w:rsidR="005D7BF8" w:rsidRPr="005D7BF8" w:rsidRDefault="005D7BF8" w:rsidP="005D7BF8">
      <w:pPr>
        <w:autoSpaceDE w:val="0"/>
        <w:autoSpaceDN w:val="0"/>
        <w:adjustRightInd w:val="0"/>
        <w:spacing w:before="13" w:after="0" w:line="200" w:lineRule="exact"/>
        <w:rPr>
          <w:rFonts w:ascii="Arial" w:eastAsia="Times New Roman" w:hAnsi="Arial" w:cs="Arial"/>
          <w:color w:val="000000"/>
          <w:sz w:val="16"/>
          <w:szCs w:val="20"/>
        </w:rPr>
      </w:pPr>
    </w:p>
    <w:p w:rsidR="005D7BF8" w:rsidRPr="005D7BF8" w:rsidRDefault="005D7BF8" w:rsidP="005D7BF8">
      <w:pPr>
        <w:autoSpaceDE w:val="0"/>
        <w:autoSpaceDN w:val="0"/>
        <w:adjustRightInd w:val="0"/>
        <w:spacing w:after="0" w:line="250" w:lineRule="auto"/>
        <w:ind w:left="3056" w:right="100" w:firstLine="544"/>
        <w:jc w:val="right"/>
        <w:rPr>
          <w:rFonts w:ascii="Arial" w:eastAsia="Times New Roman" w:hAnsi="Arial" w:cs="Arial"/>
          <w:i/>
          <w:iCs/>
          <w:color w:val="231F20"/>
          <w:sz w:val="14"/>
          <w:szCs w:val="17"/>
        </w:rPr>
      </w:pPr>
      <w:r>
        <w:rPr>
          <w:rFonts w:ascii="Arial" w:hAnsi="Arial"/>
          <w:i/>
          <w:color w:val="231F20"/>
          <w:sz w:val="14"/>
        </w:rPr>
        <w:t xml:space="preserve">Výrobce </w:t>
      </w:r>
    </w:p>
    <w:p w:rsidR="005D7BF8" w:rsidRPr="005D7BF8" w:rsidRDefault="005D7BF8" w:rsidP="005D7BF8">
      <w:pPr>
        <w:autoSpaceDE w:val="0"/>
        <w:autoSpaceDN w:val="0"/>
        <w:adjustRightInd w:val="0"/>
        <w:spacing w:after="0" w:line="250" w:lineRule="auto"/>
        <w:ind w:left="3056" w:right="100" w:firstLine="544"/>
        <w:jc w:val="right"/>
        <w:rPr>
          <w:rFonts w:ascii="Arial" w:eastAsia="Times New Roman" w:hAnsi="Arial" w:cs="Arial"/>
          <w:color w:val="231F20"/>
          <w:sz w:val="14"/>
          <w:szCs w:val="17"/>
        </w:rPr>
      </w:pPr>
      <w:r>
        <w:rPr>
          <w:rFonts w:ascii="Arial" w:hAnsi="Arial"/>
          <w:color w:val="231F20"/>
          <w:sz w:val="14"/>
        </w:rPr>
        <w:t>IDEXX Switzerland AG</w:t>
      </w:r>
    </w:p>
    <w:p w:rsidR="005D7BF8" w:rsidRPr="005D7BF8" w:rsidRDefault="005D7BF8" w:rsidP="005D7BF8">
      <w:pPr>
        <w:autoSpaceDE w:val="0"/>
        <w:autoSpaceDN w:val="0"/>
        <w:adjustRightInd w:val="0"/>
        <w:spacing w:after="0" w:line="250" w:lineRule="auto"/>
        <w:ind w:left="2512" w:right="100" w:firstLine="544"/>
        <w:jc w:val="right"/>
        <w:rPr>
          <w:rFonts w:ascii="Arial" w:eastAsia="Times New Roman" w:hAnsi="Arial" w:cs="Arial"/>
          <w:color w:val="000000"/>
          <w:sz w:val="14"/>
          <w:szCs w:val="17"/>
        </w:rPr>
      </w:pPr>
      <w:r>
        <w:rPr>
          <w:rFonts w:ascii="Arial" w:hAnsi="Arial"/>
          <w:color w:val="231F20"/>
          <w:sz w:val="14"/>
        </w:rPr>
        <w:t>Stationsstrasse 12</w:t>
      </w:r>
    </w:p>
    <w:p w:rsidR="005D7BF8" w:rsidRPr="005D7BF8" w:rsidRDefault="005D7BF8" w:rsidP="005D7BF8">
      <w:pPr>
        <w:autoSpaceDE w:val="0"/>
        <w:autoSpaceDN w:val="0"/>
        <w:adjustRightInd w:val="0"/>
        <w:spacing w:after="0" w:line="240" w:lineRule="auto"/>
        <w:ind w:right="100"/>
        <w:jc w:val="right"/>
        <w:rPr>
          <w:rFonts w:ascii="Arial" w:eastAsia="Times New Roman" w:hAnsi="Arial" w:cs="Arial"/>
          <w:color w:val="000000"/>
          <w:sz w:val="14"/>
          <w:szCs w:val="17"/>
        </w:rPr>
      </w:pPr>
      <w:r>
        <w:rPr>
          <w:rFonts w:ascii="Arial" w:hAnsi="Arial"/>
          <w:color w:val="231F20"/>
          <w:sz w:val="14"/>
        </w:rPr>
        <w:t>CH-3097 Liebefeld-Bern</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Švýcarsko</w:t>
      </w:r>
    </w:p>
    <w:p w:rsidR="005D7BF8" w:rsidRPr="005D7BF8" w:rsidRDefault="005D7BF8" w:rsidP="005D7BF8">
      <w:pPr>
        <w:autoSpaceDE w:val="0"/>
        <w:autoSpaceDN w:val="0"/>
        <w:adjustRightInd w:val="0"/>
        <w:spacing w:before="13" w:after="0" w:line="200" w:lineRule="exact"/>
        <w:rPr>
          <w:rFonts w:ascii="Arial" w:eastAsia="Times New Roman" w:hAnsi="Arial" w:cs="Arial"/>
          <w:color w:val="000000"/>
          <w:sz w:val="16"/>
          <w:szCs w:val="20"/>
        </w:rPr>
      </w:pPr>
    </w:p>
    <w:p w:rsidR="005D7BF8" w:rsidRPr="005D7BF8" w:rsidRDefault="005D7BF8" w:rsidP="005D7BF8">
      <w:pPr>
        <w:autoSpaceDE w:val="0"/>
        <w:autoSpaceDN w:val="0"/>
        <w:adjustRightInd w:val="0"/>
        <w:spacing w:after="0" w:line="240" w:lineRule="auto"/>
        <w:ind w:right="100"/>
        <w:jc w:val="right"/>
        <w:rPr>
          <w:rFonts w:ascii="Arial" w:eastAsia="Times New Roman" w:hAnsi="Arial" w:cs="Arial"/>
          <w:color w:val="000000"/>
          <w:sz w:val="14"/>
          <w:szCs w:val="17"/>
        </w:rPr>
      </w:pPr>
      <w:r>
        <w:rPr>
          <w:rFonts w:ascii="Arial" w:hAnsi="Arial"/>
          <w:i/>
          <w:color w:val="231F20"/>
          <w:sz w:val="14"/>
        </w:rPr>
        <w:t>Zástupce pro EU</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IDEXX Europe B.V.</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P.O. Box 1334</w:t>
      </w:r>
    </w:p>
    <w:p w:rsidR="005D7BF8" w:rsidRPr="005D7BF8" w:rsidRDefault="005D7BF8" w:rsidP="005D7BF8">
      <w:pPr>
        <w:autoSpaceDE w:val="0"/>
        <w:autoSpaceDN w:val="0"/>
        <w:adjustRightInd w:val="0"/>
        <w:spacing w:before="8" w:after="0" w:line="240" w:lineRule="auto"/>
        <w:ind w:right="100"/>
        <w:jc w:val="right"/>
        <w:rPr>
          <w:rFonts w:ascii="Arial" w:eastAsia="Times New Roman" w:hAnsi="Arial" w:cs="Arial"/>
          <w:color w:val="000000"/>
          <w:sz w:val="14"/>
          <w:szCs w:val="17"/>
        </w:rPr>
      </w:pPr>
      <w:r>
        <w:rPr>
          <w:rFonts w:ascii="Arial" w:hAnsi="Arial"/>
          <w:color w:val="231F20"/>
          <w:sz w:val="14"/>
        </w:rPr>
        <w:t>2130 EK Hoofddorp</w:t>
      </w:r>
    </w:p>
    <w:p w:rsidR="005D7BF8" w:rsidRPr="005D7BF8" w:rsidRDefault="00954EF0" w:rsidP="005D7BF8">
      <w:pPr>
        <w:autoSpaceDE w:val="0"/>
        <w:autoSpaceDN w:val="0"/>
        <w:adjustRightInd w:val="0"/>
        <w:spacing w:before="8" w:after="0" w:line="500" w:lineRule="auto"/>
        <w:ind w:left="5845" w:right="100" w:hanging="388"/>
        <w:jc w:val="right"/>
        <w:rPr>
          <w:rFonts w:ascii="Arial" w:eastAsia="Times New Roman" w:hAnsi="Arial" w:cs="Arial"/>
          <w:color w:val="231F20"/>
          <w:sz w:val="14"/>
          <w:szCs w:val="17"/>
        </w:rPr>
      </w:pPr>
      <w:r>
        <w:rPr>
          <w:rFonts w:ascii="Arial" w:eastAsia="Times New Roman" w:hAnsi="Arial" w:cs="Times New Roman"/>
          <w:noProof/>
          <w:sz w:val="18"/>
        </w:rPr>
        <w:pict>
          <v:group id="_x0000_s1484" style="position:absolute;left:0;text-align:left;margin-left:311.8pt;margin-top:43.6pt;width:72.2pt;height:17.6pt;z-index:-251650048;mso-position-horizontal-relative:page" coordorigin="6236,872" coordsize="1444,352" o:allowincell="f">
            <v:shape id="_x0000_s1485" style="position:absolute;left:6279;top:915;width:20;height:266" coordsize="20,266" o:allowincell="f" path="m,l,266e" filled="f" strokecolor="#231f20" strokeweight="1.5mm">
              <v:path arrowok="t"/>
            </v:shape>
            <v:shape id="_x0000_s1486" style="position:absolute;left:6732;top:1063;width:286;height:118" coordsize="286,118" o:allowincell="f" path="m80,l,,,117r286,l286,53,80,53,80,e" fillcolor="#231f20" stroked="f">
              <v:path arrowok="t"/>
            </v:shape>
            <v:group id="_x0000_s1487" style="position:absolute;left:6353;top:1067;width:352;height:114" coordorigin="6353,1067" coordsize="352,114" o:allowincell="f">
              <v:shape id="_x0000_s1488" style="position:absolute;left:6353;top:1067;width:352;height:114;mso-position-horizontal-relative:page;mso-position-vertical-relative:page" coordsize="352,114" o:allowincell="f" path="m80,l,,,114r223,l251,112r24,-5l297,99,315,88,330,75,341,58r4,-13l80,45,80,e" fillcolor="#231f20" stroked="f">
                <v:path arrowok="t"/>
              </v:shape>
              <v:shape id="_x0000_s1489" style="position:absolute;left:6353;top:1067;width:352;height:114;mso-position-horizontal-relative:page;mso-position-vertical-relative:page" coordsize="352,114" o:allowincell="f" path="m351,l270,r-5,23l251,37r-21,7l210,45r135,l348,38r3,-22l351,e" fillcolor="#231f20" stroked="f">
                <v:path arrowok="t"/>
              </v:shape>
            </v:group>
            <v:group id="_x0000_s1490" style="position:absolute;left:6353;top:915;width:352;height:112" coordorigin="6353,915" coordsize="352,112" o:allowincell="f">
              <v:shape id="_x0000_s1491" style="position:absolute;left:6353;top:915;width:352;height:112;mso-position-horizontal-relative:page;mso-position-vertical-relative:page" coordsize="352,112" o:allowincell="f" path="m,l,111r80,l80,66r265,l343,59,332,42,319,27,301,16,280,7,256,2,229,,,e" fillcolor="#231f20" stroked="f">
                <v:path arrowok="t"/>
              </v:shape>
              <v:shape id="_x0000_s1492" style="position:absolute;left:6353;top:915;width:352;height:112;mso-position-horizontal-relative:page;mso-position-vertical-relative:page" coordsize="352,112" o:allowincell="f" path="m345,66r-135,l234,68r20,8l267,92r84,19l351,102,349,79,345,66e" fillcolor="#231f20" stroked="f">
                <v:path arrowok="t"/>
              </v:shape>
            </v:group>
            <v:shape id="_x0000_s1493" style="position:absolute;left:6732;top:915;width:286;height:112" coordsize="286,112" o:allowincell="f" path="m286,l,,,111r80,l80,61r206,l286,e" fillcolor="#231f20" stroked="f">
              <v:path arrowok="t"/>
            </v:shape>
            <v:shape id="_x0000_s1494" style="position:absolute;left:6840;top:1047;width:175;height:20" coordsize="175,20" o:allowincell="f" path="m,l174,e" filled="f" strokecolor="#231f20" strokeweight=".87417mm">
              <v:path arrowok="t"/>
            </v:shape>
            <v:group id="_x0000_s1495" style="position:absolute;left:7018;top:1067;width:652;height:114" coordorigin="7018,1067" coordsize="652,114" o:allowincell="f">
              <v:shape id="_x0000_s1496" style="position:absolute;left:7018;top:1067;width:652;height:114;mso-position-horizontal-relative:page;mso-position-vertical-relative:page" coordsize="652,114" o:allowincell="f" path="m575,31r-101,l543,114r108,l575,31e" fillcolor="#231f20" stroked="f">
                <v:path arrowok="t"/>
              </v:shape>
              <v:shape id="_x0000_s1497" style="position:absolute;left:7018;top:1067;width:652;height:114;mso-position-horizontal-relative:page;mso-position-vertical-relative:page" coordsize="652,114" o:allowincell="f" path="m245,l103,,,114r105,l174,31r100,l245,e" fillcolor="#231f20" stroked="f">
                <v:path arrowok="t"/>
              </v:shape>
              <v:shape id="_x0000_s1498" style="position:absolute;left:7018;top:1067;width:652;height:114;mso-position-horizontal-relative:page;mso-position-vertical-relative:page" coordsize="652,114" o:allowincell="f" path="m274,31r-100,l243,114r162,l428,87r-104,l274,31e" fillcolor="#231f20" stroked="f">
                <v:path arrowok="t"/>
              </v:shape>
              <v:shape id="_x0000_s1499" style="position:absolute;left:7018;top:1067;width:652;height:114;mso-position-horizontal-relative:page;mso-position-vertical-relative:page" coordsize="652,114" o:allowincell="f" path="m546,l403,,324,87r104,l474,31r101,l546,e" fillcolor="#231f20" stroked="f">
                <v:path arrowok="t"/>
              </v:shape>
            </v:group>
            <v:group id="_x0000_s1500" style="position:absolute;left:7018;top:915;width:650;height:112" coordorigin="7018,915" coordsize="650,112" o:allowincell="f">
              <v:shape id="_x0000_s1501" style="position:absolute;left:7018;top:915;width:650;height:112;mso-position-horizontal-relative:page;mso-position-vertical-relative:page" coordsize="650,112" o:allowincell="f" path="m105,l,,100,111r148,l274,82r-100,l105,e" fillcolor="#231f20" stroked="f">
                <v:path arrowok="t"/>
              </v:shape>
              <v:shape id="_x0000_s1502" style="position:absolute;left:7018;top:915;width:650;height:112;mso-position-horizontal-relative:page;mso-position-vertical-relative:page" coordsize="650,112" o:allowincell="f" path="m428,27r-104,l401,111r147,l574,82r-100,l428,27e" fillcolor="#231f20" stroked="f">
                <v:path arrowok="t"/>
              </v:shape>
              <v:shape id="_x0000_s1503" style="position:absolute;left:7018;top:915;width:650;height:112;mso-position-horizontal-relative:page;mso-position-vertical-relative:page" coordsize="650,112" o:allowincell="f" path="m243,l174,82r100,l324,27r104,l405,,243,e" fillcolor="#231f20" stroked="f">
                <v:path arrowok="t"/>
              </v:shape>
              <v:shape id="_x0000_s1504" style="position:absolute;left:7018;top:915;width:650;height:112;mso-position-horizontal-relative:page;mso-position-vertical-relative:page" coordsize="650,112" o:allowincell="f" path="m649,l543,,474,82r100,l649,e" fillcolor="#231f20" stroked="f">
                <v:path arrowok="t"/>
              </v:shape>
            </v:group>
            <w10:wrap anchorx="page"/>
          </v:group>
        </w:pict>
      </w:r>
      <w:r w:rsidR="005D7BF8">
        <w:rPr>
          <w:rFonts w:ascii="Arial" w:hAnsi="Arial"/>
          <w:color w:val="231F20"/>
          <w:sz w:val="14"/>
        </w:rPr>
        <w:t>Nizozemsko</w:t>
      </w:r>
    </w:p>
    <w:p w:rsidR="005D7BF8" w:rsidRPr="005D7BF8" w:rsidRDefault="005D7BF8" w:rsidP="005D7BF8">
      <w:pPr>
        <w:autoSpaceDE w:val="0"/>
        <w:autoSpaceDN w:val="0"/>
        <w:adjustRightInd w:val="0"/>
        <w:spacing w:before="8" w:after="0" w:line="500" w:lineRule="auto"/>
        <w:ind w:left="5845" w:right="100" w:hanging="388"/>
        <w:jc w:val="right"/>
        <w:rPr>
          <w:rFonts w:ascii="Arial" w:eastAsia="Times New Roman" w:hAnsi="Arial" w:cs="Arial"/>
          <w:color w:val="000000"/>
          <w:sz w:val="14"/>
          <w:szCs w:val="17"/>
        </w:rPr>
      </w:pPr>
      <w:r>
        <w:rPr>
          <w:rFonts w:ascii="Arial" w:hAnsi="Arial"/>
          <w:color w:val="231F20"/>
          <w:sz w:val="14"/>
        </w:rPr>
        <w:t xml:space="preserve"> idexx.com</w:t>
      </w:r>
    </w:p>
    <w:p w:rsidR="00970DF4" w:rsidRPr="00477B8F" w:rsidRDefault="00970DF4" w:rsidP="005D7BF8">
      <w:pPr>
        <w:spacing w:before="37" w:after="0" w:line="240" w:lineRule="auto"/>
        <w:ind w:right="100"/>
        <w:jc w:val="right"/>
        <w:rPr>
          <w:rFonts w:ascii="Arial" w:eastAsia="Arial" w:hAnsi="Arial" w:cs="Arial"/>
          <w:sz w:val="17"/>
          <w:szCs w:val="17"/>
        </w:rPr>
      </w:pPr>
    </w:p>
    <w:sectPr w:rsidR="00970DF4" w:rsidRPr="00477B8F" w:rsidSect="00970DF4">
      <w:pgSz w:w="8400" w:h="11920"/>
      <w:pgMar w:top="1080" w:right="6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63"/>
    <w:multiLevelType w:val="hybridMultilevel"/>
    <w:tmpl w:val="C004CCBC"/>
    <w:lvl w:ilvl="0" w:tplc="DA5A4DC6">
      <w:start w:val="1"/>
      <w:numFmt w:val="decimal"/>
      <w:lvlText w:val="%1"/>
      <w:lvlJc w:val="left"/>
      <w:pPr>
        <w:ind w:left="553" w:hanging="360"/>
      </w:pPr>
      <w:rPr>
        <w:rFonts w:hint="default"/>
        <w:b/>
        <w:color w:val="231F20"/>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1">
    <w:nsid w:val="06C737F4"/>
    <w:multiLevelType w:val="hybridMultilevel"/>
    <w:tmpl w:val="82EE5B46"/>
    <w:lvl w:ilvl="0" w:tplc="0405000F">
      <w:start w:val="1"/>
      <w:numFmt w:val="decimal"/>
      <w:lvlText w:val="%1."/>
      <w:lvlJc w:val="left"/>
      <w:pPr>
        <w:ind w:left="913" w:hanging="360"/>
      </w:pPr>
    </w:lvl>
    <w:lvl w:ilvl="1" w:tplc="04050019" w:tentative="1">
      <w:start w:val="1"/>
      <w:numFmt w:val="lowerLetter"/>
      <w:lvlText w:val="%2."/>
      <w:lvlJc w:val="left"/>
      <w:pPr>
        <w:ind w:left="1633" w:hanging="360"/>
      </w:pPr>
    </w:lvl>
    <w:lvl w:ilvl="2" w:tplc="0405001B" w:tentative="1">
      <w:start w:val="1"/>
      <w:numFmt w:val="lowerRoman"/>
      <w:lvlText w:val="%3."/>
      <w:lvlJc w:val="right"/>
      <w:pPr>
        <w:ind w:left="2353" w:hanging="180"/>
      </w:pPr>
    </w:lvl>
    <w:lvl w:ilvl="3" w:tplc="0405000F" w:tentative="1">
      <w:start w:val="1"/>
      <w:numFmt w:val="decimal"/>
      <w:lvlText w:val="%4."/>
      <w:lvlJc w:val="left"/>
      <w:pPr>
        <w:ind w:left="3073" w:hanging="360"/>
      </w:pPr>
    </w:lvl>
    <w:lvl w:ilvl="4" w:tplc="04050019" w:tentative="1">
      <w:start w:val="1"/>
      <w:numFmt w:val="lowerLetter"/>
      <w:lvlText w:val="%5."/>
      <w:lvlJc w:val="left"/>
      <w:pPr>
        <w:ind w:left="3793" w:hanging="360"/>
      </w:pPr>
    </w:lvl>
    <w:lvl w:ilvl="5" w:tplc="0405001B" w:tentative="1">
      <w:start w:val="1"/>
      <w:numFmt w:val="lowerRoman"/>
      <w:lvlText w:val="%6."/>
      <w:lvlJc w:val="right"/>
      <w:pPr>
        <w:ind w:left="4513" w:hanging="180"/>
      </w:pPr>
    </w:lvl>
    <w:lvl w:ilvl="6" w:tplc="0405000F" w:tentative="1">
      <w:start w:val="1"/>
      <w:numFmt w:val="decimal"/>
      <w:lvlText w:val="%7."/>
      <w:lvlJc w:val="left"/>
      <w:pPr>
        <w:ind w:left="5233" w:hanging="360"/>
      </w:pPr>
    </w:lvl>
    <w:lvl w:ilvl="7" w:tplc="04050019" w:tentative="1">
      <w:start w:val="1"/>
      <w:numFmt w:val="lowerLetter"/>
      <w:lvlText w:val="%8."/>
      <w:lvlJc w:val="left"/>
      <w:pPr>
        <w:ind w:left="5953" w:hanging="360"/>
      </w:pPr>
    </w:lvl>
    <w:lvl w:ilvl="8" w:tplc="0405001B" w:tentative="1">
      <w:start w:val="1"/>
      <w:numFmt w:val="lowerRoman"/>
      <w:lvlText w:val="%9."/>
      <w:lvlJc w:val="right"/>
      <w:pPr>
        <w:ind w:left="6673" w:hanging="180"/>
      </w:pPr>
    </w:lvl>
  </w:abstractNum>
  <w:abstractNum w:abstractNumId="2">
    <w:nsid w:val="07834EF5"/>
    <w:multiLevelType w:val="hybridMultilevel"/>
    <w:tmpl w:val="C1F69150"/>
    <w:lvl w:ilvl="0" w:tplc="DA5A4DC6">
      <w:start w:val="1"/>
      <w:numFmt w:val="decimal"/>
      <w:lvlText w:val="%1"/>
      <w:lvlJc w:val="left"/>
      <w:pPr>
        <w:ind w:left="553" w:hanging="360"/>
      </w:pPr>
      <w:rPr>
        <w:rFonts w:hint="default"/>
        <w:b/>
        <w:color w:val="231F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DC5919"/>
    <w:multiLevelType w:val="hybridMultilevel"/>
    <w:tmpl w:val="D688B232"/>
    <w:lvl w:ilvl="0" w:tplc="ED6E52AA">
      <w:numFmt w:val="bullet"/>
      <w:lvlText w:val="•"/>
      <w:lvlJc w:val="left"/>
      <w:pPr>
        <w:ind w:left="900" w:hanging="360"/>
      </w:pPr>
      <w:rPr>
        <w:rFonts w:ascii="Arial" w:eastAsia="Arial" w:hAnsi="Arial" w:cs="Arial" w:hint="default"/>
        <w:color w:val="231F20"/>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4">
    <w:nsid w:val="1FAC4559"/>
    <w:multiLevelType w:val="hybridMultilevel"/>
    <w:tmpl w:val="3C060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5B6D02"/>
    <w:multiLevelType w:val="hybridMultilevel"/>
    <w:tmpl w:val="65B0984E"/>
    <w:lvl w:ilvl="0" w:tplc="ED6E52AA">
      <w:numFmt w:val="bullet"/>
      <w:lvlText w:val="•"/>
      <w:lvlJc w:val="left"/>
      <w:pPr>
        <w:ind w:left="900" w:hanging="360"/>
      </w:pPr>
      <w:rPr>
        <w:rFonts w:ascii="Arial" w:eastAsia="Arial" w:hAnsi="Arial" w:cs="Arial" w:hint="default"/>
        <w:color w:val="231F20"/>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6">
    <w:nsid w:val="6A2C6B9C"/>
    <w:multiLevelType w:val="hybridMultilevel"/>
    <w:tmpl w:val="2FEA8D18"/>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115CC3"/>
    <w:multiLevelType w:val="hybridMultilevel"/>
    <w:tmpl w:val="BAF82C00"/>
    <w:lvl w:ilvl="0" w:tplc="DA5A4DC6">
      <w:start w:val="1"/>
      <w:numFmt w:val="decimal"/>
      <w:lvlText w:val="%1"/>
      <w:lvlJc w:val="left"/>
      <w:pPr>
        <w:ind w:left="698" w:hanging="360"/>
      </w:pPr>
      <w:rPr>
        <w:rFonts w:hint="default"/>
        <w:b/>
        <w:color w:val="231F20"/>
      </w:rPr>
    </w:lvl>
    <w:lvl w:ilvl="1" w:tplc="04050019" w:tentative="1">
      <w:start w:val="1"/>
      <w:numFmt w:val="lowerLetter"/>
      <w:lvlText w:val="%2."/>
      <w:lvlJc w:val="left"/>
      <w:pPr>
        <w:ind w:left="1585" w:hanging="360"/>
      </w:pPr>
    </w:lvl>
    <w:lvl w:ilvl="2" w:tplc="0405001B" w:tentative="1">
      <w:start w:val="1"/>
      <w:numFmt w:val="lowerRoman"/>
      <w:lvlText w:val="%3."/>
      <w:lvlJc w:val="right"/>
      <w:pPr>
        <w:ind w:left="2305" w:hanging="180"/>
      </w:pPr>
    </w:lvl>
    <w:lvl w:ilvl="3" w:tplc="0405000F" w:tentative="1">
      <w:start w:val="1"/>
      <w:numFmt w:val="decimal"/>
      <w:lvlText w:val="%4."/>
      <w:lvlJc w:val="left"/>
      <w:pPr>
        <w:ind w:left="3025" w:hanging="360"/>
      </w:pPr>
    </w:lvl>
    <w:lvl w:ilvl="4" w:tplc="04050019" w:tentative="1">
      <w:start w:val="1"/>
      <w:numFmt w:val="lowerLetter"/>
      <w:lvlText w:val="%5."/>
      <w:lvlJc w:val="left"/>
      <w:pPr>
        <w:ind w:left="3745" w:hanging="360"/>
      </w:pPr>
    </w:lvl>
    <w:lvl w:ilvl="5" w:tplc="0405001B" w:tentative="1">
      <w:start w:val="1"/>
      <w:numFmt w:val="lowerRoman"/>
      <w:lvlText w:val="%6."/>
      <w:lvlJc w:val="right"/>
      <w:pPr>
        <w:ind w:left="4465" w:hanging="180"/>
      </w:pPr>
    </w:lvl>
    <w:lvl w:ilvl="6" w:tplc="0405000F" w:tentative="1">
      <w:start w:val="1"/>
      <w:numFmt w:val="decimal"/>
      <w:lvlText w:val="%7."/>
      <w:lvlJc w:val="left"/>
      <w:pPr>
        <w:ind w:left="5185" w:hanging="360"/>
      </w:pPr>
    </w:lvl>
    <w:lvl w:ilvl="7" w:tplc="04050019" w:tentative="1">
      <w:start w:val="1"/>
      <w:numFmt w:val="lowerLetter"/>
      <w:lvlText w:val="%8."/>
      <w:lvlJc w:val="left"/>
      <w:pPr>
        <w:ind w:left="5905" w:hanging="360"/>
      </w:pPr>
    </w:lvl>
    <w:lvl w:ilvl="8" w:tplc="0405001B" w:tentative="1">
      <w:start w:val="1"/>
      <w:numFmt w:val="lowerRoman"/>
      <w:lvlText w:val="%9."/>
      <w:lvlJc w:val="right"/>
      <w:pPr>
        <w:ind w:left="6625" w:hanging="180"/>
      </w:pPr>
    </w:lvl>
  </w:abstractNum>
  <w:abstractNum w:abstractNumId="8">
    <w:nsid w:val="79075414"/>
    <w:multiLevelType w:val="hybridMultilevel"/>
    <w:tmpl w:val="AB16F9B2"/>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9">
    <w:nsid w:val="7E4A263F"/>
    <w:multiLevelType w:val="hybridMultilevel"/>
    <w:tmpl w:val="D5FA69A2"/>
    <w:lvl w:ilvl="0" w:tplc="ED6E52AA">
      <w:numFmt w:val="bullet"/>
      <w:lvlText w:val="•"/>
      <w:lvlJc w:val="left"/>
      <w:pPr>
        <w:ind w:left="460" w:hanging="360"/>
      </w:pPr>
      <w:rPr>
        <w:rFonts w:ascii="Arial" w:eastAsia="Arial" w:hAnsi="Arial" w:cs="Arial" w:hint="default"/>
        <w:color w:val="231F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5"/>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2"/>
  </w:compat>
  <w:rsids>
    <w:rsidRoot w:val="00970DF4"/>
    <w:rsid w:val="00143020"/>
    <w:rsid w:val="00222508"/>
    <w:rsid w:val="00222A55"/>
    <w:rsid w:val="002E230F"/>
    <w:rsid w:val="00477B8F"/>
    <w:rsid w:val="005A1A8B"/>
    <w:rsid w:val="005D7BF8"/>
    <w:rsid w:val="005F1C93"/>
    <w:rsid w:val="006D5BE4"/>
    <w:rsid w:val="0093634E"/>
    <w:rsid w:val="00954EF0"/>
    <w:rsid w:val="00970DF4"/>
    <w:rsid w:val="009816B8"/>
    <w:rsid w:val="009D1961"/>
    <w:rsid w:val="00AD3BF6"/>
    <w:rsid w:val="00AD5057"/>
    <w:rsid w:val="00D74032"/>
    <w:rsid w:val="00DB49C7"/>
    <w:rsid w:val="00DD0DC8"/>
    <w:rsid w:val="00E83C77"/>
    <w:rsid w:val="00F50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7B8F"/>
    <w:pPr>
      <w:ind w:left="720"/>
      <w:contextualSpacing/>
    </w:pPr>
  </w:style>
  <w:style w:type="paragraph" w:styleId="Textbubliny">
    <w:name w:val="Balloon Text"/>
    <w:basedOn w:val="Normln"/>
    <w:link w:val="TextbublinyChar"/>
    <w:uiPriority w:val="99"/>
    <w:semiHidden/>
    <w:unhideWhenUsed/>
    <w:rsid w:val="005D7B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BF8"/>
    <w:rPr>
      <w:rFonts w:ascii="Tahoma" w:hAnsi="Tahoma" w:cs="Tahoma"/>
      <w:sz w:val="16"/>
      <w:szCs w:val="16"/>
    </w:rPr>
  </w:style>
  <w:style w:type="character" w:styleId="Odkaznakoment">
    <w:name w:val="annotation reference"/>
    <w:basedOn w:val="Standardnpsmoodstavce"/>
    <w:uiPriority w:val="99"/>
    <w:semiHidden/>
    <w:unhideWhenUsed/>
    <w:rsid w:val="009D1961"/>
    <w:rPr>
      <w:sz w:val="16"/>
      <w:szCs w:val="16"/>
    </w:rPr>
  </w:style>
  <w:style w:type="paragraph" w:styleId="Textkomente">
    <w:name w:val="annotation text"/>
    <w:basedOn w:val="Normln"/>
    <w:link w:val="TextkomenteChar"/>
    <w:uiPriority w:val="99"/>
    <w:semiHidden/>
    <w:unhideWhenUsed/>
    <w:rsid w:val="009D1961"/>
    <w:pPr>
      <w:spacing w:line="240" w:lineRule="auto"/>
    </w:pPr>
    <w:rPr>
      <w:sz w:val="20"/>
      <w:szCs w:val="20"/>
    </w:rPr>
  </w:style>
  <w:style w:type="character" w:customStyle="1" w:styleId="TextkomenteChar">
    <w:name w:val="Text komentáře Char"/>
    <w:basedOn w:val="Standardnpsmoodstavce"/>
    <w:link w:val="Textkomente"/>
    <w:uiPriority w:val="99"/>
    <w:semiHidden/>
    <w:rsid w:val="009D1961"/>
    <w:rPr>
      <w:sz w:val="20"/>
      <w:szCs w:val="20"/>
    </w:rPr>
  </w:style>
  <w:style w:type="paragraph" w:styleId="Pedmtkomente">
    <w:name w:val="annotation subject"/>
    <w:basedOn w:val="Textkomente"/>
    <w:next w:val="Textkomente"/>
    <w:link w:val="PedmtkomenteChar"/>
    <w:uiPriority w:val="99"/>
    <w:semiHidden/>
    <w:unhideWhenUsed/>
    <w:rsid w:val="009D1961"/>
    <w:rPr>
      <w:b/>
      <w:bCs/>
    </w:rPr>
  </w:style>
  <w:style w:type="character" w:customStyle="1" w:styleId="PedmtkomenteChar">
    <w:name w:val="Předmět komentáře Char"/>
    <w:basedOn w:val="TextkomenteChar"/>
    <w:link w:val="Pedmtkomente"/>
    <w:uiPriority w:val="99"/>
    <w:semiHidden/>
    <w:rsid w:val="009D19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64AAA-760D-4A89-82CB-EC58F74C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1505</Words>
  <Characters>8883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PP</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Formánková Marie</cp:lastModifiedBy>
  <cp:revision>12</cp:revision>
  <cp:lastPrinted>2016-06-28T12:35:00Z</cp:lastPrinted>
  <dcterms:created xsi:type="dcterms:W3CDTF">2016-06-27T08:51:00Z</dcterms:created>
  <dcterms:modified xsi:type="dcterms:W3CDTF">2016-07-15T13:53:00Z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2016-06-27T00:00:00Z</vt:filetime>
  </property>
</Properties>
</file>