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7D" w:rsidRPr="001D459D" w:rsidRDefault="0024677D" w:rsidP="009D10E3">
      <w:pPr>
        <w:spacing w:after="75" w:line="240" w:lineRule="auto"/>
        <w:outlineLvl w:val="0"/>
        <w:rPr>
          <w:rFonts w:asciiTheme="minorHAnsi" w:hAnsiTheme="minorHAnsi"/>
          <w:bCs/>
          <w:kern w:val="36"/>
          <w:sz w:val="22"/>
          <w:szCs w:val="22"/>
          <w:u w:val="single"/>
        </w:rPr>
      </w:pPr>
      <w:r w:rsidRPr="001D459D">
        <w:rPr>
          <w:rFonts w:asciiTheme="minorHAnsi" w:hAnsiTheme="minorHAnsi"/>
          <w:bCs/>
          <w:kern w:val="36"/>
          <w:sz w:val="22"/>
          <w:szCs w:val="22"/>
          <w:u w:val="single"/>
        </w:rPr>
        <w:t>Text na etiketu</w:t>
      </w:r>
    </w:p>
    <w:p w:rsidR="0024677D" w:rsidRPr="001D459D" w:rsidRDefault="0024677D" w:rsidP="009D10E3">
      <w:pPr>
        <w:spacing w:after="75" w:line="240" w:lineRule="auto"/>
        <w:outlineLvl w:val="0"/>
        <w:rPr>
          <w:rFonts w:asciiTheme="minorHAnsi" w:hAnsiTheme="minorHAnsi"/>
          <w:b/>
          <w:bCs/>
          <w:kern w:val="36"/>
          <w:sz w:val="22"/>
          <w:szCs w:val="22"/>
        </w:rPr>
      </w:pPr>
    </w:p>
    <w:p w:rsidR="009D10E3" w:rsidRPr="001D459D" w:rsidRDefault="001D459D" w:rsidP="009D10E3">
      <w:pPr>
        <w:spacing w:after="75" w:line="240" w:lineRule="auto"/>
        <w:outlineLvl w:val="0"/>
        <w:rPr>
          <w:rFonts w:asciiTheme="minorHAnsi" w:hAnsiTheme="minorHAnsi"/>
          <w:b/>
          <w:bCs/>
          <w:kern w:val="36"/>
          <w:sz w:val="22"/>
          <w:szCs w:val="22"/>
        </w:rPr>
      </w:pPr>
      <w:r w:rsidRPr="001D459D">
        <w:rPr>
          <w:rFonts w:asciiTheme="minorHAnsi" w:hAnsiTheme="minorHAnsi"/>
          <w:b/>
          <w:bCs/>
          <w:kern w:val="36"/>
          <w:sz w:val="22"/>
          <w:szCs w:val="22"/>
        </w:rPr>
        <w:t>LEROS NERVINAE</w:t>
      </w:r>
      <w:r w:rsidR="009D10E3" w:rsidRPr="001D459D">
        <w:rPr>
          <w:rFonts w:asciiTheme="minorHAnsi" w:hAnsiTheme="minorHAnsi"/>
          <w:b/>
          <w:bCs/>
          <w:kern w:val="36"/>
          <w:sz w:val="22"/>
          <w:szCs w:val="22"/>
        </w:rPr>
        <w:t xml:space="preserve"> HORSE</w:t>
      </w:r>
    </w:p>
    <w:p w:rsidR="009D10E3" w:rsidRPr="001D459D" w:rsidRDefault="001D459D" w:rsidP="009D10E3">
      <w:pPr>
        <w:spacing w:after="150" w:line="240" w:lineRule="auto"/>
        <w:rPr>
          <w:rFonts w:asciiTheme="minorHAnsi" w:hAnsiTheme="minorHAnsi"/>
          <w:sz w:val="22"/>
          <w:szCs w:val="22"/>
        </w:rPr>
      </w:pPr>
      <w:r w:rsidRPr="001D459D">
        <w:rPr>
          <w:rFonts w:asciiTheme="minorHAnsi" w:hAnsiTheme="minorHAnsi"/>
          <w:sz w:val="22"/>
          <w:szCs w:val="22"/>
        </w:rPr>
        <w:t>Bylinná směs ke zklidnění koní</w:t>
      </w:r>
    </w:p>
    <w:p w:rsidR="0024677D" w:rsidRPr="001D459D" w:rsidRDefault="001D459D" w:rsidP="009D10E3">
      <w:pPr>
        <w:spacing w:after="150" w:line="240" w:lineRule="auto"/>
        <w:rPr>
          <w:rFonts w:asciiTheme="minorHAnsi" w:hAnsiTheme="minorHAnsi"/>
          <w:sz w:val="22"/>
          <w:szCs w:val="22"/>
        </w:rPr>
      </w:pPr>
      <w:r w:rsidRPr="001D459D">
        <w:rPr>
          <w:rFonts w:asciiTheme="minorHAnsi" w:hAnsiTheme="minorHAnsi"/>
          <w:sz w:val="22"/>
          <w:szCs w:val="22"/>
        </w:rPr>
        <w:t xml:space="preserve">Veterinární přípravek </w:t>
      </w:r>
    </w:p>
    <w:p w:rsidR="001D459D" w:rsidRPr="001D459D" w:rsidRDefault="001D459D" w:rsidP="001D459D">
      <w:pPr>
        <w:pStyle w:val="Style12"/>
        <w:shd w:val="clear" w:color="auto" w:fill="auto"/>
        <w:spacing w:before="0"/>
        <w:rPr>
          <w:rFonts w:asciiTheme="minorHAnsi" w:hAnsiTheme="minorHAnsi"/>
          <w:b w:val="0"/>
          <w:sz w:val="22"/>
          <w:szCs w:val="22"/>
        </w:rPr>
      </w:pPr>
      <w:r w:rsidRPr="001D459D">
        <w:rPr>
          <w:rStyle w:val="CharStyle13"/>
          <w:rFonts w:asciiTheme="minorHAnsi" w:hAnsiTheme="minorHAnsi"/>
          <w:bCs/>
          <w:color w:val="000000"/>
          <w:sz w:val="22"/>
          <w:szCs w:val="22"/>
        </w:rPr>
        <w:t xml:space="preserve">LEROS </w:t>
      </w:r>
      <w:proofErr w:type="spellStart"/>
      <w:r w:rsidRPr="001D459D">
        <w:rPr>
          <w:rStyle w:val="CharStyle13"/>
          <w:rFonts w:asciiTheme="minorHAnsi" w:hAnsiTheme="minorHAnsi"/>
          <w:bCs/>
          <w:color w:val="000000"/>
          <w:sz w:val="22"/>
          <w:szCs w:val="22"/>
        </w:rPr>
        <w:t>Nervinae</w:t>
      </w:r>
      <w:proofErr w:type="spellEnd"/>
      <w:r w:rsidRPr="001D459D">
        <w:rPr>
          <w:rStyle w:val="CharStyle13"/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1D459D">
        <w:rPr>
          <w:rStyle w:val="CharStyle13"/>
          <w:rFonts w:asciiTheme="minorHAnsi" w:hAnsiTheme="minorHAnsi"/>
          <w:bCs/>
          <w:color w:val="000000"/>
          <w:sz w:val="22"/>
          <w:szCs w:val="22"/>
          <w:lang w:val="en-US"/>
        </w:rPr>
        <w:t xml:space="preserve">Horse </w:t>
      </w:r>
      <w:r w:rsidRPr="001D459D">
        <w:rPr>
          <w:rStyle w:val="CharStyle13"/>
          <w:rFonts w:asciiTheme="minorHAnsi" w:hAnsiTheme="minorHAnsi"/>
          <w:bCs/>
          <w:color w:val="000000"/>
          <w:sz w:val="22"/>
          <w:szCs w:val="22"/>
        </w:rPr>
        <w:t>je čistě přírodní bylinná směs bez přidaných látek, která</w:t>
      </w:r>
      <w:r w:rsidR="00EA4926">
        <w:rPr>
          <w:rStyle w:val="CharStyle13"/>
          <w:rFonts w:asciiTheme="minorHAnsi" w:hAnsiTheme="minorHAnsi"/>
          <w:bCs/>
          <w:color w:val="000000"/>
          <w:sz w:val="22"/>
          <w:szCs w:val="22"/>
        </w:rPr>
        <w:t xml:space="preserve"> napomáhá zklidnění koní zejména při nervové</w:t>
      </w:r>
      <w:r w:rsidRPr="001D459D">
        <w:rPr>
          <w:rStyle w:val="CharStyle13"/>
          <w:rFonts w:asciiTheme="minorHAnsi" w:hAnsiTheme="minorHAnsi"/>
          <w:bCs/>
          <w:color w:val="000000"/>
          <w:sz w:val="22"/>
          <w:szCs w:val="22"/>
        </w:rPr>
        <w:t>m vyčerpá</w:t>
      </w:r>
      <w:r w:rsidR="00EA4926">
        <w:rPr>
          <w:rStyle w:val="CharStyle13"/>
          <w:rFonts w:asciiTheme="minorHAnsi" w:hAnsiTheme="minorHAnsi"/>
          <w:bCs/>
          <w:color w:val="000000"/>
          <w:sz w:val="22"/>
          <w:szCs w:val="22"/>
        </w:rPr>
        <w:t>ní, předrážděnosti a napětí, při nepřiměřené reakci na rušivé</w:t>
      </w:r>
      <w:r w:rsidRPr="001D459D">
        <w:rPr>
          <w:rStyle w:val="CharStyle13"/>
          <w:rFonts w:asciiTheme="minorHAnsi" w:hAnsiTheme="minorHAnsi"/>
          <w:bCs/>
          <w:color w:val="000000"/>
          <w:sz w:val="22"/>
          <w:szCs w:val="22"/>
        </w:rPr>
        <w:t xml:space="preserve"> po</w:t>
      </w:r>
      <w:r w:rsidR="00EA4926">
        <w:rPr>
          <w:rStyle w:val="CharStyle13"/>
          <w:rFonts w:asciiTheme="minorHAnsi" w:hAnsiTheme="minorHAnsi"/>
          <w:bCs/>
          <w:color w:val="000000"/>
          <w:sz w:val="22"/>
          <w:szCs w:val="22"/>
        </w:rPr>
        <w:t>dměty, při rekonvalescenci po lékařské</w:t>
      </w:r>
      <w:r w:rsidRPr="001D459D">
        <w:rPr>
          <w:rStyle w:val="CharStyle13"/>
          <w:rFonts w:asciiTheme="minorHAnsi" w:hAnsiTheme="minorHAnsi"/>
          <w:bCs/>
          <w:color w:val="000000"/>
          <w:sz w:val="22"/>
          <w:szCs w:val="22"/>
        </w:rPr>
        <w:t xml:space="preserve">m zákroku, kdy Je nutné, aby kůň byl v klidu. Zmírňuje trávicí obtíže provázející tyto stavy. </w:t>
      </w:r>
      <w:r w:rsidRPr="001D459D">
        <w:rPr>
          <w:rStyle w:val="CharStyle14"/>
          <w:rFonts w:asciiTheme="minorHAnsi" w:hAnsiTheme="minorHAnsi"/>
          <w:b w:val="0"/>
          <w:bCs w:val="0"/>
          <w:color w:val="000000"/>
          <w:sz w:val="22"/>
          <w:szCs w:val="22"/>
        </w:rPr>
        <w:t>Bylinná směs k vnitřnímu užití.</w:t>
      </w:r>
    </w:p>
    <w:p w:rsidR="001D459D" w:rsidRPr="001D459D" w:rsidRDefault="009D10E3" w:rsidP="001D459D">
      <w:pPr>
        <w:pStyle w:val="Style6"/>
        <w:shd w:val="clear" w:color="auto" w:fill="auto"/>
        <w:spacing w:line="250" w:lineRule="exact"/>
        <w:jc w:val="left"/>
        <w:rPr>
          <w:rStyle w:val="CharStyle15"/>
          <w:rFonts w:asciiTheme="minorHAnsi" w:hAnsiTheme="minorHAnsi"/>
          <w:color w:val="000000"/>
          <w:sz w:val="22"/>
          <w:szCs w:val="22"/>
        </w:rPr>
      </w:pPr>
      <w:r w:rsidRPr="001D459D">
        <w:rPr>
          <w:rFonts w:asciiTheme="minorHAnsi" w:hAnsiTheme="minorHAnsi"/>
          <w:b/>
          <w:bCs/>
          <w:sz w:val="22"/>
          <w:szCs w:val="22"/>
        </w:rPr>
        <w:t>Složení</w:t>
      </w:r>
      <w:r w:rsidR="0024677D" w:rsidRPr="001D459D">
        <w:rPr>
          <w:rFonts w:asciiTheme="minorHAnsi" w:hAnsiTheme="minorHAnsi"/>
          <w:b/>
          <w:bCs/>
          <w:sz w:val="22"/>
          <w:szCs w:val="22"/>
        </w:rPr>
        <w:t>:</w:t>
      </w:r>
      <w:r w:rsidR="001D459D" w:rsidRPr="001D45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1D459D" w:rsidRPr="001D459D" w:rsidRDefault="001D459D" w:rsidP="001D459D">
      <w:pPr>
        <w:pStyle w:val="Style6"/>
        <w:shd w:val="clear" w:color="auto" w:fill="auto"/>
        <w:spacing w:line="250" w:lineRule="exact"/>
        <w:jc w:val="left"/>
        <w:rPr>
          <w:rStyle w:val="CharStyle7"/>
          <w:rFonts w:asciiTheme="minorHAnsi" w:hAnsiTheme="minorHAnsi"/>
          <w:color w:val="000000"/>
          <w:sz w:val="22"/>
          <w:szCs w:val="22"/>
        </w:rPr>
      </w:pPr>
      <w:r w:rsidRPr="001D459D">
        <w:rPr>
          <w:rStyle w:val="CharStyle7"/>
          <w:rFonts w:asciiTheme="minorHAnsi" w:hAnsiTheme="minorHAnsi"/>
          <w:color w:val="000000"/>
          <w:sz w:val="22"/>
          <w:szCs w:val="22"/>
        </w:rPr>
        <w:t>Meduňková nať, nať máty peprné, heřmánkový květ, kořen kozlíku lékařského, chmelová šištice, skořicová kůra mletá.</w:t>
      </w:r>
    </w:p>
    <w:p w:rsidR="001D459D" w:rsidRPr="001D459D" w:rsidRDefault="001D459D" w:rsidP="001D459D">
      <w:pPr>
        <w:pStyle w:val="Style6"/>
        <w:shd w:val="clear" w:color="auto" w:fill="auto"/>
        <w:spacing w:line="250" w:lineRule="exact"/>
        <w:jc w:val="left"/>
        <w:rPr>
          <w:rFonts w:asciiTheme="minorHAnsi" w:hAnsiTheme="minorHAnsi"/>
          <w:sz w:val="22"/>
          <w:szCs w:val="22"/>
        </w:rPr>
      </w:pPr>
    </w:p>
    <w:p w:rsidR="009D10E3" w:rsidRPr="001D459D" w:rsidRDefault="001D459D" w:rsidP="001D459D">
      <w:pPr>
        <w:spacing w:after="0" w:line="240" w:lineRule="auto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1D459D">
        <w:rPr>
          <w:rFonts w:asciiTheme="minorHAnsi" w:hAnsiTheme="minorHAnsi"/>
          <w:b/>
          <w:bCs/>
          <w:sz w:val="22"/>
          <w:szCs w:val="22"/>
        </w:rPr>
        <w:t>Příprava</w:t>
      </w:r>
      <w:r w:rsidR="0024677D" w:rsidRPr="001D459D">
        <w:rPr>
          <w:rFonts w:asciiTheme="minorHAnsi" w:hAnsiTheme="minorHAnsi"/>
          <w:b/>
          <w:bCs/>
          <w:sz w:val="22"/>
          <w:szCs w:val="22"/>
        </w:rPr>
        <w:t>:</w:t>
      </w:r>
    </w:p>
    <w:p w:rsidR="001D459D" w:rsidRPr="001D459D" w:rsidRDefault="001D459D" w:rsidP="001D459D">
      <w:pPr>
        <w:pStyle w:val="Style6"/>
        <w:shd w:val="clear" w:color="auto" w:fill="auto"/>
        <w:spacing w:line="293" w:lineRule="exact"/>
        <w:jc w:val="left"/>
        <w:rPr>
          <w:rStyle w:val="CharStyle7"/>
          <w:rFonts w:asciiTheme="minorHAnsi" w:hAnsiTheme="minorHAnsi"/>
          <w:color w:val="000000"/>
          <w:sz w:val="22"/>
          <w:szCs w:val="22"/>
        </w:rPr>
      </w:pPr>
      <w:r w:rsidRPr="001D459D">
        <w:rPr>
          <w:rStyle w:val="CharStyle7"/>
          <w:rFonts w:asciiTheme="minorHAnsi" w:hAnsiTheme="minorHAnsi"/>
          <w:color w:val="000000"/>
          <w:sz w:val="22"/>
          <w:szCs w:val="22"/>
        </w:rPr>
        <w:t>Odpovídající dávku směsi spařit cca 1 litrem vařící vody a po 30 minutách nálevem (včetně bylin) přelít krmivo. Bylinná směs se připravuje vždy čerstvá bezprostředně před použitím.</w:t>
      </w:r>
    </w:p>
    <w:p w:rsidR="001D459D" w:rsidRPr="001D459D" w:rsidRDefault="001D459D" w:rsidP="001D459D">
      <w:pPr>
        <w:pStyle w:val="Style6"/>
        <w:shd w:val="clear" w:color="auto" w:fill="auto"/>
        <w:spacing w:line="293" w:lineRule="exact"/>
        <w:jc w:val="left"/>
        <w:rPr>
          <w:rFonts w:asciiTheme="minorHAnsi" w:hAnsiTheme="minorHAnsi"/>
          <w:sz w:val="22"/>
          <w:szCs w:val="22"/>
        </w:rPr>
      </w:pPr>
    </w:p>
    <w:p w:rsidR="001D459D" w:rsidRPr="001D459D" w:rsidRDefault="001D459D" w:rsidP="001D459D">
      <w:pPr>
        <w:pStyle w:val="Style8"/>
        <w:shd w:val="clear" w:color="auto" w:fill="auto"/>
        <w:spacing w:after="0"/>
        <w:jc w:val="left"/>
        <w:rPr>
          <w:rFonts w:asciiTheme="minorHAnsi" w:hAnsiTheme="minorHAnsi"/>
          <w:sz w:val="22"/>
          <w:szCs w:val="22"/>
        </w:rPr>
      </w:pPr>
      <w:bookmarkStart w:id="0" w:name="bookmark3"/>
      <w:r w:rsidRPr="001D459D">
        <w:rPr>
          <w:rStyle w:val="CharStyle9"/>
          <w:rFonts w:asciiTheme="minorHAnsi" w:hAnsiTheme="minorHAnsi"/>
          <w:b/>
          <w:bCs/>
          <w:color w:val="000000"/>
          <w:sz w:val="22"/>
          <w:szCs w:val="22"/>
        </w:rPr>
        <w:t>Dávkování:</w:t>
      </w:r>
      <w:bookmarkEnd w:id="0"/>
    </w:p>
    <w:p w:rsidR="001D459D" w:rsidRPr="001D459D" w:rsidRDefault="001D459D" w:rsidP="001D459D">
      <w:pPr>
        <w:pStyle w:val="Style6"/>
        <w:shd w:val="clear" w:color="auto" w:fill="auto"/>
        <w:spacing w:line="245" w:lineRule="exact"/>
        <w:jc w:val="left"/>
        <w:rPr>
          <w:rFonts w:asciiTheme="minorHAnsi" w:hAnsiTheme="minorHAnsi"/>
          <w:sz w:val="22"/>
          <w:szCs w:val="22"/>
        </w:rPr>
      </w:pPr>
      <w:r w:rsidRPr="001D459D">
        <w:rPr>
          <w:rStyle w:val="CharStyle7"/>
          <w:rFonts w:asciiTheme="minorHAnsi" w:hAnsiTheme="minorHAnsi"/>
          <w:color w:val="000000"/>
          <w:sz w:val="22"/>
          <w:szCs w:val="22"/>
        </w:rPr>
        <w:t xml:space="preserve">Pro koně o hmotnosti </w:t>
      </w:r>
      <w:r w:rsidR="00EA4926">
        <w:rPr>
          <w:rStyle w:val="CharStyle7"/>
          <w:rFonts w:asciiTheme="minorHAnsi" w:hAnsiTheme="minorHAnsi"/>
          <w:color w:val="000000"/>
          <w:sz w:val="22"/>
          <w:szCs w:val="22"/>
        </w:rPr>
        <w:t xml:space="preserve"> </w:t>
      </w:r>
      <w:r w:rsidRPr="001D459D">
        <w:rPr>
          <w:rStyle w:val="CharStyle7"/>
          <w:rFonts w:asciiTheme="minorHAnsi" w:hAnsiTheme="minorHAnsi"/>
          <w:color w:val="000000"/>
          <w:sz w:val="22"/>
          <w:szCs w:val="22"/>
        </w:rPr>
        <w:t xml:space="preserve">500 kg </w:t>
      </w:r>
      <w:r w:rsidR="00EA4926">
        <w:rPr>
          <w:rStyle w:val="CharStyle7"/>
          <w:rFonts w:asciiTheme="minorHAnsi" w:hAnsiTheme="minorHAnsi"/>
          <w:color w:val="000000"/>
          <w:sz w:val="22"/>
          <w:szCs w:val="22"/>
        </w:rPr>
        <w:t xml:space="preserve">ž. </w:t>
      </w:r>
      <w:proofErr w:type="gramStart"/>
      <w:r w:rsidR="00EA4926">
        <w:rPr>
          <w:rStyle w:val="CharStyle7"/>
          <w:rFonts w:asciiTheme="minorHAnsi" w:hAnsiTheme="minorHAnsi"/>
          <w:color w:val="000000"/>
          <w:sz w:val="22"/>
          <w:szCs w:val="22"/>
        </w:rPr>
        <w:t>hm</w:t>
      </w:r>
      <w:proofErr w:type="gramEnd"/>
      <w:r w:rsidR="00EA4926">
        <w:rPr>
          <w:rStyle w:val="CharStyle7"/>
          <w:rFonts w:asciiTheme="minorHAnsi" w:hAnsiTheme="minorHAnsi"/>
          <w:color w:val="000000"/>
          <w:sz w:val="22"/>
          <w:szCs w:val="22"/>
        </w:rPr>
        <w:t xml:space="preserve">. </w:t>
      </w:r>
      <w:r w:rsidRPr="001D459D">
        <w:rPr>
          <w:rStyle w:val="CharStyle7"/>
          <w:rFonts w:asciiTheme="minorHAnsi" w:hAnsiTheme="minorHAnsi"/>
          <w:color w:val="000000"/>
          <w:sz w:val="22"/>
          <w:szCs w:val="22"/>
        </w:rPr>
        <w:t>dávkujte 3 vrchovaté odměrky (cca 45g) 1 až 3x denně dle potřeby a reálného stavu koně. Při dlouhodobém používání je možno přejít na jednu dávku ráno dle aktuálního stavu koně.</w:t>
      </w:r>
    </w:p>
    <w:p w:rsidR="001D459D" w:rsidRPr="001D459D" w:rsidRDefault="001D459D" w:rsidP="001D459D">
      <w:pPr>
        <w:pStyle w:val="Style6"/>
        <w:shd w:val="clear" w:color="auto" w:fill="auto"/>
        <w:spacing w:after="280" w:line="250" w:lineRule="exact"/>
        <w:jc w:val="left"/>
        <w:rPr>
          <w:rFonts w:asciiTheme="minorHAnsi" w:hAnsiTheme="minorHAnsi"/>
          <w:sz w:val="22"/>
          <w:szCs w:val="22"/>
        </w:rPr>
      </w:pPr>
      <w:r w:rsidRPr="001D459D">
        <w:rPr>
          <w:rStyle w:val="CharStyle7"/>
          <w:rFonts w:asciiTheme="minorHAnsi" w:hAnsiTheme="minorHAnsi"/>
          <w:color w:val="000000"/>
          <w:sz w:val="22"/>
          <w:szCs w:val="22"/>
        </w:rPr>
        <w:t>Pro hříbě upravte dávkování dle hmotnosti hříběte. Do 200 kg</w:t>
      </w:r>
      <w:r w:rsidR="00EA4926">
        <w:rPr>
          <w:rStyle w:val="CharStyle7"/>
          <w:rFonts w:asciiTheme="minorHAnsi" w:hAnsiTheme="minorHAnsi"/>
          <w:color w:val="000000"/>
          <w:sz w:val="22"/>
          <w:szCs w:val="22"/>
        </w:rPr>
        <w:t xml:space="preserve"> ž. </w:t>
      </w:r>
      <w:proofErr w:type="gramStart"/>
      <w:r w:rsidR="00EA4926">
        <w:rPr>
          <w:rStyle w:val="CharStyle7"/>
          <w:rFonts w:asciiTheme="minorHAnsi" w:hAnsiTheme="minorHAnsi"/>
          <w:color w:val="000000"/>
          <w:sz w:val="22"/>
          <w:szCs w:val="22"/>
        </w:rPr>
        <w:t>hm</w:t>
      </w:r>
      <w:proofErr w:type="gramEnd"/>
      <w:r w:rsidR="00EA4926">
        <w:rPr>
          <w:rStyle w:val="CharStyle7"/>
          <w:rFonts w:asciiTheme="minorHAnsi" w:hAnsiTheme="minorHAnsi"/>
          <w:color w:val="000000"/>
          <w:sz w:val="22"/>
          <w:szCs w:val="22"/>
        </w:rPr>
        <w:t>.</w:t>
      </w:r>
      <w:r w:rsidRPr="001D459D">
        <w:rPr>
          <w:rStyle w:val="CharStyle7"/>
          <w:rFonts w:asciiTheme="minorHAnsi" w:hAnsiTheme="minorHAnsi"/>
          <w:color w:val="000000"/>
          <w:sz w:val="22"/>
          <w:szCs w:val="22"/>
        </w:rPr>
        <w:t xml:space="preserve"> dávkujte pouze jednu odměrku (cca 15g), do 350 kg</w:t>
      </w:r>
      <w:r w:rsidR="00EA4926">
        <w:rPr>
          <w:rStyle w:val="CharStyle7"/>
          <w:rFonts w:asciiTheme="minorHAnsi" w:hAnsiTheme="minorHAnsi"/>
          <w:color w:val="000000"/>
          <w:sz w:val="22"/>
          <w:szCs w:val="22"/>
        </w:rPr>
        <w:t xml:space="preserve"> ž. hm.</w:t>
      </w:r>
      <w:r w:rsidRPr="001D459D">
        <w:rPr>
          <w:rStyle w:val="CharStyle7"/>
          <w:rFonts w:asciiTheme="minorHAnsi" w:hAnsiTheme="minorHAnsi"/>
          <w:color w:val="000000"/>
          <w:sz w:val="22"/>
          <w:szCs w:val="22"/>
        </w:rPr>
        <w:t xml:space="preserve"> dávkujte dvě odměrky (cca 30g).</w:t>
      </w:r>
    </w:p>
    <w:p w:rsidR="009D10E3" w:rsidRPr="009407BA" w:rsidRDefault="009D10E3" w:rsidP="009D10E3">
      <w:pPr>
        <w:spacing w:after="45" w:line="240" w:lineRule="auto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9407BA">
        <w:rPr>
          <w:rFonts w:asciiTheme="minorHAnsi" w:hAnsiTheme="minorHAnsi"/>
          <w:b/>
          <w:bCs/>
          <w:sz w:val="22"/>
          <w:szCs w:val="22"/>
        </w:rPr>
        <w:t>Upozornění</w:t>
      </w:r>
      <w:r w:rsidR="0024677D" w:rsidRPr="009407BA">
        <w:rPr>
          <w:rFonts w:asciiTheme="minorHAnsi" w:hAnsiTheme="minorHAnsi"/>
          <w:b/>
          <w:bCs/>
          <w:sz w:val="22"/>
          <w:szCs w:val="22"/>
        </w:rPr>
        <w:t>:</w:t>
      </w:r>
    </w:p>
    <w:p w:rsidR="009407BA" w:rsidRDefault="009407BA" w:rsidP="009407BA">
      <w:pPr>
        <w:pStyle w:val="Style6"/>
        <w:shd w:val="clear" w:color="auto" w:fill="auto"/>
        <w:spacing w:after="293" w:line="250" w:lineRule="exact"/>
        <w:jc w:val="left"/>
        <w:rPr>
          <w:rStyle w:val="CharStyle7"/>
          <w:rFonts w:asciiTheme="minorHAnsi" w:hAnsiTheme="minorHAnsi"/>
          <w:color w:val="000000"/>
          <w:sz w:val="22"/>
          <w:szCs w:val="22"/>
        </w:rPr>
      </w:pPr>
      <w:r w:rsidRPr="009407BA">
        <w:rPr>
          <w:rStyle w:val="CharStyle7"/>
          <w:rFonts w:asciiTheme="minorHAnsi" w:hAnsiTheme="minorHAnsi"/>
          <w:color w:val="000000"/>
          <w:sz w:val="22"/>
          <w:szCs w:val="22"/>
        </w:rPr>
        <w:t xml:space="preserve">Bylinná směs obsahuje kořen kozlíku lékařského </w:t>
      </w:r>
      <w:r w:rsidRPr="009407BA">
        <w:rPr>
          <w:rStyle w:val="CharStyle7"/>
          <w:rFonts w:asciiTheme="minorHAnsi" w:hAnsiTheme="minorHAnsi"/>
          <w:color w:val="000000"/>
          <w:sz w:val="22"/>
          <w:szCs w:val="22"/>
          <w:lang w:val="en-US"/>
        </w:rPr>
        <w:t>(</w:t>
      </w:r>
      <w:proofErr w:type="spellStart"/>
      <w:r w:rsidRPr="009407BA">
        <w:rPr>
          <w:rStyle w:val="CharStyle7"/>
          <w:rFonts w:asciiTheme="minorHAnsi" w:hAnsiTheme="minorHAnsi"/>
          <w:color w:val="000000"/>
          <w:sz w:val="22"/>
          <w:szCs w:val="22"/>
          <w:lang w:val="en-US"/>
        </w:rPr>
        <w:t>Valerianae</w:t>
      </w:r>
      <w:proofErr w:type="spellEnd"/>
      <w:r w:rsidRPr="009407BA">
        <w:rPr>
          <w:rStyle w:val="CharStyle7"/>
          <w:rFonts w:asciiTheme="minorHAnsi" w:hAnsiTheme="minorHAnsi"/>
          <w:color w:val="000000"/>
          <w:sz w:val="22"/>
          <w:szCs w:val="22"/>
          <w:lang w:val="en-US"/>
        </w:rPr>
        <w:t xml:space="preserve"> radix), </w:t>
      </w:r>
      <w:r w:rsidRPr="009407BA">
        <w:rPr>
          <w:rStyle w:val="CharStyle7"/>
          <w:rFonts w:asciiTheme="minorHAnsi" w:hAnsiTheme="minorHAnsi"/>
          <w:color w:val="000000"/>
          <w:sz w:val="22"/>
          <w:szCs w:val="22"/>
        </w:rPr>
        <w:t>proto se nedoporučuje užívat u závodních koní v průběhu závodní sezóny. Při předávkování se může objevit ospalost, která odezní do 24 hodin.</w:t>
      </w:r>
      <w:r>
        <w:rPr>
          <w:rStyle w:val="CharStyle7"/>
          <w:rFonts w:asciiTheme="minorHAnsi" w:hAnsiTheme="minorHAnsi"/>
          <w:color w:val="000000"/>
          <w:sz w:val="22"/>
          <w:szCs w:val="22"/>
        </w:rPr>
        <w:t xml:space="preserve"> Pouze pro zvířata.</w:t>
      </w:r>
    </w:p>
    <w:p w:rsidR="009407BA" w:rsidRPr="009407BA" w:rsidRDefault="009407BA" w:rsidP="009407BA">
      <w:pPr>
        <w:pStyle w:val="Style12"/>
        <w:shd w:val="clear" w:color="auto" w:fill="auto"/>
        <w:spacing w:before="0" w:after="271" w:line="234" w:lineRule="exact"/>
        <w:rPr>
          <w:rFonts w:asciiTheme="minorHAnsi" w:hAnsiTheme="minorHAnsi"/>
          <w:b w:val="0"/>
          <w:sz w:val="22"/>
          <w:szCs w:val="22"/>
        </w:rPr>
      </w:pPr>
      <w:r w:rsidRPr="009407BA">
        <w:rPr>
          <w:rStyle w:val="CharStyle13"/>
          <w:rFonts w:asciiTheme="minorHAnsi" w:hAnsiTheme="minorHAnsi"/>
          <w:b/>
          <w:bCs/>
          <w:color w:val="000000"/>
          <w:sz w:val="22"/>
          <w:szCs w:val="22"/>
        </w:rPr>
        <w:t>Bezpečnostní opatření:</w:t>
      </w:r>
      <w:r w:rsidRPr="009407BA">
        <w:rPr>
          <w:rStyle w:val="CharStyle13"/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9407BA">
        <w:rPr>
          <w:rStyle w:val="CharStyle14"/>
          <w:rFonts w:asciiTheme="minorHAnsi" w:hAnsiTheme="minorHAnsi"/>
          <w:b w:val="0"/>
          <w:bCs w:val="0"/>
          <w:color w:val="000000"/>
          <w:sz w:val="22"/>
          <w:szCs w:val="22"/>
        </w:rPr>
        <w:t>Uchovávejte mimo dosah dětí.</w:t>
      </w:r>
    </w:p>
    <w:p w:rsidR="00231855" w:rsidRDefault="009D10E3" w:rsidP="00231855">
      <w:pPr>
        <w:spacing w:after="150" w:line="240" w:lineRule="auto"/>
        <w:rPr>
          <w:rFonts w:asciiTheme="minorHAnsi" w:hAnsiTheme="minorHAnsi"/>
          <w:sz w:val="22"/>
          <w:szCs w:val="22"/>
        </w:rPr>
      </w:pPr>
      <w:r w:rsidRPr="00C67535">
        <w:rPr>
          <w:rFonts w:asciiTheme="minorHAnsi" w:hAnsiTheme="minorHAnsi"/>
          <w:sz w:val="22"/>
          <w:szCs w:val="22"/>
        </w:rPr>
        <w:t xml:space="preserve">Uchovávejte uzavřené v suchu při teplotě do 25°C, v původním </w:t>
      </w:r>
      <w:r w:rsidR="0097196C">
        <w:rPr>
          <w:rFonts w:asciiTheme="minorHAnsi" w:hAnsiTheme="minorHAnsi"/>
          <w:sz w:val="22"/>
          <w:szCs w:val="22"/>
        </w:rPr>
        <w:t xml:space="preserve">uzavřeném </w:t>
      </w:r>
      <w:r w:rsidRPr="00C67535">
        <w:rPr>
          <w:rFonts w:asciiTheme="minorHAnsi" w:hAnsiTheme="minorHAnsi"/>
          <w:sz w:val="22"/>
          <w:szCs w:val="22"/>
        </w:rPr>
        <w:t>obalu, aby byl přípravek chráněn před světlem.</w:t>
      </w:r>
    </w:p>
    <w:p w:rsidR="00C67535" w:rsidRPr="00231855" w:rsidRDefault="00231855" w:rsidP="00231855">
      <w:pPr>
        <w:spacing w:after="150" w:line="240" w:lineRule="auto"/>
        <w:rPr>
          <w:rFonts w:asciiTheme="minorHAnsi" w:hAnsiTheme="minorHAnsi"/>
          <w:sz w:val="22"/>
          <w:szCs w:val="22"/>
        </w:rPr>
      </w:pPr>
      <w:r w:rsidRPr="00231855">
        <w:rPr>
          <w:rFonts w:asciiTheme="minorHAnsi" w:hAnsiTheme="minorHAnsi"/>
          <w:b/>
          <w:sz w:val="22"/>
          <w:szCs w:val="22"/>
        </w:rPr>
        <w:t>Obsah</w:t>
      </w:r>
      <w:r w:rsidR="00B737E3" w:rsidRPr="00231855">
        <w:rPr>
          <w:rFonts w:asciiTheme="minorHAnsi" w:hAnsiTheme="minorHAnsi"/>
          <w:b/>
          <w:bCs/>
          <w:sz w:val="22"/>
          <w:szCs w:val="22"/>
        </w:rPr>
        <w:t>:</w:t>
      </w:r>
      <w:r w:rsidR="00B737E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737E3" w:rsidRPr="00B737E3">
        <w:rPr>
          <w:rFonts w:asciiTheme="minorHAnsi" w:hAnsiTheme="minorHAnsi"/>
          <w:bCs/>
          <w:sz w:val="22"/>
          <w:szCs w:val="22"/>
        </w:rPr>
        <w:t>1200</w:t>
      </w:r>
      <w:r w:rsidR="0024677D" w:rsidRPr="00B737E3">
        <w:rPr>
          <w:rFonts w:asciiTheme="minorHAnsi" w:hAnsiTheme="minorHAnsi"/>
          <w:bCs/>
          <w:sz w:val="22"/>
          <w:szCs w:val="22"/>
        </w:rPr>
        <w:t xml:space="preserve"> g</w:t>
      </w:r>
    </w:p>
    <w:p w:rsidR="00B737E3" w:rsidRDefault="00B737E3" w:rsidP="00C67535">
      <w:pPr>
        <w:spacing w:after="150" w:line="240" w:lineRule="auto"/>
        <w:rPr>
          <w:rFonts w:asciiTheme="minorHAnsi" w:hAnsiTheme="minorHAnsi"/>
          <w:sz w:val="22"/>
          <w:szCs w:val="22"/>
        </w:rPr>
      </w:pPr>
    </w:p>
    <w:p w:rsidR="0024677D" w:rsidRDefault="0024677D" w:rsidP="00C67535">
      <w:pPr>
        <w:spacing w:after="15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samostatné etiketě nalepené na víku obalu: </w:t>
      </w:r>
    </w:p>
    <w:p w:rsidR="0024677D" w:rsidRDefault="0024677D" w:rsidP="0024677D">
      <w:pPr>
        <w:pStyle w:val="Style6"/>
        <w:shd w:val="clear" w:color="auto" w:fill="auto"/>
        <w:spacing w:line="234" w:lineRule="exact"/>
        <w:jc w:val="left"/>
      </w:pPr>
      <w:r>
        <w:rPr>
          <w:rStyle w:val="CharStyle7"/>
          <w:color w:val="000000"/>
        </w:rPr>
        <w:t>Datum výroby (č. šarže)</w:t>
      </w:r>
    </w:p>
    <w:p w:rsidR="0024677D" w:rsidRDefault="0024677D" w:rsidP="0024677D">
      <w:pPr>
        <w:pStyle w:val="Style6"/>
        <w:shd w:val="clear" w:color="auto" w:fill="auto"/>
        <w:spacing w:line="234" w:lineRule="exact"/>
        <w:jc w:val="left"/>
      </w:pPr>
      <w:r>
        <w:rPr>
          <w:rStyle w:val="CharStyle7"/>
          <w:color w:val="000000"/>
        </w:rPr>
        <w:t>Minimální trvanlivost</w:t>
      </w:r>
    </w:p>
    <w:p w:rsidR="0024677D" w:rsidRPr="00C67535" w:rsidRDefault="0024677D" w:rsidP="00C67535">
      <w:pPr>
        <w:spacing w:after="150" w:line="240" w:lineRule="auto"/>
        <w:rPr>
          <w:rFonts w:asciiTheme="minorHAnsi" w:hAnsiTheme="minorHAnsi"/>
          <w:sz w:val="22"/>
          <w:szCs w:val="22"/>
        </w:rPr>
      </w:pPr>
    </w:p>
    <w:p w:rsidR="00435E92" w:rsidRDefault="0024677D" w:rsidP="00435E92">
      <w:pPr>
        <w:pStyle w:val="Style6"/>
        <w:shd w:val="clear" w:color="auto" w:fill="auto"/>
        <w:spacing w:line="298" w:lineRule="exact"/>
        <w:jc w:val="left"/>
      </w:pPr>
      <w:r w:rsidRPr="00435E92">
        <w:rPr>
          <w:rStyle w:val="CharStyle9"/>
          <w:bCs w:val="0"/>
          <w:color w:val="000000"/>
        </w:rPr>
        <w:t xml:space="preserve">Výrobce a </w:t>
      </w:r>
      <w:proofErr w:type="gramStart"/>
      <w:r w:rsidRPr="00435E92">
        <w:rPr>
          <w:rStyle w:val="CharStyle9"/>
          <w:bCs w:val="0"/>
          <w:color w:val="000000"/>
        </w:rPr>
        <w:t>držitel  rozhodnutí</w:t>
      </w:r>
      <w:proofErr w:type="gramEnd"/>
      <w:r w:rsidRPr="00435E92">
        <w:rPr>
          <w:rStyle w:val="CharStyle9"/>
          <w:bCs w:val="0"/>
          <w:color w:val="000000"/>
        </w:rPr>
        <w:t xml:space="preserve"> o schválení:</w:t>
      </w:r>
      <w:r w:rsidR="00435E92">
        <w:rPr>
          <w:rStyle w:val="CharStyle9"/>
          <w:b w:val="0"/>
          <w:bCs w:val="0"/>
          <w:color w:val="000000"/>
        </w:rPr>
        <w:t xml:space="preserve"> </w:t>
      </w:r>
      <w:r w:rsidR="00435E92">
        <w:rPr>
          <w:rStyle w:val="CharStyle7"/>
          <w:color w:val="000000"/>
        </w:rPr>
        <w:t xml:space="preserve">LEROS, s.r.o., U Národní galerie 470, 150 00 </w:t>
      </w:r>
      <w:proofErr w:type="gramStart"/>
      <w:r w:rsidR="00435E92">
        <w:rPr>
          <w:rStyle w:val="CharStyle7"/>
          <w:color w:val="000000"/>
        </w:rPr>
        <w:t>Praha 5-Zbraslav</w:t>
      </w:r>
      <w:proofErr w:type="gramEnd"/>
      <w:r w:rsidR="00435E92">
        <w:rPr>
          <w:rStyle w:val="CharStyle7"/>
          <w:color w:val="000000"/>
        </w:rPr>
        <w:t xml:space="preserve">, Česká republika e-mail: </w:t>
      </w:r>
      <w:hyperlink r:id="rId5" w:history="1">
        <w:r w:rsidR="00435E92">
          <w:rPr>
            <w:rStyle w:val="CharStyle7"/>
            <w:color w:val="000000"/>
            <w:lang w:val="en-US"/>
          </w:rPr>
          <w:t>leros@leros.cz</w:t>
        </w:r>
      </w:hyperlink>
      <w:r w:rsidR="00435E92">
        <w:rPr>
          <w:rStyle w:val="CharStyle7"/>
          <w:color w:val="000000"/>
          <w:lang w:val="en-US"/>
        </w:rPr>
        <w:t xml:space="preserve">, </w:t>
      </w:r>
      <w:hyperlink r:id="rId6" w:history="1">
        <w:r w:rsidR="00435E92">
          <w:rPr>
            <w:rStyle w:val="CharStyle7"/>
            <w:color w:val="000000"/>
            <w:lang w:val="en-US"/>
          </w:rPr>
          <w:t>www.leros.cz</w:t>
        </w:r>
      </w:hyperlink>
    </w:p>
    <w:p w:rsidR="00435E92" w:rsidRDefault="00435E92" w:rsidP="00435E92">
      <w:pPr>
        <w:pStyle w:val="Style6"/>
        <w:shd w:val="clear" w:color="auto" w:fill="auto"/>
        <w:spacing w:line="298" w:lineRule="exact"/>
        <w:jc w:val="left"/>
      </w:pPr>
    </w:p>
    <w:p w:rsidR="00435E92" w:rsidRPr="00435E92" w:rsidRDefault="00435E92" w:rsidP="00435E92">
      <w:pPr>
        <w:pStyle w:val="Style6"/>
        <w:shd w:val="clear" w:color="auto" w:fill="auto"/>
        <w:spacing w:line="298" w:lineRule="exact"/>
        <w:jc w:val="left"/>
      </w:pPr>
      <w:r w:rsidRPr="00435E92">
        <w:rPr>
          <w:rStyle w:val="CharStyle12"/>
          <w:b w:val="0"/>
          <w:color w:val="000000"/>
        </w:rPr>
        <w:t>Schváleno ÚSKVBL pod č.:</w:t>
      </w:r>
      <w:r w:rsidR="00F56645">
        <w:rPr>
          <w:rStyle w:val="CharStyle12"/>
          <w:b w:val="0"/>
          <w:color w:val="000000"/>
        </w:rPr>
        <w:t xml:space="preserve"> 086-17/C</w:t>
      </w:r>
    </w:p>
    <w:p w:rsidR="00435E92" w:rsidRDefault="00435E92" w:rsidP="00435E92">
      <w:pPr>
        <w:pStyle w:val="Style6"/>
        <w:shd w:val="clear" w:color="auto" w:fill="auto"/>
        <w:spacing w:line="234" w:lineRule="exact"/>
        <w:jc w:val="left"/>
        <w:rPr>
          <w:rStyle w:val="CharStyle7"/>
          <w:color w:val="000000"/>
        </w:rPr>
      </w:pPr>
    </w:p>
    <w:p w:rsidR="00435E92" w:rsidRDefault="009A23D6" w:rsidP="00435E92">
      <w:pPr>
        <w:pStyle w:val="Style6"/>
        <w:shd w:val="clear" w:color="auto" w:fill="auto"/>
        <w:spacing w:line="234" w:lineRule="exact"/>
        <w:jc w:val="left"/>
      </w:pPr>
      <w:proofErr w:type="gramStart"/>
      <w:r>
        <w:rPr>
          <w:rStyle w:val="CharStyle7"/>
          <w:color w:val="000000"/>
        </w:rPr>
        <w:t>EAN:, sym</w:t>
      </w:r>
      <w:bookmarkStart w:id="1" w:name="_GoBack"/>
      <w:bookmarkEnd w:id="1"/>
      <w:r>
        <w:rPr>
          <w:rStyle w:val="CharStyle7"/>
          <w:color w:val="000000"/>
        </w:rPr>
        <w:t>boly</w:t>
      </w:r>
      <w:proofErr w:type="gramEnd"/>
      <w:r>
        <w:rPr>
          <w:rStyle w:val="CharStyle7"/>
          <w:color w:val="000000"/>
        </w:rPr>
        <w:t xml:space="preserve">: </w:t>
      </w:r>
      <w:r w:rsidR="00435E92">
        <w:rPr>
          <w:rStyle w:val="CharStyle7"/>
          <w:color w:val="000000"/>
        </w:rPr>
        <w:t>zelený bod</w:t>
      </w:r>
    </w:p>
    <w:sectPr w:rsidR="0043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E3"/>
    <w:rsid w:val="001D459D"/>
    <w:rsid w:val="00231855"/>
    <w:rsid w:val="0024677D"/>
    <w:rsid w:val="00335CCE"/>
    <w:rsid w:val="00435E92"/>
    <w:rsid w:val="009407BA"/>
    <w:rsid w:val="0097196C"/>
    <w:rsid w:val="009A23D6"/>
    <w:rsid w:val="009D10E3"/>
    <w:rsid w:val="00B737E3"/>
    <w:rsid w:val="00C67535"/>
    <w:rsid w:val="00EA4926"/>
    <w:rsid w:val="00F5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D10E3"/>
    <w:pPr>
      <w:spacing w:after="75" w:line="240" w:lineRule="auto"/>
      <w:outlineLvl w:val="0"/>
    </w:pPr>
    <w:rPr>
      <w:b/>
      <w:bCs/>
      <w:color w:val="669933"/>
      <w:kern w:val="36"/>
      <w:sz w:val="26"/>
      <w:szCs w:val="26"/>
    </w:rPr>
  </w:style>
  <w:style w:type="paragraph" w:styleId="Nadpis2">
    <w:name w:val="heading 2"/>
    <w:basedOn w:val="Normln"/>
    <w:link w:val="Nadpis2Char"/>
    <w:uiPriority w:val="9"/>
    <w:qFormat/>
    <w:rsid w:val="009D10E3"/>
    <w:pPr>
      <w:spacing w:after="45" w:line="240" w:lineRule="auto"/>
      <w:outlineLvl w:val="1"/>
    </w:pPr>
    <w:rPr>
      <w:b/>
      <w:bCs/>
      <w:color w:val="66993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10E3"/>
    <w:rPr>
      <w:rFonts w:ascii="Times New Roman" w:hAnsi="Times New Roman"/>
      <w:b/>
      <w:bCs/>
      <w:color w:val="669933"/>
      <w:kern w:val="36"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D10E3"/>
    <w:rPr>
      <w:rFonts w:ascii="Times New Roman" w:hAnsi="Times New Roman"/>
      <w:b/>
      <w:bCs/>
      <w:color w:val="669933"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10E3"/>
    <w:pPr>
      <w:spacing w:after="150" w:line="240" w:lineRule="auto"/>
    </w:pPr>
    <w:rPr>
      <w:sz w:val="24"/>
      <w:szCs w:val="24"/>
    </w:rPr>
  </w:style>
  <w:style w:type="character" w:customStyle="1" w:styleId="CharStyle7">
    <w:name w:val="Char Style 7"/>
    <w:basedOn w:val="Standardnpsmoodstavce"/>
    <w:link w:val="Style6"/>
    <w:uiPriority w:val="99"/>
    <w:rsid w:val="0024677D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24677D"/>
    <w:pPr>
      <w:widowControl w:val="0"/>
      <w:shd w:val="clear" w:color="auto" w:fill="FFFFFF"/>
      <w:spacing w:after="0" w:line="322" w:lineRule="exact"/>
      <w:jc w:val="right"/>
    </w:pPr>
    <w:rPr>
      <w:rFonts w:ascii="Arial" w:hAnsi="Arial" w:cs="Arial"/>
      <w:sz w:val="21"/>
      <w:szCs w:val="21"/>
      <w:lang w:eastAsia="en-US"/>
    </w:rPr>
  </w:style>
  <w:style w:type="character" w:customStyle="1" w:styleId="CharStyle9">
    <w:name w:val="Char Style 9"/>
    <w:basedOn w:val="Standardnpsmoodstavce"/>
    <w:link w:val="Style8"/>
    <w:uiPriority w:val="99"/>
    <w:rsid w:val="0024677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24677D"/>
    <w:pPr>
      <w:widowControl w:val="0"/>
      <w:shd w:val="clear" w:color="auto" w:fill="FFFFFF"/>
      <w:spacing w:after="560" w:line="234" w:lineRule="exact"/>
      <w:jc w:val="center"/>
      <w:outlineLvl w:val="1"/>
    </w:pPr>
    <w:rPr>
      <w:rFonts w:ascii="Arial" w:hAnsi="Arial" w:cs="Arial"/>
      <w:b/>
      <w:bCs/>
      <w:sz w:val="21"/>
      <w:szCs w:val="21"/>
      <w:lang w:eastAsia="en-US"/>
    </w:rPr>
  </w:style>
  <w:style w:type="character" w:customStyle="1" w:styleId="CharStyle12">
    <w:name w:val="Char Style 12"/>
    <w:basedOn w:val="CharStyle7"/>
    <w:uiPriority w:val="99"/>
    <w:rsid w:val="00435E92"/>
    <w:rPr>
      <w:rFonts w:ascii="Arial" w:hAnsi="Arial" w:cs="Arial"/>
      <w:b/>
      <w:bCs/>
      <w:sz w:val="21"/>
      <w:szCs w:val="21"/>
      <w:u w:val="none"/>
      <w:shd w:val="clear" w:color="auto" w:fill="FFFFFF"/>
    </w:rPr>
  </w:style>
  <w:style w:type="character" w:customStyle="1" w:styleId="CharStyle13">
    <w:name w:val="Char Style 13"/>
    <w:basedOn w:val="Standardnpsmoodstavce"/>
    <w:link w:val="Style12"/>
    <w:uiPriority w:val="99"/>
    <w:rsid w:val="001D459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1D459D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Style12">
    <w:name w:val="Style 12"/>
    <w:basedOn w:val="Normln"/>
    <w:link w:val="CharStyle13"/>
    <w:uiPriority w:val="99"/>
    <w:rsid w:val="001D459D"/>
    <w:pPr>
      <w:widowControl w:val="0"/>
      <w:shd w:val="clear" w:color="auto" w:fill="FFFFFF"/>
      <w:spacing w:before="280" w:after="280" w:line="250" w:lineRule="exact"/>
    </w:pPr>
    <w:rPr>
      <w:rFonts w:ascii="Arial" w:hAnsi="Arial" w:cs="Arial"/>
      <w:b/>
      <w:bCs/>
      <w:sz w:val="21"/>
      <w:szCs w:val="21"/>
      <w:lang w:eastAsia="en-US"/>
    </w:rPr>
  </w:style>
  <w:style w:type="character" w:customStyle="1" w:styleId="CharStyle15">
    <w:name w:val="Char Style 15"/>
    <w:basedOn w:val="CharStyle7"/>
    <w:uiPriority w:val="99"/>
    <w:rsid w:val="001D459D"/>
    <w:rPr>
      <w:rFonts w:ascii="Arial" w:hAnsi="Arial" w:cs="Arial"/>
      <w:b/>
      <w:bCs/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D10E3"/>
    <w:pPr>
      <w:spacing w:after="75" w:line="240" w:lineRule="auto"/>
      <w:outlineLvl w:val="0"/>
    </w:pPr>
    <w:rPr>
      <w:b/>
      <w:bCs/>
      <w:color w:val="669933"/>
      <w:kern w:val="36"/>
      <w:sz w:val="26"/>
      <w:szCs w:val="26"/>
    </w:rPr>
  </w:style>
  <w:style w:type="paragraph" w:styleId="Nadpis2">
    <w:name w:val="heading 2"/>
    <w:basedOn w:val="Normln"/>
    <w:link w:val="Nadpis2Char"/>
    <w:uiPriority w:val="9"/>
    <w:qFormat/>
    <w:rsid w:val="009D10E3"/>
    <w:pPr>
      <w:spacing w:after="45" w:line="240" w:lineRule="auto"/>
      <w:outlineLvl w:val="1"/>
    </w:pPr>
    <w:rPr>
      <w:b/>
      <w:bCs/>
      <w:color w:val="66993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10E3"/>
    <w:rPr>
      <w:rFonts w:ascii="Times New Roman" w:hAnsi="Times New Roman"/>
      <w:b/>
      <w:bCs/>
      <w:color w:val="669933"/>
      <w:kern w:val="36"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D10E3"/>
    <w:rPr>
      <w:rFonts w:ascii="Times New Roman" w:hAnsi="Times New Roman"/>
      <w:b/>
      <w:bCs/>
      <w:color w:val="669933"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10E3"/>
    <w:pPr>
      <w:spacing w:after="150" w:line="240" w:lineRule="auto"/>
    </w:pPr>
    <w:rPr>
      <w:sz w:val="24"/>
      <w:szCs w:val="24"/>
    </w:rPr>
  </w:style>
  <w:style w:type="character" w:customStyle="1" w:styleId="CharStyle7">
    <w:name w:val="Char Style 7"/>
    <w:basedOn w:val="Standardnpsmoodstavce"/>
    <w:link w:val="Style6"/>
    <w:uiPriority w:val="99"/>
    <w:rsid w:val="0024677D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24677D"/>
    <w:pPr>
      <w:widowControl w:val="0"/>
      <w:shd w:val="clear" w:color="auto" w:fill="FFFFFF"/>
      <w:spacing w:after="0" w:line="322" w:lineRule="exact"/>
      <w:jc w:val="right"/>
    </w:pPr>
    <w:rPr>
      <w:rFonts w:ascii="Arial" w:hAnsi="Arial" w:cs="Arial"/>
      <w:sz w:val="21"/>
      <w:szCs w:val="21"/>
      <w:lang w:eastAsia="en-US"/>
    </w:rPr>
  </w:style>
  <w:style w:type="character" w:customStyle="1" w:styleId="CharStyle9">
    <w:name w:val="Char Style 9"/>
    <w:basedOn w:val="Standardnpsmoodstavce"/>
    <w:link w:val="Style8"/>
    <w:uiPriority w:val="99"/>
    <w:rsid w:val="0024677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24677D"/>
    <w:pPr>
      <w:widowControl w:val="0"/>
      <w:shd w:val="clear" w:color="auto" w:fill="FFFFFF"/>
      <w:spacing w:after="560" w:line="234" w:lineRule="exact"/>
      <w:jc w:val="center"/>
      <w:outlineLvl w:val="1"/>
    </w:pPr>
    <w:rPr>
      <w:rFonts w:ascii="Arial" w:hAnsi="Arial" w:cs="Arial"/>
      <w:b/>
      <w:bCs/>
      <w:sz w:val="21"/>
      <w:szCs w:val="21"/>
      <w:lang w:eastAsia="en-US"/>
    </w:rPr>
  </w:style>
  <w:style w:type="character" w:customStyle="1" w:styleId="CharStyle12">
    <w:name w:val="Char Style 12"/>
    <w:basedOn w:val="CharStyle7"/>
    <w:uiPriority w:val="99"/>
    <w:rsid w:val="00435E92"/>
    <w:rPr>
      <w:rFonts w:ascii="Arial" w:hAnsi="Arial" w:cs="Arial"/>
      <w:b/>
      <w:bCs/>
      <w:sz w:val="21"/>
      <w:szCs w:val="21"/>
      <w:u w:val="none"/>
      <w:shd w:val="clear" w:color="auto" w:fill="FFFFFF"/>
    </w:rPr>
  </w:style>
  <w:style w:type="character" w:customStyle="1" w:styleId="CharStyle13">
    <w:name w:val="Char Style 13"/>
    <w:basedOn w:val="Standardnpsmoodstavce"/>
    <w:link w:val="Style12"/>
    <w:uiPriority w:val="99"/>
    <w:rsid w:val="001D459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1D459D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Style12">
    <w:name w:val="Style 12"/>
    <w:basedOn w:val="Normln"/>
    <w:link w:val="CharStyle13"/>
    <w:uiPriority w:val="99"/>
    <w:rsid w:val="001D459D"/>
    <w:pPr>
      <w:widowControl w:val="0"/>
      <w:shd w:val="clear" w:color="auto" w:fill="FFFFFF"/>
      <w:spacing w:before="280" w:after="280" w:line="250" w:lineRule="exact"/>
    </w:pPr>
    <w:rPr>
      <w:rFonts w:ascii="Arial" w:hAnsi="Arial" w:cs="Arial"/>
      <w:b/>
      <w:bCs/>
      <w:sz w:val="21"/>
      <w:szCs w:val="21"/>
      <w:lang w:eastAsia="en-US"/>
    </w:rPr>
  </w:style>
  <w:style w:type="character" w:customStyle="1" w:styleId="CharStyle15">
    <w:name w:val="Char Style 15"/>
    <w:basedOn w:val="CharStyle7"/>
    <w:uiPriority w:val="99"/>
    <w:rsid w:val="001D459D"/>
    <w:rPr>
      <w:rFonts w:ascii="Arial" w:hAnsi="Arial" w:cs="Arial"/>
      <w:b/>
      <w:bCs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ros.cz" TargetMode="External"/><Relationship Id="rId5" Type="http://schemas.openxmlformats.org/officeDocument/2006/relationships/hyperlink" Target="mailto:leros@lero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Text na etiketu</vt:lpstr>
      <vt:lpstr/>
      <vt:lpstr>LEROS NERVINAE HORSE</vt:lpstr>
      <vt:lpstr>    Příprava:</vt:lpstr>
      <vt:lpstr>    Dávkování:</vt:lpstr>
      <vt:lpstr>    Upozornění:</vt:lpstr>
      <vt:lpstr>    Hmotnost náplně: 750 g</vt:lpstr>
    </vt:vector>
  </TitlesOfParts>
  <Company>Hewlett-Packard Company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11</cp:revision>
  <dcterms:created xsi:type="dcterms:W3CDTF">2017-05-05T11:59:00Z</dcterms:created>
  <dcterms:modified xsi:type="dcterms:W3CDTF">2017-06-22T12:34:00Z</dcterms:modified>
</cp:coreProperties>
</file>