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2F9F2" w14:textId="1B96C580" w:rsidR="003C3F67" w:rsidRPr="00D54E55" w:rsidRDefault="00022900" w:rsidP="002E3FDA">
      <w:pPr>
        <w:pStyle w:val="Normln1"/>
        <w:rPr>
          <w:rFonts w:asciiTheme="majorHAnsi" w:hAnsiTheme="majorHAnsi"/>
          <w:i/>
          <w:color w:val="auto"/>
          <w:lang w:val="cs-CZ"/>
        </w:rPr>
      </w:pPr>
      <w:bookmarkStart w:id="0" w:name="_GoBack"/>
      <w:bookmarkEnd w:id="0"/>
      <w:r w:rsidRPr="00D54E55">
        <w:rPr>
          <w:rFonts w:asciiTheme="majorHAnsi" w:hAnsiTheme="majorHAnsi"/>
          <w:i/>
          <w:color w:val="auto"/>
          <w:lang w:val="cs-CZ"/>
        </w:rPr>
        <w:t>PI</w:t>
      </w:r>
      <w:r w:rsidR="00FA4E96" w:rsidRPr="00D54E55">
        <w:rPr>
          <w:rFonts w:asciiTheme="majorHAnsi" w:hAnsiTheme="majorHAnsi"/>
          <w:i/>
          <w:color w:val="auto"/>
          <w:lang w:val="cs-CZ"/>
        </w:rPr>
        <w:t xml:space="preserve"> </w:t>
      </w:r>
      <w:r w:rsidRPr="00D54E55">
        <w:rPr>
          <w:rFonts w:asciiTheme="majorHAnsi" w:hAnsiTheme="majorHAnsi"/>
          <w:i/>
          <w:color w:val="auto"/>
          <w:lang w:val="cs-CZ"/>
        </w:rPr>
        <w:t>=</w:t>
      </w:r>
      <w:r w:rsidR="00FA4E96" w:rsidRPr="00D54E55">
        <w:rPr>
          <w:rFonts w:asciiTheme="majorHAnsi" w:hAnsiTheme="majorHAnsi"/>
          <w:i/>
          <w:color w:val="auto"/>
          <w:lang w:val="cs-CZ"/>
        </w:rPr>
        <w:t xml:space="preserve"> </w:t>
      </w:r>
      <w:r w:rsidRPr="00D54E55">
        <w:rPr>
          <w:rFonts w:asciiTheme="majorHAnsi" w:hAnsiTheme="majorHAnsi"/>
          <w:i/>
          <w:color w:val="auto"/>
          <w:lang w:val="cs-CZ"/>
        </w:rPr>
        <w:t>etiketa pro balení 100 ml, 200 ml, 500 ml</w:t>
      </w:r>
    </w:p>
    <w:p w14:paraId="4B5D9C7B" w14:textId="77777777" w:rsidR="000F118A" w:rsidRPr="00D54E55" w:rsidRDefault="000F118A" w:rsidP="002E3FDA">
      <w:pPr>
        <w:pStyle w:val="Normln1"/>
        <w:rPr>
          <w:rFonts w:asciiTheme="majorHAnsi" w:hAnsiTheme="majorHAnsi"/>
          <w:color w:val="auto"/>
          <w:lang w:val="cs-CZ"/>
        </w:rPr>
      </w:pPr>
    </w:p>
    <w:p w14:paraId="5743DA5B" w14:textId="782F381A" w:rsidR="009C506D" w:rsidRPr="00D54E55" w:rsidRDefault="005D6AC5" w:rsidP="002E3FDA">
      <w:pPr>
        <w:pStyle w:val="Normln1"/>
        <w:rPr>
          <w:rFonts w:asciiTheme="majorHAnsi" w:hAnsiTheme="majorHAnsi"/>
          <w:b/>
          <w:color w:val="auto"/>
          <w:lang w:val="cs-CZ"/>
        </w:rPr>
      </w:pPr>
      <w:r w:rsidRPr="00D54E55">
        <w:rPr>
          <w:rFonts w:asciiTheme="majorHAnsi" w:hAnsiTheme="majorHAnsi"/>
          <w:b/>
          <w:color w:val="auto"/>
          <w:lang w:val="cs-CZ"/>
        </w:rPr>
        <w:t>LÁSKA</w:t>
      </w:r>
      <w:r w:rsidR="009C506D" w:rsidRPr="00D54E55">
        <w:rPr>
          <w:rFonts w:asciiTheme="majorHAnsi" w:hAnsiTheme="majorHAnsi"/>
          <w:b/>
          <w:color w:val="auto"/>
          <w:lang w:val="cs-CZ"/>
        </w:rPr>
        <w:t xml:space="preserve"> A01</w:t>
      </w:r>
    </w:p>
    <w:p w14:paraId="57C1404F" w14:textId="77777777" w:rsidR="002A644B" w:rsidRPr="00D54E55" w:rsidRDefault="002A644B" w:rsidP="002E3FDA">
      <w:pPr>
        <w:pStyle w:val="Normln1"/>
        <w:rPr>
          <w:rFonts w:asciiTheme="majorHAnsi" w:hAnsiTheme="majorHAnsi"/>
          <w:b/>
          <w:color w:val="auto"/>
          <w:lang w:val="cs-CZ"/>
        </w:rPr>
      </w:pPr>
    </w:p>
    <w:p w14:paraId="403B98D3" w14:textId="01C1FC30" w:rsidR="003C3F67" w:rsidRPr="00D54E55" w:rsidRDefault="006A2CCA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LNĚNÝ OLEJ S VITAMÍNEM E</w:t>
      </w:r>
    </w:p>
    <w:p w14:paraId="49629D4F" w14:textId="142D57E4" w:rsidR="003C3F67" w:rsidRPr="00D54E55" w:rsidRDefault="00495189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Veterinární přípravek. </w:t>
      </w:r>
    </w:p>
    <w:p w14:paraId="6739C48D" w14:textId="306F7CD3" w:rsidR="003C3F67" w:rsidRPr="00D54E55" w:rsidRDefault="00495189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Přípravek je určen pro </w:t>
      </w:r>
      <w:r w:rsidR="00593C0F" w:rsidRPr="00D54E55">
        <w:rPr>
          <w:rFonts w:asciiTheme="majorHAnsi" w:hAnsiTheme="majorHAnsi"/>
          <w:color w:val="auto"/>
          <w:lang w:val="cs-CZ"/>
        </w:rPr>
        <w:t>zvířata</w:t>
      </w:r>
      <w:r w:rsidR="00B34500" w:rsidRPr="00D54E55">
        <w:rPr>
          <w:rFonts w:asciiTheme="majorHAnsi" w:hAnsiTheme="majorHAnsi"/>
          <w:color w:val="auto"/>
          <w:lang w:val="cs-CZ"/>
        </w:rPr>
        <w:t xml:space="preserve"> v zájmovém chovu</w:t>
      </w:r>
      <w:r w:rsidR="00593C0F" w:rsidRPr="00D54E55">
        <w:rPr>
          <w:rFonts w:asciiTheme="majorHAnsi" w:hAnsiTheme="majorHAnsi"/>
          <w:color w:val="auto"/>
          <w:lang w:val="cs-CZ"/>
        </w:rPr>
        <w:t>.</w:t>
      </w:r>
    </w:p>
    <w:p w14:paraId="2E3641CC" w14:textId="77777777" w:rsidR="003C3F67" w:rsidRPr="00D54E55" w:rsidRDefault="003C3F67" w:rsidP="002E3FDA">
      <w:pPr>
        <w:pStyle w:val="Normln1"/>
        <w:rPr>
          <w:rFonts w:asciiTheme="majorHAnsi" w:hAnsiTheme="majorHAnsi"/>
          <w:color w:val="auto"/>
          <w:lang w:val="cs-CZ"/>
        </w:rPr>
      </w:pPr>
    </w:p>
    <w:p w14:paraId="7286EA26" w14:textId="2415DCDC" w:rsidR="003C3F67" w:rsidRPr="00D54E55" w:rsidRDefault="00C1028A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Ob</w:t>
      </w:r>
      <w:r w:rsidR="000F118A" w:rsidRPr="00D54E55">
        <w:rPr>
          <w:rFonts w:asciiTheme="majorHAnsi" w:hAnsiTheme="majorHAnsi"/>
          <w:color w:val="auto"/>
          <w:lang w:val="cs-CZ"/>
        </w:rPr>
        <w:t>sah</w:t>
      </w:r>
      <w:r w:rsidRPr="00D54E55">
        <w:rPr>
          <w:rFonts w:asciiTheme="majorHAnsi" w:hAnsiTheme="majorHAnsi"/>
          <w:color w:val="auto"/>
          <w:lang w:val="cs-CZ"/>
        </w:rPr>
        <w:t xml:space="preserve">: </w:t>
      </w:r>
      <w:r w:rsidR="00D679B3" w:rsidRPr="00D54E55">
        <w:rPr>
          <w:rFonts w:asciiTheme="majorHAnsi" w:hAnsiTheme="majorHAnsi"/>
          <w:color w:val="auto"/>
          <w:lang w:val="cs-CZ"/>
        </w:rPr>
        <w:t>50 ml (</w:t>
      </w:r>
      <w:r w:rsidR="00244325" w:rsidRPr="00D54E55">
        <w:rPr>
          <w:rFonts w:asciiTheme="majorHAnsi" w:hAnsiTheme="majorHAnsi"/>
          <w:color w:val="auto"/>
          <w:lang w:val="cs-CZ"/>
        </w:rPr>
        <w:t>10</w:t>
      </w:r>
      <w:r w:rsidR="006A2CCA" w:rsidRPr="00D54E55">
        <w:rPr>
          <w:rFonts w:asciiTheme="majorHAnsi" w:hAnsiTheme="majorHAnsi"/>
          <w:color w:val="auto"/>
          <w:lang w:val="cs-CZ"/>
        </w:rPr>
        <w:t>0</w:t>
      </w:r>
      <w:r w:rsidR="00244325" w:rsidRPr="00D54E55">
        <w:rPr>
          <w:rFonts w:asciiTheme="majorHAnsi" w:hAnsiTheme="majorHAnsi"/>
          <w:color w:val="auto"/>
          <w:lang w:val="cs-CZ"/>
        </w:rPr>
        <w:t xml:space="preserve"> ml, </w:t>
      </w:r>
      <w:r w:rsidR="006A2CCA" w:rsidRPr="00D54E55">
        <w:rPr>
          <w:rFonts w:asciiTheme="majorHAnsi" w:hAnsiTheme="majorHAnsi"/>
          <w:color w:val="auto"/>
          <w:lang w:val="cs-CZ"/>
        </w:rPr>
        <w:t>20</w:t>
      </w:r>
      <w:r w:rsidR="00244325" w:rsidRPr="00D54E55">
        <w:rPr>
          <w:rFonts w:asciiTheme="majorHAnsi" w:hAnsiTheme="majorHAnsi"/>
          <w:color w:val="auto"/>
          <w:lang w:val="cs-CZ"/>
        </w:rPr>
        <w:t>0 ml</w:t>
      </w:r>
      <w:r w:rsidR="006A2CCA" w:rsidRPr="00D54E55">
        <w:rPr>
          <w:rFonts w:asciiTheme="majorHAnsi" w:hAnsiTheme="majorHAnsi"/>
          <w:color w:val="auto"/>
          <w:lang w:val="cs-CZ"/>
        </w:rPr>
        <w:t>, 500 ml</w:t>
      </w:r>
      <w:r w:rsidR="00D679B3" w:rsidRPr="00D54E55">
        <w:rPr>
          <w:rFonts w:asciiTheme="majorHAnsi" w:hAnsiTheme="majorHAnsi"/>
          <w:color w:val="auto"/>
          <w:lang w:val="cs-CZ"/>
        </w:rPr>
        <w:t>)</w:t>
      </w:r>
    </w:p>
    <w:p w14:paraId="3CD1B91A" w14:textId="77777777" w:rsidR="003C3F67" w:rsidRPr="00D54E55" w:rsidRDefault="003C3F67" w:rsidP="002E3FDA">
      <w:pPr>
        <w:pStyle w:val="Normln1"/>
        <w:rPr>
          <w:rFonts w:asciiTheme="majorHAnsi" w:hAnsiTheme="majorHAnsi"/>
          <w:color w:val="auto"/>
          <w:lang w:val="cs-CZ"/>
        </w:rPr>
      </w:pPr>
    </w:p>
    <w:p w14:paraId="54B6F9AE" w14:textId="09F4618E" w:rsidR="003C3F67" w:rsidRPr="00D54E55" w:rsidRDefault="00495189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Složení: </w:t>
      </w:r>
      <w:r w:rsidR="006A2CCA" w:rsidRPr="00D54E55">
        <w:rPr>
          <w:rFonts w:asciiTheme="majorHAnsi" w:hAnsiTheme="majorHAnsi"/>
          <w:color w:val="auto"/>
          <w:lang w:val="cs-CZ"/>
        </w:rPr>
        <w:t>Lněný olej</w:t>
      </w:r>
      <w:r w:rsidR="00663D68" w:rsidRPr="00D54E55">
        <w:rPr>
          <w:rFonts w:asciiTheme="majorHAnsi" w:hAnsiTheme="majorHAnsi"/>
          <w:color w:val="auto"/>
          <w:lang w:val="cs-CZ"/>
        </w:rPr>
        <w:t>, vitamin E</w:t>
      </w:r>
      <w:r w:rsidR="00B34500" w:rsidRPr="00D54E55">
        <w:rPr>
          <w:rFonts w:asciiTheme="majorHAnsi" w:hAnsiTheme="majorHAnsi"/>
          <w:color w:val="auto"/>
          <w:lang w:val="cs-CZ"/>
        </w:rPr>
        <w:t xml:space="preserve"> (tokoferol)</w:t>
      </w:r>
    </w:p>
    <w:p w14:paraId="0A955CE2" w14:textId="77777777" w:rsidR="003C3F67" w:rsidRPr="00D54E55" w:rsidRDefault="003C3F67" w:rsidP="002E3FDA">
      <w:pPr>
        <w:pStyle w:val="Normln1"/>
        <w:rPr>
          <w:rFonts w:asciiTheme="majorHAnsi" w:hAnsiTheme="majorHAnsi"/>
          <w:color w:val="auto"/>
          <w:lang w:val="cs-CZ"/>
        </w:rPr>
      </w:pPr>
    </w:p>
    <w:p w14:paraId="541ECD58" w14:textId="542F299D" w:rsidR="002715C7" w:rsidRPr="00D54E55" w:rsidRDefault="00473241" w:rsidP="006943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Olej k vnitřnímu </w:t>
      </w:r>
      <w:r w:rsidR="002715C7" w:rsidRPr="00D54E55">
        <w:rPr>
          <w:rFonts w:asciiTheme="majorHAnsi" w:hAnsiTheme="majorHAnsi"/>
          <w:color w:val="auto"/>
          <w:lang w:val="cs-CZ"/>
        </w:rPr>
        <w:t xml:space="preserve">i vnějšímu </w:t>
      </w:r>
      <w:r w:rsidRPr="00D54E55">
        <w:rPr>
          <w:rFonts w:asciiTheme="majorHAnsi" w:hAnsiTheme="majorHAnsi"/>
          <w:color w:val="auto"/>
          <w:lang w:val="cs-CZ"/>
        </w:rPr>
        <w:t xml:space="preserve">užití. </w:t>
      </w:r>
    </w:p>
    <w:p w14:paraId="2ED52104" w14:textId="4B0421C8" w:rsidR="004A68EB" w:rsidRPr="00D54E55" w:rsidRDefault="00D6068F" w:rsidP="004A68E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Užívání lněného oleje má blahodárný vliv na </w:t>
      </w:r>
      <w:r w:rsidR="00593C0F" w:rsidRPr="00D54E55">
        <w:rPr>
          <w:rFonts w:asciiTheme="majorHAnsi" w:hAnsiTheme="majorHAnsi"/>
          <w:color w:val="auto"/>
          <w:lang w:val="cs-CZ"/>
        </w:rPr>
        <w:t xml:space="preserve">zvířecí </w:t>
      </w:r>
      <w:r w:rsidRPr="00D54E55">
        <w:rPr>
          <w:rFonts w:asciiTheme="majorHAnsi" w:hAnsiTheme="majorHAnsi"/>
          <w:color w:val="auto"/>
          <w:lang w:val="cs-CZ"/>
        </w:rPr>
        <w:t>organismus. Napomáhá správné činnosti centrální nervové soustavy a mozku. Má také příznivý vliv na krevní oběh</w:t>
      </w:r>
      <w:r w:rsidR="002715C7" w:rsidRPr="00D54E55">
        <w:rPr>
          <w:rFonts w:asciiTheme="majorHAnsi" w:hAnsiTheme="majorHAnsi"/>
          <w:color w:val="auto"/>
          <w:lang w:val="cs-CZ"/>
        </w:rPr>
        <w:t>, činnost srdce, kvalitu srsti a stav kůže.</w:t>
      </w:r>
      <w:r w:rsidR="00496314" w:rsidRPr="00D54E55">
        <w:rPr>
          <w:rFonts w:asciiTheme="majorHAnsi" w:hAnsiTheme="majorHAnsi"/>
          <w:color w:val="auto"/>
          <w:sz w:val="21"/>
          <w:szCs w:val="21"/>
          <w:lang w:val="cs-CZ"/>
        </w:rPr>
        <w:t xml:space="preserve"> Díky svým vlastnostem je mimořádně vhodný pro </w:t>
      </w:r>
      <w:r w:rsidR="00496314" w:rsidRPr="00D54E55">
        <w:rPr>
          <w:rStyle w:val="Siln"/>
          <w:rFonts w:asciiTheme="majorHAnsi" w:hAnsiTheme="majorHAnsi"/>
          <w:color w:val="auto"/>
          <w:sz w:val="21"/>
          <w:szCs w:val="21"/>
          <w:lang w:val="cs-CZ"/>
        </w:rPr>
        <w:t>ošetření citlivé pokožky</w:t>
      </w:r>
      <w:r w:rsidR="00496314" w:rsidRPr="00D54E55">
        <w:rPr>
          <w:rFonts w:asciiTheme="majorHAnsi" w:hAnsiTheme="majorHAnsi"/>
          <w:color w:val="auto"/>
          <w:sz w:val="21"/>
          <w:szCs w:val="21"/>
          <w:lang w:val="cs-CZ"/>
        </w:rPr>
        <w:t xml:space="preserve"> trpící na časté podráždění, alergie a ekzémy.</w:t>
      </w:r>
      <w:r w:rsidR="002715C7" w:rsidRPr="00D54E55">
        <w:rPr>
          <w:rFonts w:asciiTheme="majorHAnsi" w:hAnsiTheme="majorHAnsi"/>
          <w:color w:val="auto"/>
          <w:lang w:val="cs-CZ"/>
        </w:rPr>
        <w:t xml:space="preserve"> Podporuje zlepšení </w:t>
      </w:r>
      <w:r w:rsidR="0051132D" w:rsidRPr="00D54E55">
        <w:rPr>
          <w:rFonts w:asciiTheme="majorHAnsi" w:hAnsiTheme="majorHAnsi"/>
          <w:color w:val="auto"/>
          <w:lang w:val="cs-CZ"/>
        </w:rPr>
        <w:t xml:space="preserve">zdravotního stavu při zánětech různého charakteru. </w:t>
      </w:r>
      <w:r w:rsidRPr="00D54E55">
        <w:rPr>
          <w:rFonts w:asciiTheme="majorHAnsi" w:hAnsiTheme="majorHAnsi"/>
          <w:color w:val="auto"/>
          <w:lang w:val="cs-CZ"/>
        </w:rPr>
        <w:t xml:space="preserve"> Užívání lněného oleje s vitamínem E přispívá k ochraně buněk před oxidativním stresem. </w:t>
      </w:r>
      <w:r w:rsidR="004A68EB" w:rsidRPr="00D54E55">
        <w:rPr>
          <w:rFonts w:asciiTheme="majorHAnsi" w:eastAsia="Calibri" w:hAnsiTheme="majorHAnsi" w:cs="Calibri"/>
          <w:color w:val="auto"/>
          <w:lang w:val="cs-CZ"/>
        </w:rPr>
        <w:t xml:space="preserve">Jedná se o bohatý zdroj nenasycených omega -3 a omega -6 mastných kyselin.  </w:t>
      </w:r>
    </w:p>
    <w:p w14:paraId="730C847B" w14:textId="7F4F4D31" w:rsidR="00D6068F" w:rsidRPr="00D54E55" w:rsidRDefault="00D6068F" w:rsidP="006943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</w:p>
    <w:p w14:paraId="0381FF79" w14:textId="012CD2AA" w:rsidR="00A43C69" w:rsidRPr="00D54E55" w:rsidRDefault="0051132D" w:rsidP="002E3FDA">
      <w:pPr>
        <w:pStyle w:val="Normln1"/>
        <w:rPr>
          <w:rFonts w:asciiTheme="majorHAnsi" w:hAnsiTheme="majorHAnsi"/>
          <w:color w:val="auto"/>
          <w:u w:val="single"/>
          <w:lang w:val="cs-CZ"/>
        </w:rPr>
      </w:pPr>
      <w:r w:rsidRPr="00D54E55">
        <w:rPr>
          <w:rFonts w:asciiTheme="majorHAnsi" w:hAnsiTheme="majorHAnsi"/>
          <w:color w:val="auto"/>
          <w:u w:val="single"/>
          <w:lang w:val="cs-CZ"/>
        </w:rPr>
        <w:t>V</w:t>
      </w:r>
      <w:r w:rsidR="00022900" w:rsidRPr="00D54E55">
        <w:rPr>
          <w:rFonts w:asciiTheme="majorHAnsi" w:hAnsiTheme="majorHAnsi"/>
          <w:color w:val="auto"/>
          <w:u w:val="single"/>
          <w:lang w:val="cs-CZ"/>
        </w:rPr>
        <w:t>nitřní užití</w:t>
      </w:r>
      <w:r w:rsidR="004A68EB" w:rsidRPr="00D54E55">
        <w:rPr>
          <w:rFonts w:asciiTheme="majorHAnsi" w:hAnsiTheme="majorHAnsi"/>
          <w:color w:val="auto"/>
          <w:u w:val="single"/>
          <w:lang w:val="cs-CZ"/>
        </w:rPr>
        <w:t xml:space="preserve"> </w:t>
      </w:r>
    </w:p>
    <w:p w14:paraId="77685C24" w14:textId="157F6EB2" w:rsidR="004A68EB" w:rsidRPr="00D54E55" w:rsidRDefault="00A43C69" w:rsidP="004A68EB">
      <w:pPr>
        <w:pStyle w:val="Normln1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Olej se pod</w:t>
      </w:r>
      <w:r w:rsidR="004A68EB" w:rsidRPr="00D54E55">
        <w:rPr>
          <w:rFonts w:asciiTheme="majorHAnsi" w:hAnsiTheme="majorHAnsi"/>
          <w:color w:val="auto"/>
          <w:lang w:val="cs-CZ"/>
        </w:rPr>
        <w:t>ává zamíchaný do krmiva v dávce</w:t>
      </w:r>
      <w:r w:rsidR="00BC41F0" w:rsidRPr="00D54E55">
        <w:rPr>
          <w:rFonts w:asciiTheme="majorHAnsi" w:hAnsiTheme="majorHAnsi"/>
          <w:color w:val="auto"/>
          <w:lang w:val="cs-CZ"/>
        </w:rPr>
        <w:t xml:space="preserve"> </w:t>
      </w:r>
      <w:r w:rsidR="00593C0F" w:rsidRPr="00D54E55">
        <w:rPr>
          <w:rFonts w:asciiTheme="majorHAnsi" w:hAnsiTheme="majorHAnsi"/>
          <w:color w:val="auto"/>
          <w:lang w:val="cs-CZ"/>
        </w:rPr>
        <w:t>1 ml na 2 kg</w:t>
      </w:r>
      <w:r w:rsidR="00CE31DE" w:rsidRPr="00D54E55">
        <w:rPr>
          <w:rFonts w:asciiTheme="majorHAnsi" w:hAnsiTheme="majorHAnsi"/>
          <w:color w:val="auto"/>
          <w:lang w:val="cs-CZ"/>
        </w:rPr>
        <w:t xml:space="preserve"> živé</w:t>
      </w:r>
      <w:r w:rsidR="00593C0F" w:rsidRPr="00D54E55">
        <w:rPr>
          <w:rFonts w:asciiTheme="majorHAnsi" w:hAnsiTheme="majorHAnsi"/>
          <w:color w:val="auto"/>
          <w:lang w:val="cs-CZ"/>
        </w:rPr>
        <w:t xml:space="preserve"> hmotnosti zvířete</w:t>
      </w:r>
      <w:r w:rsidR="0051132D" w:rsidRPr="00D54E55">
        <w:rPr>
          <w:rFonts w:asciiTheme="majorHAnsi" w:hAnsiTheme="majorHAnsi"/>
          <w:color w:val="auto"/>
          <w:lang w:val="cs-CZ"/>
        </w:rPr>
        <w:t xml:space="preserve"> a den. </w:t>
      </w:r>
      <w:r w:rsidRPr="00D54E55">
        <w:rPr>
          <w:rFonts w:asciiTheme="majorHAnsi" w:hAnsiTheme="majorHAnsi"/>
          <w:color w:val="auto"/>
          <w:lang w:val="cs-CZ"/>
        </w:rPr>
        <w:t xml:space="preserve">Pro optimální efekt </w:t>
      </w:r>
      <w:r w:rsidR="006E5E85" w:rsidRPr="00D54E55">
        <w:rPr>
          <w:rFonts w:asciiTheme="majorHAnsi" w:hAnsiTheme="majorHAnsi"/>
          <w:color w:val="auto"/>
          <w:lang w:val="cs-CZ"/>
        </w:rPr>
        <w:t>doporučujeme</w:t>
      </w:r>
      <w:r w:rsidRPr="00D54E55">
        <w:rPr>
          <w:rFonts w:asciiTheme="majorHAnsi" w:hAnsiTheme="majorHAnsi"/>
          <w:color w:val="auto"/>
          <w:lang w:val="cs-CZ"/>
        </w:rPr>
        <w:t xml:space="preserve"> podávat dlouhodobě.</w:t>
      </w:r>
      <w:r w:rsidR="004A68EB" w:rsidRPr="00D54E55">
        <w:rPr>
          <w:rFonts w:asciiTheme="majorHAnsi" w:hAnsiTheme="majorHAnsi"/>
          <w:color w:val="auto"/>
          <w:lang w:val="cs-CZ"/>
        </w:rPr>
        <w:t xml:space="preserve"> Dávkování v případě vážných diagnóz může být po konzultaci s veterinárním lékařem individuálně upraveno.</w:t>
      </w:r>
    </w:p>
    <w:p w14:paraId="2EF1246F" w14:textId="79A3CBBC" w:rsidR="00593C0F" w:rsidRPr="00D54E55" w:rsidRDefault="004A68EB" w:rsidP="002E3FDA">
      <w:pPr>
        <w:pStyle w:val="Normln1"/>
        <w:rPr>
          <w:rFonts w:asciiTheme="majorHAnsi" w:hAnsiTheme="majorHAnsi"/>
          <w:color w:val="auto"/>
          <w:u w:val="single"/>
          <w:lang w:val="cs-CZ"/>
        </w:rPr>
      </w:pPr>
      <w:r w:rsidRPr="00D54E55">
        <w:rPr>
          <w:rFonts w:asciiTheme="majorHAnsi" w:hAnsiTheme="majorHAnsi"/>
          <w:color w:val="auto"/>
          <w:u w:val="single"/>
          <w:lang w:val="cs-CZ"/>
        </w:rPr>
        <w:t>Vnější užití</w:t>
      </w:r>
    </w:p>
    <w:p w14:paraId="7890C23B" w14:textId="54C65B16" w:rsidR="00496314" w:rsidRPr="006E5E85" w:rsidRDefault="00496314" w:rsidP="002E3FDA">
      <w:pPr>
        <w:pStyle w:val="Normln1"/>
        <w:rPr>
          <w:rFonts w:asciiTheme="majorHAnsi" w:hAnsiTheme="majorHAnsi"/>
          <w:color w:val="auto"/>
          <w:lang w:val="cs-CZ"/>
        </w:rPr>
      </w:pPr>
      <w:r w:rsidRPr="006E5E85">
        <w:rPr>
          <w:rFonts w:asciiTheme="majorHAnsi" w:hAnsiTheme="majorHAnsi"/>
          <w:color w:val="auto"/>
          <w:lang w:val="cs-CZ"/>
        </w:rPr>
        <w:t xml:space="preserve">Olej nakapeme do dlaní a poté jemně vetřeme do srsti nebo pokožky zvířete. Používáme dle potřeby. </w:t>
      </w:r>
    </w:p>
    <w:p w14:paraId="1BCBE967" w14:textId="77777777" w:rsidR="004A68EB" w:rsidRPr="00D54E55" w:rsidRDefault="004A68EB" w:rsidP="002E3FDA">
      <w:pPr>
        <w:pStyle w:val="Normln1"/>
        <w:rPr>
          <w:rFonts w:asciiTheme="majorHAnsi" w:hAnsiTheme="majorHAnsi"/>
          <w:color w:val="auto"/>
          <w:u w:val="single"/>
          <w:lang w:val="cs-CZ"/>
        </w:rPr>
      </w:pPr>
    </w:p>
    <w:p w14:paraId="14907973" w14:textId="7C20A883" w:rsidR="00A43C69" w:rsidRPr="00D54E55" w:rsidRDefault="000F118A" w:rsidP="004A68E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Skladujte v suchu</w:t>
      </w:r>
      <w:r w:rsidR="00805CDE" w:rsidRPr="00D54E55">
        <w:rPr>
          <w:rStyle w:val="CharStyle5"/>
          <w:rFonts w:asciiTheme="majorHAnsi" w:hAnsiTheme="majorHAnsi"/>
          <w:color w:val="auto"/>
          <w:lang w:val="cs-CZ"/>
        </w:rPr>
        <w:t xml:space="preserve"> a chladu</w:t>
      </w:r>
      <w:r w:rsidRPr="00D54E55">
        <w:rPr>
          <w:rStyle w:val="CharStyle5"/>
          <w:rFonts w:asciiTheme="majorHAnsi" w:hAnsiTheme="majorHAnsi"/>
          <w:color w:val="auto"/>
          <w:lang w:val="cs-CZ"/>
        </w:rPr>
        <w:t>, chraňte před přímým slu</w:t>
      </w:r>
      <w:r w:rsidR="004A68EB" w:rsidRPr="00D54E55">
        <w:rPr>
          <w:rStyle w:val="CharStyle5"/>
          <w:rFonts w:asciiTheme="majorHAnsi" w:hAnsiTheme="majorHAnsi"/>
          <w:color w:val="auto"/>
          <w:lang w:val="cs-CZ"/>
        </w:rPr>
        <w:t>nečním zářením</w:t>
      </w:r>
      <w:r w:rsidRPr="00D54E55">
        <w:rPr>
          <w:rStyle w:val="CharStyle5"/>
          <w:rFonts w:asciiTheme="majorHAnsi" w:hAnsiTheme="majorHAnsi"/>
          <w:color w:val="auto"/>
          <w:lang w:val="cs-CZ"/>
        </w:rPr>
        <w:t>.</w:t>
      </w:r>
    </w:p>
    <w:p w14:paraId="4F1F84EF" w14:textId="0E08D18C" w:rsidR="00A43C69" w:rsidRPr="00D54E55" w:rsidRDefault="000F118A" w:rsidP="004A68E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Uchovávejte mimo dosah dětí.</w:t>
      </w:r>
    </w:p>
    <w:p w14:paraId="6C128788" w14:textId="77777777" w:rsidR="004A68EB" w:rsidRPr="00D54E55" w:rsidRDefault="009C506D" w:rsidP="004A68E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Nevhodné pro zvířata s onemocněním slinivky.</w:t>
      </w:r>
    </w:p>
    <w:p w14:paraId="424914D1" w14:textId="1DE66C76" w:rsidR="000F118A" w:rsidRPr="00D54E55" w:rsidRDefault="009C506D" w:rsidP="004A68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 xml:space="preserve"> </w:t>
      </w:r>
    </w:p>
    <w:p w14:paraId="280CFBF5" w14:textId="77777777" w:rsidR="004A68EB" w:rsidRPr="00D54E55" w:rsidRDefault="000F118A" w:rsidP="004A68EB">
      <w:pPr>
        <w:pStyle w:val="Style4"/>
        <w:shd w:val="clear" w:color="auto" w:fill="auto"/>
        <w:spacing w:line="240" w:lineRule="auto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 xml:space="preserve">Doba použitelnosti: 6 měsíců od data výroby  viz. </w:t>
      </w:r>
      <w:proofErr w:type="gramStart"/>
      <w:r w:rsidRPr="00D54E55">
        <w:rPr>
          <w:rStyle w:val="CharStyle5"/>
          <w:rFonts w:asciiTheme="majorHAnsi" w:hAnsiTheme="majorHAnsi"/>
          <w:color w:val="auto"/>
          <w:lang w:val="cs-CZ"/>
        </w:rPr>
        <w:t>obal</w:t>
      </w:r>
      <w:proofErr w:type="gramEnd"/>
      <w:r w:rsidR="002E3FDA" w:rsidRPr="00D54E55">
        <w:rPr>
          <w:rStyle w:val="CharStyle5"/>
          <w:rFonts w:asciiTheme="majorHAnsi" w:hAnsiTheme="majorHAnsi"/>
          <w:color w:val="auto"/>
          <w:lang w:val="cs-CZ"/>
        </w:rPr>
        <w:br/>
      </w:r>
    </w:p>
    <w:p w14:paraId="6B469596" w14:textId="152AB9C7" w:rsidR="000F118A" w:rsidRPr="00D54E55" w:rsidRDefault="000F118A" w:rsidP="002E3FDA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Číslo schválení:</w:t>
      </w:r>
      <w:r w:rsidR="00022900" w:rsidRPr="00D54E55">
        <w:rPr>
          <w:rFonts w:asciiTheme="majorHAnsi" w:hAnsiTheme="majorHAnsi"/>
          <w:color w:val="auto"/>
          <w:lang w:val="cs-CZ"/>
        </w:rPr>
        <w:t xml:space="preserve"> 016-17/C</w:t>
      </w:r>
    </w:p>
    <w:p w14:paraId="41605EE9" w14:textId="2925DCEC" w:rsidR="004A68EB" w:rsidRPr="00D54E55" w:rsidRDefault="004A68EB" w:rsidP="002E3FDA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shd w:val="clear" w:color="auto" w:fill="FFFFFF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Pouze pro zvířata</w:t>
      </w:r>
    </w:p>
    <w:p w14:paraId="1A89FB57" w14:textId="0FD88AD4" w:rsidR="003C3F67" w:rsidRPr="00D54E55" w:rsidRDefault="000F118A" w:rsidP="002E3FDA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Držitel rozhodnutí o schválení a výrobce:</w:t>
      </w:r>
      <w:r w:rsidR="002E3FDA" w:rsidRPr="00D54E55">
        <w:rPr>
          <w:rStyle w:val="CharStyle5"/>
          <w:rFonts w:asciiTheme="majorHAnsi" w:hAnsiTheme="majorHAnsi"/>
          <w:color w:val="auto"/>
          <w:lang w:val="cs-CZ"/>
        </w:rPr>
        <w:br/>
      </w:r>
      <w:r w:rsidR="00A96988">
        <w:rPr>
          <w:rFonts w:asciiTheme="majorHAnsi" w:hAnsiTheme="majorHAnsi"/>
          <w:color w:val="auto"/>
          <w:lang w:val="cs-CZ"/>
        </w:rPr>
        <w:t>Dokonalá Láska s.r.o.,</w:t>
      </w:r>
      <w:r w:rsidR="00A96988" w:rsidRPr="00A96988">
        <w:rPr>
          <w:rFonts w:asciiTheme="majorHAnsi" w:hAnsiTheme="majorHAnsi"/>
          <w:color w:val="auto"/>
          <w:sz w:val="24"/>
          <w:szCs w:val="24"/>
          <w:lang w:val="cs-CZ"/>
        </w:rPr>
        <w:t xml:space="preserve"> </w:t>
      </w:r>
      <w:r w:rsidR="00A96988">
        <w:rPr>
          <w:rFonts w:asciiTheme="majorHAnsi" w:hAnsiTheme="majorHAnsi"/>
          <w:color w:val="auto"/>
          <w:sz w:val="24"/>
          <w:szCs w:val="24"/>
          <w:lang w:val="cs-CZ"/>
        </w:rPr>
        <w:t>Slámova 38/8, 103 00 Praha 10</w:t>
      </w:r>
      <w:r w:rsidRPr="00D54E55">
        <w:rPr>
          <w:rFonts w:asciiTheme="majorHAnsi" w:hAnsiTheme="majorHAnsi"/>
          <w:color w:val="auto"/>
          <w:lang w:val="cs-CZ"/>
        </w:rPr>
        <w:t xml:space="preserve"> </w:t>
      </w:r>
      <w:hyperlink r:id="rId5" w:history="1">
        <w:r w:rsidRPr="00D54E55">
          <w:rPr>
            <w:rStyle w:val="Hypertextovodkaz"/>
            <w:rFonts w:asciiTheme="majorHAnsi" w:hAnsiTheme="majorHAnsi"/>
            <w:color w:val="auto"/>
            <w:lang w:val="cs-CZ"/>
          </w:rPr>
          <w:t>www.dokonalalaska.cz</w:t>
        </w:r>
      </w:hyperlink>
    </w:p>
    <w:sectPr w:rsidR="003C3F67" w:rsidRPr="00D54E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KarlsenRound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22900"/>
    <w:rsid w:val="0004367C"/>
    <w:rsid w:val="000F118A"/>
    <w:rsid w:val="000F3FD3"/>
    <w:rsid w:val="001068B0"/>
    <w:rsid w:val="00137409"/>
    <w:rsid w:val="001C1048"/>
    <w:rsid w:val="00244325"/>
    <w:rsid w:val="002715C7"/>
    <w:rsid w:val="002A644B"/>
    <w:rsid w:val="002B1F21"/>
    <w:rsid w:val="002E3FDA"/>
    <w:rsid w:val="00397627"/>
    <w:rsid w:val="003C3F67"/>
    <w:rsid w:val="00415467"/>
    <w:rsid w:val="00473241"/>
    <w:rsid w:val="00495189"/>
    <w:rsid w:val="00496314"/>
    <w:rsid w:val="004A68EB"/>
    <w:rsid w:val="0051132D"/>
    <w:rsid w:val="005536FC"/>
    <w:rsid w:val="00593C0F"/>
    <w:rsid w:val="005D6AC5"/>
    <w:rsid w:val="00663D68"/>
    <w:rsid w:val="00694366"/>
    <w:rsid w:val="006A2CCA"/>
    <w:rsid w:val="006E3AFA"/>
    <w:rsid w:val="006E5E85"/>
    <w:rsid w:val="00760BC9"/>
    <w:rsid w:val="00781F3D"/>
    <w:rsid w:val="00805CDE"/>
    <w:rsid w:val="00916DB6"/>
    <w:rsid w:val="009C506D"/>
    <w:rsid w:val="00A011AC"/>
    <w:rsid w:val="00A43C69"/>
    <w:rsid w:val="00A67CE7"/>
    <w:rsid w:val="00A73A72"/>
    <w:rsid w:val="00A96988"/>
    <w:rsid w:val="00B34500"/>
    <w:rsid w:val="00BC41F0"/>
    <w:rsid w:val="00C1028A"/>
    <w:rsid w:val="00C727EB"/>
    <w:rsid w:val="00CE31DE"/>
    <w:rsid w:val="00D54E55"/>
    <w:rsid w:val="00D6068F"/>
    <w:rsid w:val="00D679B3"/>
    <w:rsid w:val="00EB0CCE"/>
    <w:rsid w:val="00F10A80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F11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F118A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F118A"/>
    <w:rPr>
      <w:color w:val="0000FF" w:themeColor="hyperlink"/>
      <w:u w:val="single"/>
    </w:rPr>
  </w:style>
  <w:style w:type="paragraph" w:customStyle="1" w:styleId="Normln10">
    <w:name w:val="Normální1"/>
    <w:rsid w:val="000F11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04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04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6314"/>
    <w:rPr>
      <w:rFonts w:ascii="KarlsenRound-Bold" w:hAnsi="KarlsenRound-Bol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F11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F118A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F118A"/>
    <w:rPr>
      <w:color w:val="0000FF" w:themeColor="hyperlink"/>
      <w:u w:val="single"/>
    </w:rPr>
  </w:style>
  <w:style w:type="paragraph" w:customStyle="1" w:styleId="Normln10">
    <w:name w:val="Normální1"/>
    <w:rsid w:val="000F11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04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04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6314"/>
    <w:rPr>
      <w:rFonts w:ascii="KarlsenRound-Bold" w:hAnsi="KarlsenRound-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Maxa Jaroslav</cp:lastModifiedBy>
  <cp:revision>5</cp:revision>
  <dcterms:created xsi:type="dcterms:W3CDTF">2017-07-12T11:49:00Z</dcterms:created>
  <dcterms:modified xsi:type="dcterms:W3CDTF">2020-09-03T12:03:00Z</dcterms:modified>
</cp:coreProperties>
</file>