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7E" w:rsidRDefault="00BF1722">
      <w:pPr>
        <w:pStyle w:val="Standard"/>
        <w:jc w:val="both"/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8517E" w:rsidRDefault="00BF172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rFonts w:ascii="Tahoma" w:hAnsi="Tahoma" w:cs="Tahoma"/>
          <w:b/>
          <w:sz w:val="20"/>
          <w:szCs w:val="20"/>
          <w:u w:val="single"/>
          <w:lang w:val="en-GB"/>
        </w:rPr>
        <w:t>Přední strana:</w:t>
      </w:r>
    </w:p>
    <w:p w:rsidR="00C8517E" w:rsidRDefault="00C8517E">
      <w:pPr>
        <w:pStyle w:val="Standard"/>
        <w:jc w:val="both"/>
        <w:rPr>
          <w:sz w:val="14"/>
          <w:szCs w:val="14"/>
          <w:u w:val="single"/>
          <w:lang w:val="en-GB"/>
        </w:rPr>
      </w:pP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lang w:val="en-GB"/>
        </w:rPr>
        <w:t>Allercalm®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  <w:t>PÉČE O KŮŽI</w:t>
      </w: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lang w:val="en-GB"/>
        </w:rPr>
        <w:t>Šampon</w:t>
      </w: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lang w:val="en-GB"/>
        </w:rPr>
        <w:t>Citlivá a suchá kůže</w:t>
      </w:r>
    </w:p>
    <w:p w:rsidR="00C8517E" w:rsidRDefault="00C8517E">
      <w:pPr>
        <w:pStyle w:val="Standard"/>
        <w:jc w:val="both"/>
        <w:rPr>
          <w:rFonts w:ascii="Tahoma" w:hAnsi="Tahoma" w:cs="Tahoma"/>
          <w:sz w:val="20"/>
          <w:szCs w:val="20"/>
          <w:lang w:val="en-GB"/>
        </w:rPr>
      </w:pP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lang w:val="en-GB"/>
        </w:rPr>
        <w:t>Zklidňuje &amp; hydratuje</w:t>
      </w: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lang w:val="en-GB"/>
        </w:rPr>
        <w:t>Udržuje mikrobiální rovnováhu</w:t>
      </w:r>
    </w:p>
    <w:p w:rsidR="00C8517E" w:rsidRDefault="00C8517E">
      <w:pPr>
        <w:pStyle w:val="Standard"/>
        <w:jc w:val="both"/>
        <w:rPr>
          <w:rFonts w:ascii="Tahoma" w:hAnsi="Tahoma" w:cs="Tahoma"/>
          <w:sz w:val="20"/>
          <w:szCs w:val="20"/>
          <w:lang w:val="en-GB"/>
        </w:rPr>
      </w:pP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shd w:val="clear" w:color="auto" w:fill="C0C0C0"/>
          <w:lang w:val="en-GB"/>
        </w:rPr>
        <w:t>0% mýdla</w:t>
      </w: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shd w:val="clear" w:color="auto" w:fill="C0C0C0"/>
          <w:lang w:val="en-GB"/>
        </w:rPr>
        <w:t>Ovocná vůně</w:t>
      </w:r>
    </w:p>
    <w:p w:rsidR="00C8517E" w:rsidRDefault="00C8517E">
      <w:pPr>
        <w:pStyle w:val="Standard"/>
        <w:jc w:val="both"/>
        <w:rPr>
          <w:rFonts w:ascii="Tahoma" w:hAnsi="Tahoma" w:cs="Tahoma"/>
          <w:sz w:val="20"/>
          <w:szCs w:val="20"/>
          <w:lang w:val="en-GB"/>
        </w:rPr>
      </w:pP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shd w:val="clear" w:color="auto" w:fill="C0C0C0"/>
          <w:lang w:val="en-GB"/>
        </w:rPr>
        <w:t>SIS pikto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PES</w:t>
      </w:r>
      <w:r>
        <w:rPr>
          <w:rFonts w:ascii="Tahoma" w:hAnsi="Tahoma" w:cs="Tahoma"/>
          <w:sz w:val="20"/>
          <w:szCs w:val="20"/>
          <w:shd w:val="clear" w:color="auto" w:fill="808080"/>
          <w:lang w:val="en-GB"/>
        </w:rPr>
        <w:t>&amp;KOČKA foto</w:t>
      </w: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lang w:val="en-GB"/>
        </w:rPr>
        <w:t>Vyvinuto specialisty v dermatologii</w:t>
      </w:r>
    </w:p>
    <w:p w:rsidR="00C8517E" w:rsidRDefault="00C8517E">
      <w:pPr>
        <w:pStyle w:val="Standard"/>
        <w:jc w:val="both"/>
        <w:rPr>
          <w:rFonts w:ascii="Tahoma" w:hAnsi="Tahoma" w:cs="Tahoma"/>
          <w:sz w:val="20"/>
          <w:szCs w:val="20"/>
          <w:lang w:val="en-GB"/>
        </w:rPr>
      </w:pPr>
    </w:p>
    <w:p w:rsidR="00C8517E" w:rsidRDefault="00BF172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rFonts w:ascii="Tahoma" w:hAnsi="Tahoma" w:cs="Tahoma"/>
          <w:b/>
          <w:sz w:val="20"/>
          <w:szCs w:val="20"/>
          <w:u w:val="single"/>
          <w:lang w:val="en-GB"/>
        </w:rPr>
        <w:t>Zadní strana:</w:t>
      </w:r>
    </w:p>
    <w:p w:rsidR="00C8517E" w:rsidRDefault="00C8517E">
      <w:pPr>
        <w:pStyle w:val="Standard"/>
        <w:jc w:val="both"/>
        <w:rPr>
          <w:rFonts w:ascii="Tahoma" w:hAnsi="Tahoma" w:cs="Tahoma"/>
          <w:sz w:val="12"/>
          <w:szCs w:val="12"/>
          <w:lang w:val="en-GB"/>
        </w:rPr>
      </w:pPr>
    </w:p>
    <w:p w:rsidR="00C8517E" w:rsidRDefault="00BF1722">
      <w:pPr>
        <w:pStyle w:val="Standard"/>
        <w:spacing w:before="100" w:after="160"/>
        <w:rPr>
          <w:rFonts w:ascii="Tahoma" w:eastAsia="Times New Roman" w:hAnsi="Tahoma"/>
          <w:sz w:val="20"/>
          <w:szCs w:val="20"/>
          <w:lang w:eastAsia="en-GB"/>
        </w:rPr>
      </w:pPr>
      <w:r>
        <w:rPr>
          <w:rFonts w:ascii="Tahoma" w:eastAsia="Times New Roman" w:hAnsi="Tahoma"/>
          <w:sz w:val="20"/>
          <w:szCs w:val="20"/>
          <w:lang w:eastAsia="en-GB"/>
        </w:rPr>
        <w:t xml:space="preserve">Virbac, průkopník v oblasti veterinární dermatologie, nabízí širokou škálu kožních přípravků vyvinutých na míru individuálním potřebám pro zlepšení kvality života domácích zvířat a jejich </w:t>
      </w:r>
      <w:r>
        <w:rPr>
          <w:rFonts w:ascii="Tahoma" w:eastAsia="Times New Roman" w:hAnsi="Tahoma"/>
          <w:sz w:val="20"/>
          <w:szCs w:val="20"/>
          <w:lang w:eastAsia="en-GB"/>
        </w:rPr>
        <w:t>majitelů.</w:t>
      </w:r>
    </w:p>
    <w:p w:rsidR="00C8517E" w:rsidRDefault="00C8517E">
      <w:pPr>
        <w:pStyle w:val="Standard"/>
        <w:jc w:val="both"/>
        <w:rPr>
          <w:rFonts w:ascii="Tahoma" w:hAnsi="Tahoma" w:cs="Tahoma"/>
          <w:sz w:val="20"/>
          <w:szCs w:val="20"/>
          <w:shd w:val="clear" w:color="auto" w:fill="FFFFFF"/>
          <w:lang w:val="en-GB"/>
        </w:rPr>
      </w:pP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shd w:val="clear" w:color="auto" w:fill="FFFFFF"/>
          <w:lang w:val="en-GB"/>
        </w:rPr>
        <w:t xml:space="preserve">Allercalm® šampon je určen pro běžnou hygienu psů, koček, štěňat a koťat s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GB"/>
        </w:rPr>
        <w:t>citlivou a suchou kůží</w:t>
      </w:r>
      <w:r>
        <w:rPr>
          <w:rFonts w:ascii="Tahoma" w:hAnsi="Tahoma" w:cs="Tahoma"/>
          <w:sz w:val="20"/>
          <w:szCs w:val="20"/>
          <w:shd w:val="clear" w:color="auto" w:fill="FFFFFF"/>
          <w:lang w:val="en-GB"/>
        </w:rPr>
        <w:t>. Je to jemný přírodní šampon na bázi ovesné mouky, bez obsahu mýdla.</w:t>
      </w:r>
    </w:p>
    <w:p w:rsidR="00000000" w:rsidRDefault="00BF1722">
      <w:pPr>
        <w:sectPr w:rsidR="00000000">
          <w:headerReference w:type="default" r:id="rId8"/>
          <w:pgSz w:w="11906" w:h="16838"/>
          <w:pgMar w:top="1417" w:right="1417" w:bottom="708" w:left="1417" w:header="708" w:footer="708" w:gutter="0"/>
          <w:cols w:space="708"/>
        </w:sectPr>
      </w:pPr>
    </w:p>
    <w:p w:rsidR="00C8517E" w:rsidRDefault="00C8517E">
      <w:pPr>
        <w:pStyle w:val="Standard"/>
        <w:rPr>
          <w:shd w:val="clear" w:color="auto" w:fill="FFFFFF"/>
        </w:rPr>
      </w:pPr>
    </w:p>
    <w:p w:rsidR="00C8517E" w:rsidRDefault="00BF1722">
      <w:pPr>
        <w:pStyle w:val="Standard"/>
        <w:numPr>
          <w:ilvl w:val="0"/>
          <w:numId w:val="5"/>
        </w:numPr>
        <w:spacing w:line="247" w:lineRule="auto"/>
        <w:jc w:val="both"/>
      </w:pPr>
      <w:r>
        <w:rPr>
          <w:rFonts w:ascii="Tahoma" w:hAnsi="Tahoma" w:cs="Tahoma"/>
          <w:b/>
          <w:sz w:val="20"/>
          <w:szCs w:val="20"/>
          <w:lang w:val="en-US"/>
        </w:rPr>
        <w:t>Krásná srst</w:t>
      </w:r>
      <w:r>
        <w:rPr>
          <w:rFonts w:ascii="Tahoma" w:hAnsi="Tahoma" w:cs="Tahoma"/>
          <w:sz w:val="20"/>
          <w:szCs w:val="20"/>
          <w:lang w:val="en-US"/>
        </w:rPr>
        <w:t>:</w:t>
      </w:r>
    </w:p>
    <w:p w:rsidR="00C8517E" w:rsidRDefault="00BF1722">
      <w:pPr>
        <w:pStyle w:val="Standard"/>
        <w:numPr>
          <w:ilvl w:val="0"/>
          <w:numId w:val="6"/>
        </w:numPr>
        <w:spacing w:line="247" w:lineRule="auto"/>
        <w:jc w:val="both"/>
      </w:pPr>
      <w:r>
        <w:rPr>
          <w:rFonts w:ascii="Tahoma" w:hAnsi="Tahoma" w:cs="Tahoma"/>
          <w:sz w:val="20"/>
          <w:szCs w:val="20"/>
          <w:lang w:val="en-US"/>
        </w:rPr>
        <w:t>lesklá, s příjemnou vůní a bez tvorby klků</w:t>
      </w:r>
    </w:p>
    <w:p w:rsidR="00C8517E" w:rsidRDefault="00BF1722">
      <w:pPr>
        <w:pStyle w:val="Normlnweb"/>
        <w:spacing w:before="0" w:after="0"/>
      </w:pPr>
      <w:r>
        <w:rPr>
          <w:rFonts w:ascii="Tahoma" w:hAnsi="Tahoma" w:cs="Tahoma"/>
          <w:sz w:val="20"/>
          <w:szCs w:val="20"/>
          <w:lang w:val="en-US"/>
        </w:rPr>
        <w:t xml:space="preserve">      * Zlepšuje zdr</w:t>
      </w:r>
      <w:r>
        <w:rPr>
          <w:rFonts w:ascii="Tahoma" w:hAnsi="Tahoma" w:cs="Tahoma"/>
          <w:sz w:val="20"/>
          <w:szCs w:val="20"/>
          <w:lang w:val="en-US"/>
        </w:rPr>
        <w:t xml:space="preserve">avotní stav kůže pomocí </w:t>
      </w:r>
      <w:r>
        <w:rPr>
          <w:rFonts w:ascii="Tahoma, sans-serif" w:hAnsi="Tahoma, sans-serif" w:cs="Tahoma"/>
          <w:i/>
          <w:sz w:val="20"/>
          <w:szCs w:val="20"/>
          <w:lang w:val="en-US"/>
        </w:rPr>
        <w:t xml:space="preserve">S-I-S </w:t>
      </w:r>
      <w:r>
        <w:rPr>
          <w:rFonts w:ascii="Tahoma, sans-serif" w:hAnsi="Tahoma, sans-serif" w:cs="Tahoma"/>
          <w:sz w:val="20"/>
          <w:szCs w:val="20"/>
          <w:lang w:val="en-US"/>
        </w:rPr>
        <w:t>(technologie</w:t>
      </w:r>
      <w:r>
        <w:rPr>
          <w:rFonts w:ascii="Tahoma, sans-serif" w:hAnsi="Tahoma, sans-serif" w:cs="Tahoma"/>
          <w:i/>
          <w:sz w:val="20"/>
          <w:szCs w:val="20"/>
          <w:lang w:val="en-US"/>
        </w:rPr>
        <w:t xml:space="preserve"> </w:t>
      </w:r>
      <w:r>
        <w:rPr>
          <w:rFonts w:ascii="Tahoma, sans-serif" w:hAnsi="Tahoma, sans-serif" w:cs="Tahoma"/>
          <w:b/>
          <w:i/>
          <w:sz w:val="20"/>
          <w:szCs w:val="20"/>
          <w:lang w:val="en-US"/>
        </w:rPr>
        <w:t>Skin Innovative Science</w:t>
      </w:r>
      <w:r>
        <w:rPr>
          <w:rFonts w:ascii="Tahoma, sans-serif" w:hAnsi="Tahoma, sans-serif" w:cs="Tahoma"/>
          <w:b/>
          <w:i/>
          <w:position w:val="7"/>
          <w:sz w:val="20"/>
          <w:szCs w:val="20"/>
          <w:lang w:val="en-US"/>
        </w:rPr>
        <w:t>TM</w:t>
      </w:r>
      <w:r>
        <w:rPr>
          <w:rFonts w:ascii="Tahoma, sans-serif" w:hAnsi="Tahoma, sans-serif" w:cs="Tahoma"/>
          <w:sz w:val="20"/>
          <w:szCs w:val="20"/>
          <w:lang w:val="en-US"/>
        </w:rPr>
        <w:t>):</w:t>
      </w:r>
    </w:p>
    <w:p w:rsidR="00C8517E" w:rsidRDefault="00BF1722">
      <w:pPr>
        <w:pStyle w:val="Normlnweb"/>
        <w:spacing w:before="0" w:after="0" w:line="244" w:lineRule="auto"/>
        <w:ind w:firstLine="708"/>
      </w:pPr>
      <w:r>
        <w:rPr>
          <w:rFonts w:ascii="Tahoma" w:hAnsi="Tahoma" w:cs="Tahoma"/>
          <w:sz w:val="20"/>
          <w:szCs w:val="20"/>
          <w:lang w:val="en-US"/>
        </w:rPr>
        <w:t xml:space="preserve">-  antiadhezívní účinek proti mikroorganismům (díky </w:t>
      </w:r>
      <w:r>
        <w:rPr>
          <w:rFonts w:ascii="Tahoma" w:hAnsi="Tahoma" w:cs="Tahoma"/>
          <w:b/>
          <w:sz w:val="20"/>
          <w:szCs w:val="20"/>
          <w:lang w:val="en-US"/>
        </w:rPr>
        <w:t>Glykotechnologii</w:t>
      </w:r>
      <w:r>
        <w:rPr>
          <w:rFonts w:ascii="Tahoma" w:hAnsi="Tahoma" w:cs="Tahoma"/>
          <w:sz w:val="20"/>
          <w:szCs w:val="20"/>
          <w:lang w:val="en-US"/>
        </w:rPr>
        <w:t>)</w:t>
      </w:r>
    </w:p>
    <w:p w:rsidR="00C8517E" w:rsidRDefault="00BF1722">
      <w:pPr>
        <w:pStyle w:val="Normlnweb"/>
        <w:spacing w:before="0" w:after="0" w:line="244" w:lineRule="auto"/>
        <w:ind w:firstLine="708"/>
      </w:pPr>
      <w:r>
        <w:rPr>
          <w:rFonts w:ascii="Tahoma" w:hAnsi="Tahoma" w:cs="Tahoma"/>
          <w:sz w:val="20"/>
          <w:szCs w:val="20"/>
        </w:rPr>
        <w:t xml:space="preserve">-  stimulace přirozené mikrobiální obranyschopnosti </w:t>
      </w:r>
      <w:r>
        <w:rPr>
          <w:rFonts w:ascii="Tahoma" w:hAnsi="Tahoma" w:cs="Tahoma"/>
          <w:sz w:val="20"/>
          <w:szCs w:val="20"/>
          <w:lang w:val="sk-SK"/>
        </w:rPr>
        <w:t xml:space="preserve">kůže </w:t>
      </w:r>
      <w:r>
        <w:rPr>
          <w:rFonts w:ascii="Tahoma" w:hAnsi="Tahoma" w:cs="Tahoma"/>
          <w:sz w:val="20"/>
          <w:szCs w:val="20"/>
        </w:rPr>
        <w:t xml:space="preserve">(díky technologii </w:t>
      </w:r>
      <w:r>
        <w:rPr>
          <w:rFonts w:ascii="Tahoma" w:hAnsi="Tahoma" w:cs="Tahoma"/>
          <w:b/>
          <w:sz w:val="20"/>
          <w:szCs w:val="20"/>
        </w:rPr>
        <w:t>Defensin</w:t>
      </w:r>
      <w:r>
        <w:rPr>
          <w:rFonts w:ascii="Tahoma" w:hAnsi="Tahoma" w:cs="Tahoma"/>
          <w:sz w:val="20"/>
          <w:szCs w:val="20"/>
        </w:rPr>
        <w:t>)</w:t>
      </w:r>
    </w:p>
    <w:p w:rsidR="00C8517E" w:rsidRDefault="00C8517E">
      <w:pPr>
        <w:pStyle w:val="Normlnweb"/>
        <w:spacing w:before="0" w:after="0" w:line="247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u w:val="single"/>
          <w:lang w:val="en-US"/>
        </w:rPr>
        <w:t>NÁVOD K POUŽITÍ: S</w:t>
      </w:r>
      <w:r>
        <w:rPr>
          <w:rFonts w:ascii="Tahoma" w:hAnsi="Tahoma" w:cs="Tahoma"/>
          <w:sz w:val="20"/>
          <w:szCs w:val="20"/>
          <w:lang w:val="en-US"/>
        </w:rPr>
        <w:t xml:space="preserve">rst </w:t>
      </w:r>
      <w:r>
        <w:rPr>
          <w:rFonts w:ascii="Tahoma" w:hAnsi="Tahoma" w:cs="Tahoma"/>
          <w:sz w:val="20"/>
          <w:szCs w:val="20"/>
          <w:lang w:val="en-US"/>
        </w:rPr>
        <w:t xml:space="preserve">navlhčete teplou vodou a naneste šampon </w:t>
      </w:r>
      <w:r>
        <w:rPr>
          <w:rFonts w:ascii="Tahoma" w:hAnsi="Tahoma" w:cs="Tahoma"/>
          <w:sz w:val="20"/>
          <w:szCs w:val="20"/>
          <w:lang w:val="en-GB"/>
        </w:rPr>
        <w:t>Allercalm</w:t>
      </w:r>
      <w:r>
        <w:rPr>
          <w:rFonts w:ascii="Tahoma" w:hAnsi="Tahoma" w:cs="Tahoma"/>
          <w:sz w:val="20"/>
          <w:szCs w:val="20"/>
          <w:vertAlign w:val="superscript"/>
          <w:lang w:val="en-GB"/>
        </w:rPr>
        <w:t>®</w:t>
      </w:r>
      <w:r>
        <w:rPr>
          <w:rFonts w:ascii="Tahoma" w:hAnsi="Tahoma" w:cs="Tahoma"/>
          <w:sz w:val="20"/>
          <w:szCs w:val="20"/>
          <w:lang w:val="en-GB"/>
        </w:rPr>
        <w:t>. Masírujte a opláchněte. Opakujte a nechte působit 5-10 minut, poté důkladně opláchněte čistou vodou. Používejte jednou týdně nebo podle doporučení Vašeho veterinárního lékaře.</w:t>
      </w:r>
    </w:p>
    <w:p w:rsidR="00C8517E" w:rsidRDefault="00C8517E">
      <w:pPr>
        <w:pStyle w:val="Standard"/>
        <w:jc w:val="both"/>
        <w:rPr>
          <w:rFonts w:ascii="Tahoma" w:hAnsi="Tahoma" w:cs="Tahoma"/>
          <w:sz w:val="20"/>
          <w:szCs w:val="20"/>
          <w:lang w:val="en-GB"/>
        </w:rPr>
      </w:pPr>
    </w:p>
    <w:p w:rsidR="00C8517E" w:rsidRDefault="00BF1722">
      <w:pPr>
        <w:pStyle w:val="Standard"/>
        <w:jc w:val="both"/>
      </w:pPr>
      <w:r>
        <w:rPr>
          <w:rFonts w:ascii="Tahoma" w:hAnsi="Tahoma" w:cs="Tahoma"/>
          <w:sz w:val="20"/>
          <w:szCs w:val="20"/>
          <w:lang w:val="en-GB"/>
        </w:rPr>
        <w:t>SLOŽENÍ: Aqua, Gentle clean</w:t>
      </w:r>
      <w:r>
        <w:rPr>
          <w:rFonts w:ascii="Tahoma" w:hAnsi="Tahoma" w:cs="Tahoma"/>
          <w:sz w:val="20"/>
          <w:szCs w:val="20"/>
          <w:lang w:val="en-GB"/>
        </w:rPr>
        <w:t>sing agents, Colloidal oatmeal, Glycotechnology (</w:t>
      </w:r>
      <w:r>
        <w:rPr>
          <w:rFonts w:ascii="Helv" w:hAnsi="Helv" w:cs="Helv"/>
          <w:sz w:val="20"/>
          <w:szCs w:val="20"/>
          <w:lang w:val="en-GB" w:eastAsia="en-GB"/>
        </w:rPr>
        <w:t>Rhamnose, Galactose, Mannose</w:t>
      </w:r>
      <w:r>
        <w:rPr>
          <w:rFonts w:ascii="Tahoma" w:hAnsi="Tahoma" w:cs="Tahoma"/>
          <w:sz w:val="20"/>
          <w:szCs w:val="20"/>
          <w:lang w:val="en-GB"/>
        </w:rPr>
        <w:t>, Lauryl glucoside), Defensin technology (</w:t>
      </w:r>
      <w:r>
        <w:rPr>
          <w:rFonts w:ascii="Tahoma" w:hAnsi="Tahoma" w:cs="Tahoma"/>
          <w:i/>
          <w:sz w:val="20"/>
          <w:szCs w:val="20"/>
          <w:lang w:val="en-GB"/>
        </w:rPr>
        <w:t>Peumus boldus</w:t>
      </w:r>
      <w:r>
        <w:rPr>
          <w:rFonts w:ascii="Tahoma" w:hAnsi="Tahoma" w:cs="Tahoma"/>
          <w:sz w:val="20"/>
          <w:szCs w:val="20"/>
          <w:lang w:val="en-GB"/>
        </w:rPr>
        <w:t xml:space="preserve"> leaf extract, </w:t>
      </w:r>
      <w:r>
        <w:rPr>
          <w:rFonts w:ascii="Tahoma" w:hAnsi="Tahoma" w:cs="Tahoma"/>
          <w:i/>
          <w:sz w:val="20"/>
          <w:szCs w:val="20"/>
          <w:lang w:val="en-GB"/>
        </w:rPr>
        <w:t>Spiraea ulmaria</w:t>
      </w:r>
      <w:r>
        <w:rPr>
          <w:rFonts w:ascii="Tahoma" w:hAnsi="Tahoma" w:cs="Tahoma"/>
          <w:sz w:val="20"/>
          <w:szCs w:val="20"/>
          <w:lang w:val="en-GB"/>
        </w:rPr>
        <w:t xml:space="preserve"> extract).</w:t>
      </w:r>
    </w:p>
    <w:p w:rsidR="00C8517E" w:rsidRDefault="00BF1722">
      <w:pPr>
        <w:pStyle w:val="Standard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767163</wp:posOffset>
                </wp:positionH>
                <wp:positionV relativeFrom="paragraph">
                  <wp:posOffset>17282</wp:posOffset>
                </wp:positionV>
                <wp:extent cx="5405759" cy="979807"/>
                <wp:effectExtent l="0" t="0" r="23491" b="10793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5759" cy="97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8517E" w:rsidRDefault="00BF1722">
                            <w:r>
                              <w:rPr>
                                <w:lang w:val="en-US"/>
                              </w:rPr>
                              <w:t>ALLERCALM obsahuje rizikovou látku Coco betaine (EC 266-368-1).</w:t>
                            </w:r>
                          </w:p>
                          <w:p w:rsidR="00C8517E" w:rsidRDefault="00BF1722">
                            <w:r>
                              <w:rPr>
                                <w:lang w:val="en-US"/>
                              </w:rPr>
                              <w:t xml:space="preserve">POZOR. </w:t>
                            </w:r>
                            <w:r>
                              <w:rPr>
                                <w:lang w:val="en-US"/>
                              </w:rPr>
                              <w:t>Způsobuje poškození zraku.</w:t>
                            </w:r>
                          </w:p>
                          <w:p w:rsidR="00C8517E" w:rsidRDefault="00BF1722">
                            <w:r>
                              <w:rPr>
                                <w:lang w:val="en-US"/>
                              </w:rPr>
                              <w:t>POKUD SE DOSTAL DO OČÍ: Několik minut opatrně vyplachujte vodou. Pokud máte kontaktní čočky, vyjměte je. Pokračujte s vyplachováním. Vyhledejte ihned lékařskou pomoc. Uchovávejte mimo dosah dětí.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60.4pt;margin-top:1.35pt;width:425.65pt;height:77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" strokeweight=".26008mm">
                <v:textbox>
                  <w:txbxContent>
                    <w:p w:rsidR="00C8517E" w:rsidRDefault="00BF1722">
                      <w:r>
                        <w:rPr>
                          <w:lang w:val="en-US"/>
                        </w:rPr>
                        <w:t>ALLERCALM obsahuje rizikovou látku Coco betaine (EC 266-368-1).</w:t>
                      </w:r>
                    </w:p>
                    <w:p w:rsidR="00C8517E" w:rsidRDefault="00BF1722">
                      <w:r>
                        <w:rPr>
                          <w:lang w:val="en-US"/>
                        </w:rPr>
                        <w:t xml:space="preserve">POZOR. </w:t>
                      </w:r>
                      <w:r>
                        <w:rPr>
                          <w:lang w:val="en-US"/>
                        </w:rPr>
                        <w:t>Způsobuje poškození zraku.</w:t>
                      </w:r>
                    </w:p>
                    <w:p w:rsidR="00C8517E" w:rsidRDefault="00BF1722">
                      <w:r>
                        <w:rPr>
                          <w:lang w:val="en-US"/>
                        </w:rPr>
                        <w:t>POKUD SE DOSTAL DO OČÍ: Několik minut opatrně vyplachujte vodou. Pokud máte kontaktní čočky, vyjměte je. Pokračujte s vyplachováním. Vyhledejte ihned lékařskou pomoc. Uchovávejte mimo dosah dětí.</w:t>
                      </w:r>
                    </w:p>
                  </w:txbxContent>
                </v:textbox>
              </v:rect>
            </w:pict>
          </mc:Fallback>
        </mc:AlternateContent>
      </w:r>
    </w:p>
    <w:p w:rsidR="00C8517E" w:rsidRDefault="00BF1722">
      <w:r>
        <w:rPr>
          <w:rFonts w:ascii="Cambria" w:hAnsi="Cambria"/>
          <w:noProof/>
          <w:color w:val="000000"/>
          <w:lang w:val="cs-CZ" w:eastAsia="cs-CZ"/>
        </w:rPr>
        <w:drawing>
          <wp:inline distT="0" distB="0" distL="0" distR="0">
            <wp:extent cx="642603" cy="642603"/>
            <wp:effectExtent l="0" t="0" r="5097" b="5097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03" cy="64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517E" w:rsidRDefault="00C8517E">
      <w:pPr>
        <w:pStyle w:val="Standard"/>
      </w:pPr>
    </w:p>
    <w:p w:rsidR="00C8517E" w:rsidRDefault="00BF1722">
      <w:pPr>
        <w:pStyle w:val="Normlnweb"/>
        <w:spacing w:before="0" w:after="0"/>
      </w:pPr>
      <w:r>
        <w:rPr>
          <w:rFonts w:ascii="Tahoma" w:hAnsi="Tahoma"/>
          <w:sz w:val="20"/>
          <w:szCs w:val="20"/>
          <w:shd w:val="clear" w:color="auto" w:fill="FFFFFF"/>
        </w:rPr>
        <w:t>Držitel rozhodnutí o schválen</w:t>
      </w:r>
      <w:r>
        <w:rPr>
          <w:rFonts w:ascii="Tahoma" w:hAnsi="Tahoma"/>
          <w:sz w:val="20"/>
          <w:szCs w:val="20"/>
          <w:shd w:val="clear" w:color="auto" w:fill="FFFFFF"/>
        </w:rPr>
        <w:t>í: Virbac, 1ére avenue 2065M LID, 06516 Carros, Francie</w:t>
      </w:r>
    </w:p>
    <w:p w:rsidR="00C8517E" w:rsidRDefault="00BF1722">
      <w:pPr>
        <w:pStyle w:val="Normlnweb"/>
        <w:spacing w:before="0" w:after="0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sz w:val="20"/>
          <w:szCs w:val="20"/>
          <w:shd w:val="clear" w:color="auto" w:fill="FFFFFF"/>
          <w:lang w:val="en-US"/>
        </w:rPr>
        <w:t>Distributor: GS Partners s.r.o. , Žitavského 496, 156 00 Praha 5, ČR. Tel.: +420 296 384 290</w:t>
      </w:r>
    </w:p>
    <w:p w:rsidR="00C8517E" w:rsidRDefault="00BF1722">
      <w:pPr>
        <w:pStyle w:val="Normlnweb"/>
        <w:spacing w:before="0" w:after="0"/>
      </w:pP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Číslo schválení: </w:t>
      </w:r>
      <w:bookmarkStart w:id="1" w:name="uskvbl_table"/>
      <w:bookmarkEnd w:id="1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 045-00/C</w:t>
      </w:r>
    </w:p>
    <w:p w:rsidR="00C8517E" w:rsidRDefault="00C8517E">
      <w:pPr>
        <w:pStyle w:val="Standard"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C8517E" w:rsidRDefault="00BF1722">
      <w:pPr>
        <w:pStyle w:val="Standard"/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 xml:space="preserve">Velikost balení: </w:t>
      </w:r>
      <w:r>
        <w:rPr>
          <w:rFonts w:ascii="Tahoma" w:hAnsi="Tahoma" w:cs="Tahoma"/>
          <w:color w:val="000000"/>
          <w:sz w:val="20"/>
          <w:szCs w:val="20"/>
          <w:lang w:val="en-GB"/>
        </w:rPr>
        <w:t>250ml</w:t>
      </w:r>
    </w:p>
    <w:p w:rsidR="00C8517E" w:rsidRDefault="00BF1722">
      <w:pPr>
        <w:pStyle w:val="Standard"/>
        <w:jc w:val="both"/>
      </w:pPr>
      <w:r>
        <w:rPr>
          <w:noProof/>
          <w:lang w:val="cs-CZ" w:eastAsia="cs-CZ"/>
        </w:rPr>
        <w:drawing>
          <wp:inline distT="0" distB="0" distL="0" distR="0">
            <wp:extent cx="230401" cy="329403"/>
            <wp:effectExtent l="0" t="0" r="0" b="0"/>
            <wp:docPr id="3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01" cy="329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Tahoma"/>
          <w:lang w:val="en-GB"/>
        </w:rPr>
        <w:t>:</w:t>
      </w:r>
      <w:r>
        <w:rPr>
          <w:rFonts w:ascii="Tahoma" w:hAnsi="Tahoma" w:cs="Tahoma"/>
          <w:sz w:val="20"/>
          <w:szCs w:val="20"/>
          <w:lang w:val="en-GB"/>
        </w:rPr>
        <w:t xml:space="preserve"> viz lahvička</w:t>
      </w:r>
    </w:p>
    <w:p w:rsidR="00C8517E" w:rsidRDefault="00BF1722">
      <w:pPr>
        <w:pStyle w:val="Normlnweb"/>
        <w:spacing w:before="0" w:after="0"/>
        <w:jc w:val="both"/>
      </w:pPr>
      <w:r>
        <w:rPr>
          <w:rFonts w:ascii="Tahoma" w:hAnsi="Tahoma" w:cs="Tahoma"/>
          <w:sz w:val="20"/>
          <w:szCs w:val="20"/>
          <w:lang w:val="en-GB"/>
        </w:rPr>
        <w:t>&lt;Č. šarže, Exp. na dně&gt;</w:t>
      </w:r>
    </w:p>
    <w:p w:rsidR="00C8517E" w:rsidRDefault="00C8517E">
      <w:pPr>
        <w:pStyle w:val="Standard"/>
      </w:pPr>
    </w:p>
    <w:sectPr w:rsidR="00C8517E">
      <w:type w:val="continuous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722">
      <w:pPr>
        <w:spacing w:after="0" w:line="240" w:lineRule="auto"/>
      </w:pPr>
      <w:r>
        <w:separator/>
      </w:r>
    </w:p>
  </w:endnote>
  <w:endnote w:type="continuationSeparator" w:id="0">
    <w:p w:rsidR="00000000" w:rsidRDefault="00B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 sans-serif">
    <w:altName w:val="Times New Roman"/>
    <w:charset w:val="00"/>
    <w:family w:val="auto"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7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74" w:rsidRDefault="00BF1722">
    <w:pPr>
      <w:pStyle w:val="Zhlav"/>
      <w:jc w:val="right"/>
    </w:pPr>
    <w:r>
      <w:rPr>
        <w:rFonts w:ascii="Tahoma" w:hAnsi="Tahoma" w:cs="Tahoma"/>
        <w:color w:val="808080"/>
        <w:sz w:val="20"/>
        <w:szCs w:val="20"/>
        <w:lang w:val="en-GB"/>
      </w:rPr>
      <w:t>ALLERCALM</w:t>
    </w:r>
  </w:p>
  <w:p w:rsidR="000E3E74" w:rsidRDefault="00BF172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878"/>
    <w:multiLevelType w:val="multilevel"/>
    <w:tmpl w:val="EE9EA376"/>
    <w:styleLink w:val="WWNum3"/>
    <w:lvl w:ilvl="0">
      <w:numFmt w:val="bullet"/>
      <w:lvlText w:val="-"/>
      <w:lvlJc w:val="left"/>
      <w:rPr>
        <w:rFonts w:ascii="Tahoma" w:eastAsia="Calibri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BBA6CED"/>
    <w:multiLevelType w:val="multilevel"/>
    <w:tmpl w:val="14160B90"/>
    <w:styleLink w:val="WWNum4"/>
    <w:lvl w:ilvl="0">
      <w:numFmt w:val="bullet"/>
      <w:lvlText w:val=""/>
      <w:lvlJc w:val="left"/>
      <w:rPr>
        <w:rFonts w:ascii="Symbol" w:eastAsia="Calibri" w:hAnsi="Symbol" w:cs="Tahoma"/>
      </w:rPr>
    </w:lvl>
    <w:lvl w:ilvl="1">
      <w:numFmt w:val="bullet"/>
      <w:lvlText w:val="o"/>
      <w:lvlJc w:val="left"/>
      <w:rPr>
        <w:rFonts w:ascii="Courier New" w:eastAsia="Calibri" w:hAnsi="Courier New" w:cs="Tahoma"/>
      </w:rPr>
    </w:lvl>
    <w:lvl w:ilvl="2">
      <w:numFmt w:val="bullet"/>
      <w:lvlText w:val=""/>
      <w:lvlJc w:val="left"/>
      <w:rPr>
        <w:rFonts w:ascii="Wingdings" w:eastAsia="Calibri" w:hAnsi="Wingdings" w:cs="Tahoma"/>
      </w:rPr>
    </w:lvl>
    <w:lvl w:ilvl="3">
      <w:numFmt w:val="bullet"/>
      <w:lvlText w:val=""/>
      <w:lvlJc w:val="left"/>
      <w:rPr>
        <w:rFonts w:ascii="Wingdings" w:eastAsia="Calibri" w:hAnsi="Wingdings" w:cs="Tahoma"/>
      </w:rPr>
    </w:lvl>
    <w:lvl w:ilvl="4">
      <w:numFmt w:val="bullet"/>
      <w:lvlText w:val=""/>
      <w:lvlJc w:val="left"/>
      <w:rPr>
        <w:rFonts w:ascii="Wingdings" w:eastAsia="Calibri" w:hAnsi="Wingdings" w:cs="Tahoma"/>
      </w:rPr>
    </w:lvl>
    <w:lvl w:ilvl="5">
      <w:numFmt w:val="bullet"/>
      <w:lvlText w:val=""/>
      <w:lvlJc w:val="left"/>
      <w:rPr>
        <w:rFonts w:ascii="Wingdings" w:eastAsia="Calibri" w:hAnsi="Wingdings" w:cs="Tahoma"/>
      </w:rPr>
    </w:lvl>
    <w:lvl w:ilvl="6">
      <w:numFmt w:val="bullet"/>
      <w:lvlText w:val=""/>
      <w:lvlJc w:val="left"/>
      <w:rPr>
        <w:rFonts w:ascii="Wingdings" w:eastAsia="Calibri" w:hAnsi="Wingdings" w:cs="Tahoma"/>
      </w:rPr>
    </w:lvl>
    <w:lvl w:ilvl="7">
      <w:numFmt w:val="bullet"/>
      <w:lvlText w:val=""/>
      <w:lvlJc w:val="left"/>
      <w:rPr>
        <w:rFonts w:ascii="Wingdings" w:eastAsia="Calibri" w:hAnsi="Wingdings" w:cs="Tahoma"/>
      </w:rPr>
    </w:lvl>
    <w:lvl w:ilvl="8">
      <w:numFmt w:val="bullet"/>
      <w:lvlText w:val=""/>
      <w:lvlJc w:val="left"/>
      <w:rPr>
        <w:rFonts w:ascii="Wingdings" w:eastAsia="Calibri" w:hAnsi="Wingdings" w:cs="Tahoma"/>
      </w:rPr>
    </w:lvl>
  </w:abstractNum>
  <w:abstractNum w:abstractNumId="2">
    <w:nsid w:val="4D8816EB"/>
    <w:multiLevelType w:val="multilevel"/>
    <w:tmpl w:val="E748606E"/>
    <w:styleLink w:val="WWNum1"/>
    <w:lvl w:ilvl="0">
      <w:numFmt w:val="bullet"/>
      <w:lvlText w:val="-"/>
      <w:lvlJc w:val="left"/>
      <w:rPr>
        <w:rFonts w:ascii="Tahoma" w:eastAsia="Calibri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BAC01D3"/>
    <w:multiLevelType w:val="multilevel"/>
    <w:tmpl w:val="5784E62E"/>
    <w:styleLink w:val="WWNum2"/>
    <w:lvl w:ilvl="0">
      <w:numFmt w:val="bullet"/>
      <w:lvlText w:val=""/>
      <w:lvlJc w:val="left"/>
      <w:rPr>
        <w:rFonts w:ascii="Symbol" w:eastAsia="Calibri" w:hAnsi="Symbol" w:cs="Times New Roman"/>
        <w:color w:val="00000A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517E"/>
    <w:rsid w:val="00BF1722"/>
    <w:rsid w:val="00C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19"/>
    </w:pPr>
    <w:rPr>
      <w:rFonts w:eastAsia="Times New Roman"/>
      <w:lang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pPr>
      <w:suppressAutoHyphens/>
      <w:spacing w:after="0" w:line="240" w:lineRule="auto"/>
    </w:pPr>
  </w:style>
  <w:style w:type="character" w:customStyle="1" w:styleId="En-tteCar">
    <w:name w:val="En-tête Car"/>
    <w:basedOn w:val="Standardnpsmoodstavc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depageCar">
    <w:name w:val="Pied de page Car"/>
    <w:basedOn w:val="Standardnpsmoodstavc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  <w:color w:val="00000A"/>
      <w:sz w:val="22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19"/>
    </w:pPr>
    <w:rPr>
      <w:rFonts w:eastAsia="Times New Roman"/>
      <w:lang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pPr>
      <w:suppressAutoHyphens/>
      <w:spacing w:after="0" w:line="240" w:lineRule="auto"/>
    </w:pPr>
  </w:style>
  <w:style w:type="character" w:customStyle="1" w:styleId="En-tteCar">
    <w:name w:val="En-tête Car"/>
    <w:basedOn w:val="Standardnpsmoodstavc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depageCar">
    <w:name w:val="Pied de page Car"/>
    <w:basedOn w:val="Standardnpsmoodstavc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  <w:color w:val="00000A"/>
      <w:sz w:val="22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Battaglia</dc:creator>
  <cp:lastModifiedBy>Klapková Kristýna</cp:lastModifiedBy>
  <cp:revision>2</cp:revision>
  <cp:lastPrinted>2015-09-22T11:15:00Z</cp:lastPrinted>
  <dcterms:created xsi:type="dcterms:W3CDTF">2020-04-20T13:11:00Z</dcterms:created>
  <dcterms:modified xsi:type="dcterms:W3CDTF">2020-04-20T13:11:00Z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Virbac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