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64" w:rsidRPr="00A51064" w:rsidRDefault="00A51064" w:rsidP="00A51064">
      <w:pPr>
        <w:rPr>
          <w:u w:val="single"/>
        </w:rPr>
      </w:pPr>
      <w:r>
        <w:rPr>
          <w:u w:val="single"/>
        </w:rPr>
        <w:t xml:space="preserve">Text na etiketu - přelepka </w:t>
      </w:r>
    </w:p>
    <w:p w:rsidR="00861397" w:rsidRPr="00861397" w:rsidRDefault="00120C98" w:rsidP="00F06EFB">
      <w:pPr>
        <w:jc w:val="center"/>
        <w:rPr>
          <w:b/>
        </w:rPr>
      </w:pPr>
      <w:r>
        <w:rPr>
          <w:b/>
        </w:rPr>
        <w:t xml:space="preserve">BIOGANCE </w:t>
      </w:r>
      <w:proofErr w:type="spellStart"/>
      <w:r w:rsidR="00D16A96">
        <w:rPr>
          <w:b/>
        </w:rPr>
        <w:t>Waterless</w:t>
      </w:r>
      <w:proofErr w:type="spellEnd"/>
      <w:r w:rsidR="00D16A96">
        <w:rPr>
          <w:b/>
        </w:rPr>
        <w:t xml:space="preserve"> Dog </w:t>
      </w:r>
      <w:r w:rsidR="002B370C">
        <w:rPr>
          <w:b/>
        </w:rPr>
        <w:t>Dry</w:t>
      </w:r>
      <w:r w:rsidR="003B0408">
        <w:rPr>
          <w:b/>
        </w:rPr>
        <w:t xml:space="preserve"> </w:t>
      </w:r>
      <w:proofErr w:type="spellStart"/>
      <w:r w:rsidR="00A25CEB">
        <w:rPr>
          <w:b/>
        </w:rPr>
        <w:t>S</w:t>
      </w:r>
      <w:r w:rsidR="005E66C4">
        <w:rPr>
          <w:b/>
        </w:rPr>
        <w:t>hampoo</w:t>
      </w:r>
      <w:proofErr w:type="spellEnd"/>
      <w:r w:rsidR="0031397A">
        <w:rPr>
          <w:b/>
        </w:rPr>
        <w:t xml:space="preserve"> – suchý šampon pro psy</w:t>
      </w:r>
    </w:p>
    <w:p w:rsidR="002B370C" w:rsidRDefault="002B370C" w:rsidP="005E66C4">
      <w:pPr>
        <w:tabs>
          <w:tab w:val="left" w:pos="0"/>
          <w:tab w:val="left" w:pos="2127"/>
        </w:tabs>
      </w:pPr>
      <w:r>
        <w:t xml:space="preserve">Suchý šampon pro </w:t>
      </w:r>
      <w:r w:rsidR="00D16A96">
        <w:t>psy</w:t>
      </w:r>
      <w:r>
        <w:t xml:space="preserve">. </w:t>
      </w:r>
      <w:r w:rsidR="0031397A" w:rsidRPr="0031397A">
        <w:rPr>
          <w:bCs/>
        </w:rPr>
        <w:t xml:space="preserve">Obsahuje přírodní rostlinný práškový extrakt. </w:t>
      </w:r>
      <w:r w:rsidR="0031397A">
        <w:rPr>
          <w:bCs/>
        </w:rPr>
        <w:t xml:space="preserve"> </w:t>
      </w:r>
      <w:proofErr w:type="spellStart"/>
      <w:r>
        <w:t>Bezoplachový</w:t>
      </w:r>
      <w:proofErr w:type="spellEnd"/>
      <w:r>
        <w:t xml:space="preserve">, vhodný pro jemné čištění mezi koupáním. Odstraňuje zápach, špínu, mastnotu a vlhkost. Nevysušuje a nedráždí kůži. Vhodný pro všechny typy srsti. </w:t>
      </w:r>
      <w:r w:rsidR="00A5653B">
        <w:t xml:space="preserve">Vhodný i pro štěňata. </w:t>
      </w:r>
    </w:p>
    <w:p w:rsidR="001F1748" w:rsidRDefault="00AD4AF5" w:rsidP="001F1748">
      <w:pPr>
        <w:pStyle w:val="Bezmezer"/>
      </w:pPr>
      <w:r w:rsidRPr="00007788">
        <w:rPr>
          <w:b/>
        </w:rPr>
        <w:t>Složení</w:t>
      </w:r>
      <w:r w:rsidRPr="00007788">
        <w:t xml:space="preserve">: </w:t>
      </w:r>
      <w:r w:rsidR="001F1748">
        <w:rPr>
          <w:rFonts w:cs="Tahoma"/>
        </w:rPr>
        <w:t>a</w:t>
      </w:r>
      <w:r w:rsidR="001F1748" w:rsidRPr="00582858">
        <w:rPr>
          <w:rFonts w:cs="Tahoma"/>
        </w:rPr>
        <w:t>lifatické uhlovodíky</w:t>
      </w:r>
      <w:r w:rsidR="001F1748">
        <w:rPr>
          <w:rFonts w:cs="Tahoma"/>
        </w:rPr>
        <w:t xml:space="preserve"> </w:t>
      </w:r>
      <w:r w:rsidR="001F1748" w:rsidRPr="00582858">
        <w:rPr>
          <w:rFonts w:cs="Tahoma"/>
        </w:rPr>
        <w:t>(30% a více),</w:t>
      </w:r>
      <w:r w:rsidR="005C44A3">
        <w:rPr>
          <w:rFonts w:cs="Tahoma"/>
        </w:rPr>
        <w:t xml:space="preserve"> </w:t>
      </w:r>
      <w:r w:rsidR="001F1748" w:rsidRPr="00582858">
        <w:rPr>
          <w:rFonts w:cs="Tahoma"/>
        </w:rPr>
        <w:t>parfémy, alergenní vonné</w:t>
      </w:r>
      <w:r w:rsidR="001F1748">
        <w:rPr>
          <w:rFonts w:cs="Tahoma"/>
        </w:rPr>
        <w:t xml:space="preserve"> látky </w:t>
      </w:r>
      <w:r w:rsidR="001F1748" w:rsidRPr="00582858">
        <w:t>(</w:t>
      </w:r>
      <w:proofErr w:type="spellStart"/>
      <w:r w:rsidR="001F1748" w:rsidRPr="00582858">
        <w:t>Alpha-hexylcinnamic</w:t>
      </w:r>
      <w:proofErr w:type="spellEnd"/>
      <w:r w:rsidR="001F1748" w:rsidRPr="00582858">
        <w:t xml:space="preserve"> Aldehyde (HCA), </w:t>
      </w:r>
      <w:proofErr w:type="spellStart"/>
      <w:r w:rsidR="001F1748" w:rsidRPr="00582858">
        <w:t>Amylcinnamal</w:t>
      </w:r>
      <w:proofErr w:type="spellEnd"/>
      <w:r w:rsidR="001F1748" w:rsidRPr="00582858">
        <w:t xml:space="preserve">, </w:t>
      </w:r>
      <w:proofErr w:type="spellStart"/>
      <w:r w:rsidR="001F1748" w:rsidRPr="00582858">
        <w:t>Linalool</w:t>
      </w:r>
      <w:proofErr w:type="spellEnd"/>
      <w:r w:rsidR="001F1748" w:rsidRPr="00582858">
        <w:t>, (R) -</w:t>
      </w:r>
      <w:proofErr w:type="gramStart"/>
      <w:r w:rsidR="001F1748" w:rsidRPr="00582858">
        <w:t>p-Mentha-1,8-diene</w:t>
      </w:r>
      <w:proofErr w:type="gramEnd"/>
      <w:r w:rsidR="001F1748" w:rsidRPr="00582858">
        <w:t xml:space="preserve">) </w:t>
      </w:r>
    </w:p>
    <w:p w:rsidR="00007788" w:rsidRDefault="00007788" w:rsidP="00007788">
      <w:pPr>
        <w:pStyle w:val="Bezmezer"/>
        <w:rPr>
          <w:rFonts w:cs="Tahoma"/>
        </w:rPr>
      </w:pPr>
    </w:p>
    <w:p w:rsidR="00F06EFB" w:rsidRPr="00EF7657" w:rsidRDefault="00007788" w:rsidP="005E66C4">
      <w:pPr>
        <w:tabs>
          <w:tab w:val="left" w:pos="0"/>
          <w:tab w:val="left" w:pos="2127"/>
        </w:tabs>
      </w:pPr>
      <w:r>
        <w:rPr>
          <w:b/>
        </w:rPr>
        <w:t>Z</w:t>
      </w:r>
      <w:r w:rsidR="00861397" w:rsidRPr="00861397">
        <w:rPr>
          <w:b/>
        </w:rPr>
        <w:t>působ použití</w:t>
      </w:r>
      <w:r w:rsidR="00861397" w:rsidRPr="00861397">
        <w:t xml:space="preserve">: </w:t>
      </w:r>
      <w:r w:rsidR="0050195C">
        <w:t xml:space="preserve">Před </w:t>
      </w:r>
      <w:r w:rsidR="002B370C">
        <w:t xml:space="preserve">použitím </w:t>
      </w:r>
      <w:r w:rsidR="0050195C">
        <w:t>protřepejte, nastříkejte na srst</w:t>
      </w:r>
      <w:r w:rsidR="002B370C">
        <w:t xml:space="preserve"> ze vzdálenosti 30 cm a nechte působit 2 minuty. Následně důkladně </w:t>
      </w:r>
      <w:r w:rsidR="002B370C" w:rsidRPr="00EF7657">
        <w:t>vykartáčujte.</w:t>
      </w:r>
      <w:r w:rsidR="00F06EFB" w:rsidRPr="00EF7657">
        <w:t xml:space="preserve"> </w:t>
      </w:r>
      <w:r w:rsidR="00EF7657" w:rsidRPr="00EF7657">
        <w:t>Zamezte kontaktu s očima.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="002601C5">
        <w:t xml:space="preserve">: </w:t>
      </w:r>
      <w:proofErr w:type="spellStart"/>
      <w:r w:rsidR="002601C5">
        <w:t>Samohýl</w:t>
      </w:r>
      <w:proofErr w:type="spellEnd"/>
      <w:r w:rsidR="002601C5">
        <w:t xml:space="preserve"> </w:t>
      </w:r>
      <w:proofErr w:type="spellStart"/>
      <w:r w:rsidR="002601C5">
        <w:t>group</w:t>
      </w:r>
      <w:proofErr w:type="spellEnd"/>
      <w:r w:rsidR="002601C5">
        <w:t xml:space="preserve"> </w:t>
      </w:r>
      <w:r w:rsidRPr="00861397">
        <w:t xml:space="preserve">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85047F">
        <w:tab/>
      </w:r>
      <w:r w:rsidR="002833CD" w:rsidRPr="002833CD">
        <w:rPr>
          <w:b/>
        </w:rPr>
        <w:t>E-mail:</w:t>
      </w:r>
      <w:r w:rsidR="008D4F45">
        <w:rPr>
          <w:b/>
        </w:rPr>
        <w:t xml:space="preserve"> </w:t>
      </w:r>
      <w:hyperlink r:id="rId6" w:history="1">
        <w:r w:rsidR="008D4F45" w:rsidRPr="008D4F45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C14670">
        <w:t>085</w:t>
      </w:r>
      <w:r w:rsidR="00AD4AF5">
        <w:t>-18</w:t>
      </w:r>
      <w:r w:rsidR="002833CD" w:rsidRPr="002833CD">
        <w:t>/C</w:t>
      </w:r>
    </w:p>
    <w:p w:rsidR="00F06EFB" w:rsidRDefault="00F06EFB" w:rsidP="00F06EFB">
      <w:r w:rsidRPr="00F06EFB">
        <w:rPr>
          <w:b/>
        </w:rPr>
        <w:t>Obsah:</w:t>
      </w:r>
      <w:r w:rsidR="0050195C">
        <w:t xml:space="preserve"> 1</w:t>
      </w:r>
      <w:r>
        <w:t xml:space="preserve">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E039A3" w:rsidRPr="00F06EFB" w:rsidRDefault="00F06EFB" w:rsidP="00E039A3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E039A3" w:rsidRPr="00861397" w:rsidRDefault="00E039A3" w:rsidP="00E039A3">
      <w:r>
        <w:rPr>
          <w:noProof/>
          <w:lang w:eastAsia="cs-CZ"/>
        </w:rPr>
        <w:drawing>
          <wp:inline distT="0" distB="0" distL="0" distR="0" wp14:anchorId="4ED3ED72" wp14:editId="334909C1">
            <wp:extent cx="1171575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07F4B4" wp14:editId="10434ABA">
            <wp:extent cx="105727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09670EE" wp14:editId="26770625">
            <wp:extent cx="1171575" cy="114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A3" w:rsidRPr="00805547" w:rsidRDefault="00422FF9" w:rsidP="00E039A3">
      <w:r>
        <w:t>NEBEZPEČÍ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Extrémně hořlavý aerosol.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Nádoba je pod tlakem: při zahřívání se může roztrhnout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Dráždí kůži.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Může způsobit ospalost nebo závratě.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Toxický pro vodní organismy, s dlouhodobými účinky.</w:t>
      </w:r>
    </w:p>
    <w:p w:rsidR="00E039A3" w:rsidRPr="00805547" w:rsidRDefault="00E039A3" w:rsidP="00E039A3">
      <w:pPr>
        <w:pStyle w:val="Default"/>
        <w:rPr>
          <w:rFonts w:asciiTheme="minorHAnsi" w:hAnsiTheme="minorHAnsi"/>
          <w:sz w:val="22"/>
          <w:szCs w:val="22"/>
        </w:rPr>
      </w:pPr>
    </w:p>
    <w:p w:rsidR="00E039A3" w:rsidRPr="00805547" w:rsidRDefault="00E039A3" w:rsidP="00E039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Uchovávejte mimo dosah dětí.</w:t>
      </w:r>
    </w:p>
    <w:p w:rsidR="00E039A3" w:rsidRPr="00805547" w:rsidRDefault="00E039A3" w:rsidP="00E039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Chraňte před teplem, horkými povrchy, jiskrami, otevřeným ohněm a jinými zdroji zapálení. Zákaz kouření. Nestříkejte do ohně nebo jiných zdrojů zapálení. Nepropichujte nebo nespalujte ani po použití. Používejte pouze venku nebo v dobře větraných prostorách. Chraňte před slunečním zářením. Nevystavujte teplotě přesahující 50°C. Odsta</w:t>
      </w:r>
      <w:r w:rsidR="002A6FE6">
        <w:rPr>
          <w:rFonts w:asciiTheme="minorHAnsi" w:hAnsiTheme="minorHAnsi"/>
          <w:sz w:val="22"/>
          <w:szCs w:val="22"/>
        </w:rPr>
        <w:t>ňte obal podle místních předpisů.</w:t>
      </w:r>
    </w:p>
    <w:p w:rsidR="00861397" w:rsidRPr="00861397" w:rsidRDefault="00861397" w:rsidP="00861397">
      <w:bookmarkStart w:id="0" w:name="_GoBack"/>
      <w:bookmarkEnd w:id="0"/>
    </w:p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07788"/>
    <w:rsid w:val="0003324D"/>
    <w:rsid w:val="000B4919"/>
    <w:rsid w:val="000E788B"/>
    <w:rsid w:val="00120C98"/>
    <w:rsid w:val="0016382F"/>
    <w:rsid w:val="001850C6"/>
    <w:rsid w:val="001C1E28"/>
    <w:rsid w:val="001D1AF9"/>
    <w:rsid w:val="001D3B3A"/>
    <w:rsid w:val="001D75B7"/>
    <w:rsid w:val="001F1748"/>
    <w:rsid w:val="002601C5"/>
    <w:rsid w:val="002833CD"/>
    <w:rsid w:val="002A6FE6"/>
    <w:rsid w:val="002B370C"/>
    <w:rsid w:val="002F6306"/>
    <w:rsid w:val="00306644"/>
    <w:rsid w:val="0031397A"/>
    <w:rsid w:val="003B0408"/>
    <w:rsid w:val="00417D24"/>
    <w:rsid w:val="00422FF9"/>
    <w:rsid w:val="004365D2"/>
    <w:rsid w:val="00493C1E"/>
    <w:rsid w:val="0050195C"/>
    <w:rsid w:val="005977E1"/>
    <w:rsid w:val="005C44A3"/>
    <w:rsid w:val="005E66C4"/>
    <w:rsid w:val="005F25EC"/>
    <w:rsid w:val="0067639D"/>
    <w:rsid w:val="006B76EF"/>
    <w:rsid w:val="007147BF"/>
    <w:rsid w:val="007819B5"/>
    <w:rsid w:val="00836DE9"/>
    <w:rsid w:val="0085047F"/>
    <w:rsid w:val="00861397"/>
    <w:rsid w:val="008D4F45"/>
    <w:rsid w:val="009830B3"/>
    <w:rsid w:val="009A336F"/>
    <w:rsid w:val="009D6905"/>
    <w:rsid w:val="009E2A0F"/>
    <w:rsid w:val="00A25CEB"/>
    <w:rsid w:val="00A51064"/>
    <w:rsid w:val="00A5653B"/>
    <w:rsid w:val="00A951F9"/>
    <w:rsid w:val="00AB4A17"/>
    <w:rsid w:val="00AD4AF5"/>
    <w:rsid w:val="00AF1FD8"/>
    <w:rsid w:val="00B51F0B"/>
    <w:rsid w:val="00B84CB6"/>
    <w:rsid w:val="00BF3B55"/>
    <w:rsid w:val="00C14670"/>
    <w:rsid w:val="00C63924"/>
    <w:rsid w:val="00C934A2"/>
    <w:rsid w:val="00CA0C19"/>
    <w:rsid w:val="00CF00FB"/>
    <w:rsid w:val="00D16A96"/>
    <w:rsid w:val="00E039A3"/>
    <w:rsid w:val="00E26047"/>
    <w:rsid w:val="00EC0913"/>
    <w:rsid w:val="00EF7657"/>
    <w:rsid w:val="00F056EE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customStyle="1" w:styleId="Default">
    <w:name w:val="Default"/>
    <w:rsid w:val="00E039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25</cp:revision>
  <dcterms:created xsi:type="dcterms:W3CDTF">2017-06-24T19:35:00Z</dcterms:created>
  <dcterms:modified xsi:type="dcterms:W3CDTF">2018-07-17T11:51:00Z</dcterms:modified>
</cp:coreProperties>
</file>