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C4" w:rsidRP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</w:pPr>
      <w:r w:rsidRPr="00C815C4"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  <w:t>Text na etiketu</w:t>
      </w:r>
    </w:p>
    <w:p w:rsidR="00C815C4" w:rsidRP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</w:pPr>
    </w:p>
    <w:p w:rsid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:rsidR="002948DA" w:rsidRDefault="00AE5547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   </w:t>
      </w:r>
      <w:proofErr w:type="spellStart"/>
      <w:r w:rsidR="002A38D8">
        <w:rPr>
          <w:rStyle w:val="CharStyle9"/>
          <w:rFonts w:asciiTheme="minorHAnsi" w:hAnsiTheme="minorHAnsi"/>
          <w:b/>
          <w:color w:val="000000"/>
          <w:sz w:val="22"/>
          <w:szCs w:val="22"/>
        </w:rPr>
        <w:t>DeLaval</w:t>
      </w:r>
      <w:proofErr w:type="spellEnd"/>
      <w:r w:rsidR="002A38D8"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2A38D8">
        <w:rPr>
          <w:rStyle w:val="CharStyle9"/>
          <w:rFonts w:asciiTheme="minorHAnsi" w:hAnsiTheme="minorHAnsi"/>
          <w:b/>
          <w:color w:val="000000"/>
          <w:sz w:val="22"/>
          <w:szCs w:val="22"/>
        </w:rPr>
        <w:t>udder</w:t>
      </w:r>
      <w:proofErr w:type="spellEnd"/>
      <w:r w:rsidR="002A38D8"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2A38D8">
        <w:rPr>
          <w:rStyle w:val="CharStyle9"/>
          <w:rFonts w:asciiTheme="minorHAnsi" w:hAnsiTheme="minorHAnsi"/>
          <w:b/>
          <w:color w:val="000000"/>
          <w:sz w:val="22"/>
          <w:szCs w:val="22"/>
        </w:rPr>
        <w:t>cleaner</w:t>
      </w:r>
      <w:proofErr w:type="spellEnd"/>
      <w:r w:rsidR="002A38D8"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UC101</w:t>
      </w:r>
    </w:p>
    <w:p w:rsidR="00AE5547" w:rsidRDefault="00AE5547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:rsidR="00AE5547" w:rsidRPr="00AE5547" w:rsidRDefault="00AE5547" w:rsidP="00AE5547">
      <w:pPr>
        <w:pStyle w:val="Style34"/>
        <w:shd w:val="clear" w:color="auto" w:fill="auto"/>
        <w:spacing w:before="0" w:line="360" w:lineRule="auto"/>
        <w:ind w:left="180" w:firstLine="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AE5547">
        <w:rPr>
          <w:rStyle w:val="CharStyle35"/>
          <w:rFonts w:asciiTheme="minorHAnsi" w:hAnsiTheme="minorHAnsi"/>
          <w:color w:val="000000"/>
          <w:sz w:val="22"/>
          <w:szCs w:val="22"/>
          <w:lang w:val="en-US"/>
        </w:rPr>
        <w:t>DeLaval</w:t>
      </w:r>
      <w:proofErr w:type="spellEnd"/>
      <w:r w:rsidRPr="00AE5547">
        <w:rPr>
          <w:rStyle w:val="CharStyle35"/>
          <w:rFonts w:asciiTheme="minorHAnsi" w:hAnsiTheme="minorHAnsi"/>
          <w:color w:val="000000"/>
          <w:sz w:val="22"/>
          <w:szCs w:val="22"/>
          <w:lang w:val="en-US"/>
        </w:rPr>
        <w:t xml:space="preserve"> udder cleaner UC101 je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tekuté mýdlo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  <w:lang w:val="en-US"/>
        </w:rPr>
        <w:t xml:space="preserve">pro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dojnice určené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  <w:lang w:val="en-US"/>
        </w:rPr>
        <w:t xml:space="preserve">pro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mytí struků před dojením.</w:t>
      </w:r>
      <w:proofErr w:type="gramEnd"/>
    </w:p>
    <w:p w:rsidR="00AE5547" w:rsidRPr="00AE5547" w:rsidRDefault="00AE5547" w:rsidP="00AE5547">
      <w:pPr>
        <w:pStyle w:val="Style34"/>
        <w:shd w:val="clear" w:color="auto" w:fill="auto"/>
        <w:spacing w:before="0" w:line="360" w:lineRule="auto"/>
        <w:ind w:left="180" w:firstLine="0"/>
        <w:rPr>
          <w:rFonts w:asciiTheme="minorHAnsi" w:hAnsiTheme="minorHAnsi"/>
          <w:sz w:val="22"/>
          <w:szCs w:val="22"/>
        </w:rPr>
      </w:pP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Před apl</w:t>
      </w:r>
      <w:r w:rsidR="00CA6B1C">
        <w:rPr>
          <w:rStyle w:val="CharStyle35"/>
          <w:rFonts w:asciiTheme="minorHAnsi" w:hAnsiTheme="minorHAnsi"/>
          <w:color w:val="000000"/>
          <w:sz w:val="22"/>
          <w:szCs w:val="22"/>
        </w:rPr>
        <w:t>ikací používejte přípravek tak, jak byl dodán</w:t>
      </w:r>
      <w:r w:rsidR="00613E25">
        <w:rPr>
          <w:rStyle w:val="CharStyle35"/>
          <w:rFonts w:asciiTheme="minorHAnsi" w:hAnsiTheme="minorHAnsi"/>
          <w:color w:val="000000"/>
          <w:sz w:val="22"/>
          <w:szCs w:val="22"/>
        </w:rPr>
        <w:t>,</w:t>
      </w:r>
      <w:r w:rsidR="00CA6B1C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ale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je nutné ho před použitím naředit.</w:t>
      </w:r>
    </w:p>
    <w:p w:rsidR="00AE5547" w:rsidRPr="00AE5547" w:rsidRDefault="00AE5547" w:rsidP="00AE5547">
      <w:pPr>
        <w:pStyle w:val="Style34"/>
        <w:shd w:val="clear" w:color="auto" w:fill="auto"/>
        <w:spacing w:before="0" w:line="360" w:lineRule="auto"/>
        <w:ind w:left="180" w:firstLine="0"/>
        <w:rPr>
          <w:rFonts w:asciiTheme="minorHAnsi" w:hAnsiTheme="minorHAnsi"/>
          <w:sz w:val="22"/>
          <w:szCs w:val="22"/>
        </w:rPr>
      </w:pP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Mytí vemene pomocí pěnového/rozstřikovacího aplikátoru. Mýdlový roztok o požadované koncentraci používejte pomocí příslušného pěnového / ručního rozstřikovače. Pěnu nebo roztok opatrně aplikujte na celou délku struků. Nechejte 15 až 30 sekund působit. Pomocí jednorázového papírového ubrousku/utěrky pečlivě otřete.</w:t>
      </w:r>
    </w:p>
    <w:p w:rsidR="00AE5547" w:rsidRPr="00AE5547" w:rsidRDefault="00AE5547" w:rsidP="00AE5547">
      <w:pPr>
        <w:pStyle w:val="Style34"/>
        <w:shd w:val="clear" w:color="auto" w:fill="auto"/>
        <w:spacing w:before="0" w:line="360" w:lineRule="auto"/>
        <w:ind w:left="180" w:firstLine="0"/>
        <w:rPr>
          <w:rFonts w:asciiTheme="minorHAnsi" w:hAnsiTheme="minorHAnsi"/>
          <w:sz w:val="22"/>
          <w:szCs w:val="22"/>
        </w:rPr>
      </w:pP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Mytí vemene pomocí automatického postřiku.</w:t>
      </w:r>
    </w:p>
    <w:p w:rsidR="00AE5547" w:rsidRPr="00AE5547" w:rsidRDefault="00AE5547" w:rsidP="00AE5547">
      <w:pPr>
        <w:pStyle w:val="Style34"/>
        <w:shd w:val="clear" w:color="auto" w:fill="auto"/>
        <w:spacing w:before="0" w:line="360" w:lineRule="auto"/>
        <w:ind w:left="180" w:firstLine="0"/>
        <w:rPr>
          <w:rFonts w:asciiTheme="minorHAnsi" w:hAnsiTheme="minorHAnsi"/>
          <w:sz w:val="22"/>
          <w:szCs w:val="22"/>
        </w:rPr>
      </w:pP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2% dávkování, nadávkujte 20 ml přípravku </w:t>
      </w:r>
      <w:proofErr w:type="spellStart"/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DeLaval</w:t>
      </w:r>
      <w:proofErr w:type="spellEnd"/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  <w:lang w:val="en-US"/>
        </w:rPr>
        <w:t xml:space="preserve">udder cleaner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UC101 na 1 I vody.</w:t>
      </w:r>
    </w:p>
    <w:p w:rsidR="00AE5547" w:rsidRPr="00AE5547" w:rsidRDefault="00AE5547" w:rsidP="00AE5547">
      <w:pPr>
        <w:pStyle w:val="Style34"/>
        <w:shd w:val="clear" w:color="auto" w:fill="auto"/>
        <w:spacing w:before="0" w:line="360" w:lineRule="auto"/>
        <w:ind w:left="180" w:firstLine="0"/>
        <w:rPr>
          <w:rFonts w:asciiTheme="minorHAnsi" w:hAnsiTheme="minorHAnsi"/>
          <w:sz w:val="22"/>
          <w:szCs w:val="22"/>
        </w:rPr>
      </w:pPr>
      <w:r w:rsidRPr="00AE5547">
        <w:rPr>
          <w:rStyle w:val="CharStyle36"/>
          <w:rFonts w:asciiTheme="minorHAnsi" w:hAnsiTheme="minorHAnsi"/>
          <w:color w:val="000000"/>
          <w:sz w:val="22"/>
          <w:szCs w:val="22"/>
        </w:rPr>
        <w:t xml:space="preserve">Bezpečnostní opatření: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Vždy používejte čisté vybavení. Pro zajištění hygieny při dojení se </w:t>
      </w:r>
      <w:proofErr w:type="spellStart"/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dopo-ručuje</w:t>
      </w:r>
      <w:proofErr w:type="spellEnd"/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používat rukavice. Uchovávejte mimo dosah dětí.</w:t>
      </w:r>
    </w:p>
    <w:p w:rsidR="00AE5547" w:rsidRPr="00AE5547" w:rsidRDefault="00AE5547" w:rsidP="00AE5547">
      <w:pPr>
        <w:pStyle w:val="Style34"/>
        <w:shd w:val="clear" w:color="auto" w:fill="auto"/>
        <w:spacing w:before="0" w:line="360" w:lineRule="auto"/>
        <w:ind w:left="180" w:firstLine="0"/>
        <w:rPr>
          <w:rFonts w:asciiTheme="minorHAnsi" w:hAnsiTheme="minorHAnsi"/>
          <w:sz w:val="22"/>
          <w:szCs w:val="22"/>
        </w:rPr>
      </w:pPr>
      <w:r w:rsidRPr="00AE5547">
        <w:rPr>
          <w:rStyle w:val="CharStyle36"/>
          <w:rFonts w:asciiTheme="minorHAnsi" w:hAnsiTheme="minorHAnsi"/>
          <w:color w:val="000000"/>
          <w:sz w:val="22"/>
          <w:szCs w:val="22"/>
        </w:rPr>
        <w:t xml:space="preserve">Skladování: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Skladujte ve vzpřímené poloze v řádně uzavřeném originálním obalu. Chraňte před přímým slunečním zářením, vysokými teplotami a mrazem. Jestliže přípravek zmrzne, nechte jej roztát v místnosti o pokojové teplotě a řádně jej před použitím protřepte.</w:t>
      </w:r>
    </w:p>
    <w:p w:rsidR="00AE5547" w:rsidRPr="00AE5547" w:rsidRDefault="00AE5547" w:rsidP="00AE5547">
      <w:pPr>
        <w:pStyle w:val="Style34"/>
        <w:shd w:val="clear" w:color="auto" w:fill="auto"/>
        <w:spacing w:before="0" w:line="360" w:lineRule="auto"/>
        <w:ind w:left="180" w:firstLine="0"/>
        <w:rPr>
          <w:rFonts w:asciiTheme="minorHAnsi" w:hAnsiTheme="minorHAnsi"/>
          <w:sz w:val="22"/>
          <w:szCs w:val="22"/>
        </w:rPr>
      </w:pPr>
      <w:r w:rsidRPr="00AE5547">
        <w:rPr>
          <w:rStyle w:val="CharStyle36"/>
          <w:rFonts w:asciiTheme="minorHAnsi" w:hAnsiTheme="minorHAnsi"/>
          <w:color w:val="000000"/>
          <w:sz w:val="22"/>
          <w:szCs w:val="22"/>
        </w:rPr>
        <w:t xml:space="preserve">Pokyny k likvidaci: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Nepoužitý přípravek, odpadní materiál a prázdné kanystry by měly být zlikvidovány v souladu s národními předpisy.</w:t>
      </w:r>
    </w:p>
    <w:p w:rsidR="00AE5547" w:rsidRPr="00AE5547" w:rsidRDefault="00AE5547" w:rsidP="00AE5547">
      <w:pPr>
        <w:pStyle w:val="Style34"/>
        <w:shd w:val="clear" w:color="auto" w:fill="auto"/>
        <w:spacing w:before="0" w:after="217" w:line="360" w:lineRule="auto"/>
        <w:ind w:left="180" w:firstLine="0"/>
        <w:rPr>
          <w:rFonts w:asciiTheme="minorHAnsi" w:hAnsiTheme="minorHAnsi"/>
          <w:sz w:val="22"/>
          <w:szCs w:val="22"/>
        </w:rPr>
      </w:pPr>
      <w:r w:rsidRPr="00AE5547">
        <w:rPr>
          <w:rStyle w:val="CharStyle36"/>
          <w:rFonts w:asciiTheme="minorHAnsi" w:hAnsiTheme="minorHAnsi"/>
          <w:color w:val="000000"/>
          <w:sz w:val="22"/>
          <w:szCs w:val="22"/>
        </w:rPr>
        <w:t xml:space="preserve">Skladovatelnost: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12 měsíců - viz v horní části kanystru</w:t>
      </w:r>
    </w:p>
    <w:p w:rsidR="00DE5FD6" w:rsidRDefault="00A20A21" w:rsidP="008C0EAA">
      <w:pPr>
        <w:pStyle w:val="Style16"/>
        <w:shd w:val="clear" w:color="auto" w:fill="auto"/>
        <w:spacing w:line="360" w:lineRule="auto"/>
        <w:ind w:firstLine="0"/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   </w:t>
      </w:r>
      <w:r w:rsidR="00DE5FD6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Obsah: </w:t>
      </w:r>
      <w:r w:rsidR="00AE5547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20L (60,200</w:t>
      </w:r>
      <w:r w:rsidR="00283DD1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L</w:t>
      </w:r>
      <w:r w:rsidR="00DE5FD6" w:rsidRPr="00DE5FD6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)</w:t>
      </w:r>
    </w:p>
    <w:p w:rsidR="00A20A21" w:rsidRDefault="00A20A21" w:rsidP="008C0EAA">
      <w:pPr>
        <w:pStyle w:val="Style8"/>
        <w:shd w:val="clear" w:color="auto" w:fill="auto"/>
        <w:spacing w:before="0" w:line="360" w:lineRule="auto"/>
        <w:rPr>
          <w:rStyle w:val="CharStyle12"/>
          <w:rFonts w:asciiTheme="minorHAnsi" w:hAnsiTheme="minorHAnsi"/>
          <w:color w:val="000000"/>
          <w:sz w:val="22"/>
          <w:szCs w:val="22"/>
        </w:rPr>
      </w:pPr>
    </w:p>
    <w:p w:rsidR="008C0EAA" w:rsidRDefault="003E7D85" w:rsidP="008C0EAA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>
        <w:rPr>
          <w:rStyle w:val="CharStyle12"/>
          <w:rFonts w:asciiTheme="minorHAnsi" w:hAnsiTheme="minorHAnsi"/>
          <w:color w:val="000000"/>
          <w:sz w:val="22"/>
          <w:szCs w:val="22"/>
        </w:rPr>
        <w:t>Datum ex</w:t>
      </w:r>
      <w:r w:rsidR="00C815C4">
        <w:rPr>
          <w:rStyle w:val="CharStyle12"/>
          <w:rFonts w:asciiTheme="minorHAnsi" w:hAnsiTheme="minorHAnsi"/>
          <w:color w:val="000000"/>
          <w:sz w:val="22"/>
          <w:szCs w:val="22"/>
        </w:rPr>
        <w:t>s</w:t>
      </w:r>
      <w:r>
        <w:rPr>
          <w:rStyle w:val="CharStyle12"/>
          <w:rFonts w:asciiTheme="minorHAnsi" w:hAnsiTheme="minorHAnsi"/>
          <w:color w:val="000000"/>
          <w:sz w:val="22"/>
          <w:szCs w:val="22"/>
        </w:rPr>
        <w:t>pirace a číslo šarže:</w:t>
      </w: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vi</w:t>
      </w:r>
      <w:r w:rsidR="008C0EAA">
        <w:rPr>
          <w:rStyle w:val="CharStyle9"/>
          <w:rFonts w:asciiTheme="minorHAnsi" w:hAnsiTheme="minorHAnsi"/>
          <w:color w:val="000000"/>
          <w:sz w:val="22"/>
          <w:szCs w:val="22"/>
        </w:rPr>
        <w:t>z štítek v horní části kanystru</w:t>
      </w:r>
    </w:p>
    <w:p w:rsidR="003E7D85" w:rsidRDefault="003E7D85" w:rsidP="008C0EAA">
      <w:pPr>
        <w:pStyle w:val="Style8"/>
        <w:shd w:val="clear" w:color="auto" w:fill="auto"/>
        <w:spacing w:before="0" w:line="360" w:lineRule="auto"/>
        <w:rPr>
          <w:rStyle w:val="CharStyle13"/>
          <w:rFonts w:asciiTheme="minorHAnsi" w:hAnsiTheme="minorHAnsi"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color w:val="000000"/>
          <w:sz w:val="22"/>
          <w:szCs w:val="22"/>
        </w:rPr>
        <w:t>Číslo schválení</w:t>
      </w:r>
      <w:r w:rsidR="005A416F">
        <w:rPr>
          <w:rStyle w:val="CharStyle13"/>
          <w:rFonts w:asciiTheme="minorHAnsi" w:hAnsiTheme="minorHAnsi"/>
          <w:color w:val="000000"/>
          <w:sz w:val="22"/>
          <w:szCs w:val="22"/>
        </w:rPr>
        <w:t>: 112</w:t>
      </w:r>
      <w:r>
        <w:rPr>
          <w:rStyle w:val="CharStyle13"/>
          <w:rFonts w:asciiTheme="minorHAnsi" w:hAnsiTheme="minorHAnsi"/>
          <w:color w:val="000000"/>
          <w:sz w:val="22"/>
          <w:szCs w:val="22"/>
        </w:rPr>
        <w:t>-18/C</w:t>
      </w:r>
      <w:bookmarkStart w:id="0" w:name="_GoBack"/>
      <w:bookmarkEnd w:id="0"/>
    </w:p>
    <w:p w:rsidR="008C0EAA" w:rsidRPr="002948DA" w:rsidRDefault="008C0EAA" w:rsidP="008C0EAA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</w:p>
    <w:p w:rsidR="008C0EAA" w:rsidRDefault="003E7D85" w:rsidP="003E7D85">
      <w:pPr>
        <w:pStyle w:val="Style10"/>
        <w:shd w:val="clear" w:color="auto" w:fill="auto"/>
        <w:spacing w:line="360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Držitel rozhodnutí o schválení</w:t>
      </w:r>
      <w:r w:rsidR="00DE5FD6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a výrobce</w:t>
      </w:r>
      <w:r w:rsidR="008C0EA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:rsidR="002948DA" w:rsidRPr="005354EA" w:rsidRDefault="003E7D85" w:rsidP="008C0EAA">
      <w:pPr>
        <w:pStyle w:val="Style10"/>
        <w:shd w:val="clear" w:color="auto" w:fill="auto"/>
        <w:spacing w:line="360" w:lineRule="auto"/>
        <w:rPr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</w:pPr>
      <w:proofErr w:type="spellStart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DeLaval</w:t>
      </w:r>
      <w:proofErr w:type="spellEnd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NV,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Industrienpark-Drogen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10, 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9031 </w:t>
      </w:r>
      <w:proofErr w:type="spellStart"/>
      <w:proofErr w:type="gramStart"/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Gent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  Belgie</w:t>
      </w:r>
      <w:proofErr w:type="gram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, Tel +32 9 2809100 </w:t>
      </w:r>
      <w:hyperlink r:id="rId6" w:history="1">
        <w:r w:rsidR="00DE5FD6" w:rsidRPr="00864486">
          <w:rPr>
            <w:rStyle w:val="Hypertextovodkaz"/>
            <w:rFonts w:asciiTheme="minorHAnsi" w:hAnsiTheme="minorHAnsi"/>
            <w:b w:val="0"/>
            <w:bCs w:val="0"/>
            <w:sz w:val="22"/>
            <w:szCs w:val="22"/>
            <w:shd w:val="clear" w:color="auto" w:fill="FFFFFF"/>
          </w:rPr>
          <w:t>www.delaval.com</w:t>
        </w:r>
      </w:hyperlink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r w:rsidR="005354EA">
        <w:rPr>
          <w:rFonts w:asciiTheme="minorHAnsi" w:hAnsiTheme="minorHAnsi"/>
          <w:sz w:val="22"/>
          <w:szCs w:val="22"/>
        </w:rPr>
        <w:t>Distributor</w:t>
      </w:r>
      <w:r w:rsidR="00C815C4" w:rsidRPr="00C815C4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C815C4" w:rsidRPr="005354EA">
        <w:rPr>
          <w:rFonts w:asciiTheme="minorHAnsi" w:hAnsiTheme="minorHAnsi"/>
          <w:b w:val="0"/>
          <w:sz w:val="22"/>
          <w:szCs w:val="22"/>
        </w:rPr>
        <w:t>DeLaval</w:t>
      </w:r>
      <w:proofErr w:type="spellEnd"/>
      <w:r w:rsidR="00C815C4" w:rsidRPr="005354EA">
        <w:rPr>
          <w:rFonts w:asciiTheme="minorHAnsi" w:hAnsiTheme="minorHAnsi"/>
          <w:b w:val="0"/>
          <w:sz w:val="22"/>
          <w:szCs w:val="22"/>
        </w:rPr>
        <w:t xml:space="preserve"> s.r.o., Průběž</w:t>
      </w:r>
      <w:r w:rsidR="00A20A21">
        <w:rPr>
          <w:rFonts w:asciiTheme="minorHAnsi" w:hAnsiTheme="minorHAnsi"/>
          <w:b w:val="0"/>
          <w:sz w:val="22"/>
          <w:szCs w:val="22"/>
        </w:rPr>
        <w:t xml:space="preserve">ná 80, 100 00 Praha 10, Tel: 02 </w:t>
      </w:r>
      <w:r w:rsidR="00C815C4" w:rsidRPr="005354EA">
        <w:rPr>
          <w:rFonts w:asciiTheme="minorHAnsi" w:hAnsiTheme="minorHAnsi"/>
          <w:b w:val="0"/>
          <w:sz w:val="22"/>
          <w:szCs w:val="22"/>
        </w:rPr>
        <w:t>71001148</w:t>
      </w:r>
    </w:p>
    <w:p w:rsidR="002948DA" w:rsidRPr="005354EA" w:rsidRDefault="002948DA" w:rsidP="002948DA">
      <w:pPr>
        <w:framePr w:wrap="none" w:vAnchor="page" w:hAnchor="page" w:x="6682" w:y="9597"/>
        <w:spacing w:line="360" w:lineRule="auto"/>
        <w:rPr>
          <w:rFonts w:asciiTheme="minorHAnsi" w:hAnsiTheme="minorHAnsi"/>
          <w:sz w:val="22"/>
          <w:szCs w:val="22"/>
        </w:rPr>
      </w:pPr>
    </w:p>
    <w:p w:rsidR="002948DA" w:rsidRPr="005354EA" w:rsidRDefault="002948DA" w:rsidP="002948DA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2948DA" w:rsidRPr="0053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A"/>
    <w:rsid w:val="00105DB8"/>
    <w:rsid w:val="00283DD1"/>
    <w:rsid w:val="002948DA"/>
    <w:rsid w:val="002A38D8"/>
    <w:rsid w:val="00335CCE"/>
    <w:rsid w:val="003E7D85"/>
    <w:rsid w:val="005354EA"/>
    <w:rsid w:val="005A416F"/>
    <w:rsid w:val="00613E25"/>
    <w:rsid w:val="008511AE"/>
    <w:rsid w:val="008C0EAA"/>
    <w:rsid w:val="00A20A21"/>
    <w:rsid w:val="00AE5547"/>
    <w:rsid w:val="00C815C4"/>
    <w:rsid w:val="00CA6B1C"/>
    <w:rsid w:val="00D352FE"/>
    <w:rsid w:val="00D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  <w:style w:type="character" w:customStyle="1" w:styleId="CharStyle35">
    <w:name w:val="Char Style 35"/>
    <w:basedOn w:val="Standardnpsmoodstavce"/>
    <w:link w:val="Style34"/>
    <w:uiPriority w:val="99"/>
    <w:locked/>
    <w:rsid w:val="008C0EAA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38">
    <w:name w:val="Char Style 38"/>
    <w:basedOn w:val="Standardnpsmoodstavce"/>
    <w:link w:val="Style37"/>
    <w:uiPriority w:val="99"/>
    <w:locked/>
    <w:rsid w:val="008C0EAA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Style34">
    <w:name w:val="Style 34"/>
    <w:basedOn w:val="Normln"/>
    <w:link w:val="CharStyle35"/>
    <w:uiPriority w:val="99"/>
    <w:rsid w:val="008C0EAA"/>
    <w:pPr>
      <w:widowControl w:val="0"/>
      <w:shd w:val="clear" w:color="auto" w:fill="FFFFFF"/>
      <w:spacing w:before="1160" w:after="0" w:line="206" w:lineRule="exact"/>
      <w:ind w:hanging="260"/>
    </w:pPr>
    <w:rPr>
      <w:rFonts w:ascii="Arial" w:hAnsi="Arial" w:cs="Arial"/>
      <w:sz w:val="16"/>
      <w:szCs w:val="16"/>
      <w:lang w:eastAsia="en-US"/>
    </w:rPr>
  </w:style>
  <w:style w:type="paragraph" w:customStyle="1" w:styleId="Style37">
    <w:name w:val="Style 37"/>
    <w:basedOn w:val="Normln"/>
    <w:link w:val="CharStyle38"/>
    <w:uiPriority w:val="99"/>
    <w:rsid w:val="008C0EAA"/>
    <w:pPr>
      <w:widowControl w:val="0"/>
      <w:shd w:val="clear" w:color="auto" w:fill="FFFFFF"/>
      <w:spacing w:after="0" w:line="206" w:lineRule="exact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harStyle36">
    <w:name w:val="Char Style 36"/>
    <w:basedOn w:val="CharStyle35"/>
    <w:uiPriority w:val="99"/>
    <w:rsid w:val="00AE5547"/>
    <w:rPr>
      <w:rFonts w:ascii="Arial" w:hAnsi="Arial" w:cs="Arial"/>
      <w:b/>
      <w:bCs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  <w:style w:type="character" w:customStyle="1" w:styleId="CharStyle35">
    <w:name w:val="Char Style 35"/>
    <w:basedOn w:val="Standardnpsmoodstavce"/>
    <w:link w:val="Style34"/>
    <w:uiPriority w:val="99"/>
    <w:locked/>
    <w:rsid w:val="008C0EAA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38">
    <w:name w:val="Char Style 38"/>
    <w:basedOn w:val="Standardnpsmoodstavce"/>
    <w:link w:val="Style37"/>
    <w:uiPriority w:val="99"/>
    <w:locked/>
    <w:rsid w:val="008C0EAA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Style34">
    <w:name w:val="Style 34"/>
    <w:basedOn w:val="Normln"/>
    <w:link w:val="CharStyle35"/>
    <w:uiPriority w:val="99"/>
    <w:rsid w:val="008C0EAA"/>
    <w:pPr>
      <w:widowControl w:val="0"/>
      <w:shd w:val="clear" w:color="auto" w:fill="FFFFFF"/>
      <w:spacing w:before="1160" w:after="0" w:line="206" w:lineRule="exact"/>
      <w:ind w:hanging="260"/>
    </w:pPr>
    <w:rPr>
      <w:rFonts w:ascii="Arial" w:hAnsi="Arial" w:cs="Arial"/>
      <w:sz w:val="16"/>
      <w:szCs w:val="16"/>
      <w:lang w:eastAsia="en-US"/>
    </w:rPr>
  </w:style>
  <w:style w:type="paragraph" w:customStyle="1" w:styleId="Style37">
    <w:name w:val="Style 37"/>
    <w:basedOn w:val="Normln"/>
    <w:link w:val="CharStyle38"/>
    <w:uiPriority w:val="99"/>
    <w:rsid w:val="008C0EAA"/>
    <w:pPr>
      <w:widowControl w:val="0"/>
      <w:shd w:val="clear" w:color="auto" w:fill="FFFFFF"/>
      <w:spacing w:after="0" w:line="206" w:lineRule="exact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harStyle36">
    <w:name w:val="Char Style 36"/>
    <w:basedOn w:val="CharStyle35"/>
    <w:uiPriority w:val="99"/>
    <w:rsid w:val="00AE5547"/>
    <w:rPr>
      <w:rFonts w:ascii="Arial" w:hAnsi="Arial" w:cs="Arial"/>
      <w:b/>
      <w:b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av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11</cp:revision>
  <dcterms:created xsi:type="dcterms:W3CDTF">2018-10-03T13:50:00Z</dcterms:created>
  <dcterms:modified xsi:type="dcterms:W3CDTF">2018-10-04T08:05:00Z</dcterms:modified>
</cp:coreProperties>
</file>