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6" w:rsidRDefault="00027A63">
      <w:pPr>
        <w:pStyle w:val="Standard"/>
        <w:spacing w:before="100" w:after="0" w:line="240" w:lineRule="auto"/>
        <w:ind w:left="-30" w:right="-15"/>
        <w:jc w:val="right"/>
        <w:rPr>
          <w:rFonts w:ascii="Tahoma" w:eastAsia="Times New Roman" w:hAnsi="Tahoma"/>
          <w:b/>
          <w:bCs/>
          <w:color w:val="666666"/>
          <w:sz w:val="20"/>
          <w:szCs w:val="20"/>
          <w:lang w:eastAsia="en-GB"/>
        </w:rPr>
      </w:pPr>
      <w:bookmarkStart w:id="0" w:name="_GoBack"/>
      <w:bookmarkEnd w:id="0"/>
      <w:r>
        <w:rPr>
          <w:rFonts w:ascii="Tahoma" w:eastAsia="Times New Roman" w:hAnsi="Tahoma"/>
          <w:b/>
          <w:bCs/>
          <w:color w:val="666666"/>
          <w:sz w:val="20"/>
          <w:szCs w:val="20"/>
          <w:lang w:eastAsia="en-GB"/>
        </w:rPr>
        <w:t>EPIOTIC</w:t>
      </w:r>
    </w:p>
    <w:p w:rsidR="007D08A6" w:rsidRDefault="00027A63">
      <w:pPr>
        <w:pStyle w:val="Normln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after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Přední strana</w:t>
      </w:r>
    </w:p>
    <w:p w:rsidR="007D08A6" w:rsidRDefault="00027A63">
      <w:pPr>
        <w:pStyle w:val="Normlnweb"/>
        <w:spacing w:before="0" w:after="0"/>
      </w:pPr>
      <w:r>
        <w:rPr>
          <w:rFonts w:ascii="Tahoma" w:hAnsi="Tahoma" w:cs="Tahoma"/>
          <w:sz w:val="20"/>
          <w:szCs w:val="20"/>
          <w:lang w:val="en-US"/>
        </w:rPr>
        <w:t>Epiotic</w:t>
      </w:r>
      <w:r>
        <w:rPr>
          <w:rFonts w:ascii="Tahoma" w:hAnsi="Tahoma" w:cs="Tahoma"/>
          <w:sz w:val="20"/>
          <w:szCs w:val="20"/>
          <w:vertAlign w:val="superscript"/>
          <w:lang w:val="en-US"/>
        </w:rPr>
        <w:t>®</w:t>
      </w:r>
    </w:p>
    <w:p w:rsidR="007D08A6" w:rsidRDefault="00027A63">
      <w:pPr>
        <w:pStyle w:val="Normln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čištění uší</w:t>
      </w:r>
    </w:p>
    <w:p w:rsidR="007D08A6" w:rsidRDefault="00027A63">
      <w:pPr>
        <w:pStyle w:val="Normln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Čistí, zklidňuje &amp;</w:t>
      </w:r>
      <w:r>
        <w:rPr>
          <w:rFonts w:ascii="Tahoma" w:hAnsi="Tahoma" w:cs="Tahoma"/>
          <w:sz w:val="20"/>
          <w:szCs w:val="20"/>
        </w:rPr>
        <w:t xml:space="preserve"> deodoruje</w:t>
      </w:r>
    </w:p>
    <w:p w:rsidR="007D08A6" w:rsidRDefault="00027A63">
      <w:pPr>
        <w:pStyle w:val="Normln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Udržuje mikrobiální rovnováhu</w:t>
      </w:r>
    </w:p>
    <w:p w:rsidR="007D08A6" w:rsidRDefault="00027A63">
      <w:pPr>
        <w:pStyle w:val="Normlnweb"/>
        <w:tabs>
          <w:tab w:val="center" w:pos="4513"/>
        </w:tabs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Micelární roztok s neutrálním pH  </w:t>
      </w:r>
      <w:r>
        <w:rPr>
          <w:rFonts w:ascii="Tahoma" w:hAnsi="Tahoma" w:cs="Tahoma"/>
          <w:sz w:val="20"/>
          <w:szCs w:val="20"/>
        </w:rPr>
        <w:tab/>
      </w:r>
    </w:p>
    <w:p w:rsidR="007D08A6" w:rsidRDefault="00027A63">
      <w:pPr>
        <w:pStyle w:val="Normln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SIS  piktogram                                                                                  PES&amp;KOČKA  foto</w:t>
      </w:r>
    </w:p>
    <w:p w:rsidR="007D08A6" w:rsidRDefault="00027A63">
      <w:pPr>
        <w:pStyle w:val="Normln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Vyvinuto specialisty v dermatologii   </w:t>
      </w:r>
    </w:p>
    <w:p w:rsidR="007D08A6" w:rsidRDefault="007D08A6">
      <w:pPr>
        <w:pStyle w:val="Normlnweb"/>
        <w:spacing w:before="0" w:after="0"/>
        <w:rPr>
          <w:rFonts w:ascii="Tahoma" w:hAnsi="Tahoma" w:cs="Tahoma"/>
          <w:color w:val="FF0000"/>
          <w:sz w:val="20"/>
          <w:szCs w:val="20"/>
        </w:rPr>
      </w:pPr>
    </w:p>
    <w:p w:rsidR="007D08A6" w:rsidRDefault="00027A63">
      <w:pPr>
        <w:pStyle w:val="Normln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after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Zadní strana:</w:t>
      </w:r>
    </w:p>
    <w:p w:rsidR="007D08A6" w:rsidRDefault="00027A63">
      <w:pPr>
        <w:pStyle w:val="Standard"/>
        <w:spacing w:before="100" w:after="0" w:line="240" w:lineRule="auto"/>
        <w:rPr>
          <w:rFonts w:ascii="Tahoma" w:eastAsia="Times New Roman" w:hAnsi="Tahoma"/>
          <w:sz w:val="20"/>
          <w:szCs w:val="20"/>
          <w:lang w:eastAsia="en-GB"/>
        </w:rPr>
      </w:pPr>
      <w:r>
        <w:rPr>
          <w:rFonts w:ascii="Tahoma" w:eastAsia="Times New Roman" w:hAnsi="Tahoma"/>
          <w:sz w:val="20"/>
          <w:szCs w:val="20"/>
          <w:lang w:eastAsia="en-GB"/>
        </w:rPr>
        <w:t xml:space="preserve">Virbac, </w:t>
      </w:r>
      <w:r>
        <w:rPr>
          <w:rFonts w:ascii="Tahoma" w:eastAsia="Times New Roman" w:hAnsi="Tahoma"/>
          <w:sz w:val="20"/>
          <w:szCs w:val="20"/>
          <w:lang w:eastAsia="en-GB"/>
        </w:rPr>
        <w:t>průkopník v oblasti veterinární dermatologie, nabízí širokou škálu kožních přípravků vyvinutých na míru individuálním potřebám pro zlepšení kvality života domácích zvířat a jejich majitelů.</w:t>
      </w:r>
    </w:p>
    <w:p w:rsidR="007D08A6" w:rsidRDefault="00027A63">
      <w:pPr>
        <w:pStyle w:val="Standard"/>
        <w:spacing w:before="100" w:after="0" w:line="240" w:lineRule="auto"/>
      </w:pPr>
      <w:r>
        <w:rPr>
          <w:rFonts w:ascii="Tahoma" w:hAnsi="Tahoma"/>
          <w:b/>
          <w:bCs/>
          <w:sz w:val="20"/>
          <w:szCs w:val="20"/>
          <w:lang w:val="en-US"/>
        </w:rPr>
        <w:t>Epiotic</w:t>
      </w:r>
      <w:r>
        <w:rPr>
          <w:rFonts w:ascii="Tahoma" w:hAnsi="Tahoma"/>
          <w:b/>
          <w:bCs/>
          <w:sz w:val="20"/>
          <w:szCs w:val="20"/>
          <w:vertAlign w:val="superscript"/>
          <w:lang w:val="en-US"/>
        </w:rPr>
        <w:t>®</w:t>
      </w:r>
      <w:r>
        <w:rPr>
          <w:rFonts w:ascii="Tahoma" w:hAnsi="Tahoma"/>
          <w:sz w:val="20"/>
          <w:szCs w:val="20"/>
          <w:lang w:val="en-US"/>
        </w:rPr>
        <w:t xml:space="preserve"> - čistič uší je </w:t>
      </w:r>
      <w:r>
        <w:rPr>
          <w:rFonts w:ascii="Tahoma" w:hAnsi="Tahoma"/>
          <w:b/>
          <w:bCs/>
          <w:sz w:val="20"/>
          <w:szCs w:val="20"/>
          <w:lang w:val="en-US"/>
        </w:rPr>
        <w:t>velmi dobře tolerovaný micelární</w:t>
      </w:r>
      <w:r>
        <w:rPr>
          <w:rFonts w:ascii="Tahoma" w:hAnsi="Tahoma"/>
          <w:sz w:val="20"/>
          <w:szCs w:val="20"/>
          <w:lang w:val="en-US"/>
        </w:rPr>
        <w:t xml:space="preserve"> </w:t>
      </w:r>
      <w:r>
        <w:rPr>
          <w:rFonts w:ascii="Tahoma" w:hAnsi="Tahoma"/>
          <w:b/>
          <w:bCs/>
          <w:sz w:val="20"/>
          <w:szCs w:val="20"/>
          <w:lang w:val="en-US"/>
        </w:rPr>
        <w:t xml:space="preserve">roztok </w:t>
      </w:r>
      <w:r>
        <w:rPr>
          <w:rFonts w:ascii="Tahoma" w:hAnsi="Tahoma"/>
          <w:b/>
          <w:bCs/>
          <w:sz w:val="20"/>
          <w:szCs w:val="20"/>
          <w:lang w:val="en-US"/>
        </w:rPr>
        <w:t>určený</w:t>
      </w:r>
      <w:r>
        <w:rPr>
          <w:rFonts w:ascii="Tahoma" w:hAnsi="Tahoma"/>
          <w:sz w:val="20"/>
          <w:szCs w:val="20"/>
          <w:lang w:val="en-US"/>
        </w:rPr>
        <w:t xml:space="preserve"> </w:t>
      </w:r>
      <w:r>
        <w:rPr>
          <w:rFonts w:ascii="Tahoma" w:hAnsi="Tahoma"/>
          <w:b/>
          <w:bCs/>
          <w:sz w:val="20"/>
          <w:szCs w:val="20"/>
          <w:lang w:val="en-US"/>
        </w:rPr>
        <w:t xml:space="preserve">pro běžné čištění uší </w:t>
      </w:r>
      <w:r>
        <w:rPr>
          <w:rFonts w:ascii="Tahoma" w:hAnsi="Tahoma"/>
          <w:sz w:val="20"/>
          <w:szCs w:val="20"/>
          <w:lang w:val="en-US"/>
        </w:rPr>
        <w:t>psů, koček, štěňat a koťat. Používá se také před aplikací léčivých ušních přípravků.</w:t>
      </w:r>
    </w:p>
    <w:p w:rsidR="007D08A6" w:rsidRDefault="00027A63">
      <w:pPr>
        <w:pStyle w:val="Normlnweb"/>
        <w:spacing w:before="0"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7D08A6" w:rsidRDefault="00027A63">
      <w:pPr>
        <w:pStyle w:val="Normlnweb"/>
        <w:numPr>
          <w:ilvl w:val="0"/>
          <w:numId w:val="5"/>
        </w:numPr>
        <w:spacing w:before="0" w:after="0" w:line="251" w:lineRule="auto"/>
      </w:pPr>
      <w:r>
        <w:rPr>
          <w:rFonts w:ascii="Tahoma" w:hAnsi="Tahoma" w:cs="Tahoma"/>
          <w:b/>
          <w:bCs/>
          <w:sz w:val="20"/>
          <w:szCs w:val="20"/>
          <w:lang w:val="en-US"/>
        </w:rPr>
        <w:t>Čistí ušní kanál</w:t>
      </w:r>
      <w:r>
        <w:rPr>
          <w:rFonts w:ascii="Tahoma" w:hAnsi="Tahoma" w:cs="Tahoma"/>
          <w:sz w:val="20"/>
          <w:szCs w:val="20"/>
          <w:lang w:val="en-US"/>
        </w:rPr>
        <w:t>:</w:t>
      </w:r>
    </w:p>
    <w:p w:rsidR="007D08A6" w:rsidRDefault="00027A63">
      <w:pPr>
        <w:pStyle w:val="Normlnweb"/>
        <w:spacing w:before="0" w:after="0" w:line="251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-  odstraňuje buněčný detrit a nadměrný ušní maz</w:t>
      </w:r>
    </w:p>
    <w:p w:rsidR="007D08A6" w:rsidRDefault="00027A63">
      <w:pPr>
        <w:pStyle w:val="Normlnweb"/>
        <w:spacing w:before="0" w:after="0" w:line="251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-  neutralizuje nepříjemné pachy</w:t>
      </w:r>
    </w:p>
    <w:p w:rsidR="007D08A6" w:rsidRDefault="007D08A6">
      <w:pPr>
        <w:pStyle w:val="Normlnweb"/>
        <w:spacing w:before="0" w:after="0"/>
        <w:ind w:left="720"/>
        <w:rPr>
          <w:lang w:val="en-US"/>
        </w:rPr>
      </w:pPr>
    </w:p>
    <w:p w:rsidR="007D08A6" w:rsidRDefault="00027A63">
      <w:pPr>
        <w:pStyle w:val="Normlnweb"/>
        <w:numPr>
          <w:ilvl w:val="0"/>
          <w:numId w:val="6"/>
        </w:numPr>
        <w:spacing w:before="0" w:after="0"/>
      </w:pPr>
      <w:r>
        <w:rPr>
          <w:rFonts w:ascii="Tahoma" w:hAnsi="Tahoma" w:cs="Tahoma"/>
          <w:sz w:val="20"/>
          <w:szCs w:val="20"/>
          <w:lang w:val="en-US"/>
        </w:rPr>
        <w:t>Zlepšuje zdravotní stav zvukovodu pomoc</w:t>
      </w:r>
      <w:r>
        <w:rPr>
          <w:rFonts w:ascii="Tahoma" w:hAnsi="Tahoma" w:cs="Tahoma"/>
          <w:sz w:val="20"/>
          <w:szCs w:val="20"/>
          <w:lang w:val="en-US"/>
        </w:rPr>
        <w:t xml:space="preserve">í </w:t>
      </w:r>
      <w:r>
        <w:rPr>
          <w:rFonts w:ascii="Tahoma, sans-serif" w:hAnsi="Tahoma, sans-serif" w:cs="Tahoma"/>
          <w:b/>
          <w:bCs/>
          <w:i/>
          <w:sz w:val="20"/>
          <w:szCs w:val="20"/>
          <w:lang w:val="en-US"/>
        </w:rPr>
        <w:t>S-I-S</w:t>
      </w:r>
      <w:r>
        <w:rPr>
          <w:rFonts w:ascii="Tahoma, sans-serif" w:hAnsi="Tahoma, sans-serif" w:cs="Tahoma"/>
          <w:i/>
          <w:sz w:val="20"/>
          <w:szCs w:val="20"/>
          <w:lang w:val="en-US"/>
        </w:rPr>
        <w:t xml:space="preserve"> </w:t>
      </w:r>
      <w:r>
        <w:rPr>
          <w:rFonts w:ascii="Tahoma, sans-serif" w:hAnsi="Tahoma, sans-serif" w:cs="Tahoma"/>
          <w:sz w:val="20"/>
          <w:szCs w:val="20"/>
          <w:lang w:val="en-US"/>
        </w:rPr>
        <w:t>(technologie</w:t>
      </w:r>
      <w:r>
        <w:rPr>
          <w:rFonts w:ascii="Tahoma, sans-serif" w:hAnsi="Tahoma, sans-serif" w:cs="Tahoma"/>
          <w:i/>
          <w:sz w:val="20"/>
          <w:szCs w:val="20"/>
          <w:lang w:val="en-US"/>
        </w:rPr>
        <w:t xml:space="preserve"> </w:t>
      </w:r>
      <w:r>
        <w:rPr>
          <w:rFonts w:ascii="Tahoma, sans-serif" w:hAnsi="Tahoma, sans-serif" w:cs="Tahoma"/>
          <w:b/>
          <w:i/>
          <w:sz w:val="20"/>
          <w:szCs w:val="20"/>
          <w:lang w:val="en-US"/>
        </w:rPr>
        <w:t>Skin Innovative Science</w:t>
      </w:r>
      <w:r>
        <w:rPr>
          <w:rFonts w:ascii="Tahoma, sans-serif" w:hAnsi="Tahoma, sans-serif" w:cs="Tahoma"/>
          <w:b/>
          <w:i/>
          <w:position w:val="7"/>
          <w:sz w:val="20"/>
          <w:szCs w:val="20"/>
          <w:lang w:val="en-US"/>
        </w:rPr>
        <w:t>TM</w:t>
      </w:r>
      <w:r>
        <w:rPr>
          <w:rFonts w:ascii="Tahoma, sans-serif" w:hAnsi="Tahoma, sans-serif" w:cs="Tahoma"/>
          <w:sz w:val="20"/>
          <w:szCs w:val="20"/>
          <w:lang w:val="en-US"/>
        </w:rPr>
        <w:t>):</w:t>
      </w:r>
    </w:p>
    <w:p w:rsidR="007D08A6" w:rsidRDefault="00027A63">
      <w:pPr>
        <w:pStyle w:val="Normlnweb"/>
        <w:spacing w:before="0" w:after="0" w:line="251" w:lineRule="auto"/>
      </w:pPr>
      <w:r>
        <w:rPr>
          <w:rFonts w:ascii="Tahoma" w:hAnsi="Tahoma" w:cs="Tahoma"/>
          <w:sz w:val="20"/>
          <w:szCs w:val="20"/>
          <w:lang w:val="en-US"/>
        </w:rPr>
        <w:t xml:space="preserve">-  antiadhezívní účinek proti mikroorganismům (díky </w:t>
      </w:r>
      <w:r>
        <w:rPr>
          <w:rFonts w:ascii="Tahoma" w:hAnsi="Tahoma" w:cs="Tahoma"/>
          <w:b/>
          <w:sz w:val="20"/>
          <w:szCs w:val="20"/>
          <w:lang w:val="en-US"/>
        </w:rPr>
        <w:t>Glykotechnologii</w:t>
      </w:r>
      <w:r>
        <w:rPr>
          <w:rFonts w:ascii="Tahoma" w:hAnsi="Tahoma" w:cs="Tahoma"/>
          <w:sz w:val="20"/>
          <w:szCs w:val="20"/>
          <w:lang w:val="en-US"/>
        </w:rPr>
        <w:t>)</w:t>
      </w:r>
    </w:p>
    <w:p w:rsidR="007D08A6" w:rsidRDefault="00027A63">
      <w:pPr>
        <w:pStyle w:val="Normlnweb"/>
        <w:spacing w:before="0" w:after="0" w:line="251" w:lineRule="auto"/>
      </w:pPr>
      <w:r>
        <w:rPr>
          <w:rFonts w:ascii="Tahoma" w:hAnsi="Tahoma" w:cs="Tahoma"/>
          <w:sz w:val="20"/>
          <w:szCs w:val="20"/>
        </w:rPr>
        <w:t xml:space="preserve">-  stimulace přirozené mikrobiální obranyschopnosti </w:t>
      </w:r>
      <w:r>
        <w:rPr>
          <w:rFonts w:ascii="Tahoma" w:hAnsi="Tahoma" w:cs="Tahoma"/>
          <w:sz w:val="20"/>
          <w:szCs w:val="20"/>
          <w:lang w:val="sk-SK"/>
        </w:rPr>
        <w:t xml:space="preserve">kůže </w:t>
      </w:r>
      <w:r>
        <w:rPr>
          <w:rFonts w:ascii="Tahoma" w:hAnsi="Tahoma" w:cs="Tahoma"/>
          <w:sz w:val="20"/>
          <w:szCs w:val="20"/>
        </w:rPr>
        <w:t xml:space="preserve">(díky technologii </w:t>
      </w:r>
      <w:r>
        <w:rPr>
          <w:rFonts w:ascii="Tahoma" w:hAnsi="Tahoma" w:cs="Tahoma"/>
          <w:b/>
          <w:sz w:val="20"/>
          <w:szCs w:val="20"/>
        </w:rPr>
        <w:t>Defensin</w:t>
      </w:r>
      <w:r>
        <w:rPr>
          <w:rFonts w:ascii="Tahoma" w:hAnsi="Tahoma" w:cs="Tahoma"/>
          <w:sz w:val="20"/>
          <w:szCs w:val="20"/>
        </w:rPr>
        <w:t>)</w:t>
      </w:r>
    </w:p>
    <w:p w:rsidR="007D08A6" w:rsidRDefault="007D08A6">
      <w:pPr>
        <w:pStyle w:val="Normlnweb"/>
        <w:spacing w:before="0" w:after="0"/>
        <w:rPr>
          <w:rFonts w:ascii="Tahoma" w:hAnsi="Tahoma"/>
          <w:sz w:val="20"/>
          <w:szCs w:val="20"/>
          <w:lang w:val="en-US"/>
        </w:rPr>
      </w:pPr>
    </w:p>
    <w:p w:rsidR="007D08A6" w:rsidRDefault="00027A63">
      <w:pPr>
        <w:pStyle w:val="Normlnweb"/>
        <w:spacing w:before="0" w:after="0"/>
      </w:pPr>
      <w:r>
        <w:rPr>
          <w:rFonts w:ascii="Tahoma" w:hAnsi="Tahoma" w:cs="Tahoma"/>
          <w:sz w:val="20"/>
          <w:szCs w:val="20"/>
          <w:u w:val="single"/>
        </w:rPr>
        <w:t>NÁVOD K POUŽITÍ:</w:t>
      </w:r>
      <w:r>
        <w:rPr>
          <w:rFonts w:ascii="Tahoma" w:hAnsi="Tahoma" w:cs="Tahoma"/>
          <w:sz w:val="20"/>
          <w:szCs w:val="20"/>
        </w:rPr>
        <w:t xml:space="preserve"> Odšroubujte horní část lahvičky a </w:t>
      </w:r>
      <w:r>
        <w:rPr>
          <w:rFonts w:ascii="Tahoma" w:hAnsi="Tahoma" w:cs="Tahoma"/>
          <w:sz w:val="20"/>
          <w:szCs w:val="20"/>
        </w:rPr>
        <w:t>odstraňte bezpečnostní uzávěr. Pootočte bílým uzávěrem a aplikujte přípravek do zvukovodu. Ucho jemně masírujte, přebytečný roztok otřete. N</w:t>
      </w:r>
      <w:r>
        <w:rPr>
          <w:rFonts w:ascii="Tahoma" w:hAnsi="Tahoma" w:cs="Tahoma"/>
          <w:sz w:val="20"/>
          <w:szCs w:val="20"/>
          <w:lang w:val="sk-SK"/>
        </w:rPr>
        <w:t>epoužívejte vatové tyčinky. Nepoužívejte u uší s rupturou bubínkové membrány.</w:t>
      </w:r>
    </w:p>
    <w:p w:rsidR="007D08A6" w:rsidRDefault="007D08A6">
      <w:pPr>
        <w:pStyle w:val="Normlnweb"/>
        <w:spacing w:before="0" w:after="0"/>
        <w:rPr>
          <w:rFonts w:ascii="Tahoma" w:hAnsi="Tahoma" w:cs="Tahoma"/>
          <w:sz w:val="20"/>
          <w:szCs w:val="20"/>
          <w:u w:val="single"/>
          <w:lang w:val="en-US"/>
        </w:rPr>
      </w:pPr>
    </w:p>
    <w:p w:rsidR="007D08A6" w:rsidRDefault="00027A63">
      <w:pPr>
        <w:pStyle w:val="Normlnweb"/>
        <w:spacing w:before="0" w:after="0"/>
      </w:pPr>
      <w:r>
        <w:rPr>
          <w:rFonts w:ascii="Tahoma" w:hAnsi="Tahoma" w:cs="Tahoma"/>
          <w:sz w:val="20"/>
          <w:szCs w:val="20"/>
          <w:u w:val="single"/>
          <w:lang w:val="en-US"/>
        </w:rPr>
        <w:t>SLOŽENÍ:</w:t>
      </w:r>
      <w:r>
        <w:rPr>
          <w:rFonts w:ascii="Tahoma" w:hAnsi="Tahoma" w:cs="Tahoma"/>
          <w:sz w:val="20"/>
          <w:szCs w:val="20"/>
          <w:lang w:val="en-US"/>
        </w:rPr>
        <w:t xml:space="preserve"> Aqua, Disodium EDTA, PCMX, </w:t>
      </w:r>
      <w:r>
        <w:rPr>
          <w:rFonts w:ascii="Tahoma" w:hAnsi="Tahoma" w:cs="Tahoma"/>
          <w:sz w:val="20"/>
          <w:szCs w:val="20"/>
          <w:lang w:val="en-US"/>
        </w:rPr>
        <w:t>Diethylhexyl sodium sulfosuccinate, Salicylic acid, Glycotechnology (Rhamnose, Galactose, Mannose), Defensin technology (Peumus boldus leaf extract, Spiraea ulmaria extract).</w:t>
      </w:r>
    </w:p>
    <w:p w:rsidR="007D08A6" w:rsidRDefault="007D08A6">
      <w:pPr>
        <w:pStyle w:val="Normlnweb"/>
        <w:spacing w:before="0" w:after="0"/>
      </w:pPr>
    </w:p>
    <w:p w:rsidR="007D08A6" w:rsidRDefault="00027A63">
      <w:pPr>
        <w:pStyle w:val="Normlnweb"/>
        <w:spacing w:before="0" w:after="0"/>
        <w:rPr>
          <w:rFonts w:ascii="Tahoma" w:hAnsi="Tahoma"/>
          <w:sz w:val="20"/>
          <w:szCs w:val="20"/>
          <w:shd w:val="clear" w:color="auto" w:fill="FFFFFF"/>
        </w:rPr>
      </w:pPr>
      <w:r>
        <w:rPr>
          <w:rFonts w:ascii="Tahoma" w:hAnsi="Tahoma"/>
          <w:sz w:val="20"/>
          <w:szCs w:val="20"/>
          <w:shd w:val="clear" w:color="auto" w:fill="FFFFFF"/>
        </w:rPr>
        <w:t>Držitel rozhodnutí o schválení: Virbac, 1ére avenue 2065 m LID, 06516 Carros, Fr</w:t>
      </w:r>
      <w:r>
        <w:rPr>
          <w:rFonts w:ascii="Tahoma" w:hAnsi="Tahoma"/>
          <w:sz w:val="20"/>
          <w:szCs w:val="20"/>
          <w:shd w:val="clear" w:color="auto" w:fill="FFFFFF"/>
        </w:rPr>
        <w:t>ancie</w:t>
      </w:r>
    </w:p>
    <w:p w:rsidR="007D08A6" w:rsidRDefault="00027A63">
      <w:pPr>
        <w:pStyle w:val="Normlnweb"/>
        <w:spacing w:before="0" w:after="0"/>
        <w:rPr>
          <w:rFonts w:ascii="Tahoma" w:hAnsi="Tahoma" w:cs="Tahoma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Distributor: GS Partners s.r.o. , Žitavského 496, 156 00 Praha 5, ČR. Tel.: +420 296 384 290</w:t>
      </w:r>
    </w:p>
    <w:p w:rsidR="007D08A6" w:rsidRDefault="007D08A6">
      <w:pPr>
        <w:pStyle w:val="Normlnweb"/>
        <w:spacing w:before="0" w:after="0"/>
        <w:rPr>
          <w:rFonts w:ascii="Tahoma" w:hAnsi="Tahoma"/>
          <w:sz w:val="20"/>
          <w:szCs w:val="20"/>
          <w:lang w:val="en-US"/>
        </w:rPr>
      </w:pPr>
    </w:p>
    <w:p w:rsidR="007D08A6" w:rsidRDefault="00027A63">
      <w:pPr>
        <w:pStyle w:val="Normlnweb"/>
        <w:spacing w:before="0" w:after="0"/>
        <w:rPr>
          <w:rFonts w:ascii="Tahoma" w:hAnsi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Číslo schválení:   101-06/C</w:t>
      </w:r>
    </w:p>
    <w:p w:rsidR="007D08A6" w:rsidRDefault="00027A63">
      <w:pPr>
        <w:pStyle w:val="Normlnweb"/>
        <w:spacing w:before="0" w:after="0"/>
      </w:pPr>
      <w:r>
        <w:rPr>
          <w:rFonts w:ascii="Tahoma" w:hAnsi="Tahoma" w:cs="Tahoma"/>
          <w:sz w:val="20"/>
          <w:szCs w:val="20"/>
        </w:rPr>
        <w:t>Velikost balení: 6</w:t>
      </w:r>
      <w:r>
        <w:rPr>
          <w:rFonts w:ascii="Tahoma" w:hAnsi="Tahoma" w:cs="Tahoma"/>
          <w:sz w:val="20"/>
          <w:szCs w:val="20"/>
          <w:shd w:val="clear" w:color="auto" w:fill="FFFFFF"/>
        </w:rPr>
        <w:t>0/</w:t>
      </w:r>
      <w:r>
        <w:rPr>
          <w:rFonts w:ascii="Tahoma" w:hAnsi="Tahoma" w:cs="Tahoma"/>
          <w:sz w:val="20"/>
          <w:szCs w:val="20"/>
          <w:shd w:val="clear" w:color="auto" w:fill="CCCC99"/>
        </w:rPr>
        <w:t>125/250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ml</w:t>
      </w:r>
    </w:p>
    <w:p w:rsidR="007D08A6" w:rsidRDefault="007D08A6">
      <w:pPr>
        <w:pStyle w:val="Normlnweb"/>
        <w:spacing w:before="0" w:after="0"/>
        <w:rPr>
          <w:rFonts w:ascii="Tahoma" w:hAnsi="Tahoma"/>
          <w:sz w:val="20"/>
          <w:szCs w:val="20"/>
          <w:shd w:val="clear" w:color="auto" w:fill="FFFFFF"/>
        </w:rPr>
      </w:pPr>
    </w:p>
    <w:p w:rsidR="007D08A6" w:rsidRDefault="00027A63">
      <w:pPr>
        <w:pStyle w:val="Normlnweb"/>
        <w:spacing w:before="0" w:after="0"/>
      </w:pPr>
      <w:r>
        <w:rPr>
          <w:rFonts w:ascii="Tahoma" w:hAnsi="Tahoma" w:cs="Tahoma"/>
          <w:noProof/>
          <w:sz w:val="20"/>
          <w:szCs w:val="20"/>
          <w:lang w:val="cs-CZ" w:eastAsia="cs-CZ"/>
        </w:rPr>
        <w:drawing>
          <wp:inline distT="0" distB="0" distL="0" distR="0">
            <wp:extent cx="230401" cy="329403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01" cy="329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>: viz lahvička</w:t>
      </w:r>
    </w:p>
    <w:p w:rsidR="007D08A6" w:rsidRDefault="007D08A6">
      <w:pPr>
        <w:pStyle w:val="Normlnweb"/>
        <w:spacing w:before="0" w:after="0"/>
      </w:pPr>
    </w:p>
    <w:p w:rsidR="007D08A6" w:rsidRDefault="00027A63">
      <w:pPr>
        <w:pStyle w:val="Normlnweb"/>
        <w:spacing w:before="0" w:after="0"/>
      </w:pPr>
      <w:r>
        <w:rPr>
          <w:rFonts w:ascii="Tahoma" w:hAnsi="Tahoma" w:cs="Tahoma"/>
          <w:sz w:val="20"/>
          <w:szCs w:val="20"/>
        </w:rPr>
        <w:t>&lt;Č. šarže, Exp. na dně&gt;</w:t>
      </w:r>
    </w:p>
    <w:sectPr w:rsidR="007D08A6">
      <w:pgSz w:w="11906" w:h="16838"/>
      <w:pgMar w:top="1440" w:right="1391" w:bottom="1440" w:left="13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7A63">
      <w:pPr>
        <w:spacing w:after="0" w:line="240" w:lineRule="auto"/>
      </w:pPr>
      <w:r>
        <w:separator/>
      </w:r>
    </w:p>
  </w:endnote>
  <w:endnote w:type="continuationSeparator" w:id="0">
    <w:p w:rsidR="00000000" w:rsidRDefault="0002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7A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2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328"/>
    <w:multiLevelType w:val="multilevel"/>
    <w:tmpl w:val="402A1072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4C3B4236"/>
    <w:multiLevelType w:val="multilevel"/>
    <w:tmpl w:val="C7407908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4D1B5BF1"/>
    <w:multiLevelType w:val="multilevel"/>
    <w:tmpl w:val="036819B8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643352B2"/>
    <w:multiLevelType w:val="multilevel"/>
    <w:tmpl w:val="8F5063D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08A6"/>
    <w:rsid w:val="00027A63"/>
    <w:rsid w:val="007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ev"/>
    <w:next w:val="Textbody"/>
    <w:pPr>
      <w:jc w:val="center"/>
    </w:pPr>
    <w:rPr>
      <w:i/>
      <w:i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Label1">
    <w:name w:val="ListLabel 1"/>
    <w:rPr>
      <w:sz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ev"/>
    <w:next w:val="Textbody"/>
    <w:pPr>
      <w:jc w:val="center"/>
    </w:pPr>
    <w:rPr>
      <w:i/>
      <w:i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Label1">
    <w:name w:val="ListLabel 1"/>
    <w:rPr>
      <w:sz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Milanko</dc:creator>
  <cp:lastModifiedBy>Klapková Kristýna</cp:lastModifiedBy>
  <cp:revision>2</cp:revision>
  <dcterms:created xsi:type="dcterms:W3CDTF">2020-04-20T13:12:00Z</dcterms:created>
  <dcterms:modified xsi:type="dcterms:W3CDTF">2020-04-20T13:12:00Z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