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0BF4" w:rsidRDefault="00EC547F" w:rsidP="00EC547F">
      <w:pPr>
        <w:pStyle w:val="Style4"/>
        <w:shd w:val="clear" w:color="auto" w:fill="auto"/>
        <w:tabs>
          <w:tab w:val="left" w:pos="7230"/>
        </w:tabs>
        <w:spacing w:line="360" w:lineRule="auto"/>
        <w:ind w:right="4820"/>
        <w:rPr>
          <w:rStyle w:val="CharStyle5"/>
          <w:rFonts w:asciiTheme="majorHAnsi" w:hAnsiTheme="majorHAnsi"/>
          <w:i/>
          <w:color w:val="auto"/>
          <w:lang w:val="cs-CZ"/>
        </w:rPr>
      </w:pPr>
      <w:r w:rsidRPr="00EC547F">
        <w:rPr>
          <w:rStyle w:val="CharStyle5"/>
          <w:rFonts w:asciiTheme="majorHAnsi" w:hAnsiTheme="majorHAnsi"/>
          <w:i/>
          <w:color w:val="auto"/>
          <w:lang w:val="cs-CZ"/>
        </w:rPr>
        <w:t xml:space="preserve">Text na </w:t>
      </w:r>
      <w:r w:rsidR="00AB16B7">
        <w:rPr>
          <w:rStyle w:val="CharStyle5"/>
          <w:rFonts w:asciiTheme="majorHAnsi" w:hAnsiTheme="majorHAnsi"/>
          <w:i/>
          <w:color w:val="auto"/>
          <w:lang w:val="cs-CZ"/>
        </w:rPr>
        <w:t>příbalovou informaci</w:t>
      </w:r>
    </w:p>
    <w:p w:rsidR="00C47DDE" w:rsidRPr="004C7592" w:rsidRDefault="00C47DDE" w:rsidP="00C47DDE">
      <w:pPr>
        <w:jc w:val="both"/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C47DDE" w:rsidRPr="000E14DD" w:rsidRDefault="00C47DDE" w:rsidP="00C47DDE">
      <w:pPr>
        <w:jc w:val="both"/>
        <w:rPr>
          <w:rStyle w:val="CharStyle5"/>
          <w:rFonts w:asciiTheme="majorHAnsi" w:hAnsiTheme="majorHAnsi" w:cs="Athiti Regular"/>
          <w:b/>
          <w:color w:val="auto"/>
          <w:lang w:val="cs-CZ"/>
        </w:rPr>
      </w:pPr>
      <w:r w:rsidRPr="000E14DD">
        <w:rPr>
          <w:rStyle w:val="CharStyle5"/>
          <w:rFonts w:asciiTheme="majorHAnsi" w:hAnsiTheme="majorHAnsi" w:cs="Athiti Regular"/>
          <w:b/>
          <w:color w:val="auto"/>
          <w:lang w:val="cs-CZ"/>
        </w:rPr>
        <w:t xml:space="preserve">LÁSKA 14 </w:t>
      </w:r>
    </w:p>
    <w:p w:rsidR="00C47DDE" w:rsidRPr="000E14DD" w:rsidRDefault="00C47DDE" w:rsidP="00C47DDE">
      <w:pPr>
        <w:jc w:val="both"/>
        <w:rPr>
          <w:rStyle w:val="CharStyle5"/>
          <w:rFonts w:asciiTheme="majorHAnsi" w:hAnsiTheme="majorHAnsi" w:cs="Athiti Regular"/>
          <w:b/>
          <w:color w:val="auto"/>
          <w:lang w:val="cs-CZ"/>
        </w:rPr>
      </w:pPr>
      <w:r w:rsidRPr="000E14DD">
        <w:rPr>
          <w:rStyle w:val="CharStyle5"/>
          <w:rFonts w:asciiTheme="majorHAnsi" w:hAnsiTheme="majorHAnsi" w:cs="Athiti Regular"/>
          <w:b/>
          <w:color w:val="auto"/>
          <w:lang w:val="cs-CZ"/>
        </w:rPr>
        <w:t xml:space="preserve">Podpůrný olej intenzivní </w:t>
      </w:r>
      <w:proofErr w:type="spellStart"/>
      <w:r w:rsidRPr="000E14DD">
        <w:rPr>
          <w:rStyle w:val="CharStyle5"/>
          <w:rFonts w:asciiTheme="majorHAnsi" w:hAnsiTheme="majorHAnsi" w:cs="Athiti Regular"/>
          <w:b/>
          <w:color w:val="auto"/>
          <w:lang w:val="cs-CZ"/>
        </w:rPr>
        <w:t>boswelie</w:t>
      </w:r>
      <w:proofErr w:type="spellEnd"/>
    </w:p>
    <w:p w:rsidR="00C47DDE" w:rsidRPr="000E14DD" w:rsidRDefault="00C47DDE" w:rsidP="00C47DDE">
      <w:pPr>
        <w:jc w:val="both"/>
        <w:rPr>
          <w:rFonts w:asciiTheme="majorHAnsi" w:eastAsia="Times New Roman" w:hAnsiTheme="majorHAnsi" w:cs="Athiti Regular"/>
          <w:color w:val="auto"/>
          <w:lang w:val="cs-CZ"/>
        </w:rPr>
      </w:pPr>
      <w:r w:rsidRPr="000E14DD">
        <w:rPr>
          <w:rFonts w:asciiTheme="majorHAnsi" w:eastAsia="Times New Roman" w:hAnsiTheme="majorHAnsi" w:cs="Athiti Regular"/>
          <w:color w:val="auto"/>
          <w:lang w:val="cs-CZ"/>
        </w:rPr>
        <w:t xml:space="preserve">Veterinární přípravek pro </w:t>
      </w:r>
      <w:r>
        <w:rPr>
          <w:rFonts w:asciiTheme="majorHAnsi" w:eastAsia="Times New Roman" w:hAnsiTheme="majorHAnsi" w:cs="Athiti Regular"/>
          <w:color w:val="auto"/>
          <w:lang w:val="cs-CZ"/>
        </w:rPr>
        <w:t>psy a další zvířata</w:t>
      </w:r>
      <w:r w:rsidRPr="000E14DD">
        <w:rPr>
          <w:rFonts w:asciiTheme="majorHAnsi" w:eastAsia="Times New Roman" w:hAnsiTheme="majorHAnsi" w:cs="Athiti Regular"/>
          <w:color w:val="auto"/>
          <w:lang w:val="cs-CZ"/>
        </w:rPr>
        <w:t xml:space="preserve"> v zájmovém chovu.</w:t>
      </w:r>
    </w:p>
    <w:p w:rsidR="00C47DDE" w:rsidRPr="000E14DD" w:rsidRDefault="00C47DDE" w:rsidP="00C47DDE">
      <w:pPr>
        <w:jc w:val="both"/>
        <w:rPr>
          <w:rFonts w:asciiTheme="majorHAnsi" w:eastAsia="Times New Roman" w:hAnsiTheme="majorHAnsi" w:cs="Athiti Regular"/>
          <w:color w:val="auto"/>
          <w:lang w:val="cs-CZ"/>
        </w:rPr>
      </w:pPr>
    </w:p>
    <w:p w:rsidR="00C47DDE" w:rsidRPr="004C7592" w:rsidRDefault="00C47DDE" w:rsidP="00C47DDE">
      <w:pPr>
        <w:jc w:val="both"/>
        <w:rPr>
          <w:rFonts w:asciiTheme="majorHAnsi" w:hAnsiTheme="majorHAnsi" w:cs="Athiti Regular"/>
          <w:shd w:val="clear" w:color="auto" w:fill="FFFFFF"/>
          <w:lang w:val="cs-CZ"/>
        </w:rPr>
      </w:pPr>
      <w:r w:rsidRPr="004C7592">
        <w:rPr>
          <w:rFonts w:asciiTheme="majorHAnsi" w:hAnsiTheme="majorHAnsi" w:cs="Athiti Regular"/>
          <w:shd w:val="clear" w:color="auto" w:fill="FFFFFF"/>
          <w:lang w:val="cs-CZ"/>
        </w:rPr>
        <w:t>Jedinečn</w:t>
      </w:r>
      <w:r>
        <w:rPr>
          <w:rFonts w:asciiTheme="majorHAnsi" w:hAnsiTheme="majorHAnsi" w:cs="Athiti Regular"/>
          <w:shd w:val="clear" w:color="auto" w:fill="FFFFFF"/>
          <w:lang w:val="cs-CZ"/>
        </w:rPr>
        <w:t>á kompozice látek tří tradičně používaných rostlin</w:t>
      </w:r>
      <w:r w:rsidRPr="004C7592">
        <w:rPr>
          <w:rFonts w:asciiTheme="majorHAnsi" w:hAnsiTheme="majorHAnsi" w:cs="Athiti Regular"/>
          <w:shd w:val="clear" w:color="auto" w:fill="FFFFFF"/>
          <w:lang w:val="cs-CZ"/>
        </w:rPr>
        <w:t xml:space="preserve">, a to </w:t>
      </w:r>
      <w:proofErr w:type="spellStart"/>
      <w:r w:rsidRPr="00F91D23">
        <w:rPr>
          <w:rFonts w:asciiTheme="majorHAnsi" w:hAnsiTheme="majorHAnsi" w:cs="Athiti Regular"/>
          <w:i/>
          <w:shd w:val="clear" w:color="auto" w:fill="FFFFFF"/>
          <w:lang w:val="cs-CZ"/>
        </w:rPr>
        <w:t>Boswellia</w:t>
      </w:r>
      <w:proofErr w:type="spellEnd"/>
      <w:r w:rsidRPr="00F91D23">
        <w:rPr>
          <w:rFonts w:asciiTheme="majorHAnsi" w:hAnsiTheme="majorHAnsi" w:cs="Athiti Regular"/>
          <w:i/>
          <w:shd w:val="clear" w:color="auto" w:fill="FFFFFF"/>
          <w:lang w:val="cs-CZ"/>
        </w:rPr>
        <w:t xml:space="preserve"> </w:t>
      </w:r>
      <w:proofErr w:type="spellStart"/>
      <w:r w:rsidRPr="00F91D23">
        <w:rPr>
          <w:rFonts w:asciiTheme="majorHAnsi" w:hAnsiTheme="majorHAnsi" w:cs="Athiti Regular"/>
          <w:i/>
          <w:shd w:val="clear" w:color="auto" w:fill="FFFFFF"/>
          <w:lang w:val="cs-CZ"/>
        </w:rPr>
        <w:t>serrata</w:t>
      </w:r>
      <w:proofErr w:type="spellEnd"/>
      <w:r w:rsidRPr="00F91D23">
        <w:rPr>
          <w:rFonts w:asciiTheme="majorHAnsi" w:hAnsiTheme="majorHAnsi" w:cs="Athiti Regular"/>
          <w:i/>
          <w:shd w:val="clear" w:color="auto" w:fill="FFFFFF"/>
          <w:lang w:val="cs-CZ"/>
        </w:rPr>
        <w:t xml:space="preserve">, </w:t>
      </w:r>
      <w:proofErr w:type="spellStart"/>
      <w:r w:rsidRPr="00F91D23">
        <w:rPr>
          <w:rFonts w:asciiTheme="majorHAnsi" w:hAnsiTheme="majorHAnsi" w:cs="Athiti Regular"/>
          <w:i/>
          <w:shd w:val="clear" w:color="auto" w:fill="FFFFFF"/>
          <w:lang w:val="cs-CZ"/>
        </w:rPr>
        <w:t>Boswellia</w:t>
      </w:r>
      <w:proofErr w:type="spellEnd"/>
      <w:r w:rsidRPr="00F91D23">
        <w:rPr>
          <w:rFonts w:asciiTheme="majorHAnsi" w:hAnsiTheme="majorHAnsi" w:cs="Athiti Regular"/>
          <w:i/>
          <w:shd w:val="clear" w:color="auto" w:fill="FFFFFF"/>
          <w:lang w:val="cs-CZ"/>
        </w:rPr>
        <w:t xml:space="preserve"> </w:t>
      </w:r>
      <w:proofErr w:type="spellStart"/>
      <w:r w:rsidRPr="00F91D23">
        <w:rPr>
          <w:rFonts w:asciiTheme="majorHAnsi" w:hAnsiTheme="majorHAnsi" w:cs="Athiti Regular"/>
          <w:i/>
          <w:shd w:val="clear" w:color="auto" w:fill="FFFFFF"/>
          <w:lang w:val="cs-CZ"/>
        </w:rPr>
        <w:t>carterii</w:t>
      </w:r>
      <w:proofErr w:type="spellEnd"/>
      <w:r w:rsidRPr="00F91D23">
        <w:rPr>
          <w:rFonts w:asciiTheme="majorHAnsi" w:hAnsiTheme="majorHAnsi" w:cs="Athiti Regular"/>
          <w:i/>
          <w:shd w:val="clear" w:color="auto" w:fill="FFFFFF"/>
          <w:lang w:val="cs-CZ"/>
        </w:rPr>
        <w:t xml:space="preserve"> a </w:t>
      </w:r>
      <w:proofErr w:type="spellStart"/>
      <w:r w:rsidRPr="00F91D23">
        <w:rPr>
          <w:rFonts w:asciiTheme="majorHAnsi" w:hAnsiTheme="majorHAnsi" w:cs="Athiti Regular"/>
          <w:i/>
          <w:shd w:val="clear" w:color="auto" w:fill="FFFFFF"/>
          <w:lang w:val="cs-CZ"/>
        </w:rPr>
        <w:t>Commiphora</w:t>
      </w:r>
      <w:proofErr w:type="spellEnd"/>
      <w:r w:rsidRPr="00F91D23">
        <w:rPr>
          <w:rFonts w:asciiTheme="majorHAnsi" w:hAnsiTheme="majorHAnsi" w:cs="Athiti Regular"/>
          <w:i/>
          <w:shd w:val="clear" w:color="auto" w:fill="FFFFFF"/>
          <w:lang w:val="cs-CZ"/>
        </w:rPr>
        <w:t xml:space="preserve"> </w:t>
      </w:r>
      <w:proofErr w:type="spellStart"/>
      <w:r w:rsidRPr="00F91D23">
        <w:rPr>
          <w:rFonts w:asciiTheme="majorHAnsi" w:hAnsiTheme="majorHAnsi" w:cs="Athiti Regular"/>
          <w:i/>
          <w:shd w:val="clear" w:color="auto" w:fill="FFFFFF"/>
          <w:lang w:val="cs-CZ"/>
        </w:rPr>
        <w:t>myrrha</w:t>
      </w:r>
      <w:proofErr w:type="spellEnd"/>
      <w:r w:rsidRPr="00F91D23">
        <w:rPr>
          <w:rFonts w:asciiTheme="majorHAnsi" w:hAnsiTheme="majorHAnsi" w:cs="Athiti Regular"/>
          <w:i/>
          <w:shd w:val="clear" w:color="auto" w:fill="FFFFFF"/>
          <w:lang w:val="cs-CZ"/>
        </w:rPr>
        <w:t>.</w:t>
      </w:r>
      <w:r>
        <w:rPr>
          <w:rFonts w:asciiTheme="majorHAnsi" w:hAnsiTheme="majorHAnsi" w:cs="Athiti Regular"/>
          <w:shd w:val="clear" w:color="auto" w:fill="FFFFFF"/>
          <w:lang w:val="cs-CZ"/>
        </w:rPr>
        <w:t xml:space="preserve"> </w:t>
      </w:r>
      <w:r w:rsidR="00A87A46">
        <w:rPr>
          <w:rFonts w:asciiTheme="majorHAnsi" w:hAnsiTheme="majorHAnsi" w:cs="Athiti Regular"/>
          <w:shd w:val="clear" w:color="auto" w:fill="FFFFFF"/>
          <w:lang w:val="cs-CZ"/>
        </w:rPr>
        <w:t>Přípravek obsahuje</w:t>
      </w:r>
      <w:r>
        <w:rPr>
          <w:rFonts w:asciiTheme="majorHAnsi" w:hAnsiTheme="majorHAnsi" w:cs="Athiti Regular"/>
          <w:shd w:val="clear" w:color="auto" w:fill="FFFFFF"/>
          <w:lang w:val="cs-CZ"/>
        </w:rPr>
        <w:t xml:space="preserve"> </w:t>
      </w:r>
      <w:proofErr w:type="spellStart"/>
      <w:r w:rsidRPr="0002167D">
        <w:rPr>
          <w:rFonts w:asciiTheme="majorHAnsi" w:hAnsiTheme="majorHAnsi" w:cs="Athiti Regular"/>
          <w:color w:val="auto"/>
          <w:shd w:val="clear" w:color="auto" w:fill="FFFFFF"/>
          <w:lang w:val="cs-CZ"/>
        </w:rPr>
        <w:t>monoterpeny</w:t>
      </w:r>
      <w:proofErr w:type="spellEnd"/>
      <w:r w:rsidRPr="0002167D">
        <w:rPr>
          <w:rFonts w:asciiTheme="majorHAnsi" w:hAnsiTheme="majorHAnsi" w:cs="Athiti Regular"/>
          <w:color w:val="auto"/>
          <w:shd w:val="clear" w:color="auto" w:fill="FFFFFF"/>
          <w:lang w:val="cs-CZ"/>
        </w:rPr>
        <w:t xml:space="preserve"> a </w:t>
      </w:r>
      <w:proofErr w:type="spellStart"/>
      <w:r w:rsidRPr="0002167D">
        <w:rPr>
          <w:rFonts w:asciiTheme="majorHAnsi" w:hAnsiTheme="majorHAnsi" w:cs="Athiti Regular"/>
          <w:color w:val="auto"/>
          <w:shd w:val="clear" w:color="auto" w:fill="FFFFFF"/>
          <w:lang w:val="cs-CZ"/>
        </w:rPr>
        <w:t>boswelové</w:t>
      </w:r>
      <w:proofErr w:type="spellEnd"/>
      <w:r w:rsidRPr="0002167D">
        <w:rPr>
          <w:rFonts w:asciiTheme="majorHAnsi" w:hAnsiTheme="majorHAnsi" w:cs="Athiti Regular"/>
          <w:color w:val="auto"/>
          <w:shd w:val="clear" w:color="auto" w:fill="FFFFFF"/>
          <w:lang w:val="cs-CZ"/>
        </w:rPr>
        <w:t xml:space="preserve"> kyseliny, které </w:t>
      </w:r>
      <w:r w:rsidR="00A87A46">
        <w:rPr>
          <w:rFonts w:asciiTheme="majorHAnsi" w:hAnsiTheme="majorHAnsi" w:cs="Athiti Regular"/>
          <w:color w:val="auto"/>
          <w:shd w:val="clear" w:color="auto" w:fill="FFFFFF"/>
          <w:lang w:val="cs-CZ"/>
        </w:rPr>
        <w:t>sv</w:t>
      </w:r>
      <w:r w:rsidR="00A87FDA">
        <w:rPr>
          <w:rFonts w:asciiTheme="majorHAnsi" w:hAnsiTheme="majorHAnsi" w:cs="Athiti Regular"/>
          <w:color w:val="auto"/>
          <w:shd w:val="clear" w:color="auto" w:fill="FFFFFF"/>
          <w:lang w:val="cs-CZ"/>
        </w:rPr>
        <w:t>ými vlastnostmi mohou vykazovat</w:t>
      </w:r>
      <w:r>
        <w:rPr>
          <w:rFonts w:asciiTheme="majorHAnsi" w:hAnsiTheme="majorHAnsi" w:cs="Athiti Regular"/>
          <w:shd w:val="clear" w:color="auto" w:fill="FFFFFF"/>
          <w:lang w:val="cs-CZ"/>
        </w:rPr>
        <w:t xml:space="preserve"> tišící</w:t>
      </w:r>
      <w:r w:rsidRPr="004C7592">
        <w:rPr>
          <w:rFonts w:asciiTheme="majorHAnsi" w:hAnsiTheme="majorHAnsi" w:cs="Athiti Regular"/>
          <w:shd w:val="clear" w:color="auto" w:fill="FFFFFF"/>
          <w:lang w:val="cs-CZ"/>
        </w:rPr>
        <w:t xml:space="preserve"> a protizánětlivé účinky. Pozitivně </w:t>
      </w:r>
      <w:r w:rsidR="00A87A46">
        <w:rPr>
          <w:rFonts w:asciiTheme="majorHAnsi" w:hAnsiTheme="majorHAnsi" w:cs="Athiti Regular"/>
          <w:shd w:val="clear" w:color="auto" w:fill="FFFFFF"/>
          <w:lang w:val="cs-CZ"/>
        </w:rPr>
        <w:t xml:space="preserve">také mohou ovlivňovat </w:t>
      </w:r>
      <w:r w:rsidRPr="004C7592">
        <w:rPr>
          <w:rFonts w:asciiTheme="majorHAnsi" w:hAnsiTheme="majorHAnsi" w:cs="Athiti Regular"/>
          <w:shd w:val="clear" w:color="auto" w:fill="FFFFFF"/>
          <w:lang w:val="cs-CZ"/>
        </w:rPr>
        <w:t>periferní a centrální nervový systém, respirační a kardiovaskulární systém. Důsledkem aktivit</w:t>
      </w:r>
      <w:r>
        <w:rPr>
          <w:rFonts w:asciiTheme="majorHAnsi" w:hAnsiTheme="majorHAnsi" w:cs="Athiti Regular"/>
          <w:shd w:val="clear" w:color="auto" w:fill="FFFFFF"/>
          <w:lang w:val="cs-CZ"/>
        </w:rPr>
        <w:t xml:space="preserve"> těchto </w:t>
      </w:r>
      <w:r w:rsidRPr="004C7592">
        <w:rPr>
          <w:rFonts w:asciiTheme="majorHAnsi" w:hAnsiTheme="majorHAnsi" w:cs="Athiti Regular"/>
          <w:shd w:val="clear" w:color="auto" w:fill="FFFFFF"/>
          <w:lang w:val="cs-CZ"/>
        </w:rPr>
        <w:t xml:space="preserve">látek v organizmu je možné </w:t>
      </w:r>
      <w:r w:rsidR="00A87A46">
        <w:rPr>
          <w:rFonts w:asciiTheme="majorHAnsi" w:hAnsiTheme="majorHAnsi" w:cs="Athiti Regular"/>
          <w:shd w:val="clear" w:color="auto" w:fill="FFFFFF"/>
          <w:lang w:val="cs-CZ"/>
        </w:rPr>
        <w:t xml:space="preserve">v některých případech </w:t>
      </w:r>
      <w:r w:rsidRPr="004C7592">
        <w:rPr>
          <w:rFonts w:asciiTheme="majorHAnsi" w:hAnsiTheme="majorHAnsi" w:cs="Athiti Regular"/>
          <w:shd w:val="clear" w:color="auto" w:fill="FFFFFF"/>
          <w:lang w:val="cs-CZ"/>
        </w:rPr>
        <w:t>sledovat zmírnění bolesti pohybového aparátu, snížení otoků a zvýšení pohyblivosti kloubů. Vhodné pro starší zvířata s chronickými pohybovými obtížemi, vhodné pro sportovně aktivní zvířata. Vhodné při akutních pohybových obtížích a při rekonvalescenci po</w:t>
      </w:r>
      <w:r>
        <w:rPr>
          <w:rFonts w:asciiTheme="majorHAnsi" w:hAnsiTheme="majorHAnsi" w:cs="Athiti Regular"/>
          <w:shd w:val="clear" w:color="auto" w:fill="FFFFFF"/>
          <w:lang w:val="cs-CZ"/>
        </w:rPr>
        <w:t xml:space="preserve"> operacích</w:t>
      </w:r>
      <w:r w:rsidRPr="004C7592">
        <w:rPr>
          <w:rFonts w:asciiTheme="majorHAnsi" w:hAnsiTheme="majorHAnsi" w:cs="Athiti Regular"/>
          <w:shd w:val="clear" w:color="auto" w:fill="FFFFFF"/>
          <w:lang w:val="cs-CZ"/>
        </w:rPr>
        <w:t xml:space="preserve">. </w:t>
      </w:r>
      <w:bookmarkStart w:id="0" w:name="_GoBack"/>
      <w:bookmarkEnd w:id="0"/>
    </w:p>
    <w:p w:rsidR="00C47DDE" w:rsidRPr="004C7592" w:rsidRDefault="00C47DDE" w:rsidP="00C47DDE">
      <w:pPr>
        <w:jc w:val="both"/>
        <w:rPr>
          <w:rFonts w:asciiTheme="majorHAnsi" w:hAnsiTheme="majorHAnsi" w:cs="Athiti Regular"/>
          <w:shd w:val="clear" w:color="auto" w:fill="FFFFFF"/>
          <w:lang w:val="cs-CZ"/>
        </w:rPr>
      </w:pPr>
    </w:p>
    <w:p w:rsidR="00C47DDE" w:rsidRPr="004C7592" w:rsidRDefault="00C47DDE" w:rsidP="00C47DDE">
      <w:pPr>
        <w:jc w:val="both"/>
        <w:rPr>
          <w:rFonts w:asciiTheme="majorHAnsi" w:hAnsiTheme="majorHAnsi" w:cs="Athiti Regular"/>
          <w:shd w:val="clear" w:color="auto" w:fill="FFFFFF"/>
          <w:lang w:val="cs-CZ"/>
        </w:rPr>
      </w:pPr>
      <w:r w:rsidRPr="004C7592">
        <w:rPr>
          <w:rFonts w:asciiTheme="majorHAnsi" w:hAnsiTheme="majorHAnsi" w:cs="Athiti Regular"/>
          <w:shd w:val="clear" w:color="auto" w:fill="FFFFFF"/>
          <w:lang w:val="cs-CZ"/>
        </w:rPr>
        <w:t>Dávkování a způsob použití: Velmi jemně vtírejte do postižených oblastí. Pro podporu celkového efektu vtírejte také do třísel. Maximální denní dávka 1 ml na 5 kg hmotnosti zvířete. Dávku lze rozdělit na dvě aplikace během dne. Používejte do vymizení nebo zmírnění obtíží. V případě chronických potíží lze používat dlouhodobě, maximální dávka při trvalém používání je 0,5 ml na 5 kg hmotnosti zvířete.</w:t>
      </w:r>
      <w:r>
        <w:rPr>
          <w:rFonts w:asciiTheme="majorHAnsi" w:hAnsiTheme="majorHAnsi" w:cs="Athiti Regular"/>
          <w:shd w:val="clear" w:color="auto" w:fill="FFFFFF"/>
          <w:lang w:val="cs-CZ"/>
        </w:rPr>
        <w:t xml:space="preserve"> 1 ml odpovídá zhruba 40 kapkám</w:t>
      </w:r>
      <w:r w:rsidRPr="004C7592">
        <w:rPr>
          <w:rFonts w:asciiTheme="majorHAnsi" w:hAnsiTheme="majorHAnsi" w:cs="Athiti Regular"/>
          <w:shd w:val="clear" w:color="auto" w:fill="FFFFFF"/>
          <w:lang w:val="cs-CZ"/>
        </w:rPr>
        <w:t>.</w:t>
      </w:r>
    </w:p>
    <w:p w:rsidR="00C47DDE" w:rsidRPr="004C7592" w:rsidRDefault="00C47DDE" w:rsidP="00C47DDE">
      <w:pPr>
        <w:jc w:val="both"/>
        <w:rPr>
          <w:rFonts w:asciiTheme="majorHAnsi" w:hAnsiTheme="majorHAnsi" w:cs="Athiti Regular"/>
          <w:shd w:val="clear" w:color="auto" w:fill="FFFFFF"/>
          <w:lang w:val="cs-CZ"/>
        </w:rPr>
      </w:pPr>
    </w:p>
    <w:p w:rsidR="00C47DDE" w:rsidRPr="004C7592" w:rsidRDefault="00C47DDE" w:rsidP="00C47DDE">
      <w:pPr>
        <w:jc w:val="both"/>
        <w:rPr>
          <w:rFonts w:asciiTheme="majorHAnsi" w:hAnsiTheme="majorHAnsi" w:cs="Athiti Regular"/>
          <w:shd w:val="clear" w:color="auto" w:fill="FFFFFF"/>
          <w:lang w:val="cs-CZ"/>
        </w:rPr>
      </w:pPr>
      <w:r w:rsidRPr="004C7592">
        <w:rPr>
          <w:rFonts w:asciiTheme="majorHAnsi" w:hAnsiTheme="majorHAnsi" w:cs="Athiti Regular"/>
          <w:shd w:val="clear" w:color="auto" w:fill="FFFFFF"/>
          <w:lang w:val="cs-CZ"/>
        </w:rPr>
        <w:t>Složení: Slunečnicový olej (</w:t>
      </w:r>
      <w:r w:rsidRPr="00120733">
        <w:rPr>
          <w:rFonts w:asciiTheme="majorHAnsi" w:hAnsiTheme="majorHAnsi" w:cs="Athiti Regular"/>
          <w:i/>
          <w:shd w:val="clear" w:color="auto" w:fill="FFFFFF"/>
        </w:rPr>
        <w:t xml:space="preserve">Helianthus </w:t>
      </w:r>
      <w:proofErr w:type="spellStart"/>
      <w:r w:rsidRPr="00120733">
        <w:rPr>
          <w:rFonts w:asciiTheme="majorHAnsi" w:hAnsiTheme="majorHAnsi" w:cs="Athiti Regular"/>
          <w:i/>
          <w:shd w:val="clear" w:color="auto" w:fill="FFFFFF"/>
        </w:rPr>
        <w:t>annuus</w:t>
      </w:r>
      <w:proofErr w:type="spellEnd"/>
      <w:r w:rsidRPr="004C7592">
        <w:rPr>
          <w:rFonts w:asciiTheme="majorHAnsi" w:hAnsiTheme="majorHAnsi" w:cs="Athiti Regular"/>
          <w:shd w:val="clear" w:color="auto" w:fill="FFFFFF"/>
        </w:rPr>
        <w:t>)</w:t>
      </w:r>
      <w:r w:rsidRPr="004C7592">
        <w:rPr>
          <w:rFonts w:asciiTheme="majorHAnsi" w:hAnsiTheme="majorHAnsi" w:cs="Athiti Regular"/>
          <w:shd w:val="clear" w:color="auto" w:fill="FFFFFF"/>
          <w:lang w:val="cs-CZ"/>
        </w:rPr>
        <w:t xml:space="preserve">, </w:t>
      </w:r>
      <w:proofErr w:type="spellStart"/>
      <w:r w:rsidRPr="00120733">
        <w:rPr>
          <w:rFonts w:asciiTheme="majorHAnsi" w:hAnsiTheme="majorHAnsi" w:cs="Athiti Regular"/>
          <w:i/>
          <w:shd w:val="clear" w:color="auto" w:fill="FFFFFF"/>
          <w:lang w:val="cs-CZ"/>
        </w:rPr>
        <w:t>Boswellia</w:t>
      </w:r>
      <w:proofErr w:type="spellEnd"/>
      <w:r w:rsidRPr="00120733">
        <w:rPr>
          <w:rFonts w:asciiTheme="majorHAnsi" w:hAnsiTheme="majorHAnsi" w:cs="Athiti Regular"/>
          <w:i/>
          <w:shd w:val="clear" w:color="auto" w:fill="FFFFFF"/>
          <w:lang w:val="cs-CZ"/>
        </w:rPr>
        <w:t xml:space="preserve"> </w:t>
      </w:r>
      <w:proofErr w:type="spellStart"/>
      <w:r w:rsidRPr="00120733">
        <w:rPr>
          <w:rFonts w:asciiTheme="majorHAnsi" w:hAnsiTheme="majorHAnsi" w:cs="Athiti Regular"/>
          <w:i/>
          <w:shd w:val="clear" w:color="auto" w:fill="FFFFFF"/>
          <w:lang w:val="cs-CZ"/>
        </w:rPr>
        <w:t>serrata</w:t>
      </w:r>
      <w:proofErr w:type="spellEnd"/>
      <w:r w:rsidRPr="004C7592">
        <w:rPr>
          <w:rFonts w:asciiTheme="majorHAnsi" w:hAnsiTheme="majorHAnsi" w:cs="Athiti Regular"/>
          <w:shd w:val="clear" w:color="auto" w:fill="FFFFFF"/>
          <w:lang w:val="cs-CZ"/>
        </w:rPr>
        <w:t xml:space="preserve"> – esenciální olej, </w:t>
      </w:r>
      <w:proofErr w:type="spellStart"/>
      <w:r w:rsidRPr="00120733">
        <w:rPr>
          <w:rFonts w:asciiTheme="majorHAnsi" w:hAnsiTheme="majorHAnsi" w:cs="Athiti Regular"/>
          <w:i/>
          <w:shd w:val="clear" w:color="auto" w:fill="FFFFFF"/>
          <w:lang w:val="cs-CZ"/>
        </w:rPr>
        <w:t>Boswellia</w:t>
      </w:r>
      <w:proofErr w:type="spellEnd"/>
      <w:r w:rsidRPr="00120733">
        <w:rPr>
          <w:rFonts w:asciiTheme="majorHAnsi" w:hAnsiTheme="majorHAnsi" w:cs="Athiti Regular"/>
          <w:i/>
          <w:shd w:val="clear" w:color="auto" w:fill="FFFFFF"/>
          <w:lang w:val="cs-CZ"/>
        </w:rPr>
        <w:t xml:space="preserve"> </w:t>
      </w:r>
      <w:proofErr w:type="spellStart"/>
      <w:r w:rsidRPr="00120733">
        <w:rPr>
          <w:rFonts w:asciiTheme="majorHAnsi" w:hAnsiTheme="majorHAnsi" w:cs="Athiti Regular"/>
          <w:i/>
          <w:shd w:val="clear" w:color="auto" w:fill="FFFFFF"/>
          <w:lang w:val="cs-CZ"/>
        </w:rPr>
        <w:t>serrata</w:t>
      </w:r>
      <w:proofErr w:type="spellEnd"/>
      <w:r w:rsidRPr="004C7592">
        <w:rPr>
          <w:rFonts w:asciiTheme="majorHAnsi" w:hAnsiTheme="majorHAnsi" w:cs="Athiti Regular"/>
          <w:shd w:val="clear" w:color="auto" w:fill="FFFFFF"/>
          <w:lang w:val="cs-CZ"/>
        </w:rPr>
        <w:t xml:space="preserve"> – </w:t>
      </w:r>
      <w:proofErr w:type="spellStart"/>
      <w:r w:rsidRPr="004C7592">
        <w:rPr>
          <w:rFonts w:asciiTheme="majorHAnsi" w:hAnsiTheme="majorHAnsi" w:cs="Athiti Regular"/>
          <w:shd w:val="clear" w:color="auto" w:fill="FFFFFF"/>
          <w:lang w:val="cs-CZ"/>
        </w:rPr>
        <w:t>resin</w:t>
      </w:r>
      <w:proofErr w:type="spellEnd"/>
      <w:r w:rsidRPr="004C7592">
        <w:rPr>
          <w:rFonts w:asciiTheme="majorHAnsi" w:hAnsiTheme="majorHAnsi" w:cs="Athiti Regular"/>
          <w:shd w:val="clear" w:color="auto" w:fill="FFFFFF"/>
          <w:lang w:val="cs-CZ"/>
        </w:rPr>
        <w:t xml:space="preserve">, </w:t>
      </w:r>
      <w:proofErr w:type="spellStart"/>
      <w:r w:rsidRPr="00120733">
        <w:rPr>
          <w:rFonts w:asciiTheme="majorHAnsi" w:hAnsiTheme="majorHAnsi" w:cs="Athiti Regular"/>
          <w:i/>
          <w:shd w:val="clear" w:color="auto" w:fill="FFFFFF"/>
          <w:lang w:val="cs-CZ"/>
        </w:rPr>
        <w:t>Boswellia</w:t>
      </w:r>
      <w:proofErr w:type="spellEnd"/>
      <w:r w:rsidRPr="00120733">
        <w:rPr>
          <w:rFonts w:asciiTheme="majorHAnsi" w:hAnsiTheme="majorHAnsi" w:cs="Athiti Regular"/>
          <w:i/>
          <w:shd w:val="clear" w:color="auto" w:fill="FFFFFF"/>
          <w:lang w:val="cs-CZ"/>
        </w:rPr>
        <w:t xml:space="preserve"> </w:t>
      </w:r>
      <w:proofErr w:type="spellStart"/>
      <w:r w:rsidRPr="00120733">
        <w:rPr>
          <w:rFonts w:asciiTheme="majorHAnsi" w:hAnsiTheme="majorHAnsi" w:cs="Athiti Regular"/>
          <w:i/>
          <w:shd w:val="clear" w:color="auto" w:fill="FFFFFF"/>
          <w:lang w:val="cs-CZ"/>
        </w:rPr>
        <w:t>carterii</w:t>
      </w:r>
      <w:proofErr w:type="spellEnd"/>
      <w:r w:rsidRPr="004C7592">
        <w:rPr>
          <w:rFonts w:asciiTheme="majorHAnsi" w:hAnsiTheme="majorHAnsi" w:cs="Athiti Regular"/>
          <w:shd w:val="clear" w:color="auto" w:fill="FFFFFF"/>
          <w:lang w:val="cs-CZ"/>
        </w:rPr>
        <w:t xml:space="preserve"> – esenciální olej, </w:t>
      </w:r>
      <w:proofErr w:type="spellStart"/>
      <w:r w:rsidRPr="00120733">
        <w:rPr>
          <w:rFonts w:asciiTheme="majorHAnsi" w:hAnsiTheme="majorHAnsi" w:cs="Athiti Regular"/>
          <w:i/>
          <w:shd w:val="clear" w:color="auto" w:fill="FFFFFF"/>
          <w:lang w:val="cs-CZ"/>
        </w:rPr>
        <w:t>Commiphora</w:t>
      </w:r>
      <w:proofErr w:type="spellEnd"/>
      <w:r w:rsidRPr="00120733">
        <w:rPr>
          <w:rFonts w:asciiTheme="majorHAnsi" w:hAnsiTheme="majorHAnsi" w:cs="Athiti Regular"/>
          <w:i/>
          <w:shd w:val="clear" w:color="auto" w:fill="FFFFFF"/>
          <w:lang w:val="cs-CZ"/>
        </w:rPr>
        <w:t xml:space="preserve"> </w:t>
      </w:r>
      <w:proofErr w:type="spellStart"/>
      <w:r w:rsidRPr="00120733">
        <w:rPr>
          <w:rFonts w:asciiTheme="majorHAnsi" w:hAnsiTheme="majorHAnsi" w:cs="Athiti Regular"/>
          <w:i/>
          <w:shd w:val="clear" w:color="auto" w:fill="FFFFFF"/>
          <w:lang w:val="cs-CZ"/>
        </w:rPr>
        <w:t>myrrha</w:t>
      </w:r>
      <w:proofErr w:type="spellEnd"/>
      <w:r w:rsidRPr="004C7592">
        <w:rPr>
          <w:rFonts w:asciiTheme="majorHAnsi" w:hAnsiTheme="majorHAnsi" w:cs="Athiti Regular"/>
          <w:shd w:val="clear" w:color="auto" w:fill="FFFFFF"/>
          <w:lang w:val="cs-CZ"/>
        </w:rPr>
        <w:t xml:space="preserve"> – </w:t>
      </w:r>
      <w:proofErr w:type="spellStart"/>
      <w:r w:rsidRPr="004C7592">
        <w:rPr>
          <w:rFonts w:asciiTheme="majorHAnsi" w:hAnsiTheme="majorHAnsi" w:cs="Athiti Regular"/>
          <w:shd w:val="clear" w:color="auto" w:fill="FFFFFF"/>
          <w:lang w:val="cs-CZ"/>
        </w:rPr>
        <w:t>resin</w:t>
      </w:r>
      <w:proofErr w:type="spellEnd"/>
      <w:r w:rsidRPr="004C7592">
        <w:rPr>
          <w:rFonts w:asciiTheme="majorHAnsi" w:hAnsiTheme="majorHAnsi" w:cs="Athiti Regular"/>
          <w:shd w:val="clear" w:color="auto" w:fill="FFFFFF"/>
          <w:lang w:val="cs-CZ"/>
        </w:rPr>
        <w:t>, vitamín E</w:t>
      </w:r>
    </w:p>
    <w:p w:rsidR="00C47DDE" w:rsidRPr="004C7592" w:rsidRDefault="00C47DDE" w:rsidP="00C47DDE">
      <w:pPr>
        <w:jc w:val="both"/>
        <w:rPr>
          <w:rFonts w:asciiTheme="majorHAnsi" w:hAnsiTheme="majorHAnsi" w:cs="Athiti Regular"/>
          <w:shd w:val="clear" w:color="auto" w:fill="FFFFFF"/>
          <w:lang w:val="cs-CZ"/>
        </w:rPr>
      </w:pPr>
    </w:p>
    <w:p w:rsidR="00C47DDE" w:rsidRPr="004C7592" w:rsidRDefault="00C47DDE" w:rsidP="00C47DDE">
      <w:pPr>
        <w:jc w:val="both"/>
        <w:rPr>
          <w:rFonts w:asciiTheme="majorHAnsi" w:hAnsiTheme="majorHAnsi" w:cs="Athiti Regular"/>
          <w:shd w:val="clear" w:color="auto" w:fill="FFFFFF"/>
          <w:lang w:val="cs-CZ"/>
        </w:rPr>
      </w:pPr>
      <w:r w:rsidRPr="004C7592">
        <w:rPr>
          <w:rFonts w:asciiTheme="majorHAnsi" w:hAnsiTheme="majorHAnsi" w:cs="Athiti Regular"/>
          <w:shd w:val="clear" w:color="auto" w:fill="FFFFFF"/>
          <w:lang w:val="cs-CZ"/>
        </w:rPr>
        <w:t>U</w:t>
      </w:r>
      <w:r>
        <w:rPr>
          <w:rFonts w:asciiTheme="majorHAnsi" w:hAnsiTheme="majorHAnsi" w:cs="Athiti Regular"/>
          <w:shd w:val="clear" w:color="auto" w:fill="FFFFFF"/>
          <w:lang w:val="cs-CZ"/>
        </w:rPr>
        <w:t>pozornění:</w:t>
      </w:r>
      <w:r w:rsidRPr="004C7592">
        <w:rPr>
          <w:rFonts w:asciiTheme="majorHAnsi" w:hAnsiTheme="majorHAnsi" w:cs="Athiti Regular"/>
          <w:shd w:val="clear" w:color="auto" w:fill="FFFFFF"/>
          <w:lang w:val="cs-CZ"/>
        </w:rPr>
        <w:t xml:space="preserve"> Pouze pro zvířata. Pouze pro vnější použití. Neobsahuje alkohol.</w:t>
      </w:r>
      <w:r>
        <w:rPr>
          <w:rFonts w:asciiTheme="majorHAnsi" w:hAnsiTheme="majorHAnsi" w:cs="Athiti Regular"/>
          <w:shd w:val="clear" w:color="auto" w:fill="FFFFFF"/>
          <w:lang w:val="cs-CZ"/>
        </w:rPr>
        <w:t xml:space="preserve"> </w:t>
      </w:r>
      <w:r w:rsidRPr="004C7592">
        <w:rPr>
          <w:rFonts w:asciiTheme="majorHAnsi" w:hAnsiTheme="majorHAnsi" w:cs="Athiti Regular"/>
          <w:shd w:val="clear" w:color="auto" w:fill="FFFFFF"/>
          <w:lang w:val="cs-CZ"/>
        </w:rPr>
        <w:t>Přípravek nenahrazuje veterinární péči. Přípravek není náhradou za vete</w:t>
      </w:r>
      <w:r w:rsidR="00177522">
        <w:rPr>
          <w:rFonts w:asciiTheme="majorHAnsi" w:hAnsiTheme="majorHAnsi" w:cs="Athiti Regular"/>
          <w:shd w:val="clear" w:color="auto" w:fill="FFFFFF"/>
          <w:lang w:val="cs-CZ"/>
        </w:rPr>
        <w:t>rinární léčiva, nejedná se o léčivo</w:t>
      </w:r>
      <w:r w:rsidRPr="004C7592">
        <w:rPr>
          <w:rFonts w:asciiTheme="majorHAnsi" w:hAnsiTheme="majorHAnsi" w:cs="Athiti Regular"/>
          <w:shd w:val="clear" w:color="auto" w:fill="FFFFFF"/>
          <w:lang w:val="cs-CZ"/>
        </w:rPr>
        <w:t xml:space="preserve">. </w:t>
      </w:r>
    </w:p>
    <w:p w:rsidR="00C47DDE" w:rsidRDefault="00C47DDE" w:rsidP="00C47DDE">
      <w:pPr>
        <w:jc w:val="both"/>
        <w:rPr>
          <w:rFonts w:asciiTheme="majorHAnsi" w:hAnsiTheme="majorHAnsi" w:cs="Athiti Regular"/>
          <w:shd w:val="clear" w:color="auto" w:fill="FFFFFF"/>
          <w:lang w:val="cs-CZ"/>
        </w:rPr>
      </w:pPr>
    </w:p>
    <w:p w:rsidR="00C47DDE" w:rsidRDefault="00C47DDE" w:rsidP="00C47DDE">
      <w:pPr>
        <w:jc w:val="both"/>
        <w:rPr>
          <w:rFonts w:asciiTheme="majorHAnsi" w:hAnsiTheme="majorHAnsi" w:cs="Athiti Regular"/>
          <w:shd w:val="clear" w:color="auto" w:fill="FFFFFF"/>
          <w:lang w:val="cs-CZ"/>
        </w:rPr>
      </w:pPr>
      <w:r w:rsidRPr="004C7592">
        <w:rPr>
          <w:rFonts w:asciiTheme="majorHAnsi" w:hAnsiTheme="majorHAnsi" w:cs="Athiti Regular"/>
          <w:shd w:val="clear" w:color="auto" w:fill="FFFFFF"/>
          <w:lang w:val="cs-CZ"/>
        </w:rPr>
        <w:t>Skladujte v</w:t>
      </w:r>
      <w:r w:rsidR="00177522">
        <w:rPr>
          <w:rFonts w:asciiTheme="majorHAnsi" w:hAnsiTheme="majorHAnsi" w:cs="Athiti Regular"/>
          <w:shd w:val="clear" w:color="auto" w:fill="FFFFFF"/>
          <w:lang w:val="cs-CZ"/>
        </w:rPr>
        <w:t> </w:t>
      </w:r>
      <w:r w:rsidRPr="004C7592">
        <w:rPr>
          <w:rFonts w:asciiTheme="majorHAnsi" w:hAnsiTheme="majorHAnsi" w:cs="Athiti Regular"/>
          <w:shd w:val="clear" w:color="auto" w:fill="FFFFFF"/>
          <w:lang w:val="cs-CZ"/>
        </w:rPr>
        <w:t>suchu</w:t>
      </w:r>
      <w:r w:rsidR="00177522">
        <w:rPr>
          <w:rFonts w:asciiTheme="majorHAnsi" w:hAnsiTheme="majorHAnsi" w:cs="Athiti Regular"/>
          <w:shd w:val="clear" w:color="auto" w:fill="FFFFFF"/>
          <w:lang w:val="cs-CZ"/>
        </w:rPr>
        <w:t xml:space="preserve"> při teplotě do 25°C</w:t>
      </w:r>
      <w:r w:rsidRPr="004C7592">
        <w:rPr>
          <w:rFonts w:asciiTheme="majorHAnsi" w:hAnsiTheme="majorHAnsi" w:cs="Athiti Regular"/>
          <w:shd w:val="clear" w:color="auto" w:fill="FFFFFF"/>
          <w:lang w:val="cs-CZ"/>
        </w:rPr>
        <w:t xml:space="preserve">, chraňte před přímým slunečním zářením a teplem. Uchovávejte mimo dosah dětí. </w:t>
      </w:r>
    </w:p>
    <w:p w:rsidR="00C47DDE" w:rsidRPr="004C7592" w:rsidRDefault="00C47DDE" w:rsidP="00C47DDE">
      <w:pPr>
        <w:jc w:val="both"/>
        <w:rPr>
          <w:rFonts w:asciiTheme="majorHAnsi" w:hAnsiTheme="majorHAnsi" w:cs="Athiti Regular"/>
          <w:shd w:val="clear" w:color="auto" w:fill="FFFFFF"/>
          <w:lang w:val="cs-CZ"/>
        </w:rPr>
      </w:pPr>
    </w:p>
    <w:p w:rsidR="00C47DDE" w:rsidRPr="004C7592" w:rsidRDefault="00C47DDE" w:rsidP="00C47DDE">
      <w:pPr>
        <w:jc w:val="both"/>
        <w:rPr>
          <w:rFonts w:asciiTheme="majorHAnsi" w:hAnsiTheme="majorHAnsi" w:cs="Athiti Regular"/>
          <w:shd w:val="clear" w:color="auto" w:fill="FFFFFF"/>
          <w:lang w:val="cs-CZ"/>
        </w:rPr>
      </w:pPr>
      <w:r w:rsidRPr="004C7592">
        <w:rPr>
          <w:rFonts w:asciiTheme="majorHAnsi" w:hAnsiTheme="majorHAnsi" w:cs="Athiti Regular"/>
          <w:shd w:val="clear" w:color="auto" w:fill="FFFFFF"/>
          <w:lang w:val="cs-CZ"/>
        </w:rPr>
        <w:t xml:space="preserve">Doba použitelnosti: 1 rok od data výroby. </w:t>
      </w:r>
    </w:p>
    <w:p w:rsidR="00C47DDE" w:rsidRPr="004C7592" w:rsidRDefault="00C47DDE" w:rsidP="00C47DDE">
      <w:pPr>
        <w:jc w:val="both"/>
        <w:rPr>
          <w:rStyle w:val="CharStyle5"/>
          <w:rFonts w:asciiTheme="majorHAnsi" w:hAnsiTheme="majorHAnsi" w:cs="Athiti Regular"/>
          <w:color w:val="auto"/>
          <w:lang w:val="cs-CZ"/>
        </w:rPr>
      </w:pPr>
    </w:p>
    <w:p w:rsidR="00C47DDE" w:rsidRPr="004C7592" w:rsidRDefault="00C47DDE" w:rsidP="00C47DDE">
      <w:pPr>
        <w:jc w:val="both"/>
        <w:rPr>
          <w:rStyle w:val="CharStyle5"/>
          <w:rFonts w:asciiTheme="majorHAnsi" w:hAnsiTheme="majorHAnsi" w:cs="Athiti Regular"/>
          <w:color w:val="auto"/>
          <w:lang w:val="cs-CZ"/>
        </w:rPr>
      </w:pPr>
      <w:r>
        <w:rPr>
          <w:rStyle w:val="CharStyle5"/>
          <w:rFonts w:asciiTheme="majorHAnsi" w:hAnsiTheme="majorHAnsi" w:cs="Athiti Regular"/>
          <w:color w:val="auto"/>
          <w:lang w:val="cs-CZ"/>
        </w:rPr>
        <w:t>Obsah: 10 ml</w:t>
      </w:r>
    </w:p>
    <w:p w:rsidR="00C47DDE" w:rsidRPr="004C7592" w:rsidRDefault="00C47DDE" w:rsidP="00C47DDE">
      <w:pPr>
        <w:jc w:val="both"/>
        <w:rPr>
          <w:rStyle w:val="CharStyle5"/>
          <w:rFonts w:asciiTheme="majorHAnsi" w:hAnsiTheme="majorHAnsi" w:cs="Athiti Regular"/>
          <w:color w:val="auto"/>
          <w:lang w:val="cs-CZ"/>
        </w:rPr>
      </w:pPr>
    </w:p>
    <w:p w:rsidR="00C47DDE" w:rsidRDefault="00C47DDE" w:rsidP="00C47DDE">
      <w:pPr>
        <w:jc w:val="both"/>
        <w:rPr>
          <w:rStyle w:val="CharStyle5"/>
          <w:rFonts w:asciiTheme="majorHAnsi" w:hAnsiTheme="majorHAnsi" w:cs="Athiti Regular"/>
          <w:color w:val="auto"/>
          <w:lang w:val="cs-CZ"/>
        </w:rPr>
      </w:pPr>
      <w:r w:rsidRPr="004C7592">
        <w:rPr>
          <w:rStyle w:val="CharStyle5"/>
          <w:rFonts w:asciiTheme="majorHAnsi" w:hAnsiTheme="majorHAnsi" w:cs="Athiti Regular"/>
          <w:color w:val="auto"/>
          <w:lang w:val="cs-CZ"/>
        </w:rPr>
        <w:t xml:space="preserve">Datum výroby: </w:t>
      </w:r>
      <w:proofErr w:type="gramStart"/>
      <w:r>
        <w:rPr>
          <w:rStyle w:val="CharStyle5"/>
          <w:rFonts w:asciiTheme="majorHAnsi" w:hAnsiTheme="majorHAnsi" w:cs="Athiti Regular"/>
          <w:color w:val="auto"/>
          <w:lang w:val="cs-CZ"/>
        </w:rPr>
        <w:t>viz. etiketa</w:t>
      </w:r>
      <w:proofErr w:type="gramEnd"/>
    </w:p>
    <w:p w:rsidR="00C47DDE" w:rsidRPr="004C7592" w:rsidRDefault="00C47DDE" w:rsidP="00C47DDE">
      <w:pPr>
        <w:jc w:val="both"/>
        <w:rPr>
          <w:rStyle w:val="CharStyle5"/>
          <w:rFonts w:asciiTheme="majorHAnsi" w:hAnsiTheme="majorHAnsi" w:cs="Athiti Regular"/>
          <w:color w:val="auto"/>
          <w:lang w:val="cs-CZ"/>
        </w:rPr>
      </w:pPr>
    </w:p>
    <w:p w:rsidR="00C47DDE" w:rsidRDefault="00C47DDE" w:rsidP="00C47DDE">
      <w:pPr>
        <w:jc w:val="both"/>
        <w:rPr>
          <w:rStyle w:val="CharStyle5"/>
          <w:rFonts w:asciiTheme="majorHAnsi" w:hAnsiTheme="majorHAnsi" w:cs="Athiti Regular"/>
          <w:color w:val="auto"/>
          <w:lang w:val="cs-CZ"/>
        </w:rPr>
      </w:pPr>
      <w:r w:rsidRPr="004C7592">
        <w:rPr>
          <w:rStyle w:val="CharStyle5"/>
          <w:rFonts w:asciiTheme="majorHAnsi" w:hAnsiTheme="majorHAnsi" w:cs="Athiti Regular"/>
          <w:color w:val="auto"/>
          <w:lang w:val="cs-CZ"/>
        </w:rPr>
        <w:t>Číslo schválení veterinárního přípravku:</w:t>
      </w:r>
      <w:r w:rsidR="00A87FDA">
        <w:rPr>
          <w:rStyle w:val="CharStyle5"/>
          <w:rFonts w:asciiTheme="majorHAnsi" w:hAnsiTheme="majorHAnsi" w:cs="Athiti Regular"/>
          <w:color w:val="auto"/>
          <w:lang w:val="cs-CZ"/>
        </w:rPr>
        <w:t xml:space="preserve"> 074</w:t>
      </w:r>
      <w:r>
        <w:rPr>
          <w:rStyle w:val="CharStyle5"/>
          <w:rFonts w:asciiTheme="majorHAnsi" w:hAnsiTheme="majorHAnsi" w:cs="Athiti Regular"/>
          <w:color w:val="auto"/>
          <w:lang w:val="cs-CZ"/>
        </w:rPr>
        <w:t>-19/C</w:t>
      </w:r>
    </w:p>
    <w:p w:rsidR="00C47DDE" w:rsidRPr="004C7592" w:rsidRDefault="00C47DDE" w:rsidP="00C47DDE">
      <w:pPr>
        <w:jc w:val="both"/>
        <w:rPr>
          <w:rStyle w:val="CharStyle5"/>
          <w:rFonts w:asciiTheme="majorHAnsi" w:hAnsiTheme="majorHAnsi" w:cs="Athiti Regular"/>
          <w:color w:val="auto"/>
          <w:lang w:val="cs-CZ"/>
        </w:rPr>
      </w:pPr>
    </w:p>
    <w:p w:rsidR="00C47DDE" w:rsidRDefault="00C47DDE" w:rsidP="00C47DDE">
      <w:pPr>
        <w:jc w:val="both"/>
        <w:rPr>
          <w:rFonts w:asciiTheme="majorHAnsi" w:hAnsiTheme="majorHAnsi" w:cs="Athiti Regular"/>
          <w:lang w:val="cs-CZ"/>
        </w:rPr>
      </w:pPr>
      <w:r w:rsidRPr="004C7592">
        <w:rPr>
          <w:rStyle w:val="CharStyle5"/>
          <w:rFonts w:asciiTheme="majorHAnsi" w:hAnsiTheme="majorHAnsi" w:cs="Athiti Regular"/>
          <w:color w:val="auto"/>
          <w:lang w:val="cs-CZ"/>
        </w:rPr>
        <w:t>Držitel rozhodnutí o schválení a výrobce:</w:t>
      </w:r>
      <w:r w:rsidRPr="004C7592">
        <w:rPr>
          <w:rFonts w:asciiTheme="majorHAnsi" w:hAnsiTheme="majorHAnsi" w:cs="Athiti Regular"/>
          <w:lang w:val="cs-CZ"/>
        </w:rPr>
        <w:t xml:space="preserve"> </w:t>
      </w:r>
    </w:p>
    <w:p w:rsidR="00C47DDE" w:rsidRDefault="00C47DDE" w:rsidP="00C47DDE">
      <w:pPr>
        <w:jc w:val="both"/>
        <w:rPr>
          <w:rFonts w:asciiTheme="majorHAnsi" w:hAnsiTheme="majorHAnsi" w:cs="Athiti Regular"/>
          <w:lang w:val="cs-CZ"/>
        </w:rPr>
      </w:pPr>
      <w:r w:rsidRPr="004C7592">
        <w:rPr>
          <w:rFonts w:asciiTheme="majorHAnsi" w:hAnsiTheme="majorHAnsi" w:cs="Athiti Regular"/>
          <w:lang w:val="cs-CZ"/>
        </w:rPr>
        <w:t xml:space="preserve">Dokonalá Láska s.r.o., Slámova 38/8, 103 00 Praha 10 CZ </w:t>
      </w:r>
      <w:r>
        <w:rPr>
          <w:rFonts w:asciiTheme="majorHAnsi" w:hAnsiTheme="majorHAnsi" w:cs="Athiti Regular"/>
          <w:lang w:val="cs-CZ"/>
        </w:rPr>
        <w:t>/</w:t>
      </w:r>
      <w:r w:rsidRPr="004C7592">
        <w:rPr>
          <w:rFonts w:asciiTheme="majorHAnsi" w:hAnsiTheme="majorHAnsi" w:cs="Athiti Regular"/>
          <w:lang w:val="cs-CZ"/>
        </w:rPr>
        <w:t xml:space="preserve">EU </w:t>
      </w:r>
    </w:p>
    <w:p w:rsidR="00C47DDE" w:rsidRPr="004C7592" w:rsidRDefault="003E1227" w:rsidP="00C47DDE">
      <w:pPr>
        <w:jc w:val="both"/>
        <w:rPr>
          <w:rFonts w:asciiTheme="majorHAnsi" w:hAnsiTheme="majorHAnsi" w:cs="Athiti Regular"/>
          <w:lang w:val="cs-CZ"/>
        </w:rPr>
      </w:pPr>
      <w:hyperlink r:id="rId6" w:history="1">
        <w:r w:rsidR="00C47DDE" w:rsidRPr="004C7592">
          <w:rPr>
            <w:rStyle w:val="Hypertextovodkaz"/>
            <w:rFonts w:asciiTheme="majorHAnsi" w:hAnsiTheme="majorHAnsi" w:cs="Athiti Regular"/>
            <w:color w:val="auto"/>
            <w:lang w:val="cs-CZ"/>
          </w:rPr>
          <w:t>www.dokonalalaska.cz</w:t>
        </w:r>
      </w:hyperlink>
      <w:r w:rsidR="00C47DDE" w:rsidRPr="004C7592">
        <w:rPr>
          <w:rFonts w:asciiTheme="majorHAnsi" w:hAnsiTheme="majorHAnsi" w:cs="Athiti Regular"/>
          <w:lang w:val="cs-CZ"/>
        </w:rPr>
        <w:t xml:space="preserve"> </w:t>
      </w:r>
    </w:p>
    <w:p w:rsidR="00C47DDE" w:rsidRPr="004C7592" w:rsidRDefault="00C47DDE" w:rsidP="00C47DDE">
      <w:pPr>
        <w:jc w:val="both"/>
        <w:rPr>
          <w:rFonts w:asciiTheme="majorHAnsi" w:hAnsiTheme="majorHAnsi" w:cs="Athiti Regular"/>
          <w:lang w:val="cs-CZ"/>
        </w:rPr>
      </w:pPr>
    </w:p>
    <w:p w:rsidR="00C47DDE" w:rsidRDefault="00C47DDE" w:rsidP="00EC547F">
      <w:pPr>
        <w:pStyle w:val="Style4"/>
        <w:shd w:val="clear" w:color="auto" w:fill="auto"/>
        <w:tabs>
          <w:tab w:val="left" w:pos="7230"/>
        </w:tabs>
        <w:spacing w:line="360" w:lineRule="auto"/>
        <w:ind w:right="4820"/>
        <w:rPr>
          <w:rStyle w:val="CharStyle5"/>
          <w:rFonts w:asciiTheme="majorHAnsi" w:hAnsiTheme="majorHAnsi"/>
          <w:i/>
          <w:color w:val="auto"/>
          <w:lang w:val="cs-CZ"/>
        </w:rPr>
      </w:pPr>
    </w:p>
    <w:p w:rsidR="003C3F67" w:rsidRPr="00FC3345" w:rsidRDefault="003C3F67" w:rsidP="00BF5EDF">
      <w:pPr>
        <w:tabs>
          <w:tab w:val="left" w:pos="7230"/>
        </w:tabs>
        <w:spacing w:line="360" w:lineRule="auto"/>
        <w:rPr>
          <w:rFonts w:asciiTheme="majorHAnsi" w:hAnsiTheme="majorHAnsi"/>
          <w:color w:val="auto"/>
          <w:lang w:val="cs-CZ"/>
        </w:rPr>
      </w:pPr>
    </w:p>
    <w:sectPr w:rsidR="003C3F67" w:rsidRPr="00FC3345" w:rsidSect="00BF5ED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hiti Regular">
    <w:altName w:val="Arial Unicode MS"/>
    <w:charset w:val="EE"/>
    <w:family w:val="auto"/>
    <w:pitch w:val="variable"/>
    <w:sig w:usb0="00000000" w:usb1="00000001" w:usb2="00000000" w:usb3="00000000" w:csb0="00010193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67"/>
    <w:rsid w:val="00072B73"/>
    <w:rsid w:val="000B6B33"/>
    <w:rsid w:val="001571FE"/>
    <w:rsid w:val="00177522"/>
    <w:rsid w:val="00183844"/>
    <w:rsid w:val="00231D78"/>
    <w:rsid w:val="00286D0A"/>
    <w:rsid w:val="002A2335"/>
    <w:rsid w:val="00350BF4"/>
    <w:rsid w:val="00362D8B"/>
    <w:rsid w:val="003C3F67"/>
    <w:rsid w:val="003E1227"/>
    <w:rsid w:val="00411A72"/>
    <w:rsid w:val="00495189"/>
    <w:rsid w:val="005D6B87"/>
    <w:rsid w:val="00643779"/>
    <w:rsid w:val="00657860"/>
    <w:rsid w:val="006C5473"/>
    <w:rsid w:val="00715932"/>
    <w:rsid w:val="00781F3D"/>
    <w:rsid w:val="008648B3"/>
    <w:rsid w:val="00872B8F"/>
    <w:rsid w:val="008C30E3"/>
    <w:rsid w:val="00913F84"/>
    <w:rsid w:val="00940969"/>
    <w:rsid w:val="009F72DC"/>
    <w:rsid w:val="00A87A46"/>
    <w:rsid w:val="00A87FDA"/>
    <w:rsid w:val="00A917FF"/>
    <w:rsid w:val="00AB16B7"/>
    <w:rsid w:val="00B04339"/>
    <w:rsid w:val="00B36AE6"/>
    <w:rsid w:val="00BF5EDF"/>
    <w:rsid w:val="00C47DDE"/>
    <w:rsid w:val="00CB375F"/>
    <w:rsid w:val="00CE2278"/>
    <w:rsid w:val="00D01BDC"/>
    <w:rsid w:val="00E12F0E"/>
    <w:rsid w:val="00EA7BF3"/>
    <w:rsid w:val="00EC547F"/>
    <w:rsid w:val="00F10A80"/>
    <w:rsid w:val="00FC3345"/>
    <w:rsid w:val="00FC51B5"/>
    <w:rsid w:val="00FE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1B5"/>
  </w:style>
  <w:style w:type="paragraph" w:styleId="Nadpis1">
    <w:name w:val="heading 1"/>
    <w:basedOn w:val="Normln1"/>
    <w:next w:val="Normln1"/>
    <w:rsid w:val="00FC51B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FC51B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FC51B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FC51B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FC51B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FC51B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FC51B5"/>
  </w:style>
  <w:style w:type="paragraph" w:styleId="Nzev">
    <w:name w:val="Title"/>
    <w:basedOn w:val="Normln1"/>
    <w:next w:val="Normln1"/>
    <w:rsid w:val="00FC51B5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rsid w:val="00FC51B5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1B5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51B5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C51B5"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350BF4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350BF4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350BF4"/>
    <w:rPr>
      <w:color w:val="0000FF" w:themeColor="hyperlink"/>
      <w:u w:val="single"/>
    </w:rPr>
  </w:style>
  <w:style w:type="paragraph" w:customStyle="1" w:styleId="Normln10">
    <w:name w:val="Normální1"/>
    <w:rsid w:val="00350BF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4339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433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04339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1B5"/>
  </w:style>
  <w:style w:type="paragraph" w:styleId="Nadpis1">
    <w:name w:val="heading 1"/>
    <w:basedOn w:val="Normln1"/>
    <w:next w:val="Normln1"/>
    <w:rsid w:val="00FC51B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FC51B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FC51B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FC51B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FC51B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FC51B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FC51B5"/>
  </w:style>
  <w:style w:type="paragraph" w:styleId="Nzev">
    <w:name w:val="Title"/>
    <w:basedOn w:val="Normln1"/>
    <w:next w:val="Normln1"/>
    <w:rsid w:val="00FC51B5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rsid w:val="00FC51B5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1B5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51B5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C51B5"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350BF4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350BF4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350BF4"/>
    <w:rPr>
      <w:color w:val="0000FF" w:themeColor="hyperlink"/>
      <w:u w:val="single"/>
    </w:rPr>
  </w:style>
  <w:style w:type="paragraph" w:customStyle="1" w:styleId="Normln10">
    <w:name w:val="Normální1"/>
    <w:rsid w:val="00350BF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4339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433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0433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konalalas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0633B6-AF6A-4093-B009-3DC05417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michal@dokonalalaska.cz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Věra</dc:creator>
  <cp:lastModifiedBy>Formánková Marie</cp:lastModifiedBy>
  <cp:revision>6</cp:revision>
  <dcterms:created xsi:type="dcterms:W3CDTF">2019-06-07T10:07:00Z</dcterms:created>
  <dcterms:modified xsi:type="dcterms:W3CDTF">2019-06-11T12:46:00Z</dcterms:modified>
</cp:coreProperties>
</file>