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45F7" w:rsidRDefault="00C845F7" w:rsidP="00C845F7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  <w:i/>
        </w:rPr>
      </w:pPr>
      <w:r>
        <w:rPr>
          <w:rStyle w:val="CharStyle5"/>
          <w:rFonts w:asciiTheme="majorHAnsi" w:hAnsiTheme="majorHAnsi"/>
          <w:i/>
        </w:rPr>
        <w:t xml:space="preserve">Text </w:t>
      </w:r>
      <w:proofErr w:type="spellStart"/>
      <w:proofErr w:type="gramStart"/>
      <w:r>
        <w:rPr>
          <w:rStyle w:val="CharStyle5"/>
          <w:rFonts w:asciiTheme="majorHAnsi" w:hAnsiTheme="majorHAnsi"/>
          <w:i/>
        </w:rPr>
        <w:t>na</w:t>
      </w:r>
      <w:proofErr w:type="spellEnd"/>
      <w:proofErr w:type="gramEnd"/>
      <w:r>
        <w:rPr>
          <w:rStyle w:val="CharStyle5"/>
          <w:rFonts w:asciiTheme="majorHAnsi" w:hAnsiTheme="majorHAnsi"/>
          <w:i/>
        </w:rPr>
        <w:t xml:space="preserve"> </w:t>
      </w:r>
      <w:proofErr w:type="spellStart"/>
      <w:r>
        <w:rPr>
          <w:rStyle w:val="CharStyle5"/>
          <w:rFonts w:asciiTheme="majorHAnsi" w:hAnsiTheme="majorHAnsi"/>
          <w:i/>
        </w:rPr>
        <w:t>příbalovou</w:t>
      </w:r>
      <w:proofErr w:type="spellEnd"/>
      <w:r>
        <w:rPr>
          <w:rStyle w:val="CharStyle5"/>
          <w:rFonts w:asciiTheme="majorHAnsi" w:hAnsiTheme="majorHAnsi"/>
          <w:i/>
        </w:rPr>
        <w:t xml:space="preserve"> </w:t>
      </w:r>
      <w:proofErr w:type="spellStart"/>
      <w:r>
        <w:rPr>
          <w:rStyle w:val="CharStyle5"/>
          <w:rFonts w:asciiTheme="majorHAnsi" w:hAnsiTheme="majorHAnsi"/>
          <w:i/>
        </w:rPr>
        <w:t>informaci</w:t>
      </w:r>
      <w:proofErr w:type="spellEnd"/>
      <w:r>
        <w:rPr>
          <w:rStyle w:val="CharStyle5"/>
          <w:rFonts w:asciiTheme="majorHAnsi" w:hAnsiTheme="majorHAnsi"/>
          <w:i/>
        </w:rPr>
        <w:t xml:space="preserve"> pro </w:t>
      </w:r>
      <w:proofErr w:type="spellStart"/>
      <w:r>
        <w:rPr>
          <w:rStyle w:val="CharStyle5"/>
          <w:rFonts w:asciiTheme="majorHAnsi" w:hAnsiTheme="majorHAnsi"/>
          <w:i/>
        </w:rPr>
        <w:t>balení</w:t>
      </w:r>
      <w:proofErr w:type="spellEnd"/>
      <w:r>
        <w:rPr>
          <w:rStyle w:val="CharStyle5"/>
          <w:rFonts w:asciiTheme="majorHAnsi" w:hAnsiTheme="majorHAnsi"/>
          <w:i/>
        </w:rPr>
        <w:t xml:space="preserve"> 10 ml</w:t>
      </w:r>
    </w:p>
    <w:p w:rsidR="00E44CC7" w:rsidRPr="002C29D6" w:rsidRDefault="00E44CC7" w:rsidP="00B848AB">
      <w:pPr>
        <w:spacing w:line="240" w:lineRule="auto"/>
        <w:ind w:right="284"/>
        <w:jc w:val="both"/>
        <w:rPr>
          <w:rStyle w:val="CharStyle5"/>
          <w:rFonts w:asciiTheme="majorHAnsi" w:hAnsiTheme="majorHAnsi" w:cs="Athiti Medium"/>
          <w:b/>
          <w:color w:val="auto"/>
          <w:lang w:val="cs-CZ"/>
        </w:rPr>
      </w:pPr>
    </w:p>
    <w:p w:rsidR="00872D25" w:rsidRDefault="00872D25" w:rsidP="00B848AB">
      <w:pPr>
        <w:spacing w:line="240" w:lineRule="auto"/>
        <w:jc w:val="both"/>
        <w:rPr>
          <w:rStyle w:val="CharStyle5"/>
          <w:rFonts w:asciiTheme="majorHAnsi" w:hAnsiTheme="majorHAnsi" w:cs="Athiti Medium"/>
          <w:b/>
          <w:color w:val="auto"/>
          <w:lang w:val="cs-CZ"/>
        </w:rPr>
      </w:pPr>
      <w:r w:rsidRPr="002C29D6">
        <w:rPr>
          <w:rStyle w:val="CharStyle5"/>
          <w:rFonts w:asciiTheme="majorHAnsi" w:hAnsiTheme="majorHAnsi" w:cs="Athiti Medium"/>
          <w:b/>
          <w:color w:val="auto"/>
          <w:lang w:val="cs-CZ"/>
        </w:rPr>
        <w:t xml:space="preserve">LÁSKA 62 </w:t>
      </w:r>
    </w:p>
    <w:p w:rsidR="00B848AB" w:rsidRPr="002C29D6" w:rsidRDefault="00B848AB" w:rsidP="00B848AB">
      <w:pPr>
        <w:spacing w:line="240" w:lineRule="auto"/>
        <w:jc w:val="both"/>
        <w:rPr>
          <w:rStyle w:val="CharStyle5"/>
          <w:rFonts w:asciiTheme="majorHAnsi" w:hAnsiTheme="majorHAnsi" w:cs="Athiti Medium"/>
          <w:b/>
          <w:color w:val="auto"/>
          <w:lang w:val="cs-CZ"/>
        </w:rPr>
      </w:pPr>
    </w:p>
    <w:p w:rsidR="00872D25" w:rsidRPr="00B848AB" w:rsidRDefault="00872D25" w:rsidP="00B848AB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  <w:r w:rsidRPr="00B848AB">
        <w:rPr>
          <w:rStyle w:val="CharStyle5"/>
          <w:rFonts w:asciiTheme="majorHAnsi" w:hAnsiTheme="majorHAnsi" w:cs="Athiti Medium"/>
          <w:color w:val="auto"/>
          <w:lang w:val="cs-CZ"/>
        </w:rPr>
        <w:t>PŘI HORMONÁLNÍ NEROVNOVÁZE A FALEŠNÉ BŘEZOSTI</w:t>
      </w:r>
    </w:p>
    <w:p w:rsidR="00872D25" w:rsidRPr="00B848AB" w:rsidRDefault="00872D25" w:rsidP="00B848AB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  <w:r w:rsidRPr="00B848AB">
        <w:rPr>
          <w:rStyle w:val="CharStyle5"/>
          <w:rFonts w:asciiTheme="majorHAnsi" w:hAnsiTheme="majorHAnsi" w:cs="Athiti Medium"/>
          <w:color w:val="auto"/>
          <w:lang w:val="cs-CZ"/>
        </w:rPr>
        <w:t>Pro samice</w:t>
      </w:r>
    </w:p>
    <w:p w:rsidR="00872D25" w:rsidRDefault="00872D25" w:rsidP="00B848AB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  <w:r w:rsidRPr="00B848AB">
        <w:rPr>
          <w:rStyle w:val="CharStyle5"/>
          <w:rFonts w:asciiTheme="majorHAnsi" w:hAnsiTheme="majorHAnsi" w:cs="Athiti Medium"/>
          <w:color w:val="auto"/>
          <w:lang w:val="cs-CZ"/>
        </w:rPr>
        <w:t>Podpůrný olej</w:t>
      </w:r>
    </w:p>
    <w:p w:rsidR="00EB1E01" w:rsidRDefault="00EB1E01" w:rsidP="00B848AB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</w:p>
    <w:p w:rsidR="008C2296" w:rsidRDefault="008C2296" w:rsidP="00B848A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  <w:r>
        <w:rPr>
          <w:rFonts w:asciiTheme="majorHAnsi" w:hAnsiTheme="majorHAnsi" w:cs="Athiti Medium"/>
          <w:color w:val="auto"/>
          <w:shd w:val="clear" w:color="auto" w:fill="FFFFFF"/>
          <w:lang w:val="cs-CZ"/>
        </w:rPr>
        <w:t>Veterinární přípravek pro psy</w:t>
      </w:r>
    </w:p>
    <w:p w:rsidR="008C2296" w:rsidRPr="00B848AB" w:rsidRDefault="008C2296" w:rsidP="00B848AB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</w:p>
    <w:p w:rsidR="00872D25" w:rsidRPr="002C29D6" w:rsidRDefault="00872D25" w:rsidP="00B848AB">
      <w:pPr>
        <w:spacing w:line="240" w:lineRule="auto"/>
        <w:jc w:val="both"/>
        <w:rPr>
          <w:rFonts w:asciiTheme="majorHAnsi" w:eastAsia="Times New Roman" w:hAnsiTheme="majorHAnsi" w:cs="Athiti Medium"/>
          <w:color w:val="auto"/>
          <w:lang w:val="cs-CZ"/>
        </w:rPr>
      </w:pPr>
      <w:r w:rsidRPr="002C29D6">
        <w:rPr>
          <w:rFonts w:asciiTheme="majorHAnsi" w:eastAsia="Times New Roman" w:hAnsiTheme="majorHAnsi" w:cs="Athiti Medium"/>
          <w:color w:val="auto"/>
          <w:lang w:val="cs-CZ"/>
        </w:rPr>
        <w:t xml:space="preserve">Podpůrný olej k vetření do srsti a kůže je určen pro samice (feny) při projevech falešné březosti, uzavření, stavech deprese a apatie z důvodu hormonální nerovnováhy. Směs esenciálních olejů </w:t>
      </w:r>
      <w:r w:rsidR="001E76FB">
        <w:rPr>
          <w:rFonts w:asciiTheme="majorHAnsi" w:eastAsia="Times New Roman" w:hAnsiTheme="majorHAnsi" w:cs="Athiti Medium"/>
          <w:color w:val="auto"/>
          <w:lang w:val="cs-CZ"/>
        </w:rPr>
        <w:t xml:space="preserve">může </w:t>
      </w:r>
      <w:r w:rsidR="0013348C">
        <w:rPr>
          <w:rFonts w:asciiTheme="majorHAnsi" w:eastAsia="Times New Roman" w:hAnsiTheme="majorHAnsi" w:cs="Athiti Medium"/>
          <w:color w:val="auto"/>
          <w:lang w:val="cs-CZ"/>
        </w:rPr>
        <w:t>příznivě působ</w:t>
      </w:r>
      <w:r w:rsidR="001E76FB">
        <w:rPr>
          <w:rFonts w:asciiTheme="majorHAnsi" w:eastAsia="Times New Roman" w:hAnsiTheme="majorHAnsi" w:cs="Athiti Medium"/>
          <w:color w:val="auto"/>
          <w:lang w:val="cs-CZ"/>
        </w:rPr>
        <w:t>it</w:t>
      </w:r>
      <w:r w:rsidRPr="002C29D6">
        <w:rPr>
          <w:rFonts w:asciiTheme="majorHAnsi" w:eastAsia="Times New Roman" w:hAnsiTheme="majorHAnsi" w:cs="Athiti Medium"/>
          <w:color w:val="auto"/>
          <w:lang w:val="cs-CZ"/>
        </w:rPr>
        <w:t xml:space="preserve"> na regulaci pohlavních hormonů fen. Vhodné jako podpora při inkontinenci</w:t>
      </w:r>
      <w:r w:rsidR="0013348C">
        <w:rPr>
          <w:rFonts w:asciiTheme="majorHAnsi" w:eastAsia="Times New Roman" w:hAnsiTheme="majorHAnsi" w:cs="Athiti Medium"/>
          <w:color w:val="auto"/>
          <w:lang w:val="cs-CZ"/>
        </w:rPr>
        <w:t xml:space="preserve"> po kastraci</w:t>
      </w:r>
      <w:r w:rsidRPr="002C29D6">
        <w:rPr>
          <w:rFonts w:asciiTheme="majorHAnsi" w:eastAsia="Times New Roman" w:hAnsiTheme="majorHAnsi" w:cs="Athiti Medium"/>
          <w:color w:val="auto"/>
          <w:lang w:val="cs-CZ"/>
        </w:rPr>
        <w:t xml:space="preserve">. Lze užít </w:t>
      </w:r>
      <w:r w:rsidR="001E76FB">
        <w:rPr>
          <w:rFonts w:asciiTheme="majorHAnsi" w:eastAsia="Times New Roman" w:hAnsiTheme="majorHAnsi" w:cs="Athiti Medium"/>
          <w:color w:val="auto"/>
          <w:lang w:val="cs-CZ"/>
        </w:rPr>
        <w:t>k</w:t>
      </w:r>
      <w:r w:rsidR="001E76FB" w:rsidRPr="002C29D6">
        <w:rPr>
          <w:rFonts w:asciiTheme="majorHAnsi" w:eastAsia="Times New Roman" w:hAnsiTheme="majorHAnsi" w:cs="Athiti Medium"/>
          <w:color w:val="auto"/>
          <w:lang w:val="cs-CZ"/>
        </w:rPr>
        <w:t xml:space="preserve"> </w:t>
      </w:r>
      <w:r w:rsidR="001E76FB">
        <w:rPr>
          <w:rFonts w:asciiTheme="majorHAnsi" w:eastAsia="Times New Roman" w:hAnsiTheme="majorHAnsi" w:cs="Athiti Medium"/>
          <w:color w:val="auto"/>
          <w:lang w:val="cs-CZ"/>
        </w:rPr>
        <w:t>napomáhání optimalizace</w:t>
      </w:r>
      <w:r w:rsidR="0013348C" w:rsidRPr="002C29D6">
        <w:rPr>
          <w:rFonts w:asciiTheme="majorHAnsi" w:eastAsia="Times New Roman" w:hAnsiTheme="majorHAnsi" w:cs="Athiti Medium"/>
          <w:color w:val="auto"/>
          <w:lang w:val="cs-CZ"/>
        </w:rPr>
        <w:t xml:space="preserve"> hormonálního systému</w:t>
      </w:r>
      <w:r w:rsidR="00D76DDC">
        <w:rPr>
          <w:rFonts w:asciiTheme="majorHAnsi" w:eastAsia="Times New Roman" w:hAnsiTheme="majorHAnsi" w:cs="Athiti Medium"/>
          <w:color w:val="auto"/>
          <w:lang w:val="cs-CZ"/>
        </w:rPr>
        <w:t xml:space="preserve"> </w:t>
      </w:r>
      <w:proofErr w:type="gramStart"/>
      <w:r w:rsidRPr="002C29D6">
        <w:rPr>
          <w:rFonts w:asciiTheme="majorHAnsi" w:eastAsia="Times New Roman" w:hAnsiTheme="majorHAnsi" w:cs="Athiti Medium"/>
          <w:color w:val="auto"/>
          <w:lang w:val="cs-CZ"/>
        </w:rPr>
        <w:t xml:space="preserve">před </w:t>
      </w:r>
      <w:r w:rsidR="0013348C">
        <w:rPr>
          <w:rFonts w:asciiTheme="majorHAnsi" w:eastAsia="Times New Roman" w:hAnsiTheme="majorHAnsi" w:cs="Athiti Medium"/>
          <w:color w:val="auto"/>
          <w:lang w:val="cs-CZ"/>
        </w:rPr>
        <w:t xml:space="preserve"> a </w:t>
      </w:r>
      <w:r w:rsidRPr="002C29D6">
        <w:rPr>
          <w:rFonts w:asciiTheme="majorHAnsi" w:eastAsia="Times New Roman" w:hAnsiTheme="majorHAnsi" w:cs="Athiti Medium"/>
          <w:color w:val="auto"/>
          <w:lang w:val="cs-CZ"/>
        </w:rPr>
        <w:t>po</w:t>
      </w:r>
      <w:proofErr w:type="gramEnd"/>
      <w:r w:rsidRPr="002C29D6">
        <w:rPr>
          <w:rFonts w:asciiTheme="majorHAnsi" w:eastAsia="Times New Roman" w:hAnsiTheme="majorHAnsi" w:cs="Athiti Medium"/>
          <w:color w:val="auto"/>
          <w:lang w:val="cs-CZ"/>
        </w:rPr>
        <w:t xml:space="preserve"> kastraci. Nepoužívejte při podezření na zánětlivé onemocnění pohlavního aparátu.</w:t>
      </w:r>
    </w:p>
    <w:p w:rsidR="00872D25" w:rsidRPr="002C29D6" w:rsidRDefault="00872D25" w:rsidP="00B848AB">
      <w:pPr>
        <w:spacing w:line="240" w:lineRule="auto"/>
        <w:jc w:val="both"/>
        <w:rPr>
          <w:rFonts w:asciiTheme="majorHAnsi" w:eastAsia="Times New Roman" w:hAnsiTheme="majorHAnsi" w:cs="Athiti Medium"/>
          <w:color w:val="auto"/>
          <w:lang w:val="cs-CZ"/>
        </w:rPr>
      </w:pPr>
    </w:p>
    <w:p w:rsidR="00872D25" w:rsidRPr="002C29D6" w:rsidRDefault="00872D25" w:rsidP="00B848A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>Dávkování a způsob použi</w:t>
      </w:r>
      <w:r w:rsidR="004B6193">
        <w:rPr>
          <w:rFonts w:asciiTheme="majorHAnsi" w:hAnsiTheme="majorHAnsi" w:cs="Athiti Medium"/>
          <w:color w:val="auto"/>
          <w:shd w:val="clear" w:color="auto" w:fill="FFFFFF"/>
          <w:lang w:val="cs-CZ"/>
        </w:rPr>
        <w:t>tí: Aplikační dávka 1 ml (cca 40</w:t>
      </w:r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kapek) na 5 kg hmotnosti zvířete. Potřebnou dávku 1 x denně nakapejte do dlaní a vetřete na boční stranu krku, nebo do oblasti zátylk</w:t>
      </w:r>
      <w:r w:rsidR="00315B95">
        <w:rPr>
          <w:rFonts w:asciiTheme="majorHAnsi" w:hAnsiTheme="majorHAnsi" w:cs="Athiti Medium"/>
          <w:color w:val="auto"/>
          <w:shd w:val="clear" w:color="auto" w:fill="FFFFFF"/>
          <w:lang w:val="cs-CZ"/>
        </w:rPr>
        <w:t>u</w:t>
      </w:r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>, nebo mezi lopatk</w:t>
      </w:r>
      <w:r w:rsidR="00315B95">
        <w:rPr>
          <w:rFonts w:asciiTheme="majorHAnsi" w:hAnsiTheme="majorHAnsi" w:cs="Athiti Medium"/>
          <w:color w:val="auto"/>
          <w:shd w:val="clear" w:color="auto" w:fill="FFFFFF"/>
          <w:lang w:val="cs-CZ"/>
        </w:rPr>
        <w:t>y</w:t>
      </w:r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či do oblasti beder a kořene ocasu. Přípravek lze také aplikovat do </w:t>
      </w:r>
      <w:proofErr w:type="gramStart"/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>podpaží</w:t>
      </w:r>
      <w:r w:rsidR="001E76FB">
        <w:rPr>
          <w:rFonts w:asciiTheme="majorHAnsi" w:hAnsiTheme="majorHAnsi" w:cs="Athiti Medium"/>
          <w:color w:val="auto"/>
          <w:shd w:val="clear" w:color="auto" w:fill="FFFFFF"/>
          <w:lang w:val="cs-CZ"/>
        </w:rPr>
        <w:t>,</w:t>
      </w:r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a nebo do</w:t>
      </w:r>
      <w:proofErr w:type="gramEnd"/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oblasti třísel. Vhodná je i aplikace do oblasti mléčné lišty. V případě zájmu může zvíře olíznout mastné ruce, pokud má v pořádku trávení a není citlivé na oleje. </w:t>
      </w:r>
    </w:p>
    <w:p w:rsidR="00872D25" w:rsidRPr="002C29D6" w:rsidRDefault="00872D25" w:rsidP="00B848A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</w:p>
    <w:p w:rsidR="00872D25" w:rsidRPr="00CD1583" w:rsidRDefault="00872D25" w:rsidP="00B848A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Složení: Slunečnicový olej, vitamín E, esenciální oleje: </w:t>
      </w:r>
      <w:proofErr w:type="spellStart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>Matricaria</w:t>
      </w:r>
      <w:proofErr w:type="spellEnd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</w:t>
      </w:r>
      <w:proofErr w:type="spellStart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>recutita</w:t>
      </w:r>
      <w:proofErr w:type="spellEnd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– heřmánek, </w:t>
      </w:r>
      <w:proofErr w:type="spellStart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>Pelargonium</w:t>
      </w:r>
      <w:proofErr w:type="spellEnd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</w:t>
      </w:r>
      <w:proofErr w:type="spellStart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>graveolens</w:t>
      </w:r>
      <w:proofErr w:type="spellEnd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– </w:t>
      </w:r>
      <w:proofErr w:type="spellStart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>geranium</w:t>
      </w:r>
      <w:proofErr w:type="spellEnd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, </w:t>
      </w:r>
      <w:proofErr w:type="spellStart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>Foeniculum</w:t>
      </w:r>
      <w:proofErr w:type="spellEnd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</w:t>
      </w:r>
      <w:proofErr w:type="spellStart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>vulgare</w:t>
      </w:r>
      <w:proofErr w:type="spellEnd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– fenykl, </w:t>
      </w:r>
      <w:proofErr w:type="spellStart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>Aniba</w:t>
      </w:r>
      <w:proofErr w:type="spellEnd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</w:t>
      </w:r>
      <w:proofErr w:type="spellStart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>rosaeodora</w:t>
      </w:r>
      <w:proofErr w:type="spellEnd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– růžové dřevo, Rosa </w:t>
      </w:r>
      <w:proofErr w:type="spellStart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>damascena</w:t>
      </w:r>
      <w:proofErr w:type="spellEnd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– růže, </w:t>
      </w:r>
      <w:proofErr w:type="spellStart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>Santalum</w:t>
      </w:r>
      <w:proofErr w:type="spellEnd"/>
      <w:r w:rsidRPr="00CD1583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album – santal.</w:t>
      </w:r>
    </w:p>
    <w:p w:rsidR="00872D25" w:rsidRPr="002C29D6" w:rsidRDefault="00872D25" w:rsidP="00B848A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</w:p>
    <w:p w:rsidR="00872D25" w:rsidRDefault="00872D25" w:rsidP="00B848A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Upozornění: Pouze pro zvířata. Skladujte v suchu a chladu, chraňte před přímým slunečním zářením a teplem. Uchovávejte mimo dosah dětí. </w:t>
      </w:r>
      <w:r w:rsidR="00315B95" w:rsidRPr="0076380A">
        <w:rPr>
          <w:rStyle w:val="CharStyle5"/>
          <w:rFonts w:asciiTheme="majorHAnsi" w:hAnsiTheme="majorHAnsi"/>
          <w:lang w:val="cs-CZ"/>
        </w:rPr>
        <w:t>Přípravek není náhradou veterinární péče a léčiv doporučených veterinárním</w:t>
      </w:r>
      <w:r w:rsidR="00315B95">
        <w:rPr>
          <w:rStyle w:val="CharStyle5"/>
          <w:rFonts w:asciiTheme="majorHAnsi" w:hAnsiTheme="majorHAnsi"/>
          <w:lang w:val="cs-CZ"/>
        </w:rPr>
        <w:t xml:space="preserve"> </w:t>
      </w:r>
      <w:r w:rsidR="00315B95" w:rsidRPr="0076380A">
        <w:rPr>
          <w:rStyle w:val="CharStyle5"/>
          <w:rFonts w:asciiTheme="majorHAnsi" w:hAnsiTheme="majorHAnsi"/>
          <w:lang w:val="cs-CZ"/>
        </w:rPr>
        <w:t>lékařem.</w:t>
      </w:r>
      <w:r w:rsidR="00315B95" w:rsidRPr="002C29D6" w:rsidDel="00315B95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</w:t>
      </w:r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Přípravek není vhodný pro epileptiky a </w:t>
      </w:r>
      <w:r w:rsidR="00315B95">
        <w:rPr>
          <w:rFonts w:asciiTheme="majorHAnsi" w:hAnsiTheme="majorHAnsi" w:cs="Athiti Medium"/>
          <w:color w:val="auto"/>
          <w:shd w:val="clear" w:color="auto" w:fill="FFFFFF"/>
          <w:lang w:val="cs-CZ"/>
        </w:rPr>
        <w:t>březí</w:t>
      </w:r>
      <w:r w:rsidR="00315B95"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</w:t>
      </w:r>
      <w:r w:rsidRPr="002C29D6">
        <w:rPr>
          <w:rFonts w:asciiTheme="majorHAnsi" w:hAnsiTheme="majorHAnsi" w:cs="Athiti Medium"/>
          <w:color w:val="auto"/>
          <w:shd w:val="clear" w:color="auto" w:fill="FFFFFF"/>
          <w:lang w:val="cs-CZ"/>
        </w:rPr>
        <w:t>feny.</w:t>
      </w:r>
    </w:p>
    <w:p w:rsidR="00EB1E01" w:rsidRDefault="00EB1E01" w:rsidP="00B848A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</w:p>
    <w:p w:rsidR="00F522B8" w:rsidRDefault="00F522B8" w:rsidP="00F522B8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Doba použitelnosti: 1 rok od data výroby</w:t>
      </w:r>
    </w:p>
    <w:p w:rsidR="00F522B8" w:rsidRDefault="00F522B8" w:rsidP="00F522B8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Datum výroby: viz obal</w:t>
      </w:r>
    </w:p>
    <w:p w:rsidR="00F522B8" w:rsidRPr="00336FAD" w:rsidRDefault="00F522B8" w:rsidP="00F522B8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Číslo schválení:</w:t>
      </w:r>
      <w:r w:rsidR="00062F7A">
        <w:rPr>
          <w:rFonts w:asciiTheme="majorHAnsi" w:hAnsiTheme="majorHAnsi" w:cs="Athiti Medium"/>
          <w:shd w:val="clear" w:color="auto" w:fill="FFFFFF"/>
          <w:lang w:val="cs-CZ"/>
        </w:rPr>
        <w:t xml:space="preserve"> 142-19/C</w:t>
      </w:r>
      <w:bookmarkStart w:id="0" w:name="_GoBack"/>
      <w:bookmarkEnd w:id="0"/>
    </w:p>
    <w:p w:rsidR="00F522B8" w:rsidRPr="00740F68" w:rsidRDefault="00F522B8" w:rsidP="00F522B8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F522B8" w:rsidRPr="00740F68" w:rsidRDefault="00F522B8" w:rsidP="00F522B8">
      <w:pPr>
        <w:pStyle w:val="Style4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740F68">
        <w:rPr>
          <w:rFonts w:asciiTheme="majorHAnsi" w:hAnsiTheme="majorHAnsi" w:cs="Athiti Regular"/>
          <w:shd w:val="clear" w:color="auto" w:fill="FFFFFF"/>
          <w:lang w:val="cs-CZ"/>
        </w:rPr>
        <w:t xml:space="preserve">Obsah: 10 ml </w:t>
      </w:r>
    </w:p>
    <w:p w:rsidR="00F522B8" w:rsidRPr="00740F68" w:rsidRDefault="00F522B8" w:rsidP="00F522B8">
      <w:pPr>
        <w:pStyle w:val="Style4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F522B8" w:rsidRPr="00740F68" w:rsidRDefault="00F522B8" w:rsidP="00F522B8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 w:cs="Athiti Regular"/>
        </w:rPr>
      </w:pPr>
      <w:proofErr w:type="spellStart"/>
      <w:r w:rsidRPr="00740F68">
        <w:rPr>
          <w:rStyle w:val="CharStyle5"/>
          <w:rFonts w:asciiTheme="majorHAnsi" w:hAnsiTheme="majorHAnsi" w:cs="Athiti Regular"/>
        </w:rPr>
        <w:t>Držitel</w:t>
      </w:r>
      <w:proofErr w:type="spellEnd"/>
      <w:r w:rsidRPr="00740F68">
        <w:rPr>
          <w:rStyle w:val="CharStyle5"/>
          <w:rFonts w:asciiTheme="majorHAnsi" w:hAnsiTheme="majorHAnsi" w:cs="Athiti Regular"/>
        </w:rPr>
        <w:t xml:space="preserve"> </w:t>
      </w:r>
      <w:proofErr w:type="spellStart"/>
      <w:r w:rsidRPr="00740F68">
        <w:rPr>
          <w:rStyle w:val="CharStyle5"/>
          <w:rFonts w:asciiTheme="majorHAnsi" w:hAnsiTheme="majorHAnsi" w:cs="Athiti Regular"/>
        </w:rPr>
        <w:t>rozhodnutí</w:t>
      </w:r>
      <w:proofErr w:type="spellEnd"/>
      <w:r w:rsidRPr="00740F68">
        <w:rPr>
          <w:rStyle w:val="CharStyle5"/>
          <w:rFonts w:asciiTheme="majorHAnsi" w:hAnsiTheme="majorHAnsi" w:cs="Athiti Regular"/>
        </w:rPr>
        <w:t xml:space="preserve"> o </w:t>
      </w:r>
      <w:proofErr w:type="spellStart"/>
      <w:r w:rsidRPr="00740F68">
        <w:rPr>
          <w:rStyle w:val="CharStyle5"/>
          <w:rFonts w:asciiTheme="majorHAnsi" w:hAnsiTheme="majorHAnsi" w:cs="Athiti Regular"/>
        </w:rPr>
        <w:t>schválení</w:t>
      </w:r>
      <w:proofErr w:type="spellEnd"/>
      <w:r w:rsidRPr="00740F68">
        <w:rPr>
          <w:rStyle w:val="CharStyle5"/>
          <w:rFonts w:asciiTheme="majorHAnsi" w:hAnsiTheme="majorHAnsi" w:cs="Athiti Regular"/>
        </w:rPr>
        <w:t xml:space="preserve"> a </w:t>
      </w:r>
      <w:proofErr w:type="spellStart"/>
      <w:r w:rsidRPr="00740F68">
        <w:rPr>
          <w:rStyle w:val="CharStyle5"/>
          <w:rFonts w:asciiTheme="majorHAnsi" w:hAnsiTheme="majorHAnsi" w:cs="Athiti Regular"/>
        </w:rPr>
        <w:t>výrobce</w:t>
      </w:r>
      <w:proofErr w:type="spellEnd"/>
      <w:r w:rsidRPr="00740F68">
        <w:rPr>
          <w:rStyle w:val="CharStyle5"/>
          <w:rFonts w:asciiTheme="majorHAnsi" w:hAnsiTheme="majorHAnsi" w:cs="Athiti Regular"/>
        </w:rPr>
        <w:t>:</w:t>
      </w:r>
      <w:r w:rsidRPr="00740F68">
        <w:rPr>
          <w:rFonts w:asciiTheme="majorHAnsi" w:hAnsiTheme="majorHAnsi" w:cs="Athiti Regular"/>
        </w:rPr>
        <w:t xml:space="preserve"> Dokonalá Láska s.r.o., </w:t>
      </w:r>
      <w:proofErr w:type="spellStart"/>
      <w:r w:rsidRPr="00740F68">
        <w:rPr>
          <w:rFonts w:asciiTheme="majorHAnsi" w:hAnsiTheme="majorHAnsi" w:cs="Athiti Regular"/>
        </w:rPr>
        <w:t>Slámova</w:t>
      </w:r>
      <w:proofErr w:type="spellEnd"/>
      <w:r w:rsidRPr="00740F68">
        <w:rPr>
          <w:rFonts w:asciiTheme="majorHAnsi" w:hAnsiTheme="majorHAnsi" w:cs="Athiti Regular"/>
        </w:rPr>
        <w:t xml:space="preserve"> 38/8, 103 00 Praha 10 </w:t>
      </w:r>
      <w:hyperlink r:id="rId6" w:history="1">
        <w:r w:rsidRPr="00740F68">
          <w:rPr>
            <w:rStyle w:val="Hypertextovodkaz"/>
            <w:rFonts w:asciiTheme="majorHAnsi" w:hAnsiTheme="majorHAnsi" w:cs="Athiti Regular"/>
          </w:rPr>
          <w:t>www.dokonalalaska.cz</w:t>
        </w:r>
      </w:hyperlink>
      <w:r w:rsidRPr="00740F68">
        <w:rPr>
          <w:rFonts w:asciiTheme="majorHAnsi" w:hAnsiTheme="majorHAnsi" w:cs="Athiti Regular"/>
        </w:rPr>
        <w:t xml:space="preserve"> </w:t>
      </w:r>
    </w:p>
    <w:p w:rsidR="00EB1E01" w:rsidRPr="00740F68" w:rsidRDefault="00EB1E01" w:rsidP="00EB1E01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 w:cs="Athiti Regular"/>
        </w:rPr>
      </w:pPr>
      <w:r w:rsidRPr="00740F68">
        <w:rPr>
          <w:rFonts w:asciiTheme="majorHAnsi" w:hAnsiTheme="majorHAnsi" w:cs="Athiti Regular"/>
        </w:rPr>
        <w:t xml:space="preserve"> </w:t>
      </w:r>
    </w:p>
    <w:p w:rsidR="00EB1E01" w:rsidRPr="002C29D6" w:rsidRDefault="00EB1E01" w:rsidP="00B848A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</w:p>
    <w:sectPr w:rsidR="00EB1E01" w:rsidRPr="002C29D6" w:rsidSect="00BF5E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hiti Medium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7"/>
    <w:rsid w:val="00062F7A"/>
    <w:rsid w:val="000668F4"/>
    <w:rsid w:val="00072B73"/>
    <w:rsid w:val="000B6B33"/>
    <w:rsid w:val="0013348C"/>
    <w:rsid w:val="00135626"/>
    <w:rsid w:val="001C7BD4"/>
    <w:rsid w:val="001E647B"/>
    <w:rsid w:val="001E76FB"/>
    <w:rsid w:val="00210B50"/>
    <w:rsid w:val="00231D78"/>
    <w:rsid w:val="002722B2"/>
    <w:rsid w:val="00286D0A"/>
    <w:rsid w:val="002C29D6"/>
    <w:rsid w:val="002C44C6"/>
    <w:rsid w:val="00305B04"/>
    <w:rsid w:val="00315B95"/>
    <w:rsid w:val="00323CB8"/>
    <w:rsid w:val="00350BF4"/>
    <w:rsid w:val="00362D8B"/>
    <w:rsid w:val="00387FB7"/>
    <w:rsid w:val="00390430"/>
    <w:rsid w:val="003A1C95"/>
    <w:rsid w:val="003C3F67"/>
    <w:rsid w:val="0044690B"/>
    <w:rsid w:val="00495189"/>
    <w:rsid w:val="004A1B49"/>
    <w:rsid w:val="004B6193"/>
    <w:rsid w:val="00561224"/>
    <w:rsid w:val="005C392D"/>
    <w:rsid w:val="005C5781"/>
    <w:rsid w:val="005D6B87"/>
    <w:rsid w:val="005E5102"/>
    <w:rsid w:val="00643779"/>
    <w:rsid w:val="00650EDE"/>
    <w:rsid w:val="006721EF"/>
    <w:rsid w:val="006C5473"/>
    <w:rsid w:val="006E50EA"/>
    <w:rsid w:val="007128B9"/>
    <w:rsid w:val="00715932"/>
    <w:rsid w:val="00743581"/>
    <w:rsid w:val="00781F3D"/>
    <w:rsid w:val="007A2FDD"/>
    <w:rsid w:val="008559B1"/>
    <w:rsid w:val="008648B3"/>
    <w:rsid w:val="00872B8F"/>
    <w:rsid w:val="00872D25"/>
    <w:rsid w:val="008841BB"/>
    <w:rsid w:val="008A54DD"/>
    <w:rsid w:val="008C2296"/>
    <w:rsid w:val="008C30E3"/>
    <w:rsid w:val="00913F84"/>
    <w:rsid w:val="009700AB"/>
    <w:rsid w:val="00976211"/>
    <w:rsid w:val="009C72F6"/>
    <w:rsid w:val="009F46D8"/>
    <w:rsid w:val="009F72DC"/>
    <w:rsid w:val="00A12899"/>
    <w:rsid w:val="00A1343F"/>
    <w:rsid w:val="00A25C1D"/>
    <w:rsid w:val="00A917FF"/>
    <w:rsid w:val="00B41CCB"/>
    <w:rsid w:val="00B848AB"/>
    <w:rsid w:val="00BF5EDF"/>
    <w:rsid w:val="00C045B6"/>
    <w:rsid w:val="00C627B1"/>
    <w:rsid w:val="00C845F7"/>
    <w:rsid w:val="00CB375F"/>
    <w:rsid w:val="00CC14EB"/>
    <w:rsid w:val="00CD1583"/>
    <w:rsid w:val="00CE2278"/>
    <w:rsid w:val="00D01BDC"/>
    <w:rsid w:val="00D76DDC"/>
    <w:rsid w:val="00D778EA"/>
    <w:rsid w:val="00D9087F"/>
    <w:rsid w:val="00E03651"/>
    <w:rsid w:val="00E06DFD"/>
    <w:rsid w:val="00E0778C"/>
    <w:rsid w:val="00E12F0E"/>
    <w:rsid w:val="00E44CC7"/>
    <w:rsid w:val="00E95271"/>
    <w:rsid w:val="00EA1F27"/>
    <w:rsid w:val="00EA5EA6"/>
    <w:rsid w:val="00EA7BF3"/>
    <w:rsid w:val="00EB1E01"/>
    <w:rsid w:val="00EC547F"/>
    <w:rsid w:val="00EF33B8"/>
    <w:rsid w:val="00F10A80"/>
    <w:rsid w:val="00F43B42"/>
    <w:rsid w:val="00F522B8"/>
    <w:rsid w:val="00F82EBF"/>
    <w:rsid w:val="00F973F2"/>
    <w:rsid w:val="00FC3345"/>
    <w:rsid w:val="00FE5BBC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6F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6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6F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6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konalalas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A796C-436B-4D32-8DA5-26DA7992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Formánková Marie</cp:lastModifiedBy>
  <cp:revision>18</cp:revision>
  <cp:lastPrinted>2019-07-08T10:43:00Z</cp:lastPrinted>
  <dcterms:created xsi:type="dcterms:W3CDTF">2019-07-30T07:37:00Z</dcterms:created>
  <dcterms:modified xsi:type="dcterms:W3CDTF">2019-10-01T15:28:00Z</dcterms:modified>
</cp:coreProperties>
</file>