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300212" w:rsidP="00585842">
      <w:pPr>
        <w:spacing w:after="0" w:line="240" w:lineRule="auto"/>
        <w:ind w:left="567" w:right="113" w:hanging="567"/>
        <w:jc w:val="center"/>
        <w:rPr>
          <w:rFonts w:ascii="Times New Roman" w:eastAsia="Times New Roman" w:hAnsi="Times New Roman" w:cs="Times New Roman"/>
          <w:szCs w:val="20"/>
        </w:rPr>
      </w:pPr>
      <w:r w:rsidRPr="00300212">
        <w:rPr>
          <w:rFonts w:ascii="Times New Roman" w:eastAsia="Times New Roman" w:hAnsi="Times New Roman" w:cs="Times New Roman"/>
          <w:b/>
          <w:bCs/>
          <w:szCs w:val="20"/>
        </w:rPr>
        <w:t xml:space="preserve">OZNAČENÍ NA OBALU A </w:t>
      </w:r>
      <w:r w:rsidR="00585842" w:rsidRPr="00585842">
        <w:rPr>
          <w:rFonts w:ascii="Times New Roman" w:eastAsia="Times New Roman" w:hAnsi="Times New Roman" w:cs="Times New Roman"/>
          <w:b/>
          <w:szCs w:val="20"/>
        </w:rPr>
        <w:t>PŘÍBALOVÁ INFORMACE</w:t>
      </w:r>
    </w:p>
    <w:p w:rsidR="00585842" w:rsidRPr="00585842" w:rsidRDefault="00585842" w:rsidP="0058584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Cs w:val="20"/>
          <w:vertAlign w:val="superscript"/>
        </w:rPr>
      </w:pPr>
      <w:r w:rsidRPr="00585842">
        <w:rPr>
          <w:rFonts w:ascii="Times New Roman" w:eastAsia="Times New Roman" w:hAnsi="Times New Roman" w:cs="Times New Roman"/>
          <w:szCs w:val="20"/>
        </w:rPr>
        <w:br w:type="page"/>
      </w:r>
      <w:r w:rsidRPr="00585842">
        <w:rPr>
          <w:rFonts w:ascii="Times New Roman" w:eastAsia="Times New Roman" w:hAnsi="Times New Roman" w:cs="Times New Roman"/>
          <w:b/>
          <w:szCs w:val="20"/>
        </w:rPr>
        <w:lastRenderedPageBreak/>
        <w:t>PŘÍBALOVÁ INFORMACE/ETIKETA</w:t>
      </w:r>
      <w:r w:rsidRPr="00585842">
        <w:rPr>
          <w:rFonts w:ascii="Times New Roman" w:eastAsia="Times New Roman" w:hAnsi="Times New Roman" w:cs="Times New Roman"/>
          <w:b/>
          <w:szCs w:val="20"/>
          <w:vertAlign w:val="superscript"/>
        </w:rPr>
        <w:t>1</w:t>
      </w:r>
    </w:p>
    <w:p w:rsidR="00585842" w:rsidRPr="003A3CBA" w:rsidRDefault="00585842" w:rsidP="005858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fr-FR"/>
        </w:rPr>
      </w:pPr>
      <w:proofErr w:type="spellStart"/>
      <w:r w:rsidRPr="00585842">
        <w:rPr>
          <w:rFonts w:ascii="Times New Roman" w:eastAsia="Times New Roman" w:hAnsi="Times New Roman" w:cs="Times New Roman"/>
        </w:rPr>
        <w:t>AquaVac</w:t>
      </w:r>
      <w:proofErr w:type="spellEnd"/>
      <w:r w:rsidRPr="00585842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  <w:bCs/>
          <w:lang w:val="fr-FR"/>
        </w:rPr>
        <w:t>FNM</w:t>
      </w:r>
      <w:r w:rsidRPr="00585842">
        <w:rPr>
          <w:rFonts w:ascii="Times New Roman" w:eastAsia="Times New Roman" w:hAnsi="Times New Roman" w:cs="Times New Roman"/>
          <w:bCs/>
          <w:vertAlign w:val="superscript"/>
          <w:lang w:val="fr-FR"/>
        </w:rPr>
        <w:t>PLUS</w:t>
      </w:r>
      <w:r w:rsidRPr="00585842">
        <w:rPr>
          <w:rFonts w:ascii="Times New Roman" w:eastAsia="Times New Roman" w:hAnsi="Times New Roman" w:cs="Times New Roman"/>
          <w:szCs w:val="20"/>
        </w:rPr>
        <w:t xml:space="preserve"> injekční emulze pro ryby</w:t>
      </w:r>
    </w:p>
    <w:p w:rsidR="00585842" w:rsidRDefault="0058584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300212" w:rsidRDefault="0030021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300212" w:rsidRPr="00585842" w:rsidRDefault="0030021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585842" w:rsidRPr="00585842" w:rsidRDefault="00585842" w:rsidP="0058584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vertAlign w:val="superscript"/>
          <w:lang w:val="fr-FR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JMÉNO A ADRESA DRŽITELE ROZHODNUTÍ O REGISTRACI A DRŽITELE POVOLENÍ K VÝROBĚ ODPOVĚDNÉHO ZA UVOLNĚNÍ ŠARŽE, POKUD SE NESHODUJE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  <w:r w:rsidRPr="00585842">
        <w:rPr>
          <w:rFonts w:ascii="Times New Roman" w:eastAsia="Times New Roman" w:hAnsi="Times New Roman" w:cs="Times New Roman"/>
          <w:iCs/>
          <w:szCs w:val="20"/>
          <w:u w:val="single"/>
        </w:rPr>
        <w:t xml:space="preserve">Držitel rozhodnutí o </w:t>
      </w:r>
      <w:proofErr w:type="gramStart"/>
      <w:r w:rsidRPr="00585842">
        <w:rPr>
          <w:rFonts w:ascii="Times New Roman" w:eastAsia="Times New Roman" w:hAnsi="Times New Roman" w:cs="Times New Roman"/>
          <w:iCs/>
          <w:szCs w:val="20"/>
          <w:u w:val="single"/>
        </w:rPr>
        <w:t xml:space="preserve">registraci </w:t>
      </w:r>
      <w:r w:rsidRPr="00585842">
        <w:rPr>
          <w:rFonts w:ascii="Times New Roman" w:eastAsia="Times New Roman" w:hAnsi="Times New Roman" w:cs="Times New Roman"/>
          <w:iCs/>
          <w:szCs w:val="20"/>
        </w:rPr>
        <w:t>:</w:t>
      </w:r>
      <w:proofErr w:type="gramEnd"/>
      <w:r w:rsidRPr="00585842">
        <w:rPr>
          <w:rFonts w:ascii="Times New Roman" w:eastAsia="Times New Roman" w:hAnsi="Times New Roman" w:cs="Times New Roman"/>
          <w:iCs/>
          <w:szCs w:val="20"/>
        </w:rPr>
        <w:tab/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Intervet</w:t>
      </w:r>
      <w:proofErr w:type="spellEnd"/>
      <w:r w:rsidRPr="00585842">
        <w:rPr>
          <w:rFonts w:ascii="Times New Roman" w:eastAsia="Times New Roman" w:hAnsi="Times New Roman" w:cs="Times New Roman"/>
          <w:bCs/>
          <w:szCs w:val="20"/>
        </w:rPr>
        <w:t xml:space="preserve"> </w:t>
      </w:r>
      <w:proofErr w:type="gramStart"/>
      <w:r w:rsidRPr="00585842">
        <w:rPr>
          <w:rFonts w:ascii="Times New Roman" w:eastAsia="Times New Roman" w:hAnsi="Times New Roman" w:cs="Times New Roman"/>
          <w:bCs/>
          <w:szCs w:val="20"/>
        </w:rPr>
        <w:t>International B.V.</w:t>
      </w:r>
      <w:proofErr w:type="gramEnd"/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bCs/>
          <w:szCs w:val="20"/>
        </w:rPr>
      </w:pP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Wim</w:t>
      </w:r>
      <w:proofErr w:type="spellEnd"/>
      <w:r w:rsidRPr="00585842">
        <w:rPr>
          <w:rFonts w:ascii="Times New Roman" w:eastAsia="Times New Roman" w:hAnsi="Times New Roman" w:cs="Times New Roman"/>
          <w:bCs/>
          <w:szCs w:val="20"/>
        </w:rPr>
        <w:t xml:space="preserve"> de </w:t>
      </w: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Körverstraat</w:t>
      </w:r>
      <w:proofErr w:type="spellEnd"/>
      <w:r w:rsidRPr="00585842">
        <w:rPr>
          <w:rFonts w:ascii="Times New Roman" w:eastAsia="Times New Roman" w:hAnsi="Times New Roman" w:cs="Times New Roman"/>
          <w:bCs/>
          <w:szCs w:val="20"/>
        </w:rPr>
        <w:t xml:space="preserve"> 35</w:t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bCs/>
          <w:szCs w:val="20"/>
        </w:rPr>
      </w:pPr>
      <w:r w:rsidRPr="00585842">
        <w:rPr>
          <w:rFonts w:ascii="Times New Roman" w:eastAsia="Times New Roman" w:hAnsi="Times New Roman" w:cs="Times New Roman"/>
          <w:bCs/>
          <w:szCs w:val="20"/>
        </w:rPr>
        <w:t xml:space="preserve">5831 AN </w:t>
      </w:r>
      <w:proofErr w:type="spellStart"/>
      <w:r w:rsidRPr="00585842">
        <w:rPr>
          <w:rFonts w:ascii="Times New Roman" w:eastAsia="Times New Roman" w:hAnsi="Times New Roman" w:cs="Times New Roman"/>
          <w:bCs/>
          <w:szCs w:val="20"/>
        </w:rPr>
        <w:t>Boxmeer</w:t>
      </w:r>
      <w:proofErr w:type="spellEnd"/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bCs/>
          <w:szCs w:val="20"/>
        </w:rPr>
        <w:t>Nizozemsko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Cs/>
          <w:szCs w:val="20"/>
          <w:u w:val="single"/>
          <w:vertAlign w:val="superscript"/>
        </w:rPr>
      </w:pPr>
      <w:r w:rsidRPr="00585842">
        <w:rPr>
          <w:rFonts w:ascii="Times New Roman" w:eastAsia="Times New Roman" w:hAnsi="Times New Roman" w:cs="Times New Roman"/>
          <w:bCs/>
          <w:szCs w:val="20"/>
          <w:u w:val="single"/>
        </w:rPr>
        <w:t>Výrobce odpovědný za uvolnění šarže</w:t>
      </w:r>
      <w:r w:rsidRPr="00585842">
        <w:rPr>
          <w:rFonts w:ascii="Times New Roman" w:eastAsia="Times New Roman" w:hAnsi="Times New Roman" w:cs="Times New Roman"/>
          <w:szCs w:val="20"/>
        </w:rPr>
        <w:t xml:space="preserve">: </w:t>
      </w:r>
      <w:r w:rsidRPr="00585842">
        <w:rPr>
          <w:rFonts w:ascii="Times New Roman" w:eastAsia="Times New Roman" w:hAnsi="Times New Roman" w:cs="Times New Roman"/>
          <w:szCs w:val="20"/>
          <w:vertAlign w:val="superscript"/>
        </w:rPr>
        <w:t>2</w:t>
      </w:r>
    </w:p>
    <w:p w:rsidR="00C76970" w:rsidRPr="00C76970" w:rsidRDefault="00C76970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r w:rsidRPr="00C76970">
        <w:rPr>
          <w:rFonts w:ascii="Times New Roman" w:eastAsia="Times New Roman" w:hAnsi="Times New Roman" w:cs="Times New Roman"/>
          <w:highlight w:val="lightGray"/>
        </w:rPr>
        <w:t xml:space="preserve">MSD Animal </w:t>
      </w: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Health</w:t>
      </w:r>
      <w:proofErr w:type="spellEnd"/>
      <w:r w:rsidR="002631AE">
        <w:rPr>
          <w:rFonts w:ascii="Times New Roman" w:eastAsia="Times New Roman" w:hAnsi="Times New Roman" w:cs="Times New Roman"/>
          <w:highlight w:val="lightGray"/>
        </w:rPr>
        <w:t xml:space="preserve"> UK</w:t>
      </w:r>
      <w:bookmarkStart w:id="0" w:name="_GoBack"/>
      <w:bookmarkEnd w:id="0"/>
      <w:r w:rsidRPr="00C76970">
        <w:rPr>
          <w:rFonts w:ascii="Times New Roman" w:eastAsia="Times New Roman" w:hAnsi="Times New Roman" w:cs="Times New Roman"/>
          <w:highlight w:val="lightGray"/>
        </w:rPr>
        <w:t xml:space="preserve"> Ltd.</w:t>
      </w:r>
    </w:p>
    <w:p w:rsidR="00585842" w:rsidRPr="00C76970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Walton</w:t>
      </w:r>
      <w:proofErr w:type="spellEnd"/>
      <w:r w:rsidRPr="00C76970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Manor</w:t>
      </w:r>
      <w:proofErr w:type="spellEnd"/>
      <w:r w:rsidRPr="00C76970">
        <w:rPr>
          <w:rFonts w:ascii="Times New Roman" w:eastAsia="Times New Roman" w:hAnsi="Times New Roman" w:cs="Times New Roman"/>
          <w:highlight w:val="lightGray"/>
        </w:rPr>
        <w:t xml:space="preserve">, </w:t>
      </w: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Walton</w:t>
      </w:r>
      <w:proofErr w:type="spellEnd"/>
    </w:p>
    <w:p w:rsidR="00585842" w:rsidRPr="00C76970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Milton</w:t>
      </w:r>
      <w:proofErr w:type="spellEnd"/>
      <w:r w:rsidRPr="00C76970">
        <w:rPr>
          <w:rFonts w:ascii="Times New Roman" w:eastAsia="Times New Roman" w:hAnsi="Times New Roman" w:cs="Times New Roman"/>
          <w:highlight w:val="lightGray"/>
        </w:rPr>
        <w:t xml:space="preserve"> </w:t>
      </w: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Keynes</w:t>
      </w:r>
      <w:proofErr w:type="spellEnd"/>
    </w:p>
    <w:p w:rsidR="00585842" w:rsidRPr="00C76970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proofErr w:type="spellStart"/>
      <w:r w:rsidRPr="00C76970">
        <w:rPr>
          <w:rFonts w:ascii="Times New Roman" w:eastAsia="Times New Roman" w:hAnsi="Times New Roman" w:cs="Times New Roman"/>
          <w:highlight w:val="lightGray"/>
        </w:rPr>
        <w:t>Buckinghamshire</w:t>
      </w:r>
      <w:proofErr w:type="spellEnd"/>
      <w:r w:rsidRPr="00C76970">
        <w:rPr>
          <w:rFonts w:ascii="Times New Roman" w:eastAsia="Times New Roman" w:hAnsi="Times New Roman" w:cs="Times New Roman"/>
          <w:highlight w:val="lightGray"/>
        </w:rPr>
        <w:t>, MK7 7AJ</w:t>
      </w:r>
    </w:p>
    <w:p w:rsidR="00585842" w:rsidRPr="00C76970" w:rsidRDefault="003A3CBA" w:rsidP="00585842">
      <w:pPr>
        <w:spacing w:after="0" w:line="240" w:lineRule="auto"/>
        <w:rPr>
          <w:rFonts w:ascii="Times New Roman" w:eastAsia="Times New Roman" w:hAnsi="Times New Roman" w:cs="Times New Roman"/>
          <w:highlight w:val="lightGray"/>
        </w:rPr>
      </w:pPr>
      <w:r w:rsidRPr="00C76970">
        <w:rPr>
          <w:rFonts w:ascii="Times New Roman" w:eastAsia="Times New Roman" w:hAnsi="Times New Roman" w:cs="Times New Roman"/>
          <w:highlight w:val="lightGray"/>
        </w:rPr>
        <w:t>Spojené království</w:t>
      </w:r>
    </w:p>
    <w:p w:rsidR="00585842" w:rsidRPr="00C76970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  <w:highlight w:val="lightGray"/>
        </w:rPr>
      </w:pPr>
    </w:p>
    <w:p w:rsidR="00585842" w:rsidRPr="00C76970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</w:pPr>
      <w:proofErr w:type="spellStart"/>
      <w:r w:rsidRPr="00C76970">
        <w:rPr>
          <w:rFonts w:ascii="Times New Roman" w:eastAsia="Times New Roman" w:hAnsi="Times New Roman" w:cs="Times New Roman"/>
          <w:color w:val="000000"/>
          <w:highlight w:val="lightGray"/>
        </w:rPr>
        <w:t>Merck</w:t>
      </w:r>
      <w:proofErr w:type="spellEnd"/>
      <w:r w:rsidRPr="00C76970">
        <w:rPr>
          <w:rFonts w:ascii="Times New Roman" w:eastAsia="Times New Roman" w:hAnsi="Times New Roman" w:cs="Times New Roman"/>
          <w:color w:val="000000"/>
          <w:highlight w:val="lightGray"/>
        </w:rPr>
        <w:t xml:space="preserve"> Sharp</w:t>
      </w:r>
      <w:r w:rsidRPr="00C76970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 xml:space="preserve">&amp;Dohme Animal  Health </w:t>
      </w:r>
      <w:proofErr w:type="gramStart"/>
      <w:r w:rsidRPr="00C76970">
        <w:rPr>
          <w:rFonts w:ascii="Times New Roman" w:eastAsia="Times New Roman" w:hAnsi="Times New Roman" w:cs="Times New Roman"/>
          <w:color w:val="000000"/>
          <w:highlight w:val="lightGray"/>
          <w:lang w:val="en-US"/>
        </w:rPr>
        <w:t>S.L.</w:t>
      </w:r>
      <w:proofErr w:type="gramEnd"/>
    </w:p>
    <w:p w:rsidR="00585842" w:rsidRPr="00C76970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C76970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Poligono Industrial Wl Montalvo I</w:t>
      </w:r>
    </w:p>
    <w:p w:rsidR="00585842" w:rsidRPr="00C76970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C76970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C/Zeppelin 6, Parcela 38</w:t>
      </w:r>
    </w:p>
    <w:p w:rsidR="00585842" w:rsidRPr="00C76970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</w:pPr>
      <w:r w:rsidRPr="00C76970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37008 Carbaiosa de La Sagrada (Salamanca)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C76970">
        <w:rPr>
          <w:rFonts w:ascii="Times New Roman" w:eastAsia="Times New Roman" w:hAnsi="Times New Roman" w:cs="Times New Roman"/>
          <w:color w:val="000000"/>
          <w:highlight w:val="lightGray"/>
          <w:lang w:val="it-IT"/>
        </w:rPr>
        <w:t>Španělsko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2.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NÁZEV VETERINÁRNÍHO LÉČIVÉHO PŘÍPRAVKU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fr-FR"/>
        </w:rPr>
      </w:pPr>
      <w:proofErr w:type="spellStart"/>
      <w:r w:rsidRPr="00585842">
        <w:rPr>
          <w:rFonts w:ascii="Times New Roman" w:eastAsia="Times New Roman" w:hAnsi="Times New Roman" w:cs="Times New Roman"/>
          <w:b/>
        </w:rPr>
        <w:t>AquaVac</w:t>
      </w:r>
      <w:proofErr w:type="spellEnd"/>
      <w:r w:rsidRPr="00585842">
        <w:rPr>
          <w:rFonts w:ascii="Times New Roman" w:eastAsia="Times New Roman" w:hAnsi="Times New Roman" w:cs="Times New Roman"/>
          <w:b/>
        </w:rPr>
        <w:t xml:space="preserve"> </w:t>
      </w:r>
      <w:r w:rsidRPr="00585842">
        <w:rPr>
          <w:rFonts w:ascii="Times New Roman" w:eastAsia="Times New Roman" w:hAnsi="Times New Roman" w:cs="Times New Roman"/>
          <w:b/>
          <w:bCs/>
          <w:lang w:val="fr-FR"/>
        </w:rPr>
        <w:t>FNM</w:t>
      </w:r>
      <w:r w:rsidRPr="00585842">
        <w:rPr>
          <w:rFonts w:ascii="Times New Roman" w:eastAsia="Times New Roman" w:hAnsi="Times New Roman" w:cs="Times New Roman"/>
          <w:b/>
          <w:bCs/>
          <w:vertAlign w:val="superscript"/>
          <w:lang w:val="fr-FR"/>
        </w:rPr>
        <w:t>PLUS</w:t>
      </w:r>
      <w:r w:rsidRPr="00585842">
        <w:rPr>
          <w:rFonts w:ascii="Times New Roman" w:eastAsia="Times New Roman" w:hAnsi="Times New Roman" w:cs="Times New Roman"/>
          <w:b/>
          <w:bCs/>
          <w:lang w:val="fr-FR"/>
        </w:rPr>
        <w:t xml:space="preserve"> </w:t>
      </w:r>
      <w:r w:rsidRPr="00585842">
        <w:rPr>
          <w:rFonts w:ascii="Times New Roman" w:eastAsia="Times New Roman" w:hAnsi="Times New Roman" w:cs="Times New Roman"/>
          <w:szCs w:val="20"/>
        </w:rPr>
        <w:t>injekční emulze pro ryby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3.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OBSAH LÉČIVÝCH A OSTATNÍCH LÁTEK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Každá dávka</w:t>
      </w:r>
      <w:r w:rsidRPr="00585842">
        <w:rPr>
          <w:rFonts w:ascii="Times New Roman" w:eastAsia="Times New Roman" w:hAnsi="Times New Roman" w:cs="Times New Roman"/>
          <w:szCs w:val="20"/>
        </w:rPr>
        <w:t xml:space="preserve"> (0,1 ml) vakcíny obsahuje: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Léčivá  látka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>: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  <w:r w:rsidRPr="00585842">
        <w:rPr>
          <w:rFonts w:ascii="Times New Roman" w:eastAsia="Times New Roman" w:hAnsi="Times New Roman" w:cs="Times New Roman"/>
          <w:b/>
          <w:szCs w:val="20"/>
        </w:rPr>
        <w:tab/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 xml:space="preserve">Inaktivované buňky </w:t>
      </w:r>
      <w:proofErr w:type="spellStart"/>
      <w:r w:rsidRPr="00585842">
        <w:rPr>
          <w:rFonts w:ascii="Times New Roman" w:eastAsia="Times New Roman" w:hAnsi="Times New Roman" w:cs="Times New Roman"/>
          <w:i/>
          <w:szCs w:val="20"/>
        </w:rPr>
        <w:t>Aeromonas</w:t>
      </w:r>
      <w:proofErr w:type="spellEnd"/>
      <w:r w:rsidRPr="00585842">
        <w:rPr>
          <w:rFonts w:ascii="Times New Roman" w:eastAsia="Times New Roman" w:hAnsi="Times New Roman" w:cs="Times New Roman"/>
          <w:i/>
          <w:szCs w:val="20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i/>
          <w:szCs w:val="20"/>
        </w:rPr>
        <w:t>salmonicida</w:t>
      </w:r>
      <w:proofErr w:type="spellEnd"/>
      <w:r w:rsidRPr="00585842">
        <w:rPr>
          <w:rFonts w:ascii="Times New Roman" w:eastAsia="Times New Roman" w:hAnsi="Times New Roman" w:cs="Times New Roman"/>
          <w:szCs w:val="20"/>
        </w:rPr>
        <w:t xml:space="preserve"> (kmen MT004 a kmen MT 432)</w:t>
      </w:r>
      <w:r w:rsidRPr="00585842">
        <w:rPr>
          <w:rFonts w:ascii="Times New Roman" w:eastAsia="Times New Roman" w:hAnsi="Times New Roman" w:cs="Times New Roman"/>
          <w:iCs/>
          <w:szCs w:val="20"/>
        </w:rPr>
        <w:t xml:space="preserve">  </w:t>
      </w:r>
      <w:r w:rsidRPr="00585842">
        <w:rPr>
          <w:rFonts w:ascii="Times New Roman" w:eastAsia="Times New Roman" w:hAnsi="Times New Roman" w:cs="Times New Roman"/>
          <w:szCs w:val="20"/>
        </w:rPr>
        <w:t>RPS</w:t>
      </w:r>
      <w:r w:rsidRPr="00585842">
        <w:rPr>
          <w:rFonts w:ascii="Times New Roman" w:eastAsia="Times New Roman" w:hAnsi="Times New Roman" w:cs="Times New Roman"/>
          <w:szCs w:val="20"/>
          <w:vertAlign w:val="subscript"/>
        </w:rPr>
        <w:t>60</w:t>
      </w:r>
      <w:r w:rsidRPr="00585842">
        <w:rPr>
          <w:rFonts w:ascii="Times New Roman" w:eastAsia="Times New Roman" w:hAnsi="Times New Roman" w:cs="Times New Roman"/>
          <w:szCs w:val="20"/>
          <w:vertAlign w:val="superscript"/>
        </w:rPr>
        <w:t>1</w:t>
      </w:r>
      <w:r w:rsidRPr="00585842">
        <w:rPr>
          <w:rFonts w:ascii="Times New Roman" w:eastAsia="Times New Roman" w:hAnsi="Times New Roman" w:cs="Times New Roman"/>
          <w:szCs w:val="20"/>
        </w:rPr>
        <w:t xml:space="preserve"> ≥ 80% </w:t>
      </w:r>
      <w:proofErr w:type="gramStart"/>
      <w:r w:rsidRPr="00585842">
        <w:rPr>
          <w:rFonts w:ascii="Times New Roman" w:eastAsia="Times New Roman" w:hAnsi="Times New Roman" w:cs="Times New Roman"/>
          <w:szCs w:val="20"/>
        </w:rPr>
        <w:t>po</w:t>
      </w:r>
      <w:proofErr w:type="gramEnd"/>
      <w:r w:rsidRPr="00585842">
        <w:rPr>
          <w:rFonts w:ascii="Times New Roman" w:eastAsia="Times New Roman" w:hAnsi="Times New Roman" w:cs="Times New Roman"/>
          <w:szCs w:val="20"/>
        </w:rPr>
        <w:t xml:space="preserve">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vakcinaci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0"/>
          <w:szCs w:val="20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585842">
        <w:rPr>
          <w:rFonts w:ascii="Times New Roman" w:eastAsia="Times New Roman" w:hAnsi="Times New Roman" w:cs="Times New Roman"/>
          <w:sz w:val="20"/>
          <w:szCs w:val="20"/>
        </w:rPr>
        <w:t xml:space="preserve">RPS-relativní procento přežití u vakcinovaných ryb při 60% mortalitě kontrol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b/>
          <w:szCs w:val="20"/>
        </w:rPr>
        <w:t>Adjuvans: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proofErr w:type="spellStart"/>
      <w:r w:rsidRPr="00585842">
        <w:rPr>
          <w:rFonts w:ascii="Times New Roman" w:eastAsia="Times New Roman" w:hAnsi="Times New Roman" w:cs="Times New Roman"/>
          <w:szCs w:val="20"/>
        </w:rPr>
        <w:t>Montanide</w:t>
      </w:r>
      <w:proofErr w:type="spellEnd"/>
      <w:r w:rsidRPr="00585842">
        <w:rPr>
          <w:rFonts w:ascii="Times New Roman" w:eastAsia="Times New Roman" w:hAnsi="Times New Roman" w:cs="Times New Roman"/>
          <w:szCs w:val="20"/>
        </w:rPr>
        <w:t xml:space="preserve"> ISA </w:t>
      </w:r>
      <w:proofErr w:type="gramStart"/>
      <w:r w:rsidRPr="00585842">
        <w:rPr>
          <w:rFonts w:ascii="Times New Roman" w:eastAsia="Times New Roman" w:hAnsi="Times New Roman" w:cs="Times New Roman"/>
          <w:szCs w:val="20"/>
        </w:rPr>
        <w:t>711:                 0,07</w:t>
      </w:r>
      <w:proofErr w:type="gramEnd"/>
      <w:r w:rsidRPr="00585842">
        <w:rPr>
          <w:rFonts w:ascii="Times New Roman" w:eastAsia="Times New Roman" w:hAnsi="Times New Roman" w:cs="Times New Roman"/>
          <w:szCs w:val="20"/>
        </w:rPr>
        <w:t xml:space="preserve"> ml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585842">
        <w:rPr>
          <w:rFonts w:ascii="Times New Roman" w:eastAsia="Times New Roman" w:hAnsi="Times New Roman" w:cs="Times New Roman"/>
          <w:b/>
          <w:szCs w:val="20"/>
        </w:rPr>
        <w:t>Excipiens: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Reziduální formaldehyd:           &lt;0,05% (w/v)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___</w:t>
      </w:r>
    </w:p>
    <w:p w:rsidR="00585842" w:rsidRPr="00585842" w:rsidRDefault="00585842" w:rsidP="003A3CBA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Tento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proofErr w:type="gram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text</w:t>
      </w:r>
      <w:proofErr w:type="spellEnd"/>
      <w:proofErr w:type="gram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základem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pro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vytvoření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etikety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Pro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tento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příprave</w:t>
      </w:r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k </w:t>
      </w:r>
      <w:proofErr w:type="spellStart"/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>není</w:t>
      </w:r>
      <w:proofErr w:type="spellEnd"/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300212">
        <w:rPr>
          <w:rFonts w:ascii="Times New Roman" w:eastAsia="Times New Roman" w:hAnsi="Times New Roman" w:cs="Times New Roman"/>
          <w:sz w:val="20"/>
          <w:szCs w:val="20"/>
          <w:lang w:val="de-DE"/>
        </w:rPr>
        <w:t>samostatný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příbalový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leták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Číslování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textu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je </w:t>
      </w:r>
      <w:proofErr w:type="spellStart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>převzato</w:t>
      </w:r>
      <w:proofErr w:type="spellEnd"/>
      <w:r w:rsidR="003A3CBA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z</w:t>
      </w: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šablony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pro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příbalový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leták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Další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informace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nutné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pro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šablonu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etikety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jsou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pod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bodem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15: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Další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informace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.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vertAlign w:val="superscript"/>
          <w:lang w:val="de-DE"/>
        </w:rPr>
        <w:t>2</w:t>
      </w: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Na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tištěné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příbalové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informace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bude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uvedeno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jméno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a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adresa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výrobce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odpovědného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za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uvolnění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konkrétní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 xml:space="preserve">  </w:t>
      </w:r>
      <w:proofErr w:type="spellStart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šarže</w:t>
      </w:r>
      <w:proofErr w:type="spellEnd"/>
      <w:r w:rsidRPr="00585842">
        <w:rPr>
          <w:rFonts w:ascii="Times New Roman" w:eastAsia="Times New Roman" w:hAnsi="Times New Roman" w:cs="Times New Roman"/>
          <w:sz w:val="20"/>
          <w:szCs w:val="20"/>
          <w:lang w:val="de-DE"/>
        </w:rPr>
        <w:t>.</w:t>
      </w: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4.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INDIKACE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860254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 snížení</w:t>
      </w:r>
      <w:r w:rsidRPr="00585842">
        <w:rPr>
          <w:rFonts w:ascii="Times New Roman" w:eastAsia="Times New Roman" w:hAnsi="Times New Roman" w:cs="Times New Roman"/>
        </w:rPr>
        <w:t xml:space="preserve"> </w:t>
      </w:r>
      <w:r w:rsidR="00585842" w:rsidRPr="00585842">
        <w:rPr>
          <w:rFonts w:ascii="Times New Roman" w:eastAsia="Times New Roman" w:hAnsi="Times New Roman" w:cs="Times New Roman"/>
        </w:rPr>
        <w:t>mortalit</w:t>
      </w:r>
      <w:r>
        <w:rPr>
          <w:rFonts w:ascii="Times New Roman" w:eastAsia="Times New Roman" w:hAnsi="Times New Roman" w:cs="Times New Roman"/>
        </w:rPr>
        <w:t>y</w:t>
      </w:r>
      <w:r w:rsidR="00585842" w:rsidRPr="00585842">
        <w:rPr>
          <w:rFonts w:ascii="Times New Roman" w:eastAsia="Times New Roman" w:hAnsi="Times New Roman" w:cs="Times New Roman"/>
        </w:rPr>
        <w:t xml:space="preserve"> při onemocnění furunkulózou způsobenou </w:t>
      </w:r>
      <w:proofErr w:type="spellStart"/>
      <w:r w:rsidR="00585842" w:rsidRPr="00585842">
        <w:rPr>
          <w:rFonts w:ascii="Times New Roman" w:eastAsia="Times New Roman" w:hAnsi="Times New Roman" w:cs="Times New Roman"/>
          <w:i/>
        </w:rPr>
        <w:t>Aeromonas</w:t>
      </w:r>
      <w:proofErr w:type="spellEnd"/>
      <w:r w:rsidR="00585842" w:rsidRPr="00585842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585842" w:rsidRPr="00585842">
        <w:rPr>
          <w:rFonts w:ascii="Times New Roman" w:eastAsia="Times New Roman" w:hAnsi="Times New Roman" w:cs="Times New Roman"/>
          <w:i/>
        </w:rPr>
        <w:t>salmonicida</w:t>
      </w:r>
      <w:proofErr w:type="spellEnd"/>
      <w:r w:rsidR="00585842" w:rsidRPr="00585842">
        <w:rPr>
          <w:rFonts w:ascii="Times New Roman" w:eastAsia="Times New Roman" w:hAnsi="Times New Roman" w:cs="Times New Roman"/>
        </w:rPr>
        <w:t xml:space="preserve">.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Imunita nastupuje postupně po vakcinaci a je závislá na teplotě vody.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Nástup imunity: Při teplotě vody 12°C bude toto období minimálně 28 dní. S tímto obdobím tedy musíme počítat mezi vakcinací a očekávanou expozicí k onemocnění. Obecně platí, že k nastolení optimální imunity je potřebné období ekvivalentní 400 </w:t>
      </w:r>
      <w:proofErr w:type="spellStart"/>
      <w:r w:rsidRPr="00585842">
        <w:rPr>
          <w:rFonts w:ascii="Times New Roman" w:eastAsia="Times New Roman" w:hAnsi="Times New Roman" w:cs="Times New Roman"/>
        </w:rPr>
        <w:t>stupňodnům</w:t>
      </w:r>
      <w:proofErr w:type="spellEnd"/>
      <w:r w:rsidRPr="00585842">
        <w:rPr>
          <w:rFonts w:ascii="Times New Roman" w:eastAsia="Times New Roman" w:hAnsi="Times New Roman" w:cs="Times New Roman"/>
        </w:rPr>
        <w:t>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Trvání imunity: Klinická sledování prokázala trvání imunity po dobu minimálně 5 měsíců od vakcinace.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5.</w:t>
      </w:r>
      <w:r w:rsidRPr="00585842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KONTRAINDIKACE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lang w:val="fr-FR"/>
        </w:rPr>
      </w:pPr>
      <w:r w:rsidRPr="00585842">
        <w:rPr>
          <w:rFonts w:ascii="Times New Roman" w:eastAsia="Times New Roman" w:hAnsi="Times New Roman" w:cs="Times New Roman"/>
        </w:rPr>
        <w:t xml:space="preserve">Nevakcinovat ryby přípravkem </w:t>
      </w:r>
      <w:proofErr w:type="spellStart"/>
      <w:r w:rsidRPr="00585842">
        <w:rPr>
          <w:rFonts w:ascii="Times New Roman" w:eastAsia="Times New Roman" w:hAnsi="Times New Roman" w:cs="Times New Roman"/>
        </w:rPr>
        <w:t>AquaVac</w:t>
      </w:r>
      <w:proofErr w:type="spellEnd"/>
      <w:r w:rsidRPr="00585842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  <w:bCs/>
          <w:lang w:val="fr-FR"/>
        </w:rPr>
        <w:t>FNM</w:t>
      </w:r>
      <w:r w:rsidRPr="00585842">
        <w:rPr>
          <w:rFonts w:ascii="Times New Roman" w:eastAsia="Times New Roman" w:hAnsi="Times New Roman" w:cs="Times New Roman"/>
          <w:bCs/>
          <w:vertAlign w:val="superscript"/>
          <w:lang w:val="fr-FR"/>
        </w:rPr>
        <w:t xml:space="preserve">PLUS  </w:t>
      </w:r>
      <w:r w:rsidRPr="00585842">
        <w:rPr>
          <w:rFonts w:ascii="Times New Roman" w:eastAsia="Times New Roman" w:hAnsi="Times New Roman" w:cs="Times New Roman"/>
          <w:lang w:val="fr-FR"/>
        </w:rPr>
        <w:t>více než jedenkrát.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vertAlign w:val="superscript"/>
          <w:lang w:val="fr-FR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6.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NEŽÁDOUCÍ ÚČINKY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Lokální </w:t>
      </w:r>
      <w:r w:rsidR="00860254">
        <w:rPr>
          <w:rFonts w:ascii="Times New Roman" w:eastAsia="Times New Roman" w:hAnsi="Times New Roman" w:cs="Times New Roman"/>
        </w:rPr>
        <w:t xml:space="preserve">zánětlivé </w:t>
      </w:r>
      <w:r w:rsidRPr="00585842">
        <w:rPr>
          <w:rFonts w:ascii="Times New Roman" w:eastAsia="Times New Roman" w:hAnsi="Times New Roman" w:cs="Times New Roman"/>
        </w:rPr>
        <w:t>reakce v tělní dutině v okolí místa aplikace jsou pozorován</w:t>
      </w:r>
      <w:r w:rsidR="00860254">
        <w:rPr>
          <w:rFonts w:ascii="Times New Roman" w:eastAsia="Times New Roman" w:hAnsi="Times New Roman" w:cs="Times New Roman"/>
        </w:rPr>
        <w:t>y</w:t>
      </w:r>
      <w:r w:rsidRPr="00585842">
        <w:rPr>
          <w:rFonts w:ascii="Times New Roman" w:eastAsia="Times New Roman" w:hAnsi="Times New Roman" w:cs="Times New Roman"/>
        </w:rPr>
        <w:t xml:space="preserve"> velmi často a jsou součástí imunitní odpovědi. Vedlejší příznaky v podobě viscerálních adhezí se objeví u ryb velmi často, ale v malém rozsahu (Stupnice dle </w:t>
      </w:r>
      <w:proofErr w:type="spellStart"/>
      <w:r w:rsidRPr="00585842">
        <w:rPr>
          <w:rFonts w:ascii="Times New Roman" w:eastAsia="Times New Roman" w:hAnsi="Times New Roman" w:cs="Times New Roman"/>
        </w:rPr>
        <w:t>Speilberga</w:t>
      </w:r>
      <w:proofErr w:type="spellEnd"/>
      <w:r w:rsidRPr="00585842">
        <w:rPr>
          <w:rFonts w:ascii="Times New Roman" w:eastAsia="Times New Roman" w:hAnsi="Times New Roman" w:cs="Times New Roman"/>
        </w:rPr>
        <w:t xml:space="preserve"> do stupně 3.). Změny pigmentace se mohou projevit u ryb velmi často.  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Po vakcinaci proti furunkulóze může být neobvykle pozorován mírně zvýšený výskyt hniloby ploutví. Pokud je dobrá vakcinační technika, jsou jiné vnější příznaky, jako je ztráta šupin, krvácení v místě aplikace nebo závažnější </w:t>
      </w:r>
      <w:r w:rsidR="00860254">
        <w:rPr>
          <w:rFonts w:ascii="Times New Roman" w:eastAsia="Times New Roman" w:hAnsi="Times New Roman" w:cs="Times New Roman"/>
        </w:rPr>
        <w:t>vnitřní</w:t>
      </w:r>
      <w:r w:rsidRPr="00585842">
        <w:rPr>
          <w:rFonts w:ascii="Times New Roman" w:eastAsia="Times New Roman" w:hAnsi="Times New Roman" w:cs="Times New Roman"/>
        </w:rPr>
        <w:t xml:space="preserve"> reakce, </w:t>
      </w:r>
      <w:r w:rsidR="00860254">
        <w:rPr>
          <w:rFonts w:ascii="Times New Roman" w:eastAsia="Times New Roman" w:hAnsi="Times New Roman" w:cs="Times New Roman"/>
        </w:rPr>
        <w:t>vzácné</w:t>
      </w:r>
      <w:r w:rsidRPr="00585842">
        <w:rPr>
          <w:rFonts w:ascii="Times New Roman" w:eastAsia="Times New Roman" w:hAnsi="Times New Roman" w:cs="Times New Roman"/>
        </w:rPr>
        <w:t>.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Četnost nežádoucích účinků je charakterizována podle následujících pravidel: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- velmi časté (nežádoucí </w:t>
      </w:r>
      <w:proofErr w:type="gramStart"/>
      <w:r w:rsidRPr="00585842">
        <w:rPr>
          <w:rFonts w:ascii="Times New Roman" w:eastAsia="Times New Roman" w:hAnsi="Times New Roman" w:cs="Times New Roman"/>
        </w:rPr>
        <w:t>účinek(</w:t>
      </w:r>
      <w:proofErr w:type="spellStart"/>
      <w:r w:rsidRPr="00585842">
        <w:rPr>
          <w:rFonts w:ascii="Times New Roman" w:eastAsia="Times New Roman" w:hAnsi="Times New Roman" w:cs="Times New Roman"/>
        </w:rPr>
        <w:t>nky</w:t>
      </w:r>
      <w:proofErr w:type="spellEnd"/>
      <w:proofErr w:type="gramEnd"/>
      <w:r w:rsidRPr="00585842">
        <w:rPr>
          <w:rFonts w:ascii="Times New Roman" w:eastAsia="Times New Roman" w:hAnsi="Times New Roman" w:cs="Times New Roman"/>
        </w:rPr>
        <w:t>) se projevil(y) u více než 1 z 10 ošetřených zvířat)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časté (u více než 1, ale méně než 10 ze 100 ošetřených zvířat)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neobvyklé (u více než 1, ale méně než 10 z 1000 ošetřených zvířat)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vzácné (u více než 1, ale méně než 10 z  10000 ošetřených zvířat)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- velmi vzácné (u méně než 1 z 10000 ošetřených zvířat, včetně ojedinělých hlášení).</w:t>
      </w: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 w:rsidRPr="00585842">
        <w:rPr>
          <w:rFonts w:ascii="Times New Roman" w:eastAsia="Times New Roman" w:hAnsi="Times New Roman" w:cs="Times New Roman"/>
          <w:szCs w:val="20"/>
        </w:rPr>
        <w:t>Jestliže zaznamenáte kterýkoliv z nežádoucích účinků a to i takové, které nejsou uvedeny v této příbalové informaci, nebo si myslíte, že léčivo nefunguje, oznamte to, prosím, vašemu veterinárnímu lékaři.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7.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CÍLOVÝ DRUH ZVÍŘAT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Losos atlantský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8.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 xml:space="preserve">DÁVKOVÁNÍ PRO KAŽDÝ DRUH, </w:t>
      </w: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CESTA(Y) A ZPŮSOB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 xml:space="preserve"> PODÁNÍ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5842">
        <w:rPr>
          <w:rFonts w:ascii="Times New Roman" w:eastAsia="Times New Roman" w:hAnsi="Times New Roman" w:cs="Times New Roman"/>
          <w:bCs/>
        </w:rPr>
        <w:t>Minimální velikost ryb</w:t>
      </w:r>
      <w:r w:rsidR="00860254">
        <w:rPr>
          <w:rFonts w:ascii="Times New Roman" w:eastAsia="Times New Roman" w:hAnsi="Times New Roman" w:cs="Times New Roman"/>
          <w:bCs/>
        </w:rPr>
        <w:t xml:space="preserve"> pro vakcinaci</w:t>
      </w:r>
      <w:r w:rsidRPr="00585842">
        <w:rPr>
          <w:rFonts w:ascii="Times New Roman" w:eastAsia="Times New Roman" w:hAnsi="Times New Roman" w:cs="Times New Roman"/>
          <w:bCs/>
        </w:rPr>
        <w:t xml:space="preserve"> je 25g.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585842">
        <w:rPr>
          <w:rFonts w:ascii="Times New Roman" w:eastAsia="Times New Roman" w:hAnsi="Times New Roman" w:cs="Times New Roman"/>
          <w:bCs/>
        </w:rPr>
        <w:t xml:space="preserve">Aplikuje se intraperitoneálně a dávka je 0,1 ml na rybu. Rybě pod vlivem schváleného anestetika se aplikace provádí do středu břicha, na vzdálenost 1-2 ploutve před </w:t>
      </w:r>
      <w:proofErr w:type="spellStart"/>
      <w:r w:rsidRPr="00585842">
        <w:rPr>
          <w:rFonts w:ascii="Times New Roman" w:eastAsia="Times New Roman" w:hAnsi="Times New Roman" w:cs="Times New Roman"/>
          <w:bCs/>
        </w:rPr>
        <w:t>bazí</w:t>
      </w:r>
      <w:proofErr w:type="spellEnd"/>
      <w:r w:rsidRPr="00585842">
        <w:rPr>
          <w:rFonts w:ascii="Times New Roman" w:eastAsia="Times New Roman" w:hAnsi="Times New Roman" w:cs="Times New Roman"/>
          <w:bCs/>
        </w:rPr>
        <w:t xml:space="preserve"> ploutve břišní. Jehla musí mířit dopředu pod úhlem 45°a u ryb vážících okolo 25g má být zaváděna do hloubky okolo 2-3 mm.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9.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POKYNY PRO SPRÁVNÉ PODÁNÍ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Před použitím lahvičku důkladně protřepte.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585842">
        <w:rPr>
          <w:rFonts w:ascii="Times New Roman" w:eastAsia="Times New Roman" w:hAnsi="Times New Roman" w:cs="Times New Roman"/>
          <w:bCs/>
        </w:rPr>
        <w:lastRenderedPageBreak/>
        <w:t>Multi</w:t>
      </w:r>
      <w:proofErr w:type="spellEnd"/>
      <w:r w:rsidRPr="00585842">
        <w:rPr>
          <w:rFonts w:ascii="Times New Roman" w:eastAsia="Times New Roman" w:hAnsi="Times New Roman" w:cs="Times New Roman"/>
          <w:bCs/>
        </w:rPr>
        <w:t>-automatické aplikátory s chlopněmi zabraňujícími zpětnému sání by měly být používány s 6 mm jehlou o síle 22. To platí jak pro polo-automatické (ruční), tak pro automatické systémy.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Spotřebujte vakcínu do 5 hodin po otevření.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Důležitá je pečlivá aplikace, aby se minimalizoval výskyt vedlejších reakcí.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10.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 xml:space="preserve">OCHRANNÁ(É) </w:t>
      </w: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LHŮTA(Y)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 xml:space="preserve">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Bez ochranných lhůt.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iCs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11.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ZVLÁŠTNÍ OPATŘENÍ PRO UCHOVÁVÁNÍ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Uchovávat mimo dohled a dosah dětí.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Uchovávejte a přepravujte chlazené (2</w:t>
      </w:r>
      <w:r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sym w:font="Symbol" w:char="F0B0"/>
      </w:r>
      <w:r w:rsidRPr="00585842">
        <w:rPr>
          <w:rFonts w:ascii="Times New Roman" w:eastAsia="Times New Roman" w:hAnsi="Times New Roman" w:cs="Times New Roman"/>
        </w:rPr>
        <w:t>C – 8</w:t>
      </w:r>
      <w:r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sym w:font="Symbol" w:char="F0B0"/>
      </w:r>
      <w:r w:rsidRPr="00585842">
        <w:rPr>
          <w:rFonts w:ascii="Times New Roman" w:eastAsia="Times New Roman" w:hAnsi="Times New Roman" w:cs="Times New Roman"/>
        </w:rPr>
        <w:t>C).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Chraňte před mrazem.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Chraňte před světlem.</w:t>
      </w:r>
    </w:p>
    <w:p w:rsidR="00585842" w:rsidRP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Doba použitelnosti po </w:t>
      </w:r>
      <w:r w:rsidR="00B37E29">
        <w:rPr>
          <w:rFonts w:ascii="Times New Roman" w:eastAsia="Times New Roman" w:hAnsi="Times New Roman" w:cs="Times New Roman"/>
        </w:rPr>
        <w:t xml:space="preserve">prvním </w:t>
      </w:r>
      <w:r w:rsidRPr="00585842">
        <w:rPr>
          <w:rFonts w:ascii="Times New Roman" w:eastAsia="Times New Roman" w:hAnsi="Times New Roman" w:cs="Times New Roman"/>
        </w:rPr>
        <w:t xml:space="preserve">otevření </w:t>
      </w:r>
      <w:r w:rsidR="00B37E29">
        <w:rPr>
          <w:rFonts w:ascii="Times New Roman" w:eastAsia="Times New Roman" w:hAnsi="Times New Roman" w:cs="Times New Roman"/>
        </w:rPr>
        <w:t>vnitřního obalu</w:t>
      </w:r>
      <w:r w:rsidRPr="00585842">
        <w:rPr>
          <w:rFonts w:ascii="Times New Roman" w:eastAsia="Times New Roman" w:hAnsi="Times New Roman" w:cs="Times New Roman"/>
        </w:rPr>
        <w:t>: 5 hodin.</w:t>
      </w:r>
    </w:p>
    <w:p w:rsid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3A3CBA" w:rsidRPr="00585842" w:rsidRDefault="003A3CBA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12.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ZVLÁŠTNÍ UPOZORNĚNÍ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Zvláštní upozornění pro každý cílový druh: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Vakcinovat pouze zdravá zvířata.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Nepoužívat při teplotě vody pod 1</w:t>
      </w:r>
      <w:r w:rsidR="003A3CBA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t>°C.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Zvláštní opatření pro použití u zvířat: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Nevakcinovat ryby v době táhnutí.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Zvláštní opatření určené osobám, které podávají veterinární léčivý přípravek zvířatům: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Pro uživatele:</w:t>
      </w:r>
    </w:p>
    <w:p w:rsidR="00585842" w:rsidRPr="00585842" w:rsidRDefault="00585842" w:rsidP="003A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Tento veterinární léčivý přípravek obsahuje minerální olej. Náhodná injekce/</w:t>
      </w:r>
      <w:r w:rsidRPr="00585842">
        <w:rPr>
          <w:rFonts w:ascii="Times New Roman" w:eastAsia="Times New Roman" w:hAnsi="Times New Roman" w:cs="Times New Roman"/>
          <w:szCs w:val="20"/>
        </w:rPr>
        <w:t>náhodné sebepoškození injekčně aplikovaným přípravkem</w:t>
      </w:r>
      <w:r w:rsidRPr="00585842">
        <w:rPr>
          <w:rFonts w:ascii="Times New Roman" w:eastAsia="Times New Roman" w:hAnsi="Times New Roman" w:cs="Times New Roman"/>
        </w:rPr>
        <w:t xml:space="preserve"> může způsobit silné bolesti a otok, zvláště po injekčním podání do kloubu nebo prstu, a ve vzácných případech může vést k ztrátě postiženého prstu, pokud není poskytnuta rychlá lékařská péče.</w:t>
      </w:r>
    </w:p>
    <w:p w:rsidR="00585842" w:rsidRPr="00585842" w:rsidRDefault="00585842" w:rsidP="003A3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Pokud u vás došlo k náhodné injekci přípravku, vyhledejte lékařskou pomoc, i když šlo jen o malé množství, a vezměte příbalovou informaci s sebou.</w:t>
      </w:r>
    </w:p>
    <w:p w:rsidR="00585842" w:rsidRPr="00585842" w:rsidRDefault="00585842" w:rsidP="003A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Pokud bolest přetrvává více než 12 hodin po lékařské prohlídce, obraťte se na lékaře znovu.</w:t>
      </w:r>
    </w:p>
    <w:p w:rsidR="00585842" w:rsidRPr="00585842" w:rsidRDefault="00585842" w:rsidP="003A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3A3CB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Pro lékaře:</w:t>
      </w:r>
    </w:p>
    <w:p w:rsidR="00585842" w:rsidRPr="00585842" w:rsidRDefault="00585842" w:rsidP="003A3CBA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eastAsia="Times New Roman" w:hAnsi="TimesNewRoman,Italic" w:cs="Times New Roman"/>
        </w:rPr>
      </w:pPr>
      <w:r w:rsidRPr="00585842">
        <w:rPr>
          <w:rFonts w:ascii="Times New Roman" w:eastAsia="Times New Roman" w:hAnsi="Times New Roman" w:cs="Times New Roman"/>
        </w:rPr>
        <w:t>Tento veterinární léčivý přípravek obsahuje minerální olej. I když bylo injekčně aplikované malé množství, náhodná injekce tohoto přípravku může vyvolat intenzivní otok, který může např. končit ischemickou nekrózou a dokonce i ztrátou prstu. Odborná, RYCHLÁ chirurgická péče je nutná a může vyžadovat včasné chirurgické otevření a výplach místa, kam byla injekce podána, zvláště tam, kde je zasažena pulpa prstu nebo šlacha.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Plodnost: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Nepoužívat u matečných ryb. 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Interakce s dalšími léčivými přípravky a další formy interakce: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Nejsou dostupné informace o bezpečnosti a účinnosti této vakcíny pokud</w:t>
      </w:r>
      <w:r w:rsidR="001D4689">
        <w:rPr>
          <w:rFonts w:ascii="Times New Roman" w:eastAsia="Times New Roman" w:hAnsi="Times New Roman" w:cs="Times New Roman"/>
        </w:rPr>
        <w:t>,</w:t>
      </w:r>
      <w:r w:rsidRPr="00585842">
        <w:rPr>
          <w:rFonts w:ascii="Times New Roman" w:eastAsia="Times New Roman" w:hAnsi="Times New Roman" w:cs="Times New Roman"/>
        </w:rPr>
        <w:t xml:space="preserve"> je podávána zároveň s jiným veterinárním léčivým přípravkem. Rozhodnutí o použití této vakcíny před nebo po jakémkoliv jiném veterinárním léčivém přípravku musí být provedeno na základě zvážení jednotlivých případů.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lastRenderedPageBreak/>
        <w:t>Předávkování: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Po podání dvojnásobné vakcinační dávky nebyly pozorovány žádné jiné </w:t>
      </w:r>
      <w:r w:rsidR="001D4689">
        <w:rPr>
          <w:rFonts w:ascii="Times New Roman" w:eastAsia="Times New Roman" w:hAnsi="Times New Roman" w:cs="Times New Roman"/>
        </w:rPr>
        <w:t>nežádoucí reakce</w:t>
      </w:r>
      <w:r w:rsidRPr="00585842">
        <w:rPr>
          <w:rFonts w:ascii="Times New Roman" w:eastAsia="Times New Roman" w:hAnsi="Times New Roman" w:cs="Times New Roman"/>
        </w:rPr>
        <w:t>, než ty uvedené v bodě „Nežádoucí účinky“.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u w:val="single"/>
        </w:rPr>
      </w:pPr>
      <w:r w:rsidRPr="00585842">
        <w:rPr>
          <w:rFonts w:ascii="Times New Roman" w:eastAsia="Times New Roman" w:hAnsi="Times New Roman" w:cs="Times New Roman"/>
          <w:u w:val="single"/>
        </w:rPr>
        <w:t>Inkompatibility: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Nemísit s jiným veterinárním léčivým přípravkem.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13.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 xml:space="preserve">ZVLÁŠTNÍ OPATŘENÍ PRO ZNEŠKODŇOVÁNÍ NEPOUŽITÝCH PŘÍPRAVKŮ NEBO </w:t>
      </w:r>
      <w:proofErr w:type="gramStart"/>
      <w:r w:rsidRPr="00585842">
        <w:rPr>
          <w:rFonts w:ascii="Times New Roman" w:eastAsia="Times New Roman" w:hAnsi="Times New Roman" w:cs="Times New Roman"/>
          <w:b/>
          <w:szCs w:val="20"/>
        </w:rPr>
        <w:t>ODPADU,  POKUD</w:t>
      </w:r>
      <w:proofErr w:type="gramEnd"/>
      <w:r w:rsidRPr="00585842">
        <w:rPr>
          <w:rFonts w:ascii="Times New Roman" w:eastAsia="Times New Roman" w:hAnsi="Times New Roman" w:cs="Times New Roman"/>
          <w:b/>
          <w:szCs w:val="20"/>
        </w:rPr>
        <w:t xml:space="preserve">  JE JICH TŘEBA</w:t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right="-318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  <w:szCs w:val="20"/>
        </w:rPr>
        <w:t>O možnostech likvidace nepotřebných léčivých přípravků se poraďte s vaším veterinárním lékařem. Tato opatření napomáhají chránit životní prostředí.</w:t>
      </w: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3A3CBA" w:rsidRPr="00585842" w:rsidRDefault="003A3CBA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14.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DATUM POSLEDNÍ REVIZE PŘÍBALOVÉ INFORMACE</w:t>
      </w:r>
    </w:p>
    <w:p w:rsidR="00585842" w:rsidRP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C76970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>Září 2020</w:t>
      </w:r>
    </w:p>
    <w:p w:rsidR="00585842" w:rsidRDefault="00585842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3A3CBA" w:rsidRPr="00585842" w:rsidRDefault="003A3CBA" w:rsidP="00585842">
      <w:pPr>
        <w:spacing w:after="0" w:line="240" w:lineRule="auto"/>
        <w:ind w:left="567" w:right="-318" w:hanging="567"/>
        <w:rPr>
          <w:rFonts w:ascii="Times New Roman" w:eastAsia="Times New Roman" w:hAnsi="Times New Roman" w:cs="Times New Roman"/>
          <w:szCs w:val="20"/>
        </w:rPr>
      </w:pP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  <w:r w:rsidRPr="003A3CBA">
        <w:rPr>
          <w:rFonts w:ascii="Times New Roman" w:eastAsia="Times New Roman" w:hAnsi="Times New Roman" w:cs="Times New Roman"/>
          <w:b/>
          <w:szCs w:val="20"/>
          <w:highlight w:val="lightGray"/>
        </w:rPr>
        <w:t>15.</w:t>
      </w:r>
      <w:r w:rsidRPr="00585842">
        <w:rPr>
          <w:rFonts w:ascii="Times New Roman" w:eastAsia="Times New Roman" w:hAnsi="Times New Roman" w:cs="Times New Roman"/>
          <w:b/>
          <w:szCs w:val="20"/>
        </w:rPr>
        <w:tab/>
        <w:t>DALŠÍ INFORMACE</w:t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Pouze pro zvířata.</w:t>
      </w:r>
    </w:p>
    <w:p w:rsidR="00AF6A9A" w:rsidRPr="00AF6A9A" w:rsidRDefault="00AF6A9A" w:rsidP="00AF6A9A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AF6A9A">
        <w:rPr>
          <w:rFonts w:ascii="Times New Roman" w:eastAsia="Times New Roman" w:hAnsi="Times New Roman" w:cs="Times New Roman"/>
        </w:rPr>
        <w:t>Veterinární léčivý přípravek je vydáván pouze na předpis.</w:t>
      </w:r>
    </w:p>
    <w:p w:rsidR="00AF6A9A" w:rsidRPr="00585842" w:rsidRDefault="00AF6A9A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585842" w:rsidRPr="00585842" w:rsidRDefault="00585842" w:rsidP="0058584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Velikost balení:</w:t>
      </w:r>
      <w:r w:rsidRPr="00585842">
        <w:rPr>
          <w:rFonts w:ascii="Times New Roman" w:eastAsia="Times New Roman" w:hAnsi="Times New Roman" w:cs="Times New Roman"/>
        </w:rPr>
        <w:tab/>
      </w:r>
      <w:r w:rsidR="001D4689">
        <w:rPr>
          <w:rFonts w:ascii="Times New Roman" w:eastAsia="Times New Roman" w:hAnsi="Times New Roman" w:cs="Times New Roman"/>
        </w:rPr>
        <w:t xml:space="preserve"> </w:t>
      </w:r>
      <w:r w:rsidRPr="00585842">
        <w:rPr>
          <w:rFonts w:ascii="Times New Roman" w:eastAsia="Times New Roman" w:hAnsi="Times New Roman" w:cs="Times New Roman"/>
        </w:rPr>
        <w:t>500 ml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Léková forma:</w:t>
      </w:r>
      <w:r w:rsidRPr="00585842">
        <w:rPr>
          <w:rFonts w:ascii="Times New Roman" w:eastAsia="Times New Roman" w:hAnsi="Times New Roman" w:cs="Times New Roman"/>
        </w:rPr>
        <w:tab/>
        <w:t>Injekční emulze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 xml:space="preserve">Registrační číslo: </w:t>
      </w:r>
      <w:r w:rsidRPr="00585842">
        <w:rPr>
          <w:rFonts w:ascii="Times New Roman" w:eastAsia="Times New Roman" w:hAnsi="Times New Roman" w:cs="Times New Roman"/>
        </w:rPr>
        <w:tab/>
        <w:t>97/047/05-C</w:t>
      </w:r>
    </w:p>
    <w:p w:rsidR="00585842" w:rsidRPr="00585842" w:rsidRDefault="00585842" w:rsidP="0058584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85842" w:rsidRPr="00585842" w:rsidRDefault="00F508EE" w:rsidP="00585842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Šarže</w:t>
      </w:r>
      <w:r w:rsidR="00585842" w:rsidRPr="00585842">
        <w:rPr>
          <w:rFonts w:ascii="Times New Roman" w:eastAsia="Times New Roman" w:hAnsi="Times New Roman" w:cs="Times New Roman"/>
        </w:rPr>
        <w:t>:</w:t>
      </w:r>
      <w:r w:rsidR="00585842" w:rsidRPr="00585842">
        <w:rPr>
          <w:rFonts w:ascii="Times New Roman" w:eastAsia="Times New Roman" w:hAnsi="Times New Roman" w:cs="Times New Roman"/>
        </w:rPr>
        <w:tab/>
      </w:r>
      <w:r w:rsidR="00585842" w:rsidRPr="00585842">
        <w:rPr>
          <w:rFonts w:ascii="Times New Roman" w:eastAsia="Times New Roman" w:hAnsi="Times New Roman" w:cs="Times New Roman"/>
        </w:rPr>
        <w:tab/>
      </w:r>
      <w:r w:rsidR="00585842" w:rsidRPr="00585842">
        <w:rPr>
          <w:rFonts w:ascii="Times New Roman" w:eastAsia="Times New Roman" w:hAnsi="Times New Roman" w:cs="Times New Roman"/>
        </w:rPr>
        <w:tab/>
      </w:r>
    </w:p>
    <w:p w:rsidR="00585842" w:rsidRPr="00585842" w:rsidRDefault="00585842" w:rsidP="00585842">
      <w:pPr>
        <w:spacing w:after="0" w:line="240" w:lineRule="auto"/>
        <w:ind w:right="-2"/>
        <w:rPr>
          <w:rFonts w:ascii="Times New Roman" w:eastAsia="Times New Roman" w:hAnsi="Times New Roman" w:cs="Times New Roman"/>
        </w:rPr>
      </w:pPr>
      <w:r w:rsidRPr="00585842">
        <w:rPr>
          <w:rFonts w:ascii="Times New Roman" w:eastAsia="Times New Roman" w:hAnsi="Times New Roman" w:cs="Times New Roman"/>
        </w:rPr>
        <w:t>EXP: {měsíc/rok}</w:t>
      </w:r>
      <w:r w:rsidRPr="00585842">
        <w:rPr>
          <w:rFonts w:ascii="Times New Roman" w:eastAsia="Times New Roman" w:hAnsi="Times New Roman" w:cs="Times New Roman"/>
        </w:rPr>
        <w:tab/>
      </w:r>
    </w:p>
    <w:p w:rsidR="00585842" w:rsidRPr="00585842" w:rsidRDefault="00585842" w:rsidP="00585842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Cs w:val="20"/>
        </w:rPr>
      </w:pPr>
    </w:p>
    <w:p w:rsidR="006C3151" w:rsidRDefault="006C3151"/>
    <w:sectPr w:rsidR="006C3151">
      <w:footerReference w:type="default" r:id="rId7"/>
      <w:footerReference w:type="first" r:id="rId8"/>
      <w:endnotePr>
        <w:numFmt w:val="decimal"/>
      </w:endnotePr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54" w:rsidRDefault="00626754">
      <w:pPr>
        <w:spacing w:after="0" w:line="240" w:lineRule="auto"/>
      </w:pPr>
      <w:r>
        <w:separator/>
      </w:r>
    </w:p>
  </w:endnote>
  <w:endnote w:type="continuationSeparator" w:id="0">
    <w:p w:rsidR="00626754" w:rsidRDefault="0062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BB" w:rsidRDefault="00626754">
    <w:pPr>
      <w:pStyle w:val="Zpat"/>
      <w:tabs>
        <w:tab w:val="right" w:pos="8931"/>
      </w:tabs>
      <w:rPr>
        <w:rFonts w:ascii="Times New Roman" w:hAnsi="Times New Roman"/>
        <w:lang w:val="el-GR"/>
      </w:rPr>
    </w:pPr>
  </w:p>
  <w:p w:rsidR="009940BB" w:rsidRDefault="00585842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631A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0BB" w:rsidRDefault="00626754">
    <w:pPr>
      <w:pStyle w:val="Zpat"/>
      <w:tabs>
        <w:tab w:val="right" w:pos="8931"/>
      </w:tabs>
    </w:pPr>
  </w:p>
  <w:p w:rsidR="009940BB" w:rsidRDefault="00585842">
    <w:pPr>
      <w:pStyle w:val="Zpat"/>
      <w:tabs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2631A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54" w:rsidRDefault="00626754">
      <w:pPr>
        <w:spacing w:after="0" w:line="240" w:lineRule="auto"/>
      </w:pPr>
      <w:r>
        <w:separator/>
      </w:r>
    </w:p>
  </w:footnote>
  <w:footnote w:type="continuationSeparator" w:id="0">
    <w:p w:rsidR="00626754" w:rsidRDefault="00626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42"/>
    <w:rsid w:val="001405D3"/>
    <w:rsid w:val="001D4689"/>
    <w:rsid w:val="002631AE"/>
    <w:rsid w:val="00300212"/>
    <w:rsid w:val="003A3CBA"/>
    <w:rsid w:val="00585842"/>
    <w:rsid w:val="005B3176"/>
    <w:rsid w:val="00626754"/>
    <w:rsid w:val="006C3151"/>
    <w:rsid w:val="00860254"/>
    <w:rsid w:val="009647E8"/>
    <w:rsid w:val="009F67C7"/>
    <w:rsid w:val="00AF6A9A"/>
    <w:rsid w:val="00B37E29"/>
    <w:rsid w:val="00C76970"/>
    <w:rsid w:val="00DD0628"/>
    <w:rsid w:val="00ED2699"/>
    <w:rsid w:val="00F5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5842"/>
  </w:style>
  <w:style w:type="paragraph" w:styleId="Textbubliny">
    <w:name w:val="Balloon Text"/>
    <w:basedOn w:val="Normln"/>
    <w:link w:val="TextbublinyChar"/>
    <w:uiPriority w:val="99"/>
    <w:semiHidden/>
    <w:unhideWhenUsed/>
    <w:rsid w:val="005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unhideWhenUsed/>
    <w:rsid w:val="00585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5842"/>
  </w:style>
  <w:style w:type="paragraph" w:styleId="Textbubliny">
    <w:name w:val="Balloon Text"/>
    <w:basedOn w:val="Normln"/>
    <w:link w:val="TextbublinyChar"/>
    <w:uiPriority w:val="99"/>
    <w:semiHidden/>
    <w:unhideWhenUsed/>
    <w:rsid w:val="00585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5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Wojtylová Jana</dc:creator>
  <cp:lastModifiedBy>Wojtylová Jana</cp:lastModifiedBy>
  <cp:revision>4</cp:revision>
  <dcterms:created xsi:type="dcterms:W3CDTF">2020-09-23T05:04:00Z</dcterms:created>
  <dcterms:modified xsi:type="dcterms:W3CDTF">2020-09-23T05:24:00Z</dcterms:modified>
</cp:coreProperties>
</file>