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</w:p>
    <w:p w:rsidR="00B01F14" w:rsidRPr="00B011F3" w:rsidRDefault="00B01F14" w:rsidP="00B01F14">
      <w:pPr>
        <w:rPr>
          <w:rFonts w:asciiTheme="minorHAnsi" w:hAnsiTheme="minorHAnsi" w:cstheme="minorHAnsi"/>
          <w:b/>
          <w:sz w:val="22"/>
          <w:szCs w:val="22"/>
        </w:rPr>
      </w:pPr>
      <w:r w:rsidRPr="00B011F3">
        <w:rPr>
          <w:rFonts w:asciiTheme="minorHAnsi" w:hAnsiTheme="minorHAnsi" w:cstheme="minorHAnsi"/>
          <w:b/>
          <w:sz w:val="22"/>
          <w:szCs w:val="22"/>
        </w:rPr>
        <w:t xml:space="preserve">SENSITIVE EVO </w:t>
      </w:r>
      <w:r w:rsidR="006A3DF1" w:rsidRPr="00B011F3">
        <w:rPr>
          <w:rFonts w:asciiTheme="minorHAnsi" w:hAnsiTheme="minorHAnsi" w:cstheme="minorHAnsi"/>
          <w:b/>
          <w:sz w:val="22"/>
          <w:szCs w:val="22"/>
        </w:rPr>
        <w:t>SHAMPOO</w:t>
      </w: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  <w:r w:rsidRPr="00B01F14">
        <w:rPr>
          <w:rFonts w:asciiTheme="minorHAnsi" w:hAnsiTheme="minorHAnsi" w:cstheme="minorHAnsi"/>
          <w:sz w:val="22"/>
          <w:szCs w:val="22"/>
        </w:rPr>
        <w:t>200 ml</w:t>
      </w: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  <w:r w:rsidRPr="00B01F14">
        <w:rPr>
          <w:rFonts w:asciiTheme="minorHAnsi" w:hAnsiTheme="minorHAnsi" w:cstheme="minorHAnsi"/>
          <w:sz w:val="22"/>
          <w:szCs w:val="22"/>
        </w:rPr>
        <w:t>VÝVOJ ZNALOSTÍ PODPORUJÍCÍCH CITLIVOU POKOŽKU</w:t>
      </w: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  <w:r w:rsidRPr="00B01F14">
        <w:rPr>
          <w:rFonts w:asciiTheme="minorHAnsi" w:hAnsiTheme="minorHAnsi" w:cstheme="minorHAnsi"/>
          <w:sz w:val="22"/>
          <w:szCs w:val="22"/>
        </w:rPr>
        <w:t>Šampon určený pro časté mytí psů a koček s citlivou, zarudlou nebo dehydratovanou kůží</w:t>
      </w: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  <w:r w:rsidRPr="00B01F14">
        <w:rPr>
          <w:rFonts w:asciiTheme="minorHAnsi" w:hAnsiTheme="minorHAnsi" w:cstheme="minorHAnsi"/>
          <w:sz w:val="22"/>
          <w:szCs w:val="22"/>
        </w:rPr>
        <w:t>Složení</w:t>
      </w:r>
      <w:r w:rsidR="00B011F3">
        <w:rPr>
          <w:rFonts w:asciiTheme="minorHAnsi" w:hAnsiTheme="minorHAnsi" w:cstheme="minorHAnsi"/>
          <w:sz w:val="22"/>
          <w:szCs w:val="22"/>
        </w:rPr>
        <w:t>:</w:t>
      </w: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01F14">
        <w:rPr>
          <w:rFonts w:asciiTheme="minorHAnsi" w:hAnsiTheme="minorHAnsi" w:cstheme="minorHAnsi"/>
          <w:sz w:val="22"/>
          <w:szCs w:val="22"/>
        </w:rPr>
        <w:t>Deionizovaná</w:t>
      </w:r>
      <w:proofErr w:type="spellEnd"/>
      <w:r w:rsidRPr="00B01F14">
        <w:rPr>
          <w:rFonts w:asciiTheme="minorHAnsi" w:hAnsiTheme="minorHAnsi" w:cstheme="minorHAnsi"/>
          <w:sz w:val="22"/>
          <w:szCs w:val="22"/>
        </w:rPr>
        <w:t xml:space="preserve"> voda, </w:t>
      </w:r>
      <w:r w:rsidR="00B011F3" w:rsidRPr="00B01F14">
        <w:rPr>
          <w:rFonts w:asciiTheme="minorHAnsi" w:hAnsiTheme="minorHAnsi" w:cstheme="minorHAnsi"/>
          <w:sz w:val="22"/>
          <w:szCs w:val="22"/>
        </w:rPr>
        <w:t>anion</w:t>
      </w:r>
      <w:r w:rsidR="00B011F3">
        <w:rPr>
          <w:rFonts w:asciiTheme="minorHAnsi" w:hAnsiTheme="minorHAnsi" w:cstheme="minorHAnsi"/>
          <w:sz w:val="22"/>
          <w:szCs w:val="22"/>
        </w:rPr>
        <w:t>tové</w:t>
      </w:r>
      <w:r w:rsidR="00B011F3" w:rsidRPr="00B01F14">
        <w:rPr>
          <w:rFonts w:asciiTheme="minorHAnsi" w:hAnsiTheme="minorHAnsi" w:cstheme="minorHAnsi"/>
          <w:sz w:val="22"/>
          <w:szCs w:val="22"/>
        </w:rPr>
        <w:t xml:space="preserve"> </w:t>
      </w:r>
      <w:r w:rsidRPr="00B01F14">
        <w:rPr>
          <w:rFonts w:asciiTheme="minorHAnsi" w:hAnsiTheme="minorHAnsi" w:cstheme="minorHAnsi"/>
          <w:sz w:val="22"/>
          <w:szCs w:val="22"/>
        </w:rPr>
        <w:t>povrchově aktivní látky, glykoly, amfoterní povrchově aktivní látky, d-</w:t>
      </w:r>
      <w:proofErr w:type="spellStart"/>
      <w:r w:rsidRPr="00B01F14">
        <w:rPr>
          <w:rFonts w:asciiTheme="minorHAnsi" w:hAnsiTheme="minorHAnsi" w:cstheme="minorHAnsi"/>
          <w:sz w:val="22"/>
          <w:szCs w:val="22"/>
        </w:rPr>
        <w:t>panthenol</w:t>
      </w:r>
      <w:proofErr w:type="spellEnd"/>
      <w:r w:rsidRPr="00B01F14">
        <w:rPr>
          <w:rFonts w:asciiTheme="minorHAnsi" w:hAnsiTheme="minorHAnsi" w:cstheme="minorHAnsi"/>
          <w:sz w:val="22"/>
          <w:szCs w:val="22"/>
        </w:rPr>
        <w:t xml:space="preserve">, močovina, </w:t>
      </w:r>
      <w:proofErr w:type="spellStart"/>
      <w:r w:rsidRPr="00B01F14">
        <w:rPr>
          <w:rFonts w:asciiTheme="minorHAnsi" w:hAnsiTheme="minorHAnsi" w:cstheme="minorHAnsi"/>
          <w:sz w:val="22"/>
          <w:szCs w:val="22"/>
        </w:rPr>
        <w:t>koformulanty</w:t>
      </w:r>
      <w:proofErr w:type="spellEnd"/>
      <w:r w:rsidRPr="00B01F14">
        <w:rPr>
          <w:rFonts w:asciiTheme="minorHAnsi" w:hAnsiTheme="minorHAnsi" w:cstheme="minorHAnsi"/>
          <w:sz w:val="22"/>
          <w:szCs w:val="22"/>
        </w:rPr>
        <w:t>, konzervační látka (</w:t>
      </w:r>
      <w:proofErr w:type="spellStart"/>
      <w:r w:rsidRPr="00B01F14">
        <w:rPr>
          <w:rFonts w:asciiTheme="minorHAnsi" w:hAnsiTheme="minorHAnsi" w:cstheme="minorHAnsi"/>
          <w:sz w:val="22"/>
          <w:szCs w:val="22"/>
        </w:rPr>
        <w:t>fenoxyethanol</w:t>
      </w:r>
      <w:proofErr w:type="spellEnd"/>
      <w:r w:rsidRPr="00B01F14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B01F14">
        <w:rPr>
          <w:rFonts w:asciiTheme="minorHAnsi" w:hAnsiTheme="minorHAnsi" w:cstheme="minorHAnsi"/>
          <w:sz w:val="22"/>
          <w:szCs w:val="22"/>
        </w:rPr>
        <w:t>hydroglycerové</w:t>
      </w:r>
      <w:proofErr w:type="spellEnd"/>
      <w:r w:rsidRPr="00B01F14">
        <w:rPr>
          <w:rFonts w:asciiTheme="minorHAnsi" w:hAnsiTheme="minorHAnsi" w:cstheme="minorHAnsi"/>
          <w:sz w:val="22"/>
          <w:szCs w:val="22"/>
        </w:rPr>
        <w:t xml:space="preserve"> extrakty, vůně.</w:t>
      </w: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</w:p>
    <w:p w:rsidR="00B01F14" w:rsidRPr="00B01F14" w:rsidRDefault="00B011F3" w:rsidP="00B01F1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Použití</w:t>
      </w:r>
      <w:r w:rsidR="00B01F14" w:rsidRPr="00B01F14">
        <w:rPr>
          <w:rFonts w:asciiTheme="minorHAnsi" w:hAnsiTheme="minorHAnsi" w:cstheme="minorHAnsi"/>
          <w:sz w:val="22"/>
          <w:szCs w:val="22"/>
        </w:rPr>
        <w:t>:</w:t>
      </w: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  <w:r w:rsidRPr="00B01F14">
        <w:rPr>
          <w:rFonts w:asciiTheme="minorHAnsi" w:hAnsiTheme="minorHAnsi" w:cstheme="minorHAnsi"/>
          <w:sz w:val="22"/>
          <w:szCs w:val="22"/>
        </w:rPr>
        <w:t xml:space="preserve">Tento neagresivní přípravek se zklidňujícími a zvláčňujícími účinky je </w:t>
      </w:r>
      <w:r w:rsidR="00B011F3">
        <w:rPr>
          <w:rFonts w:asciiTheme="minorHAnsi" w:hAnsiTheme="minorHAnsi" w:cstheme="minorHAnsi"/>
          <w:sz w:val="22"/>
          <w:szCs w:val="22"/>
        </w:rPr>
        <w:t>vhodný</w:t>
      </w:r>
      <w:r w:rsidR="00B011F3" w:rsidRPr="00B01F14">
        <w:rPr>
          <w:rFonts w:asciiTheme="minorHAnsi" w:hAnsiTheme="minorHAnsi" w:cstheme="minorHAnsi"/>
          <w:sz w:val="22"/>
          <w:szCs w:val="22"/>
        </w:rPr>
        <w:t xml:space="preserve"> </w:t>
      </w:r>
      <w:r w:rsidR="005B07BB">
        <w:rPr>
          <w:rFonts w:asciiTheme="minorHAnsi" w:hAnsiTheme="minorHAnsi" w:cstheme="minorHAnsi"/>
          <w:sz w:val="22"/>
          <w:szCs w:val="22"/>
        </w:rPr>
        <w:t xml:space="preserve">pro použití </w:t>
      </w:r>
      <w:r w:rsidRPr="00B01F14">
        <w:rPr>
          <w:rFonts w:asciiTheme="minorHAnsi" w:hAnsiTheme="minorHAnsi" w:cstheme="minorHAnsi"/>
          <w:sz w:val="22"/>
          <w:szCs w:val="22"/>
        </w:rPr>
        <w:t xml:space="preserve">zejména </w:t>
      </w:r>
      <w:r w:rsidR="005B07BB">
        <w:rPr>
          <w:rFonts w:asciiTheme="minorHAnsi" w:hAnsiTheme="minorHAnsi" w:cstheme="minorHAnsi"/>
          <w:sz w:val="22"/>
          <w:szCs w:val="22"/>
        </w:rPr>
        <w:t>pro</w:t>
      </w:r>
      <w:r w:rsidRPr="00B01F14">
        <w:rPr>
          <w:rFonts w:asciiTheme="minorHAnsi" w:hAnsiTheme="minorHAnsi" w:cstheme="minorHAnsi"/>
          <w:sz w:val="22"/>
          <w:szCs w:val="22"/>
        </w:rPr>
        <w:t xml:space="preserve"> ps</w:t>
      </w:r>
      <w:r w:rsidR="005B07BB">
        <w:rPr>
          <w:rFonts w:asciiTheme="minorHAnsi" w:hAnsiTheme="minorHAnsi" w:cstheme="minorHAnsi"/>
          <w:sz w:val="22"/>
          <w:szCs w:val="22"/>
        </w:rPr>
        <w:t>y</w:t>
      </w:r>
      <w:r w:rsidRPr="00B01F14">
        <w:rPr>
          <w:rFonts w:asciiTheme="minorHAnsi" w:hAnsiTheme="minorHAnsi" w:cstheme="minorHAnsi"/>
          <w:sz w:val="22"/>
          <w:szCs w:val="22"/>
        </w:rPr>
        <w:t xml:space="preserve"> a kočk</w:t>
      </w:r>
      <w:r w:rsidR="005B07BB">
        <w:rPr>
          <w:rFonts w:asciiTheme="minorHAnsi" w:hAnsiTheme="minorHAnsi" w:cstheme="minorHAnsi"/>
          <w:sz w:val="22"/>
          <w:szCs w:val="22"/>
        </w:rPr>
        <w:t>y</w:t>
      </w:r>
      <w:r w:rsidRPr="00B01F14">
        <w:rPr>
          <w:rFonts w:asciiTheme="minorHAnsi" w:hAnsiTheme="minorHAnsi" w:cstheme="minorHAnsi"/>
          <w:sz w:val="22"/>
          <w:szCs w:val="22"/>
        </w:rPr>
        <w:t xml:space="preserve"> s následujícími typy </w:t>
      </w:r>
      <w:r w:rsidR="009F66F9">
        <w:rPr>
          <w:rFonts w:asciiTheme="minorHAnsi" w:hAnsiTheme="minorHAnsi" w:cstheme="minorHAnsi"/>
          <w:sz w:val="22"/>
          <w:szCs w:val="22"/>
        </w:rPr>
        <w:t>kůže</w:t>
      </w:r>
      <w:r w:rsidRPr="00B01F14">
        <w:rPr>
          <w:rFonts w:asciiTheme="minorHAnsi" w:hAnsiTheme="minorHAnsi" w:cstheme="minorHAnsi"/>
          <w:sz w:val="22"/>
          <w:szCs w:val="22"/>
        </w:rPr>
        <w:t>:</w:t>
      </w: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  <w:r w:rsidRPr="00B01F14">
        <w:rPr>
          <w:rFonts w:asciiTheme="minorHAnsi" w:hAnsiTheme="minorHAnsi" w:cstheme="minorHAnsi"/>
          <w:sz w:val="22"/>
          <w:szCs w:val="22"/>
        </w:rPr>
        <w:t>• zarudlá • citlivá • dehydrovaná pokožka.</w:t>
      </w: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  <w:r w:rsidRPr="00B01F14">
        <w:rPr>
          <w:rFonts w:asciiTheme="minorHAnsi" w:hAnsiTheme="minorHAnsi" w:cstheme="minorHAnsi"/>
          <w:sz w:val="22"/>
          <w:szCs w:val="22"/>
        </w:rPr>
        <w:t>Ideální také pro psy a kočky s bílou srstí.</w:t>
      </w: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  <w:r w:rsidRPr="00B01F14">
        <w:rPr>
          <w:rFonts w:asciiTheme="minorHAnsi" w:hAnsiTheme="minorHAnsi" w:cstheme="minorHAnsi"/>
          <w:sz w:val="22"/>
          <w:szCs w:val="22"/>
        </w:rPr>
        <w:t xml:space="preserve">Vlastnosti: šampon určený pro časté mytí psů a koček s citlivou, zarudlou nebo dehydratovanou kůží. Díky svým vyživujícím vlastnostem pomáhá obnovit a zachovat fyziologickou integritu </w:t>
      </w:r>
      <w:proofErr w:type="spellStart"/>
      <w:r w:rsidRPr="00B01F14">
        <w:rPr>
          <w:rFonts w:asciiTheme="minorHAnsi" w:hAnsiTheme="minorHAnsi" w:cstheme="minorHAnsi"/>
          <w:sz w:val="22"/>
          <w:szCs w:val="22"/>
        </w:rPr>
        <w:t>hydrolipidové</w:t>
      </w:r>
      <w:proofErr w:type="spellEnd"/>
      <w:r w:rsidRPr="00B01F14">
        <w:rPr>
          <w:rFonts w:asciiTheme="minorHAnsi" w:hAnsiTheme="minorHAnsi" w:cstheme="minorHAnsi"/>
          <w:sz w:val="22"/>
          <w:szCs w:val="22"/>
        </w:rPr>
        <w:t xml:space="preserve"> bariéry pokožky a snižuje svědění.</w:t>
      </w: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</w:p>
    <w:p w:rsidR="00B01F14" w:rsidRPr="00B01F14" w:rsidRDefault="00B011F3" w:rsidP="00B01F1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Návod k p</w:t>
      </w:r>
      <w:r w:rsidR="00B01F14" w:rsidRPr="00B01F14">
        <w:rPr>
          <w:rFonts w:asciiTheme="minorHAnsi" w:hAnsiTheme="minorHAnsi" w:cstheme="minorHAnsi"/>
          <w:sz w:val="22"/>
          <w:szCs w:val="22"/>
        </w:rPr>
        <w:t>oužití:</w:t>
      </w: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  <w:r w:rsidRPr="00B01F14">
        <w:rPr>
          <w:rFonts w:asciiTheme="minorHAnsi" w:hAnsiTheme="minorHAnsi" w:cstheme="minorHAnsi"/>
          <w:sz w:val="22"/>
          <w:szCs w:val="22"/>
        </w:rPr>
        <w:t>Zcela navlhčete srst zvířete vlažnou vodou.  Několik minut roztírejte a důkladně opláchněte.</w:t>
      </w: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  <w:r w:rsidRPr="00B01F14">
        <w:rPr>
          <w:rFonts w:asciiTheme="minorHAnsi" w:hAnsiTheme="minorHAnsi" w:cstheme="minorHAnsi"/>
          <w:sz w:val="22"/>
          <w:szCs w:val="22"/>
        </w:rPr>
        <w:t xml:space="preserve">Zpočátku opakujte dvakrát týdně nebo podle pokynů veterinárního lékaře. </w:t>
      </w: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  <w:r w:rsidRPr="00B01F14">
        <w:rPr>
          <w:rFonts w:asciiTheme="minorHAnsi" w:hAnsiTheme="minorHAnsi" w:cstheme="minorHAnsi"/>
          <w:sz w:val="22"/>
          <w:szCs w:val="22"/>
        </w:rPr>
        <w:t>Šampon lze použít i pro štěňata.</w:t>
      </w: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  <w:r w:rsidRPr="00B01F14">
        <w:rPr>
          <w:rFonts w:asciiTheme="minorHAnsi" w:hAnsiTheme="minorHAnsi" w:cstheme="minorHAnsi"/>
          <w:sz w:val="22"/>
          <w:szCs w:val="22"/>
        </w:rPr>
        <w:t xml:space="preserve">Upozornění: </w:t>
      </w:r>
      <w:r w:rsidR="00B011F3">
        <w:rPr>
          <w:rFonts w:asciiTheme="minorHAnsi" w:hAnsiTheme="minorHAnsi" w:cstheme="minorHAnsi"/>
          <w:sz w:val="22"/>
          <w:szCs w:val="22"/>
        </w:rPr>
        <w:t>Vnější</w:t>
      </w:r>
      <w:r w:rsidR="00B011F3" w:rsidRPr="00B01F14">
        <w:rPr>
          <w:rFonts w:asciiTheme="minorHAnsi" w:hAnsiTheme="minorHAnsi" w:cstheme="minorHAnsi"/>
          <w:sz w:val="22"/>
          <w:szCs w:val="22"/>
        </w:rPr>
        <w:t xml:space="preserve"> </w:t>
      </w:r>
      <w:r w:rsidRPr="00B01F14">
        <w:rPr>
          <w:rFonts w:asciiTheme="minorHAnsi" w:hAnsiTheme="minorHAnsi" w:cstheme="minorHAnsi"/>
          <w:sz w:val="22"/>
          <w:szCs w:val="22"/>
        </w:rPr>
        <w:t xml:space="preserve">použití. Zabraňte kontaktu s očima. Uchovávejte mimo </w:t>
      </w:r>
      <w:r w:rsidR="00B011F3">
        <w:rPr>
          <w:rFonts w:asciiTheme="minorHAnsi" w:hAnsiTheme="minorHAnsi" w:cstheme="minorHAnsi"/>
          <w:sz w:val="22"/>
          <w:szCs w:val="22"/>
        </w:rPr>
        <w:t xml:space="preserve">dohled a </w:t>
      </w:r>
      <w:r w:rsidRPr="00B01F14">
        <w:rPr>
          <w:rFonts w:asciiTheme="minorHAnsi" w:hAnsiTheme="minorHAnsi" w:cstheme="minorHAnsi"/>
          <w:sz w:val="22"/>
          <w:szCs w:val="22"/>
        </w:rPr>
        <w:t>dosah dětí.</w:t>
      </w:r>
    </w:p>
    <w:p w:rsidR="00F70A9E" w:rsidRDefault="00F70A9E" w:rsidP="00F70A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Veterinární přípravek. Pouze pro zvířata.</w:t>
      </w: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</w:p>
    <w:p w:rsidR="00E84D89" w:rsidRDefault="00F70A9E" w:rsidP="00B01F1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Držitel rozhodnu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tí o schválení a výrobce</w:t>
      </w:r>
      <w:r w:rsidRPr="00B01F14" w:rsidDel="00F70A9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  <w:r w:rsidRPr="00B01F14">
        <w:rPr>
          <w:rFonts w:asciiTheme="minorHAnsi" w:hAnsiTheme="minorHAnsi" w:cstheme="minorHAnsi"/>
          <w:sz w:val="22"/>
          <w:szCs w:val="22"/>
        </w:rPr>
        <w:t xml:space="preserve">NEXTMUNE ITALY S.R.L.          </w:t>
      </w: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  <w:r w:rsidRPr="00B01F14">
        <w:rPr>
          <w:rFonts w:asciiTheme="minorHAnsi" w:hAnsiTheme="minorHAnsi" w:cstheme="minorHAnsi"/>
          <w:sz w:val="22"/>
          <w:szCs w:val="22"/>
        </w:rPr>
        <w:t xml:space="preserve">Via G.B. </w:t>
      </w:r>
      <w:proofErr w:type="spellStart"/>
      <w:r w:rsidRPr="00B01F14">
        <w:rPr>
          <w:rFonts w:asciiTheme="minorHAnsi" w:hAnsiTheme="minorHAnsi" w:cstheme="minorHAnsi"/>
          <w:sz w:val="22"/>
          <w:szCs w:val="22"/>
        </w:rPr>
        <w:t>Benzoni</w:t>
      </w:r>
      <w:proofErr w:type="spellEnd"/>
      <w:r w:rsidRPr="00B01F14">
        <w:rPr>
          <w:rFonts w:asciiTheme="minorHAnsi" w:hAnsiTheme="minorHAnsi" w:cstheme="minorHAnsi"/>
          <w:sz w:val="22"/>
          <w:szCs w:val="22"/>
        </w:rPr>
        <w:t xml:space="preserve">, 50 </w:t>
      </w: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  <w:r w:rsidRPr="00B01F14">
        <w:rPr>
          <w:rFonts w:asciiTheme="minorHAnsi" w:hAnsiTheme="minorHAnsi" w:cstheme="minorHAnsi"/>
          <w:sz w:val="22"/>
          <w:szCs w:val="22"/>
        </w:rPr>
        <w:t xml:space="preserve">26020 PALAZZO PIGNANO (CR) Italy            </w:t>
      </w: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  <w:r w:rsidRPr="00B01F14">
        <w:rPr>
          <w:rFonts w:asciiTheme="minorHAnsi" w:hAnsiTheme="minorHAnsi" w:cstheme="minorHAnsi"/>
          <w:sz w:val="22"/>
          <w:szCs w:val="22"/>
        </w:rPr>
        <w:t>Tel. +39 0373 982024; +39 0373 938345</w:t>
      </w: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  <w:r w:rsidRPr="00B01F14">
        <w:rPr>
          <w:rFonts w:asciiTheme="minorHAnsi" w:hAnsiTheme="minorHAnsi" w:cstheme="minorHAnsi"/>
          <w:sz w:val="22"/>
          <w:szCs w:val="22"/>
        </w:rPr>
        <w:t>e-mail: info@icfsrl.it</w:t>
      </w:r>
    </w:p>
    <w:p w:rsidR="00E24DBE" w:rsidRDefault="00E24DBE" w:rsidP="00E24D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schválení:</w:t>
      </w:r>
      <w:r w:rsidR="009B2F77">
        <w:rPr>
          <w:rFonts w:asciiTheme="minorHAnsi" w:hAnsiTheme="minorHAnsi" w:cstheme="minorHAnsi"/>
          <w:sz w:val="22"/>
          <w:szCs w:val="22"/>
        </w:rPr>
        <w:t xml:space="preserve"> 130-23/C</w:t>
      </w:r>
    </w:p>
    <w:p w:rsid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</w:p>
    <w:p w:rsidR="00F70A9E" w:rsidRPr="00FE6BD6" w:rsidRDefault="00F70A9E" w:rsidP="00F70A9E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EXP, číslo šarže: </w:t>
      </w:r>
      <w:r>
        <w:rPr>
          <w:rFonts w:asciiTheme="minorHAnsi" w:hAnsiTheme="minorHAnsi" w:cstheme="minorHAnsi"/>
          <w:i/>
          <w:sz w:val="22"/>
          <w:szCs w:val="22"/>
        </w:rPr>
        <w:t>uvedeno na obalu</w:t>
      </w:r>
    </w:p>
    <w:p w:rsidR="00F70A9E" w:rsidRPr="00C46AE1" w:rsidRDefault="00F70A9E" w:rsidP="00F70A9E">
      <w:pPr>
        <w:rPr>
          <w:rFonts w:asciiTheme="minorHAnsi" w:hAnsiTheme="minorHAnsi" w:cstheme="minorHAnsi"/>
          <w:sz w:val="22"/>
          <w:szCs w:val="22"/>
        </w:rPr>
      </w:pPr>
    </w:p>
    <w:p w:rsidR="00F70A9E" w:rsidRPr="00B01F14" w:rsidRDefault="00F70A9E" w:rsidP="00B01F14">
      <w:pPr>
        <w:rPr>
          <w:rFonts w:asciiTheme="minorHAnsi" w:hAnsiTheme="minorHAnsi" w:cstheme="minorHAnsi"/>
          <w:sz w:val="22"/>
          <w:szCs w:val="22"/>
        </w:rPr>
      </w:pP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</w:p>
    <w:p w:rsidR="00B01F14" w:rsidRPr="00B01F14" w:rsidRDefault="00B01F14" w:rsidP="00B01F14">
      <w:pPr>
        <w:rPr>
          <w:rFonts w:asciiTheme="minorHAnsi" w:hAnsiTheme="minorHAnsi" w:cstheme="minorHAnsi"/>
          <w:sz w:val="22"/>
          <w:szCs w:val="22"/>
        </w:rPr>
      </w:pPr>
    </w:p>
    <w:p w:rsidR="00AD27E6" w:rsidRPr="00B01F14" w:rsidRDefault="00AD27E6" w:rsidP="00B01F14">
      <w:pPr>
        <w:rPr>
          <w:rFonts w:asciiTheme="minorHAnsi" w:hAnsiTheme="minorHAnsi" w:cstheme="minorHAnsi"/>
          <w:sz w:val="22"/>
          <w:szCs w:val="22"/>
        </w:rPr>
      </w:pPr>
    </w:p>
    <w:sectPr w:rsidR="00AD27E6" w:rsidRPr="00B01F14" w:rsidSect="00FC2E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513" w:rsidRDefault="009B0513">
      <w:r>
        <w:separator/>
      </w:r>
    </w:p>
  </w:endnote>
  <w:endnote w:type="continuationSeparator" w:id="0">
    <w:p w:rsidR="009B0513" w:rsidRDefault="009B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75F" w:rsidRDefault="00221754" w:rsidP="00C8175F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513" w:rsidRDefault="009B0513">
      <w:r>
        <w:separator/>
      </w:r>
    </w:p>
  </w:footnote>
  <w:footnote w:type="continuationSeparator" w:id="0">
    <w:p w:rsidR="009B0513" w:rsidRDefault="009B0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EC5" w:rsidRPr="00FC2EC5" w:rsidRDefault="00FC2EC5" w:rsidP="000A77FE">
    <w:pPr>
      <w:rPr>
        <w:rFonts w:asciiTheme="minorHAnsi" w:hAnsiTheme="minorHAnsi" w:cstheme="minorHAnsi"/>
        <w:bCs/>
        <w:sz w:val="22"/>
        <w:szCs w:val="22"/>
      </w:rPr>
    </w:pPr>
    <w:r w:rsidRPr="00FC2EC5">
      <w:rPr>
        <w:rFonts w:asciiTheme="minorHAnsi" w:hAnsiTheme="minorHAnsi" w:cstheme="minorHAnsi"/>
        <w:bCs/>
        <w:sz w:val="22"/>
        <w:szCs w:val="22"/>
      </w:rPr>
      <w:t>Text na</w:t>
    </w:r>
    <w:r w:rsidRPr="00FC2EC5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83C4B682D4794F538A0237DBF04FE1E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FC2EC5">
          <w:rPr>
            <w:rFonts w:asciiTheme="minorHAnsi" w:hAnsiTheme="minorHAnsi" w:cstheme="minorHAnsi"/>
            <w:sz w:val="22"/>
            <w:szCs w:val="22"/>
          </w:rPr>
          <w:t>vnější a vnitřní obal</w:t>
        </w:r>
      </w:sdtContent>
    </w:sdt>
    <w:r w:rsidRPr="00FC2EC5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r w:rsidRPr="00FC2EC5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FC2EC5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F1F64690794B4CE78D3136B849EC164B"/>
        </w:placeholder>
        <w:text/>
      </w:sdtPr>
      <w:sdtEndPr/>
      <w:sdtContent>
        <w:r w:rsidR="003930EE">
          <w:rPr>
            <w:rFonts w:asciiTheme="minorHAnsi" w:hAnsiTheme="minorHAnsi" w:cstheme="minorHAnsi"/>
            <w:sz w:val="22"/>
            <w:szCs w:val="22"/>
          </w:rPr>
          <w:t>USKVBL/893/2023/POD,</w:t>
        </w:r>
      </w:sdtContent>
    </w:sdt>
    <w:r w:rsidRPr="00FC2EC5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F1F64690794B4CE78D3136B849EC164B"/>
        </w:placeholder>
        <w:text/>
      </w:sdtPr>
      <w:sdtEndPr/>
      <w:sdtContent>
        <w:r w:rsidR="009B2F77" w:rsidRPr="009B2F77">
          <w:rPr>
            <w:rFonts w:asciiTheme="minorHAnsi" w:hAnsiTheme="minorHAnsi" w:cstheme="minorHAnsi"/>
            <w:bCs/>
            <w:sz w:val="22"/>
            <w:szCs w:val="22"/>
          </w:rPr>
          <w:t>USKVBL/6479/2023/REG-</w:t>
        </w:r>
        <w:proofErr w:type="spellStart"/>
        <w:r w:rsidR="009B2F77" w:rsidRPr="009B2F77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FC2EC5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87E627B751C44DBD826760876A2DDE8E"/>
        </w:placeholder>
        <w:date w:fullDate="2023-05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B2F77">
          <w:rPr>
            <w:rFonts w:asciiTheme="minorHAnsi" w:hAnsiTheme="minorHAnsi" w:cstheme="minorHAnsi"/>
            <w:bCs/>
            <w:sz w:val="22"/>
            <w:szCs w:val="22"/>
          </w:rPr>
          <w:t>22.5.2023</w:t>
        </w:r>
      </w:sdtContent>
    </w:sdt>
    <w:r w:rsidRPr="00FC2EC5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D2F2E97E9B244093A969FCBA8506F77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9B2F77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FC2EC5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8DE19F17024A4E3DBD6B41FB254398D5"/>
        </w:placeholder>
        <w:text/>
      </w:sdtPr>
      <w:sdtEndPr/>
      <w:sdtContent>
        <w:r w:rsidR="006A3DF1" w:rsidRPr="006A3DF1">
          <w:rPr>
            <w:rFonts w:asciiTheme="minorHAnsi" w:hAnsiTheme="minorHAnsi" w:cstheme="minorHAnsi"/>
            <w:sz w:val="22"/>
            <w:szCs w:val="22"/>
          </w:rPr>
          <w:t>SENSITIVE EVO SHAMPOO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A8B"/>
    <w:rsid w:val="00007ACA"/>
    <w:rsid w:val="00016028"/>
    <w:rsid w:val="00026989"/>
    <w:rsid w:val="00043B79"/>
    <w:rsid w:val="00054D17"/>
    <w:rsid w:val="00055883"/>
    <w:rsid w:val="000809D0"/>
    <w:rsid w:val="000944B8"/>
    <w:rsid w:val="000B48B7"/>
    <w:rsid w:val="000D512B"/>
    <w:rsid w:val="000E135C"/>
    <w:rsid w:val="00106A8B"/>
    <w:rsid w:val="00165038"/>
    <w:rsid w:val="00175BBE"/>
    <w:rsid w:val="001809C5"/>
    <w:rsid w:val="0018444D"/>
    <w:rsid w:val="001A3479"/>
    <w:rsid w:val="001C1BA6"/>
    <w:rsid w:val="00220DDC"/>
    <w:rsid w:val="00221754"/>
    <w:rsid w:val="0022425E"/>
    <w:rsid w:val="00234B8D"/>
    <w:rsid w:val="002A13A2"/>
    <w:rsid w:val="002C2793"/>
    <w:rsid w:val="002C4E4D"/>
    <w:rsid w:val="002D7028"/>
    <w:rsid w:val="002F24FB"/>
    <w:rsid w:val="0030006E"/>
    <w:rsid w:val="003031B2"/>
    <w:rsid w:val="00324C21"/>
    <w:rsid w:val="00330F1C"/>
    <w:rsid w:val="003930EE"/>
    <w:rsid w:val="00393EF6"/>
    <w:rsid w:val="003B7BBF"/>
    <w:rsid w:val="003F09F9"/>
    <w:rsid w:val="00430097"/>
    <w:rsid w:val="00442482"/>
    <w:rsid w:val="004D52EE"/>
    <w:rsid w:val="004E16A3"/>
    <w:rsid w:val="00503AB4"/>
    <w:rsid w:val="00504EA8"/>
    <w:rsid w:val="00520972"/>
    <w:rsid w:val="00536A91"/>
    <w:rsid w:val="00542102"/>
    <w:rsid w:val="00551269"/>
    <w:rsid w:val="005B07BB"/>
    <w:rsid w:val="00613BBA"/>
    <w:rsid w:val="006149A2"/>
    <w:rsid w:val="00650EB1"/>
    <w:rsid w:val="00670600"/>
    <w:rsid w:val="0067230A"/>
    <w:rsid w:val="006A062C"/>
    <w:rsid w:val="006A3DF1"/>
    <w:rsid w:val="006C19AE"/>
    <w:rsid w:val="006C4C06"/>
    <w:rsid w:val="006C500E"/>
    <w:rsid w:val="006C5863"/>
    <w:rsid w:val="006F2051"/>
    <w:rsid w:val="006F336D"/>
    <w:rsid w:val="0072001B"/>
    <w:rsid w:val="007263F6"/>
    <w:rsid w:val="00757D48"/>
    <w:rsid w:val="007A1100"/>
    <w:rsid w:val="007A3CF5"/>
    <w:rsid w:val="007C021C"/>
    <w:rsid w:val="007D0729"/>
    <w:rsid w:val="008540A3"/>
    <w:rsid w:val="00873F70"/>
    <w:rsid w:val="008809E0"/>
    <w:rsid w:val="008F1DE1"/>
    <w:rsid w:val="00901EC1"/>
    <w:rsid w:val="00931A49"/>
    <w:rsid w:val="00933E9E"/>
    <w:rsid w:val="0093439F"/>
    <w:rsid w:val="00972CA6"/>
    <w:rsid w:val="00991B2B"/>
    <w:rsid w:val="009A30BB"/>
    <w:rsid w:val="009B0513"/>
    <w:rsid w:val="009B2F77"/>
    <w:rsid w:val="009C2891"/>
    <w:rsid w:val="009D61BD"/>
    <w:rsid w:val="009E2A01"/>
    <w:rsid w:val="009F66F9"/>
    <w:rsid w:val="00A1306E"/>
    <w:rsid w:val="00A70C31"/>
    <w:rsid w:val="00A7428A"/>
    <w:rsid w:val="00A8185A"/>
    <w:rsid w:val="00AA7B81"/>
    <w:rsid w:val="00AD27E6"/>
    <w:rsid w:val="00AD74C8"/>
    <w:rsid w:val="00AD7C33"/>
    <w:rsid w:val="00AE15E3"/>
    <w:rsid w:val="00B011F3"/>
    <w:rsid w:val="00B01F14"/>
    <w:rsid w:val="00B63A6D"/>
    <w:rsid w:val="00B77CCB"/>
    <w:rsid w:val="00B840B1"/>
    <w:rsid w:val="00BC3FF6"/>
    <w:rsid w:val="00BD6DB8"/>
    <w:rsid w:val="00BE05C7"/>
    <w:rsid w:val="00C502B2"/>
    <w:rsid w:val="00C63082"/>
    <w:rsid w:val="00C65C17"/>
    <w:rsid w:val="00C66FEA"/>
    <w:rsid w:val="00C8175F"/>
    <w:rsid w:val="00CA6D6F"/>
    <w:rsid w:val="00CC47D7"/>
    <w:rsid w:val="00CD73AE"/>
    <w:rsid w:val="00D57B17"/>
    <w:rsid w:val="00D706BA"/>
    <w:rsid w:val="00D745CA"/>
    <w:rsid w:val="00D80D8E"/>
    <w:rsid w:val="00DB3382"/>
    <w:rsid w:val="00DB79CB"/>
    <w:rsid w:val="00DD3287"/>
    <w:rsid w:val="00E21CCB"/>
    <w:rsid w:val="00E24DBE"/>
    <w:rsid w:val="00E42B86"/>
    <w:rsid w:val="00E441A3"/>
    <w:rsid w:val="00E84D89"/>
    <w:rsid w:val="00EB49BE"/>
    <w:rsid w:val="00F23B22"/>
    <w:rsid w:val="00F25A95"/>
    <w:rsid w:val="00F30CEC"/>
    <w:rsid w:val="00F70A9E"/>
    <w:rsid w:val="00F7636B"/>
    <w:rsid w:val="00FC2EC5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B3464A"/>
  <w15:chartTrackingRefBased/>
  <w15:docId w15:val="{0389900A-C69A-4E68-AFEB-DCB4BAF9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06A8B"/>
    <w:rPr>
      <w:lang w:eastAsia="it-IT"/>
    </w:rPr>
  </w:style>
  <w:style w:type="paragraph" w:styleId="Nadpis7">
    <w:name w:val="heading 7"/>
    <w:basedOn w:val="Normln"/>
    <w:next w:val="Normln"/>
    <w:qFormat/>
    <w:rsid w:val="00106A8B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06A8B"/>
    <w:pPr>
      <w:tabs>
        <w:tab w:val="center" w:pos="4819"/>
        <w:tab w:val="right" w:pos="9638"/>
      </w:tabs>
    </w:pPr>
  </w:style>
  <w:style w:type="paragraph" w:styleId="Zpat">
    <w:name w:val="footer"/>
    <w:basedOn w:val="Normln"/>
    <w:rsid w:val="00106A8B"/>
    <w:pPr>
      <w:tabs>
        <w:tab w:val="center" w:pos="4819"/>
        <w:tab w:val="right" w:pos="9638"/>
      </w:tabs>
    </w:pPr>
  </w:style>
  <w:style w:type="character" w:styleId="slostrnky">
    <w:name w:val="page number"/>
    <w:basedOn w:val="Standardnpsmoodstavce"/>
    <w:rsid w:val="00106A8B"/>
  </w:style>
  <w:style w:type="character" w:styleId="Hypertextovodkaz">
    <w:name w:val="Hyperlink"/>
    <w:rsid w:val="00691235"/>
    <w:rPr>
      <w:color w:val="0000FF"/>
      <w:u w:val="single"/>
    </w:rPr>
  </w:style>
  <w:style w:type="character" w:customStyle="1" w:styleId="hps">
    <w:name w:val="hps"/>
    <w:rsid w:val="00393EF6"/>
  </w:style>
  <w:style w:type="character" w:styleId="Zdraznn">
    <w:name w:val="Emphasis"/>
    <w:qFormat/>
    <w:rsid w:val="00393EF6"/>
    <w:rPr>
      <w:b/>
      <w:bCs/>
    </w:rPr>
  </w:style>
  <w:style w:type="character" w:customStyle="1" w:styleId="st">
    <w:name w:val="st"/>
    <w:rsid w:val="00393EF6"/>
  </w:style>
  <w:style w:type="paragraph" w:styleId="Revize">
    <w:name w:val="Revision"/>
    <w:hidden/>
    <w:uiPriority w:val="99"/>
    <w:semiHidden/>
    <w:rsid w:val="00AD74C8"/>
    <w:rPr>
      <w:lang w:eastAsia="it-IT"/>
    </w:rPr>
  </w:style>
  <w:style w:type="paragraph" w:styleId="Textbubliny">
    <w:name w:val="Balloon Text"/>
    <w:basedOn w:val="Normln"/>
    <w:link w:val="TextbublinyChar"/>
    <w:rsid w:val="00AD7C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D7C33"/>
    <w:rPr>
      <w:rFonts w:ascii="Segoe UI" w:hAnsi="Segoe UI" w:cs="Segoe UI"/>
      <w:sz w:val="18"/>
      <w:szCs w:val="18"/>
    </w:rPr>
  </w:style>
  <w:style w:type="character" w:styleId="Zstupntext">
    <w:name w:val="Placeholder Text"/>
    <w:rsid w:val="00FC2EC5"/>
    <w:rPr>
      <w:color w:val="808080"/>
    </w:rPr>
  </w:style>
  <w:style w:type="character" w:customStyle="1" w:styleId="ZhlavChar">
    <w:name w:val="Záhlaví Char"/>
    <w:basedOn w:val="Standardnpsmoodstavce"/>
    <w:link w:val="Zhlav"/>
    <w:uiPriority w:val="99"/>
    <w:rsid w:val="00FC2EC5"/>
    <w:rPr>
      <w:lang w:eastAsia="it-IT"/>
    </w:rPr>
  </w:style>
  <w:style w:type="character" w:customStyle="1" w:styleId="Styl2">
    <w:name w:val="Styl2"/>
    <w:basedOn w:val="Standardnpsmoodstavce"/>
    <w:uiPriority w:val="1"/>
    <w:rsid w:val="00FC2EC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C4B682D4794F538A0237DBF04FE1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A9B907-7A61-47D6-90F7-2B25E5011785}"/>
      </w:docPartPr>
      <w:docPartBody>
        <w:p w:rsidR="00D17623" w:rsidRDefault="000A68E8" w:rsidP="000A68E8">
          <w:pPr>
            <w:pStyle w:val="83C4B682D4794F538A0237DBF04FE1E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1F64690794B4CE78D3136B849EC16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B23BCF-635B-44A0-8C8B-3F01977507F7}"/>
      </w:docPartPr>
      <w:docPartBody>
        <w:p w:rsidR="00D17623" w:rsidRDefault="000A68E8" w:rsidP="000A68E8">
          <w:pPr>
            <w:pStyle w:val="F1F64690794B4CE78D3136B849EC164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7E627B751C44DBD826760876A2DD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7956CF-6A21-4B96-BC0E-B88BBFB35749}"/>
      </w:docPartPr>
      <w:docPartBody>
        <w:p w:rsidR="00D17623" w:rsidRDefault="000A68E8" w:rsidP="000A68E8">
          <w:pPr>
            <w:pStyle w:val="87E627B751C44DBD826760876A2DDE8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2F2E97E9B244093A969FCBA8506F7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03F0D7-53AA-4110-B720-D931FA40D32F}"/>
      </w:docPartPr>
      <w:docPartBody>
        <w:p w:rsidR="00D17623" w:rsidRDefault="000A68E8" w:rsidP="000A68E8">
          <w:pPr>
            <w:pStyle w:val="D2F2E97E9B244093A969FCBA8506F77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DE19F17024A4E3DBD6B41FB254398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C2E0DF-BAE4-48FD-A4B0-67294BE37660}"/>
      </w:docPartPr>
      <w:docPartBody>
        <w:p w:rsidR="00D17623" w:rsidRDefault="000A68E8" w:rsidP="000A68E8">
          <w:pPr>
            <w:pStyle w:val="8DE19F17024A4E3DBD6B41FB254398D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E8"/>
    <w:rsid w:val="000A68E8"/>
    <w:rsid w:val="00B56C11"/>
    <w:rsid w:val="00BD5171"/>
    <w:rsid w:val="00C60040"/>
    <w:rsid w:val="00D17623"/>
    <w:rsid w:val="00E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A68E8"/>
    <w:rPr>
      <w:color w:val="808080"/>
    </w:rPr>
  </w:style>
  <w:style w:type="paragraph" w:customStyle="1" w:styleId="83C4B682D4794F538A0237DBF04FE1E8">
    <w:name w:val="83C4B682D4794F538A0237DBF04FE1E8"/>
    <w:rsid w:val="000A68E8"/>
  </w:style>
  <w:style w:type="paragraph" w:customStyle="1" w:styleId="F1F64690794B4CE78D3136B849EC164B">
    <w:name w:val="F1F64690794B4CE78D3136B849EC164B"/>
    <w:rsid w:val="000A68E8"/>
  </w:style>
  <w:style w:type="paragraph" w:customStyle="1" w:styleId="87E627B751C44DBD826760876A2DDE8E">
    <w:name w:val="87E627B751C44DBD826760876A2DDE8E"/>
    <w:rsid w:val="000A68E8"/>
  </w:style>
  <w:style w:type="paragraph" w:customStyle="1" w:styleId="D2F2E97E9B244093A969FCBA8506F77D">
    <w:name w:val="D2F2E97E9B244093A969FCBA8506F77D"/>
    <w:rsid w:val="000A68E8"/>
  </w:style>
  <w:style w:type="paragraph" w:customStyle="1" w:styleId="8DE19F17024A4E3DBD6B41FB254398D5">
    <w:name w:val="8DE19F17024A4E3DBD6B41FB254398D5"/>
    <w:rsid w:val="000A6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E4400-38E1-4200-9870-09463E0B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SCHEDA ETICHETTA/ASTUCCIO/DEPLIANT NUOVO</vt:lpstr>
      <vt:lpstr>SCHEDA ETICHETTA/ASTUCCIO/DEPLIANT NUOVO</vt:lpstr>
    </vt:vector>
  </TitlesOfParts>
  <Company>ICF SRL</Company>
  <LinksUpToDate>false</LinksUpToDate>
  <CharactersWithSpaces>1468</CharactersWithSpaces>
  <SharedDoc>false</SharedDoc>
  <HLinks>
    <vt:vector size="6" baseType="variant">
      <vt:variant>
        <vt:i4>3670040</vt:i4>
      </vt:variant>
      <vt:variant>
        <vt:i4>0</vt:i4>
      </vt:variant>
      <vt:variant>
        <vt:i4>0</vt:i4>
      </vt:variant>
      <vt:variant>
        <vt:i4>5</vt:i4>
      </vt:variant>
      <vt:variant>
        <vt:lpwstr>mailto:info@icfsrl.it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ETICHETTA/ASTUCCIO/DEPLIANT NUOVO</dc:title>
  <dc:subject/>
  <dc:creator>Nicoletta Confortini</dc:creator>
  <cp:keywords/>
  <cp:lastModifiedBy>Klapková Kristýna</cp:lastModifiedBy>
  <cp:revision>13</cp:revision>
  <cp:lastPrinted>2023-05-22T13:39:00Z</cp:lastPrinted>
  <dcterms:created xsi:type="dcterms:W3CDTF">2023-05-17T10:50:00Z</dcterms:created>
  <dcterms:modified xsi:type="dcterms:W3CDTF">2023-05-23T11:45:00Z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