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20966" w14:textId="77777777" w:rsidR="00FB3178" w:rsidRPr="0009195B" w:rsidRDefault="00FB3178" w:rsidP="00AC1E98">
      <w:pPr>
        <w:jc w:val="center"/>
        <w:rPr>
          <w:sz w:val="22"/>
          <w:szCs w:val="22"/>
        </w:rPr>
      </w:pPr>
      <w:r w:rsidRPr="0009195B">
        <w:rPr>
          <w:b/>
          <w:sz w:val="22"/>
          <w:szCs w:val="22"/>
        </w:rPr>
        <w:t>PŘÍBALOVÁ INFORMACE</w:t>
      </w:r>
    </w:p>
    <w:p w14:paraId="5A1F5BAE" w14:textId="01E928F6" w:rsidR="008F06D0" w:rsidRPr="0009195B" w:rsidRDefault="008F06D0" w:rsidP="00AC1E98">
      <w:pPr>
        <w:jc w:val="center"/>
        <w:rPr>
          <w:sz w:val="22"/>
          <w:szCs w:val="22"/>
        </w:rPr>
      </w:pPr>
    </w:p>
    <w:p w14:paraId="000D02F3" w14:textId="77777777" w:rsidR="00FB3178" w:rsidRPr="0009195B" w:rsidRDefault="00FB3178" w:rsidP="00AC1E98">
      <w:pPr>
        <w:rPr>
          <w:sz w:val="22"/>
          <w:szCs w:val="22"/>
        </w:rPr>
      </w:pPr>
    </w:p>
    <w:p w14:paraId="16B10F0A" w14:textId="015D9148" w:rsidR="00FB3178" w:rsidRPr="0009195B" w:rsidRDefault="004F126F" w:rsidP="00AC1E98">
      <w:pPr>
        <w:rPr>
          <w:b/>
          <w:sz w:val="22"/>
          <w:szCs w:val="22"/>
        </w:rPr>
      </w:pPr>
      <w:r w:rsidRPr="001B6077">
        <w:rPr>
          <w:b/>
          <w:sz w:val="22"/>
          <w:szCs w:val="22"/>
          <w:highlight w:val="lightGray"/>
        </w:rPr>
        <w:t>1</w:t>
      </w:r>
      <w:r w:rsidR="00FB3178" w:rsidRPr="001B6077">
        <w:rPr>
          <w:b/>
          <w:sz w:val="22"/>
          <w:szCs w:val="22"/>
          <w:highlight w:val="lightGray"/>
        </w:rPr>
        <w:t>.</w:t>
      </w:r>
      <w:r w:rsidR="00FB3178" w:rsidRPr="0009195B">
        <w:rPr>
          <w:b/>
          <w:sz w:val="22"/>
          <w:szCs w:val="22"/>
        </w:rPr>
        <w:tab/>
        <w:t>N</w:t>
      </w:r>
      <w:r w:rsidRPr="0009195B">
        <w:rPr>
          <w:b/>
          <w:sz w:val="22"/>
          <w:szCs w:val="22"/>
        </w:rPr>
        <w:t xml:space="preserve">ázev veterinárního léčivého přípravku </w:t>
      </w:r>
    </w:p>
    <w:p w14:paraId="219AC235" w14:textId="77777777" w:rsidR="00FB3178" w:rsidRPr="0009195B" w:rsidRDefault="00FB3178" w:rsidP="00AC1E98">
      <w:pPr>
        <w:rPr>
          <w:sz w:val="22"/>
          <w:szCs w:val="22"/>
        </w:rPr>
      </w:pPr>
    </w:p>
    <w:p w14:paraId="49194159" w14:textId="77777777" w:rsidR="008F06D0" w:rsidRPr="0009195B" w:rsidRDefault="008F06D0" w:rsidP="00AC1E98">
      <w:pPr>
        <w:rPr>
          <w:sz w:val="22"/>
          <w:szCs w:val="22"/>
        </w:rPr>
      </w:pPr>
      <w:r w:rsidRPr="0009195B">
        <w:rPr>
          <w:sz w:val="22"/>
          <w:szCs w:val="22"/>
        </w:rPr>
        <w:t xml:space="preserve">Antisedan 5 mg/ml injekční roztok </w:t>
      </w:r>
    </w:p>
    <w:p w14:paraId="5DD5D62F" w14:textId="77777777" w:rsidR="004F126F" w:rsidRPr="0009195B" w:rsidRDefault="004F126F" w:rsidP="00AC1E98">
      <w:pPr>
        <w:rPr>
          <w:sz w:val="22"/>
          <w:szCs w:val="22"/>
        </w:rPr>
      </w:pPr>
    </w:p>
    <w:p w14:paraId="6F86AAEE" w14:textId="77777777" w:rsidR="00FB3178" w:rsidRPr="0009195B" w:rsidRDefault="00FB3178" w:rsidP="00AC1E98">
      <w:pPr>
        <w:rPr>
          <w:b/>
          <w:sz w:val="22"/>
          <w:szCs w:val="22"/>
        </w:rPr>
      </w:pPr>
    </w:p>
    <w:p w14:paraId="1C584ED8" w14:textId="68886BB3" w:rsidR="00FB3178" w:rsidRPr="0009195B" w:rsidRDefault="004F126F" w:rsidP="00AC1E98">
      <w:pPr>
        <w:rPr>
          <w:b/>
          <w:sz w:val="22"/>
          <w:szCs w:val="22"/>
        </w:rPr>
      </w:pPr>
      <w:r w:rsidRPr="001B6077">
        <w:rPr>
          <w:b/>
          <w:sz w:val="22"/>
          <w:szCs w:val="22"/>
          <w:highlight w:val="lightGray"/>
        </w:rPr>
        <w:t>2</w:t>
      </w:r>
      <w:r w:rsidR="00FB3178" w:rsidRPr="001B6077">
        <w:rPr>
          <w:b/>
          <w:sz w:val="22"/>
          <w:szCs w:val="22"/>
          <w:highlight w:val="lightGray"/>
        </w:rPr>
        <w:t>.</w:t>
      </w:r>
      <w:r w:rsidR="00FB3178" w:rsidRPr="0009195B">
        <w:rPr>
          <w:b/>
          <w:sz w:val="22"/>
          <w:szCs w:val="22"/>
        </w:rPr>
        <w:tab/>
      </w:r>
      <w:r w:rsidRPr="0009195B">
        <w:rPr>
          <w:b/>
          <w:sz w:val="22"/>
          <w:szCs w:val="22"/>
        </w:rPr>
        <w:t>Složení</w:t>
      </w:r>
    </w:p>
    <w:p w14:paraId="02D57AFB" w14:textId="77777777" w:rsidR="00FB3178" w:rsidRPr="0009195B" w:rsidRDefault="00FB3178" w:rsidP="00AC1E98">
      <w:pPr>
        <w:rPr>
          <w:b/>
          <w:sz w:val="22"/>
          <w:szCs w:val="22"/>
        </w:rPr>
      </w:pPr>
    </w:p>
    <w:p w14:paraId="52DB9FBC" w14:textId="77777777" w:rsidR="004F126F" w:rsidRPr="0009195B" w:rsidRDefault="004F126F" w:rsidP="00AC1E98">
      <w:pPr>
        <w:rPr>
          <w:sz w:val="22"/>
          <w:szCs w:val="22"/>
        </w:rPr>
      </w:pPr>
      <w:r w:rsidRPr="0009195B">
        <w:rPr>
          <w:sz w:val="22"/>
          <w:szCs w:val="22"/>
        </w:rPr>
        <w:t>1 ml obsahuje:</w:t>
      </w:r>
    </w:p>
    <w:p w14:paraId="4E8BE41D" w14:textId="77777777" w:rsidR="004F126F" w:rsidRPr="0009195B" w:rsidRDefault="004F126F" w:rsidP="00AC1E98">
      <w:pPr>
        <w:rPr>
          <w:b/>
          <w:sz w:val="22"/>
          <w:szCs w:val="22"/>
        </w:rPr>
      </w:pPr>
    </w:p>
    <w:p w14:paraId="67BAFDD5" w14:textId="77777777" w:rsidR="004F126F" w:rsidRPr="0009195B" w:rsidRDefault="004F126F" w:rsidP="00AC1E98">
      <w:pPr>
        <w:rPr>
          <w:b/>
          <w:sz w:val="22"/>
          <w:szCs w:val="22"/>
        </w:rPr>
      </w:pPr>
      <w:r w:rsidRPr="0009195B">
        <w:rPr>
          <w:b/>
          <w:sz w:val="22"/>
          <w:szCs w:val="22"/>
        </w:rPr>
        <w:t>Léčivá látka:</w:t>
      </w:r>
    </w:p>
    <w:p w14:paraId="0BA8B14B" w14:textId="77777777" w:rsidR="004F126F" w:rsidRPr="0009195B" w:rsidRDefault="004F126F" w:rsidP="00AC1E98">
      <w:pPr>
        <w:tabs>
          <w:tab w:val="left" w:pos="3261"/>
        </w:tabs>
        <w:rPr>
          <w:sz w:val="22"/>
          <w:szCs w:val="22"/>
        </w:rPr>
      </w:pPr>
      <w:r w:rsidRPr="0009195B">
        <w:rPr>
          <w:sz w:val="22"/>
          <w:szCs w:val="22"/>
        </w:rPr>
        <w:t>Atipamezoli hydrochloridum</w:t>
      </w:r>
      <w:r w:rsidRPr="0009195B">
        <w:rPr>
          <w:sz w:val="22"/>
          <w:szCs w:val="22"/>
        </w:rPr>
        <w:tab/>
        <w:t>5 mg</w:t>
      </w:r>
    </w:p>
    <w:p w14:paraId="61A646B6" w14:textId="77777777" w:rsidR="004F126F" w:rsidRPr="0009195B" w:rsidRDefault="004F126F" w:rsidP="00AC1E98">
      <w:pPr>
        <w:rPr>
          <w:sz w:val="22"/>
          <w:szCs w:val="22"/>
        </w:rPr>
      </w:pPr>
    </w:p>
    <w:p w14:paraId="42F3A45C" w14:textId="60F2F242" w:rsidR="004F126F" w:rsidRDefault="004F126F" w:rsidP="00AC1E98">
      <w:pPr>
        <w:rPr>
          <w:b/>
          <w:sz w:val="22"/>
          <w:szCs w:val="22"/>
        </w:rPr>
      </w:pPr>
      <w:r w:rsidRPr="0009195B">
        <w:rPr>
          <w:b/>
          <w:sz w:val="22"/>
          <w:szCs w:val="22"/>
        </w:rPr>
        <w:t>Pomocné látky:</w:t>
      </w:r>
    </w:p>
    <w:p w14:paraId="6344A57E" w14:textId="0FBF20D6" w:rsidR="000F65E8" w:rsidRDefault="000F65E8" w:rsidP="00AC1E98">
      <w:pPr>
        <w:rPr>
          <w:b/>
          <w:sz w:val="22"/>
          <w:szCs w:val="22"/>
        </w:rPr>
      </w:pPr>
      <w:r w:rsidRPr="0009195B">
        <w:rPr>
          <w:sz w:val="22"/>
          <w:szCs w:val="22"/>
        </w:rPr>
        <w:t>Methylparaben (E 218)</w:t>
      </w:r>
      <w:r>
        <w:rPr>
          <w:sz w:val="22"/>
          <w:szCs w:val="22"/>
        </w:rPr>
        <w:t xml:space="preserve">                      </w:t>
      </w:r>
      <w:r w:rsidRPr="0009195B">
        <w:rPr>
          <w:sz w:val="22"/>
          <w:szCs w:val="22"/>
        </w:rPr>
        <w:t>1 mg</w:t>
      </w:r>
    </w:p>
    <w:p w14:paraId="63886582" w14:textId="77777777" w:rsidR="004F126F" w:rsidRPr="0009195B" w:rsidRDefault="004F126F" w:rsidP="00AC1E98">
      <w:pPr>
        <w:rPr>
          <w:b/>
          <w:sz w:val="22"/>
          <w:szCs w:val="22"/>
        </w:rPr>
      </w:pPr>
    </w:p>
    <w:p w14:paraId="37B9082A" w14:textId="608A4203" w:rsidR="004F126F" w:rsidRPr="0009195B" w:rsidRDefault="004F126F" w:rsidP="00AC1E98">
      <w:pPr>
        <w:rPr>
          <w:sz w:val="22"/>
          <w:szCs w:val="22"/>
        </w:rPr>
      </w:pPr>
      <w:r w:rsidRPr="0009195B">
        <w:rPr>
          <w:sz w:val="22"/>
          <w:szCs w:val="22"/>
        </w:rPr>
        <w:t>Č</w:t>
      </w:r>
      <w:r w:rsidR="00525A1B" w:rsidRPr="0009195B">
        <w:rPr>
          <w:sz w:val="22"/>
          <w:szCs w:val="22"/>
        </w:rPr>
        <w:t xml:space="preserve">irý </w:t>
      </w:r>
      <w:r w:rsidR="00580034" w:rsidRPr="0009195B">
        <w:rPr>
          <w:sz w:val="22"/>
          <w:szCs w:val="22"/>
        </w:rPr>
        <w:t>bezbarvý roztok</w:t>
      </w:r>
      <w:r w:rsidRPr="0009195B">
        <w:rPr>
          <w:sz w:val="22"/>
          <w:szCs w:val="22"/>
        </w:rPr>
        <w:t>.</w:t>
      </w:r>
      <w:r w:rsidR="00580034" w:rsidRPr="0009195B">
        <w:rPr>
          <w:sz w:val="22"/>
          <w:szCs w:val="22"/>
        </w:rPr>
        <w:t xml:space="preserve"> </w:t>
      </w:r>
    </w:p>
    <w:p w14:paraId="507B07B4" w14:textId="77777777" w:rsidR="004F126F" w:rsidRPr="0009195B" w:rsidRDefault="004F126F" w:rsidP="00AC1E98">
      <w:pPr>
        <w:rPr>
          <w:b/>
          <w:sz w:val="22"/>
          <w:szCs w:val="22"/>
        </w:rPr>
      </w:pPr>
    </w:p>
    <w:p w14:paraId="1AE35311" w14:textId="77777777" w:rsidR="004F126F" w:rsidRPr="0009195B" w:rsidRDefault="004F126F" w:rsidP="00AC1E98">
      <w:pPr>
        <w:rPr>
          <w:b/>
          <w:sz w:val="22"/>
          <w:szCs w:val="22"/>
        </w:rPr>
      </w:pPr>
    </w:p>
    <w:p w14:paraId="1DF68261" w14:textId="77777777" w:rsidR="004F126F" w:rsidRPr="0009195B" w:rsidRDefault="004F126F" w:rsidP="00AE6A9F">
      <w:pPr>
        <w:jc w:val="both"/>
        <w:rPr>
          <w:sz w:val="22"/>
          <w:szCs w:val="22"/>
        </w:rPr>
      </w:pPr>
      <w:r w:rsidRPr="001B6077">
        <w:rPr>
          <w:b/>
          <w:sz w:val="22"/>
          <w:szCs w:val="22"/>
          <w:highlight w:val="lightGray"/>
        </w:rPr>
        <w:t>3.</w:t>
      </w:r>
      <w:r w:rsidRPr="0009195B">
        <w:rPr>
          <w:b/>
          <w:sz w:val="22"/>
          <w:szCs w:val="22"/>
        </w:rPr>
        <w:tab/>
        <w:t>Cílové druhy zvířat</w:t>
      </w:r>
    </w:p>
    <w:p w14:paraId="14F4767E" w14:textId="77777777" w:rsidR="004F126F" w:rsidRPr="0009195B" w:rsidRDefault="004F126F" w:rsidP="00AE6A9F">
      <w:pPr>
        <w:jc w:val="both"/>
        <w:rPr>
          <w:sz w:val="22"/>
          <w:szCs w:val="22"/>
        </w:rPr>
      </w:pPr>
    </w:p>
    <w:p w14:paraId="01727C8B" w14:textId="77777777" w:rsidR="004F126F" w:rsidRPr="0009195B" w:rsidRDefault="004F126F" w:rsidP="00AE6A9F">
      <w:pPr>
        <w:jc w:val="both"/>
        <w:rPr>
          <w:b/>
          <w:bCs/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Psi, kočky</w:t>
      </w:r>
    </w:p>
    <w:p w14:paraId="36107C35" w14:textId="3A90EDE7" w:rsidR="0045496C" w:rsidRPr="0009195B" w:rsidRDefault="0045496C" w:rsidP="0009195B">
      <w:pPr>
        <w:jc w:val="both"/>
        <w:rPr>
          <w:sz w:val="22"/>
          <w:szCs w:val="22"/>
          <w:lang w:val="cs-CZ"/>
        </w:rPr>
      </w:pPr>
    </w:p>
    <w:p w14:paraId="3179D4D9" w14:textId="77777777" w:rsidR="008F06D0" w:rsidRPr="0009195B" w:rsidRDefault="008F06D0" w:rsidP="00AE6A9F">
      <w:pPr>
        <w:jc w:val="both"/>
        <w:rPr>
          <w:sz w:val="22"/>
          <w:szCs w:val="22"/>
          <w:lang w:val="cs-CZ"/>
        </w:rPr>
      </w:pPr>
    </w:p>
    <w:p w14:paraId="28F2BE00" w14:textId="533A26A4" w:rsidR="004F126F" w:rsidRPr="0009195B" w:rsidRDefault="00FB3178" w:rsidP="00AE6A9F">
      <w:pPr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4.</w:t>
      </w:r>
      <w:r w:rsidRPr="0009195B">
        <w:rPr>
          <w:b/>
          <w:sz w:val="22"/>
          <w:szCs w:val="22"/>
          <w:lang w:val="cs-CZ"/>
        </w:rPr>
        <w:tab/>
        <w:t>I</w:t>
      </w:r>
      <w:r w:rsidR="004F126F" w:rsidRPr="0009195B">
        <w:rPr>
          <w:b/>
          <w:sz w:val="22"/>
          <w:szCs w:val="22"/>
          <w:lang w:val="cs-CZ"/>
        </w:rPr>
        <w:t xml:space="preserve">ndikace pro použití </w:t>
      </w:r>
    </w:p>
    <w:p w14:paraId="036FC8FD" w14:textId="77777777" w:rsidR="00FB3178" w:rsidRPr="0009195B" w:rsidRDefault="00FB3178" w:rsidP="00AE6A9F">
      <w:pPr>
        <w:jc w:val="both"/>
        <w:rPr>
          <w:b/>
          <w:sz w:val="22"/>
          <w:szCs w:val="22"/>
          <w:lang w:val="cs-CZ"/>
        </w:rPr>
      </w:pPr>
    </w:p>
    <w:p w14:paraId="727E5438" w14:textId="77777777" w:rsidR="008F06D0" w:rsidRPr="0009195B" w:rsidRDefault="008F06D0" w:rsidP="00AE6A9F">
      <w:pPr>
        <w:tabs>
          <w:tab w:val="left" w:pos="4536"/>
          <w:tab w:val="left" w:pos="5103"/>
        </w:tabs>
        <w:ind w:left="708" w:hanging="708"/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Zrušení sedativních a dalších účinků medetomidinu nebo dexmedetomidinu u psů a koček.</w:t>
      </w:r>
    </w:p>
    <w:p w14:paraId="7371DF07" w14:textId="77777777" w:rsidR="00FB3178" w:rsidRPr="0009195B" w:rsidRDefault="00FB3178" w:rsidP="00AE6A9F">
      <w:pPr>
        <w:jc w:val="both"/>
        <w:rPr>
          <w:b/>
          <w:sz w:val="22"/>
          <w:szCs w:val="22"/>
          <w:lang w:val="cs-CZ"/>
        </w:rPr>
      </w:pPr>
    </w:p>
    <w:p w14:paraId="7B73801E" w14:textId="77777777" w:rsidR="000A2632" w:rsidRPr="0009195B" w:rsidRDefault="000A2632" w:rsidP="00AE6A9F">
      <w:pPr>
        <w:jc w:val="both"/>
        <w:rPr>
          <w:b/>
          <w:sz w:val="22"/>
          <w:szCs w:val="22"/>
          <w:lang w:val="cs-CZ"/>
        </w:rPr>
      </w:pPr>
    </w:p>
    <w:p w14:paraId="728604F4" w14:textId="78E948D3" w:rsidR="00FB3178" w:rsidRPr="0009195B" w:rsidRDefault="00FB3178" w:rsidP="00AE6A9F">
      <w:pPr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5.</w:t>
      </w:r>
      <w:r w:rsidRPr="0009195B">
        <w:rPr>
          <w:b/>
          <w:sz w:val="22"/>
          <w:szCs w:val="22"/>
          <w:lang w:val="cs-CZ"/>
        </w:rPr>
        <w:t xml:space="preserve"> </w:t>
      </w:r>
      <w:r w:rsidRPr="0009195B">
        <w:rPr>
          <w:b/>
          <w:sz w:val="22"/>
          <w:szCs w:val="22"/>
          <w:lang w:val="cs-CZ"/>
        </w:rPr>
        <w:tab/>
        <w:t>K</w:t>
      </w:r>
      <w:r w:rsidR="004F126F" w:rsidRPr="0009195B">
        <w:rPr>
          <w:b/>
          <w:sz w:val="22"/>
          <w:szCs w:val="22"/>
          <w:lang w:val="cs-CZ"/>
        </w:rPr>
        <w:t>ontraindikace</w:t>
      </w:r>
    </w:p>
    <w:p w14:paraId="1A78F6C2" w14:textId="77777777" w:rsidR="00FB3178" w:rsidRPr="0009195B" w:rsidRDefault="00FB3178" w:rsidP="00AE6A9F">
      <w:pPr>
        <w:jc w:val="both"/>
        <w:rPr>
          <w:sz w:val="22"/>
          <w:szCs w:val="22"/>
          <w:lang w:val="cs-CZ"/>
        </w:rPr>
      </w:pPr>
    </w:p>
    <w:p w14:paraId="2D9F3C88" w14:textId="289BD265" w:rsidR="008F06D0" w:rsidRPr="0009195B" w:rsidRDefault="008F06D0" w:rsidP="00AE6A9F">
      <w:pPr>
        <w:jc w:val="both"/>
        <w:rPr>
          <w:b/>
          <w:bCs/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Nepoužívat u </w:t>
      </w:r>
      <w:r w:rsidR="00EE7F48">
        <w:rPr>
          <w:sz w:val="22"/>
          <w:szCs w:val="22"/>
          <w:lang w:val="cs-CZ"/>
        </w:rPr>
        <w:t>břez</w:t>
      </w:r>
      <w:r w:rsidR="00EE7F48" w:rsidRPr="0009195B">
        <w:rPr>
          <w:sz w:val="22"/>
          <w:szCs w:val="22"/>
          <w:lang w:val="cs-CZ"/>
        </w:rPr>
        <w:t xml:space="preserve">ích </w:t>
      </w:r>
      <w:r w:rsidRPr="0009195B">
        <w:rPr>
          <w:sz w:val="22"/>
          <w:szCs w:val="22"/>
          <w:lang w:val="cs-CZ"/>
        </w:rPr>
        <w:t>zvířat.</w:t>
      </w:r>
    </w:p>
    <w:p w14:paraId="50E1EEE5" w14:textId="77777777" w:rsidR="00460043" w:rsidRPr="0009195B" w:rsidRDefault="00460043" w:rsidP="00AE6A9F">
      <w:pPr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>Nepoužívat v případě přecitlivělosti na léčivou látku nebo na některou z pomocných látek.</w:t>
      </w:r>
    </w:p>
    <w:p w14:paraId="06969798" w14:textId="77777777" w:rsidR="004F126F" w:rsidRPr="00AC1E98" w:rsidRDefault="004F126F" w:rsidP="00AE6A9F">
      <w:pPr>
        <w:jc w:val="both"/>
        <w:rPr>
          <w:sz w:val="22"/>
          <w:szCs w:val="22"/>
          <w:lang w:val="cs-CZ"/>
        </w:rPr>
      </w:pPr>
    </w:p>
    <w:p w14:paraId="53082B57" w14:textId="77777777" w:rsidR="000A2632" w:rsidRPr="0009195B" w:rsidRDefault="000A2632" w:rsidP="00AE6A9F">
      <w:pPr>
        <w:jc w:val="both"/>
        <w:rPr>
          <w:sz w:val="22"/>
          <w:szCs w:val="22"/>
          <w:lang w:val="cs-CZ"/>
        </w:rPr>
      </w:pPr>
    </w:p>
    <w:p w14:paraId="5A4251DF" w14:textId="77777777" w:rsidR="004F126F" w:rsidRPr="0009195B" w:rsidRDefault="004F126F" w:rsidP="00AE6A9F">
      <w:pPr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6.</w:t>
      </w:r>
      <w:r w:rsidRPr="0009195B">
        <w:rPr>
          <w:b/>
          <w:sz w:val="22"/>
          <w:szCs w:val="22"/>
          <w:lang w:val="cs-CZ"/>
        </w:rPr>
        <w:tab/>
        <w:t>Zvláštní upozornění</w:t>
      </w:r>
    </w:p>
    <w:p w14:paraId="3D4BC5EF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</w:p>
    <w:p w14:paraId="4BA797A6" w14:textId="77777777" w:rsidR="00EE7F48" w:rsidRPr="00C9218B" w:rsidRDefault="00EE7F48" w:rsidP="00EE7F48">
      <w:pPr>
        <w:pStyle w:val="Style4"/>
        <w:shd w:val="clear" w:color="auto" w:fill="auto"/>
        <w:spacing w:before="0" w:after="0" w:line="240" w:lineRule="auto"/>
        <w:rPr>
          <w:sz w:val="22"/>
          <w:szCs w:val="22"/>
        </w:rPr>
      </w:pPr>
      <w:r w:rsidRPr="00C9218B">
        <w:rPr>
          <w:sz w:val="22"/>
          <w:szCs w:val="22"/>
          <w:u w:val="single"/>
        </w:rPr>
        <w:t>Zvláštní upozornění</w:t>
      </w:r>
      <w:r w:rsidRPr="00C9218B">
        <w:rPr>
          <w:sz w:val="22"/>
          <w:szCs w:val="22"/>
        </w:rPr>
        <w:t>:</w:t>
      </w:r>
    </w:p>
    <w:p w14:paraId="2DF9B300" w14:textId="138E0D79" w:rsidR="00EE7F48" w:rsidRPr="00337BC4" w:rsidRDefault="00EE7F48" w:rsidP="00EE7F48">
      <w:pPr>
        <w:pStyle w:val="Style4"/>
        <w:shd w:val="clear" w:color="auto" w:fill="auto"/>
        <w:spacing w:before="0" w:after="0" w:line="240" w:lineRule="auto"/>
        <w:rPr>
          <w:sz w:val="22"/>
          <w:szCs w:val="22"/>
        </w:rPr>
      </w:pPr>
      <w:r w:rsidRPr="00337BC4">
        <w:rPr>
          <w:rStyle w:val="CharStyle5"/>
          <w:color w:val="000000"/>
          <w:sz w:val="22"/>
          <w:szCs w:val="22"/>
        </w:rPr>
        <w:t xml:space="preserve">Po </w:t>
      </w:r>
      <w:r>
        <w:rPr>
          <w:rStyle w:val="CharStyle5"/>
          <w:color w:val="000000"/>
          <w:sz w:val="22"/>
          <w:szCs w:val="22"/>
        </w:rPr>
        <w:t>podání</w:t>
      </w:r>
      <w:r w:rsidRPr="00337BC4">
        <w:rPr>
          <w:rStyle w:val="CharStyle5"/>
          <w:color w:val="000000"/>
          <w:sz w:val="22"/>
          <w:szCs w:val="22"/>
        </w:rPr>
        <w:t xml:space="preserve"> tohoto veterinárního léčivého přípravku by zvířata měla být umístěna na klidném místě.</w:t>
      </w:r>
    </w:p>
    <w:p w14:paraId="54DDF9D0" w14:textId="77777777" w:rsidR="00EE7F48" w:rsidRDefault="00EE7F48" w:rsidP="00AE6A9F">
      <w:pPr>
        <w:jc w:val="both"/>
        <w:rPr>
          <w:sz w:val="22"/>
          <w:szCs w:val="22"/>
          <w:u w:val="single"/>
          <w:lang w:val="cs-CZ"/>
        </w:rPr>
      </w:pPr>
    </w:p>
    <w:p w14:paraId="1EF52736" w14:textId="5F54D78C" w:rsidR="004F126F" w:rsidRPr="0009195B" w:rsidRDefault="004F126F" w:rsidP="00AE6A9F">
      <w:pPr>
        <w:jc w:val="both"/>
        <w:rPr>
          <w:sz w:val="22"/>
          <w:szCs w:val="22"/>
          <w:u w:val="single"/>
          <w:lang w:val="cs-CZ"/>
        </w:rPr>
      </w:pPr>
      <w:r w:rsidRPr="0009195B">
        <w:rPr>
          <w:sz w:val="22"/>
          <w:szCs w:val="22"/>
          <w:u w:val="single"/>
          <w:lang w:val="cs-CZ"/>
        </w:rPr>
        <w:t>Zvláštní opatření pro bezpečné použití u cílových druhů zvířat:</w:t>
      </w:r>
    </w:p>
    <w:p w14:paraId="3DEDFDBC" w14:textId="77777777" w:rsidR="004F126F" w:rsidRPr="0009195B" w:rsidRDefault="004F126F" w:rsidP="00AE6A9F">
      <w:pPr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 xml:space="preserve">U pacientů, kterým byl aplikován </w:t>
      </w:r>
      <w:proofErr w:type="spellStart"/>
      <w:r w:rsidRPr="0009195B">
        <w:rPr>
          <w:color w:val="000000"/>
          <w:sz w:val="22"/>
          <w:szCs w:val="22"/>
          <w:lang w:val="cs-CZ"/>
        </w:rPr>
        <w:t>ketamin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s </w:t>
      </w:r>
      <w:proofErr w:type="spellStart"/>
      <w:r w:rsidRPr="0009195B">
        <w:rPr>
          <w:color w:val="000000"/>
          <w:sz w:val="22"/>
          <w:szCs w:val="22"/>
          <w:lang w:val="cs-CZ"/>
        </w:rPr>
        <w:t>medetomidinem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nebo </w:t>
      </w:r>
      <w:proofErr w:type="spellStart"/>
      <w:r w:rsidRPr="0009195B">
        <w:rPr>
          <w:color w:val="000000"/>
          <w:sz w:val="22"/>
          <w:szCs w:val="22"/>
          <w:lang w:val="cs-CZ"/>
        </w:rPr>
        <w:t>dexmedetomidinem</w:t>
      </w:r>
      <w:proofErr w:type="spellEnd"/>
      <w:r w:rsidRPr="0009195B">
        <w:rPr>
          <w:color w:val="000000"/>
          <w:sz w:val="22"/>
          <w:szCs w:val="22"/>
          <w:lang w:val="cs-CZ"/>
        </w:rPr>
        <w:t>, nesmí být podán tento veterinární léčivý přípravek dříve než 30 až 40 minut po jejich podání. Pokud je účinek alfa-</w:t>
      </w:r>
      <w:proofErr w:type="gramStart"/>
      <w:r w:rsidRPr="0009195B">
        <w:rPr>
          <w:color w:val="000000"/>
          <w:sz w:val="22"/>
          <w:szCs w:val="22"/>
          <w:lang w:val="cs-CZ"/>
        </w:rPr>
        <w:t>2-agonisty</w:t>
      </w:r>
      <w:proofErr w:type="gramEnd"/>
      <w:r w:rsidRPr="0009195B">
        <w:rPr>
          <w:color w:val="000000"/>
          <w:sz w:val="22"/>
          <w:szCs w:val="22"/>
          <w:lang w:val="cs-CZ"/>
        </w:rPr>
        <w:t xml:space="preserve"> eliminován dříve, zbytkový účinek ketaminu může způsobit křeče.</w:t>
      </w:r>
    </w:p>
    <w:p w14:paraId="6E2BFB32" w14:textId="77777777" w:rsidR="004F126F" w:rsidRPr="0009195B" w:rsidRDefault="004F126F" w:rsidP="00AE6A9F">
      <w:pPr>
        <w:jc w:val="both"/>
        <w:rPr>
          <w:b/>
          <w:sz w:val="22"/>
          <w:szCs w:val="22"/>
          <w:lang w:val="cs-CZ"/>
        </w:rPr>
      </w:pPr>
    </w:p>
    <w:p w14:paraId="2850AE91" w14:textId="77777777" w:rsidR="004F126F" w:rsidRPr="0009195B" w:rsidRDefault="004F126F" w:rsidP="00AE6A9F">
      <w:pPr>
        <w:jc w:val="both"/>
        <w:rPr>
          <w:sz w:val="22"/>
          <w:szCs w:val="22"/>
          <w:u w:val="single"/>
          <w:lang w:val="cs-CZ"/>
        </w:rPr>
      </w:pPr>
      <w:r w:rsidRPr="0009195B">
        <w:rPr>
          <w:sz w:val="22"/>
          <w:szCs w:val="22"/>
          <w:u w:val="single"/>
          <w:lang w:val="cs-CZ"/>
        </w:rPr>
        <w:t>Zvláštní opatření určené pro osobu, která podává veterinární léčivý přípravek zvířatům:</w:t>
      </w:r>
    </w:p>
    <w:p w14:paraId="3A45BED4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Zabraňte kontaktu s pokožkou, očima a sliznicemi. V případě náhodného potřísnění omyjte ihned zasaženou část proudem čisté vody. Pokud podráždění přetrvává, vyhledejte lékařskou pomoc. Odstraňte kontaminovaný oděv, který je v přímém kontaktu s pokožkou. </w:t>
      </w:r>
    </w:p>
    <w:p w14:paraId="20B68FCD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Zabraňte náhodnému pozření nebo </w:t>
      </w:r>
      <w:proofErr w:type="spellStart"/>
      <w:r w:rsidRPr="0009195B">
        <w:rPr>
          <w:sz w:val="22"/>
          <w:szCs w:val="22"/>
          <w:lang w:val="cs-CZ"/>
        </w:rPr>
        <w:t>samopodání</w:t>
      </w:r>
      <w:proofErr w:type="spellEnd"/>
      <w:r w:rsidRPr="0009195B">
        <w:rPr>
          <w:sz w:val="22"/>
          <w:szCs w:val="22"/>
          <w:lang w:val="cs-CZ"/>
        </w:rPr>
        <w:t xml:space="preserve"> injekce. V případě náhodného pozření nebo sebepoškození injekčně aplikovaným přípravkem vyhledejte ihned lékařskou pomoc a ukažte příbalovou informaci praktickému lékaři. Neřiďte motorová vozidla a buďte doprovázeni další osobou.</w:t>
      </w:r>
    </w:p>
    <w:p w14:paraId="16B77B93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</w:p>
    <w:p w14:paraId="180C708D" w14:textId="7CE33D63" w:rsidR="004F126F" w:rsidRPr="0009195B" w:rsidRDefault="004F126F" w:rsidP="00AE6A9F">
      <w:pPr>
        <w:jc w:val="both"/>
        <w:rPr>
          <w:sz w:val="22"/>
          <w:szCs w:val="22"/>
          <w:u w:val="single"/>
          <w:lang w:val="cs-CZ"/>
        </w:rPr>
      </w:pPr>
      <w:r w:rsidRPr="0009195B">
        <w:rPr>
          <w:sz w:val="22"/>
          <w:szCs w:val="22"/>
          <w:u w:val="single"/>
          <w:lang w:val="cs-CZ"/>
        </w:rPr>
        <w:lastRenderedPageBreak/>
        <w:t xml:space="preserve">Březost a laktace: </w:t>
      </w:r>
    </w:p>
    <w:p w14:paraId="304682E7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 xml:space="preserve">Nebyla stanovena bezpečnost veterinárního léčivého přípravku pro použití během březosti nebo laktace. </w:t>
      </w:r>
      <w:r w:rsidRPr="0009195B">
        <w:rPr>
          <w:sz w:val="22"/>
          <w:szCs w:val="22"/>
          <w:lang w:val="cs-CZ"/>
        </w:rPr>
        <w:t>Podávání během březosti nebo laktace se nedoporučuje.</w:t>
      </w:r>
    </w:p>
    <w:p w14:paraId="2CA644FE" w14:textId="77777777" w:rsidR="00AE6A9F" w:rsidRDefault="00AE6A9F" w:rsidP="00AE6A9F">
      <w:pPr>
        <w:jc w:val="both"/>
        <w:rPr>
          <w:sz w:val="22"/>
          <w:szCs w:val="22"/>
          <w:u w:val="single"/>
          <w:lang w:val="cs-CZ"/>
        </w:rPr>
      </w:pPr>
    </w:p>
    <w:p w14:paraId="1C189BCE" w14:textId="24034622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u w:val="single"/>
          <w:lang w:val="cs-CZ"/>
        </w:rPr>
        <w:t>Interakce jinými léčivými přípravky a další formy interakce:</w:t>
      </w:r>
    </w:p>
    <w:p w14:paraId="771DF70A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Použití nespecifických centrálních stimulancií (jako </w:t>
      </w:r>
      <w:proofErr w:type="gramStart"/>
      <w:r w:rsidRPr="0009195B">
        <w:rPr>
          <w:sz w:val="22"/>
          <w:szCs w:val="22"/>
          <w:lang w:val="cs-CZ"/>
        </w:rPr>
        <w:t>4-aminopyridinu</w:t>
      </w:r>
      <w:proofErr w:type="gramEnd"/>
      <w:r w:rsidRPr="0009195B">
        <w:rPr>
          <w:sz w:val="22"/>
          <w:szCs w:val="22"/>
          <w:lang w:val="cs-CZ"/>
        </w:rPr>
        <w:t xml:space="preserve">) potencuje probouzení vyvolané </w:t>
      </w:r>
      <w:proofErr w:type="spellStart"/>
      <w:r w:rsidRPr="0009195B">
        <w:rPr>
          <w:sz w:val="22"/>
          <w:szCs w:val="22"/>
          <w:lang w:val="cs-CZ"/>
        </w:rPr>
        <w:t>atipamezolem</w:t>
      </w:r>
      <w:proofErr w:type="spellEnd"/>
      <w:r w:rsidRPr="0009195B">
        <w:rPr>
          <w:sz w:val="22"/>
          <w:szCs w:val="22"/>
          <w:lang w:val="cs-CZ"/>
        </w:rPr>
        <w:t>.</w:t>
      </w:r>
    </w:p>
    <w:p w14:paraId="15311A0A" w14:textId="77777777" w:rsidR="00AE6A9F" w:rsidRDefault="00AE6A9F" w:rsidP="00AE6A9F">
      <w:pPr>
        <w:jc w:val="both"/>
        <w:rPr>
          <w:sz w:val="22"/>
          <w:szCs w:val="22"/>
          <w:u w:val="single"/>
          <w:lang w:val="cs-CZ"/>
        </w:rPr>
      </w:pPr>
    </w:p>
    <w:p w14:paraId="539B263B" w14:textId="01B1986C" w:rsidR="004F126F" w:rsidRPr="0009195B" w:rsidRDefault="004F126F" w:rsidP="00AE6A9F">
      <w:pPr>
        <w:jc w:val="both"/>
        <w:rPr>
          <w:sz w:val="22"/>
          <w:szCs w:val="22"/>
          <w:u w:val="single"/>
          <w:lang w:val="cs-CZ"/>
        </w:rPr>
      </w:pPr>
      <w:r w:rsidRPr="0009195B">
        <w:rPr>
          <w:sz w:val="22"/>
          <w:szCs w:val="22"/>
          <w:u w:val="single"/>
          <w:lang w:val="cs-CZ"/>
        </w:rPr>
        <w:t>Předávkování:</w:t>
      </w:r>
    </w:p>
    <w:p w14:paraId="021678FC" w14:textId="77777777" w:rsidR="004F126F" w:rsidRPr="0009195B" w:rsidRDefault="004F126F" w:rsidP="00AE6A9F">
      <w:pPr>
        <w:jc w:val="both"/>
        <w:rPr>
          <w:color w:val="000000"/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Projevuje se reverzibilní hyperaktivitou a tachykardií. </w:t>
      </w:r>
      <w:r w:rsidRPr="0009195B">
        <w:rPr>
          <w:color w:val="000000"/>
          <w:sz w:val="22"/>
          <w:szCs w:val="22"/>
          <w:lang w:val="cs-CZ"/>
        </w:rPr>
        <w:t>Tyto známky jsou obvykle mírné a jejich trvání omezeno na několik hodin, a tudíž většinou nevyžadují léčbu.</w:t>
      </w:r>
    </w:p>
    <w:p w14:paraId="332BFCF7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</w:p>
    <w:p w14:paraId="39946A06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u w:val="single"/>
          <w:lang w:val="cs-CZ"/>
        </w:rPr>
        <w:t>Hlavní inkompatibility:</w:t>
      </w:r>
    </w:p>
    <w:p w14:paraId="0DB42DF1" w14:textId="77777777" w:rsidR="004F126F" w:rsidRPr="0009195B" w:rsidRDefault="004F126F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Studie kompatibility nejsou k dispozici, a proto tento veterinární léčivý přípravek nesmí být mísen s žádnými dalšími veterinárními léčivými přípravky.</w:t>
      </w:r>
    </w:p>
    <w:p w14:paraId="54532E26" w14:textId="77777777" w:rsidR="00FB3178" w:rsidRPr="0009195B" w:rsidRDefault="00FB3178" w:rsidP="00AE6A9F">
      <w:pPr>
        <w:jc w:val="both"/>
        <w:rPr>
          <w:sz w:val="22"/>
          <w:szCs w:val="22"/>
          <w:lang w:val="cs-CZ"/>
        </w:rPr>
      </w:pPr>
    </w:p>
    <w:p w14:paraId="19070519" w14:textId="77777777" w:rsidR="000A2632" w:rsidRPr="0009195B" w:rsidRDefault="000A2632" w:rsidP="00AE6A9F">
      <w:pPr>
        <w:jc w:val="both"/>
        <w:rPr>
          <w:sz w:val="22"/>
          <w:szCs w:val="22"/>
          <w:lang w:val="cs-CZ"/>
        </w:rPr>
      </w:pPr>
    </w:p>
    <w:p w14:paraId="161E391B" w14:textId="34B6F0DB" w:rsidR="00FB3178" w:rsidRPr="0009195B" w:rsidRDefault="00390735" w:rsidP="00AC1E98">
      <w:pPr>
        <w:rPr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7</w:t>
      </w:r>
      <w:r w:rsidR="00FB3178" w:rsidRPr="001B6077">
        <w:rPr>
          <w:b/>
          <w:sz w:val="22"/>
          <w:szCs w:val="22"/>
          <w:highlight w:val="lightGray"/>
          <w:lang w:val="cs-CZ"/>
        </w:rPr>
        <w:t>.</w:t>
      </w:r>
      <w:r w:rsidR="00FB3178" w:rsidRPr="0009195B">
        <w:rPr>
          <w:b/>
          <w:sz w:val="22"/>
          <w:szCs w:val="22"/>
          <w:lang w:val="cs-CZ"/>
        </w:rPr>
        <w:tab/>
        <w:t>NEŽÁDOUCÍ ÚČINKY</w:t>
      </w:r>
    </w:p>
    <w:p w14:paraId="2081775C" w14:textId="77777777" w:rsidR="00FB3178" w:rsidRPr="0009195B" w:rsidRDefault="00FB3178" w:rsidP="00AC1E98">
      <w:pPr>
        <w:rPr>
          <w:sz w:val="22"/>
          <w:szCs w:val="22"/>
          <w:lang w:val="cs-CZ"/>
        </w:rPr>
      </w:pPr>
    </w:p>
    <w:p w14:paraId="21CCC0E4" w14:textId="77777777" w:rsidR="005B246C" w:rsidRPr="0009195B" w:rsidRDefault="005B246C" w:rsidP="00AC1E98">
      <w:pPr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Cílové druhy zvířat: psi, kočky</w:t>
      </w:r>
    </w:p>
    <w:p w14:paraId="4710B4B5" w14:textId="77777777" w:rsidR="005B246C" w:rsidRPr="0009195B" w:rsidRDefault="005B246C" w:rsidP="00AC1E98">
      <w:pPr>
        <w:rPr>
          <w:sz w:val="22"/>
          <w:szCs w:val="22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7241"/>
      </w:tblGrid>
      <w:tr w:rsidR="005B246C" w:rsidRPr="00AC1E98" w14:paraId="2842D82D" w14:textId="77777777" w:rsidTr="00442088">
        <w:trPr>
          <w:trHeight w:val="3306"/>
        </w:trPr>
        <w:tc>
          <w:tcPr>
            <w:tcW w:w="1102" w:type="pct"/>
          </w:tcPr>
          <w:p w14:paraId="66F16156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Velmi vzácné</w:t>
            </w:r>
          </w:p>
          <w:p w14:paraId="55301B6C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(&lt;1 zvíře / 10 000 ošetřených zvířat, </w:t>
            </w:r>
          </w:p>
          <w:p w14:paraId="3198EFC0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>včetně ojedinělých hlášení):</w:t>
            </w:r>
          </w:p>
        </w:tc>
        <w:tc>
          <w:tcPr>
            <w:tcW w:w="3898" w:type="pct"/>
            <w:hideMark/>
          </w:tcPr>
          <w:p w14:paraId="533279B5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  <w:r w:rsidRPr="0009195B">
              <w:rPr>
                <w:b/>
                <w:bCs/>
                <w:sz w:val="22"/>
                <w:szCs w:val="22"/>
              </w:rPr>
              <w:t>Poruchy chování</w:t>
            </w:r>
          </w:p>
          <w:p w14:paraId="5273F03E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>Přechodná hyperaktivita</w:t>
            </w:r>
          </w:p>
          <w:p w14:paraId="44D44C0C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</w:p>
          <w:p w14:paraId="1F7633D1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  <w:r w:rsidRPr="0009195B">
              <w:rPr>
                <w:b/>
                <w:bCs/>
                <w:sz w:val="22"/>
                <w:szCs w:val="22"/>
              </w:rPr>
              <w:t>Kardiovaskulární poruchy</w:t>
            </w:r>
          </w:p>
          <w:p w14:paraId="14AE8908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>Přechodná tachykardie</w:t>
            </w:r>
          </w:p>
          <w:p w14:paraId="06CBC2EA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</w:p>
          <w:p w14:paraId="520137AA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  <w:r w:rsidRPr="0009195B">
              <w:rPr>
                <w:b/>
                <w:bCs/>
                <w:sz w:val="22"/>
                <w:szCs w:val="22"/>
              </w:rPr>
              <w:t>Gastrointestinální poruchy</w:t>
            </w:r>
          </w:p>
          <w:p w14:paraId="13C1587E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>Defekace</w:t>
            </w:r>
          </w:p>
          <w:p w14:paraId="7B6C842E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>Zvýšená salivace</w:t>
            </w:r>
          </w:p>
          <w:p w14:paraId="0D17D193" w14:textId="77777777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>Zvracení</w:t>
            </w:r>
          </w:p>
          <w:p w14:paraId="65CFA76D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</w:p>
          <w:p w14:paraId="6A56F52F" w14:textId="77777777" w:rsidR="005B246C" w:rsidRPr="0009195B" w:rsidRDefault="005B246C" w:rsidP="00AC1E98">
            <w:pPr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  <w:r w:rsidRPr="0009195B">
              <w:rPr>
                <w:b/>
                <w:bCs/>
                <w:sz w:val="22"/>
                <w:szCs w:val="22"/>
              </w:rPr>
              <w:t xml:space="preserve">Respirační poruchy </w:t>
            </w:r>
          </w:p>
          <w:p w14:paraId="650C69C7" w14:textId="4571A385" w:rsidR="005B246C" w:rsidRPr="0009195B" w:rsidRDefault="005B246C" w:rsidP="00AC1E98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09195B">
              <w:rPr>
                <w:sz w:val="22"/>
                <w:szCs w:val="22"/>
              </w:rPr>
              <w:t xml:space="preserve">Lapání po dechu </w:t>
            </w:r>
          </w:p>
        </w:tc>
      </w:tr>
    </w:tbl>
    <w:p w14:paraId="276C0ADE" w14:textId="77777777" w:rsidR="005B246C" w:rsidRPr="0009195B" w:rsidRDefault="005B246C" w:rsidP="00AC1E98">
      <w:pPr>
        <w:rPr>
          <w:sz w:val="22"/>
          <w:szCs w:val="22"/>
        </w:rPr>
      </w:pPr>
    </w:p>
    <w:p w14:paraId="76E9BC4A" w14:textId="5B443E53" w:rsidR="00460043" w:rsidRDefault="005B246C" w:rsidP="0009195B">
      <w:pPr>
        <w:tabs>
          <w:tab w:val="left" w:pos="242"/>
        </w:tabs>
        <w:jc w:val="both"/>
        <w:rPr>
          <w:color w:val="000000"/>
          <w:sz w:val="22"/>
          <w:szCs w:val="22"/>
          <w:lang w:val="cs-CZ"/>
        </w:rPr>
      </w:pPr>
      <w:r w:rsidRPr="00AC1E98">
        <w:rPr>
          <w:color w:val="000000"/>
          <w:sz w:val="22"/>
          <w:szCs w:val="22"/>
        </w:rPr>
        <w:t>Hlášení nežádoucích účinků je důležité. Umožňuje nepřetržité sledování bezpečnosti veterinárního léčivého přípravku. Jestliže zaznamenáte jakékoliv nežádoucí účinky, a to i takové, které nejsou uvedeny v této příbalové informaci, nebo si myslíte, že léčivo nefunguje, obraťte se prosím nejprve na svého veterinárního lékaře. Nežádoucí účinky můžete hlásit také držitel</w:t>
      </w:r>
      <w:r w:rsidRPr="00AC1E98">
        <w:rPr>
          <w:color w:val="000000"/>
          <w:sz w:val="22"/>
          <w:szCs w:val="22"/>
          <w:lang w:val="cs-CZ"/>
        </w:rPr>
        <w:t>i</w:t>
      </w:r>
      <w:r w:rsidRPr="00AC1E98">
        <w:rPr>
          <w:color w:val="000000"/>
          <w:sz w:val="22"/>
          <w:szCs w:val="22"/>
        </w:rPr>
        <w:t xml:space="preserve"> rozhodnutí o registraci nebo místní</w:t>
      </w:r>
      <w:r w:rsidRPr="00AC1E98">
        <w:rPr>
          <w:color w:val="000000"/>
          <w:sz w:val="22"/>
          <w:szCs w:val="22"/>
          <w:lang w:val="cs-CZ"/>
        </w:rPr>
        <w:t>mu</w:t>
      </w:r>
      <w:r w:rsidRPr="00AC1E98">
        <w:rPr>
          <w:color w:val="000000"/>
          <w:sz w:val="22"/>
          <w:szCs w:val="22"/>
        </w:rPr>
        <w:t xml:space="preserve"> zástupc</w:t>
      </w:r>
      <w:r w:rsidRPr="00AC1E98">
        <w:rPr>
          <w:color w:val="000000"/>
          <w:sz w:val="22"/>
          <w:szCs w:val="22"/>
          <w:lang w:val="cs-CZ"/>
        </w:rPr>
        <w:t>i</w:t>
      </w:r>
      <w:r w:rsidRPr="00AC1E98">
        <w:rPr>
          <w:color w:val="000000"/>
          <w:sz w:val="22"/>
          <w:szCs w:val="22"/>
        </w:rPr>
        <w:t xml:space="preserve"> držitele rozhodnutí o registraci s využitím kontaktních údajů uvedených na konci této příbalové informace nebo prostřednictvím národního systému hlášení nežádoucích účinků</w:t>
      </w:r>
      <w:r w:rsidRPr="00AC1E98">
        <w:rPr>
          <w:color w:val="000000"/>
          <w:sz w:val="22"/>
          <w:szCs w:val="22"/>
          <w:lang w:val="cs-CZ"/>
        </w:rPr>
        <w:t>:</w:t>
      </w:r>
    </w:p>
    <w:p w14:paraId="7FE95452" w14:textId="77777777" w:rsidR="005B246C" w:rsidRPr="00AC1E98" w:rsidRDefault="005B246C" w:rsidP="0009195B">
      <w:pPr>
        <w:tabs>
          <w:tab w:val="left" w:pos="242"/>
        </w:tabs>
        <w:jc w:val="both"/>
        <w:rPr>
          <w:color w:val="000000"/>
          <w:sz w:val="22"/>
          <w:szCs w:val="22"/>
          <w:lang w:val="cs-CZ"/>
        </w:rPr>
      </w:pPr>
    </w:p>
    <w:p w14:paraId="3554CE4B" w14:textId="77777777" w:rsidR="005B246C" w:rsidRPr="0009195B" w:rsidRDefault="005B246C" w:rsidP="0009195B">
      <w:pPr>
        <w:snapToGrid w:val="0"/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 xml:space="preserve">Ústav pro státní kontrolu veterinárních biopreparátů a léčiv </w:t>
      </w:r>
    </w:p>
    <w:p w14:paraId="117ADA82" w14:textId="3B155CE2" w:rsidR="005B246C" w:rsidRPr="0009195B" w:rsidRDefault="005B246C" w:rsidP="0009195B">
      <w:pPr>
        <w:snapToGrid w:val="0"/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 xml:space="preserve">Hudcova </w:t>
      </w:r>
      <w:r w:rsidR="000D13C8">
        <w:rPr>
          <w:color w:val="000000"/>
          <w:sz w:val="22"/>
          <w:szCs w:val="22"/>
          <w:lang w:val="cs-CZ"/>
        </w:rPr>
        <w:t>232/</w:t>
      </w:r>
      <w:proofErr w:type="gramStart"/>
      <w:r w:rsidRPr="0009195B">
        <w:rPr>
          <w:color w:val="000000"/>
          <w:sz w:val="22"/>
          <w:szCs w:val="22"/>
          <w:lang w:val="cs-CZ"/>
        </w:rPr>
        <w:t>56a</w:t>
      </w:r>
      <w:proofErr w:type="gramEnd"/>
      <w:r w:rsidRPr="0009195B">
        <w:rPr>
          <w:color w:val="000000"/>
          <w:sz w:val="22"/>
          <w:szCs w:val="22"/>
          <w:lang w:val="cs-CZ"/>
        </w:rPr>
        <w:t xml:space="preserve"> </w:t>
      </w:r>
    </w:p>
    <w:p w14:paraId="311D56BD" w14:textId="77777777" w:rsidR="005B246C" w:rsidRPr="0009195B" w:rsidRDefault="005B246C" w:rsidP="0009195B">
      <w:pPr>
        <w:snapToGrid w:val="0"/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>621 00 Brno</w:t>
      </w:r>
    </w:p>
    <w:p w14:paraId="4D955C43" w14:textId="77777777" w:rsidR="005B246C" w:rsidRPr="0009195B" w:rsidRDefault="005B246C" w:rsidP="0009195B">
      <w:pPr>
        <w:snapToGrid w:val="0"/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>Mail: adr@uskvbl.cz</w:t>
      </w:r>
    </w:p>
    <w:p w14:paraId="76015ABE" w14:textId="77777777" w:rsidR="005B246C" w:rsidRPr="0009195B" w:rsidRDefault="005B246C" w:rsidP="0009195B">
      <w:pPr>
        <w:snapToGrid w:val="0"/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>Webové stránky: http://www.uskvbl.cz/cs/farmakovigilance</w:t>
      </w:r>
    </w:p>
    <w:p w14:paraId="1AEA3A2D" w14:textId="06CB4A00" w:rsidR="00460043" w:rsidRPr="0009195B" w:rsidRDefault="00460043" w:rsidP="0009195B">
      <w:pPr>
        <w:tabs>
          <w:tab w:val="left" w:pos="242"/>
        </w:tabs>
        <w:jc w:val="both"/>
        <w:rPr>
          <w:sz w:val="22"/>
          <w:szCs w:val="22"/>
          <w:lang w:val="cs-CZ"/>
        </w:rPr>
      </w:pPr>
    </w:p>
    <w:p w14:paraId="6E18720E" w14:textId="77777777" w:rsidR="002629D1" w:rsidRPr="0009195B" w:rsidRDefault="002629D1" w:rsidP="00AE6A9F">
      <w:pPr>
        <w:jc w:val="both"/>
        <w:rPr>
          <w:sz w:val="22"/>
          <w:szCs w:val="22"/>
          <w:lang w:val="cs-CZ"/>
        </w:rPr>
      </w:pPr>
    </w:p>
    <w:p w14:paraId="372CF07F" w14:textId="4E7E5B85" w:rsidR="005B246C" w:rsidRPr="0009195B" w:rsidRDefault="00FB3178" w:rsidP="00E46366">
      <w:pPr>
        <w:keepNext/>
        <w:jc w:val="both"/>
        <w:rPr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8.</w:t>
      </w:r>
      <w:r w:rsidRPr="0009195B">
        <w:rPr>
          <w:b/>
          <w:sz w:val="22"/>
          <w:szCs w:val="22"/>
          <w:lang w:val="cs-CZ"/>
        </w:rPr>
        <w:tab/>
        <w:t>D</w:t>
      </w:r>
      <w:r w:rsidR="005B246C" w:rsidRPr="0009195B">
        <w:rPr>
          <w:b/>
          <w:sz w:val="22"/>
          <w:szCs w:val="22"/>
          <w:lang w:val="cs-CZ"/>
        </w:rPr>
        <w:t xml:space="preserve">ávkování pro každý druh, cesty a způsob podání </w:t>
      </w:r>
    </w:p>
    <w:p w14:paraId="5213144C" w14:textId="77777777" w:rsidR="00FB3178" w:rsidRPr="0009195B" w:rsidRDefault="00FB3178" w:rsidP="00E46366">
      <w:pPr>
        <w:keepNext/>
        <w:jc w:val="both"/>
        <w:rPr>
          <w:sz w:val="22"/>
          <w:szCs w:val="22"/>
          <w:lang w:val="cs-CZ"/>
        </w:rPr>
      </w:pPr>
    </w:p>
    <w:p w14:paraId="40FE917C" w14:textId="77777777" w:rsidR="00B547D6" w:rsidRPr="0009195B" w:rsidRDefault="00B547D6" w:rsidP="00AE6A9F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Intramuskulární a subkutánní podání. </w:t>
      </w:r>
    </w:p>
    <w:p w14:paraId="01200EC7" w14:textId="21E218C9" w:rsidR="00BB72DD" w:rsidRPr="0009195B" w:rsidRDefault="00BB72DD" w:rsidP="00AE6A9F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Účinek se dostavuje rychleji po </w:t>
      </w:r>
      <w:proofErr w:type="spellStart"/>
      <w:r w:rsidRPr="0009195B">
        <w:rPr>
          <w:sz w:val="22"/>
          <w:szCs w:val="22"/>
          <w:lang w:val="cs-CZ"/>
        </w:rPr>
        <w:t>i.m</w:t>
      </w:r>
      <w:proofErr w:type="spellEnd"/>
      <w:r w:rsidRPr="0009195B">
        <w:rPr>
          <w:sz w:val="22"/>
          <w:szCs w:val="22"/>
          <w:lang w:val="cs-CZ"/>
        </w:rPr>
        <w:t xml:space="preserve">. podání. Pokud je to nezbytné, může být aplikace přípravku opakována. </w:t>
      </w:r>
      <w:proofErr w:type="spellStart"/>
      <w:r w:rsidRPr="0009195B">
        <w:rPr>
          <w:sz w:val="22"/>
          <w:szCs w:val="22"/>
          <w:lang w:val="cs-CZ"/>
        </w:rPr>
        <w:t>Atipamezol</w:t>
      </w:r>
      <w:proofErr w:type="spellEnd"/>
      <w:r w:rsidRPr="0009195B">
        <w:rPr>
          <w:sz w:val="22"/>
          <w:szCs w:val="22"/>
          <w:lang w:val="cs-CZ"/>
        </w:rPr>
        <w:t xml:space="preserve"> je aplikován </w:t>
      </w:r>
      <w:r w:rsidR="00EE7F48" w:rsidRPr="0009195B">
        <w:rPr>
          <w:sz w:val="22"/>
          <w:szCs w:val="22"/>
          <w:lang w:val="cs-CZ"/>
        </w:rPr>
        <w:t>15–60</w:t>
      </w:r>
      <w:r w:rsidRPr="0009195B">
        <w:rPr>
          <w:sz w:val="22"/>
          <w:szCs w:val="22"/>
          <w:lang w:val="cs-CZ"/>
        </w:rPr>
        <w:t xml:space="preserve"> minut po </w:t>
      </w:r>
      <w:proofErr w:type="spellStart"/>
      <w:r w:rsidRPr="0009195B">
        <w:rPr>
          <w:sz w:val="22"/>
          <w:szCs w:val="22"/>
          <w:lang w:val="cs-CZ"/>
        </w:rPr>
        <w:t>medetomidinu</w:t>
      </w:r>
      <w:proofErr w:type="spellEnd"/>
      <w:r w:rsidRPr="0009195B">
        <w:rPr>
          <w:sz w:val="22"/>
          <w:szCs w:val="22"/>
          <w:lang w:val="cs-CZ"/>
        </w:rPr>
        <w:t xml:space="preserve"> nebo </w:t>
      </w:r>
      <w:proofErr w:type="spellStart"/>
      <w:r w:rsidRPr="0009195B">
        <w:rPr>
          <w:sz w:val="22"/>
          <w:szCs w:val="22"/>
          <w:lang w:val="cs-CZ"/>
        </w:rPr>
        <w:t>dexmedetomidinu</w:t>
      </w:r>
      <w:proofErr w:type="spellEnd"/>
      <w:r w:rsidRPr="0009195B">
        <w:rPr>
          <w:sz w:val="22"/>
          <w:szCs w:val="22"/>
          <w:lang w:val="cs-CZ"/>
        </w:rPr>
        <w:t xml:space="preserve">. Zvířata se vracejí do fyziologického stavu po </w:t>
      </w:r>
      <w:r w:rsidR="00EE7F48" w:rsidRPr="0009195B">
        <w:rPr>
          <w:sz w:val="22"/>
          <w:szCs w:val="22"/>
          <w:lang w:val="cs-CZ"/>
        </w:rPr>
        <w:t>5–10</w:t>
      </w:r>
      <w:r w:rsidRPr="0009195B">
        <w:rPr>
          <w:sz w:val="22"/>
          <w:szCs w:val="22"/>
          <w:lang w:val="cs-CZ"/>
        </w:rPr>
        <w:t xml:space="preserve"> minutách.</w:t>
      </w:r>
    </w:p>
    <w:p w14:paraId="45E39BC5" w14:textId="77777777" w:rsidR="00BB72DD" w:rsidRPr="0009195B" w:rsidRDefault="00BB72DD" w:rsidP="00AC1E98">
      <w:pPr>
        <w:tabs>
          <w:tab w:val="left" w:pos="4536"/>
          <w:tab w:val="left" w:pos="5103"/>
        </w:tabs>
        <w:ind w:left="709" w:hanging="709"/>
        <w:rPr>
          <w:sz w:val="22"/>
          <w:szCs w:val="22"/>
          <w:lang w:val="cs-CZ"/>
        </w:rPr>
      </w:pPr>
    </w:p>
    <w:p w14:paraId="47DBA63D" w14:textId="6775B8AF" w:rsidR="00BB72DD" w:rsidRPr="0009195B" w:rsidRDefault="00BB72DD" w:rsidP="00AE6A9F">
      <w:pPr>
        <w:jc w:val="both"/>
        <w:rPr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 xml:space="preserve">U </w:t>
      </w:r>
      <w:r w:rsidR="00EE7F48" w:rsidRPr="0009195B">
        <w:rPr>
          <w:color w:val="000000"/>
          <w:sz w:val="22"/>
          <w:szCs w:val="22"/>
          <w:lang w:val="cs-CZ"/>
        </w:rPr>
        <w:t>psů – dávka</w:t>
      </w:r>
      <w:r w:rsidRPr="0009195B">
        <w:rPr>
          <w:color w:val="000000"/>
          <w:sz w:val="22"/>
          <w:szCs w:val="22"/>
          <w:lang w:val="cs-CZ"/>
        </w:rPr>
        <w:t xml:space="preserve"> </w:t>
      </w:r>
      <w:proofErr w:type="spellStart"/>
      <w:r w:rsidRPr="0009195B">
        <w:rPr>
          <w:color w:val="000000"/>
          <w:sz w:val="22"/>
          <w:szCs w:val="22"/>
          <w:lang w:val="cs-CZ"/>
        </w:rPr>
        <w:t>Antisedanu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vyjádřená v mililitrech je stejná jako dávka Domitoru nebo Dexdomitoru 0,5</w:t>
      </w:r>
      <w:r w:rsidR="00AE6A9F">
        <w:rPr>
          <w:color w:val="000000"/>
          <w:sz w:val="22"/>
          <w:szCs w:val="22"/>
          <w:lang w:val="cs-CZ"/>
        </w:rPr>
        <w:t> </w:t>
      </w:r>
      <w:r w:rsidRPr="0009195B">
        <w:rPr>
          <w:color w:val="000000"/>
          <w:sz w:val="22"/>
          <w:szCs w:val="22"/>
          <w:lang w:val="cs-CZ"/>
        </w:rPr>
        <w:t xml:space="preserve">mg/ml. Dávka Antisedanu v mililitrech je jednou pětinou (1/5) objemu dávky </w:t>
      </w:r>
      <w:proofErr w:type="spellStart"/>
      <w:r w:rsidRPr="0009195B">
        <w:rPr>
          <w:color w:val="000000"/>
          <w:sz w:val="22"/>
          <w:szCs w:val="22"/>
          <w:lang w:val="cs-CZ"/>
        </w:rPr>
        <w:t>Dexdomitoru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0,1</w:t>
      </w:r>
      <w:r w:rsidR="00E46366">
        <w:rPr>
          <w:color w:val="000000"/>
          <w:sz w:val="22"/>
          <w:szCs w:val="22"/>
          <w:lang w:val="cs-CZ"/>
        </w:rPr>
        <w:t> </w:t>
      </w:r>
      <w:r w:rsidRPr="0009195B">
        <w:rPr>
          <w:color w:val="000000"/>
          <w:sz w:val="22"/>
          <w:szCs w:val="22"/>
          <w:lang w:val="cs-CZ"/>
        </w:rPr>
        <w:t xml:space="preserve">mg/ml. Vyjádřeno v mikrogramech, dávka </w:t>
      </w:r>
      <w:proofErr w:type="spellStart"/>
      <w:r w:rsidRPr="0009195B">
        <w:rPr>
          <w:color w:val="000000"/>
          <w:sz w:val="22"/>
          <w:szCs w:val="22"/>
          <w:lang w:val="cs-CZ"/>
        </w:rPr>
        <w:t>atipamezolu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je 5x vyšší než dávka medetomidinu a </w:t>
      </w:r>
      <w:r w:rsidR="008F62E2" w:rsidRPr="0009195B">
        <w:rPr>
          <w:color w:val="000000"/>
          <w:sz w:val="22"/>
          <w:szCs w:val="22"/>
          <w:lang w:val="cs-CZ"/>
        </w:rPr>
        <w:t xml:space="preserve">10 </w:t>
      </w:r>
      <w:r w:rsidRPr="0009195B">
        <w:rPr>
          <w:color w:val="000000"/>
          <w:sz w:val="22"/>
          <w:szCs w:val="22"/>
          <w:lang w:val="cs-CZ"/>
        </w:rPr>
        <w:t>x vyšší než dexmedetomidinu.</w:t>
      </w:r>
    </w:p>
    <w:p w14:paraId="50855703" w14:textId="2A3AF3BB" w:rsidR="00BB72DD" w:rsidRDefault="00BB72DD" w:rsidP="00AE6A9F">
      <w:pPr>
        <w:jc w:val="both"/>
        <w:rPr>
          <w:color w:val="000000"/>
          <w:sz w:val="22"/>
          <w:szCs w:val="22"/>
          <w:lang w:val="cs-CZ"/>
        </w:rPr>
      </w:pPr>
      <w:r w:rsidRPr="0009195B">
        <w:rPr>
          <w:color w:val="000000"/>
          <w:sz w:val="22"/>
          <w:szCs w:val="22"/>
          <w:lang w:val="cs-CZ"/>
        </w:rPr>
        <w:t xml:space="preserve">U </w:t>
      </w:r>
      <w:r w:rsidR="00EE7F48" w:rsidRPr="0009195B">
        <w:rPr>
          <w:color w:val="000000"/>
          <w:sz w:val="22"/>
          <w:szCs w:val="22"/>
          <w:lang w:val="cs-CZ"/>
        </w:rPr>
        <w:t>koček – dávka</w:t>
      </w:r>
      <w:r w:rsidRPr="0009195B">
        <w:rPr>
          <w:color w:val="000000"/>
          <w:sz w:val="22"/>
          <w:szCs w:val="22"/>
          <w:lang w:val="cs-CZ"/>
        </w:rPr>
        <w:t xml:space="preserve"> </w:t>
      </w:r>
      <w:proofErr w:type="spellStart"/>
      <w:r w:rsidRPr="0009195B">
        <w:rPr>
          <w:color w:val="000000"/>
          <w:sz w:val="22"/>
          <w:szCs w:val="22"/>
          <w:lang w:val="cs-CZ"/>
        </w:rPr>
        <w:t>Antisedanu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vyjádřená v mililitrech je poloviční než dávka Domitoru nebo Dexdomitoru 0,5 mg/ml a je jednou desetinou (1/10) dávky Dexdomitoru 0,1 mg/ml. Vyjádřeno v</w:t>
      </w:r>
      <w:r w:rsidR="00AE6A9F">
        <w:rPr>
          <w:color w:val="000000"/>
          <w:sz w:val="22"/>
          <w:szCs w:val="22"/>
          <w:lang w:val="cs-CZ"/>
        </w:rPr>
        <w:t> </w:t>
      </w:r>
      <w:r w:rsidRPr="0009195B">
        <w:rPr>
          <w:color w:val="000000"/>
          <w:sz w:val="22"/>
          <w:szCs w:val="22"/>
          <w:lang w:val="cs-CZ"/>
        </w:rPr>
        <w:t xml:space="preserve">mikrogramech, dávka </w:t>
      </w:r>
      <w:proofErr w:type="spellStart"/>
      <w:r w:rsidRPr="0009195B">
        <w:rPr>
          <w:color w:val="000000"/>
          <w:sz w:val="22"/>
          <w:szCs w:val="22"/>
          <w:lang w:val="cs-CZ"/>
        </w:rPr>
        <w:t>atipamezolu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je 2,5x vyšší než dávka medetomidinu a 5x vyšší než dexmedetomidinu.</w:t>
      </w:r>
    </w:p>
    <w:p w14:paraId="556B41C2" w14:textId="77777777" w:rsidR="00AE6A9F" w:rsidRPr="0009195B" w:rsidRDefault="00AE6A9F" w:rsidP="00AE6A9F">
      <w:pPr>
        <w:jc w:val="both"/>
        <w:rPr>
          <w:sz w:val="22"/>
          <w:szCs w:val="22"/>
          <w:lang w:val="cs-CZ"/>
        </w:rPr>
      </w:pPr>
    </w:p>
    <w:p w14:paraId="2667FAAA" w14:textId="77777777" w:rsidR="00BB72DD" w:rsidRPr="0009195B" w:rsidRDefault="00BB72DD" w:rsidP="00AE6A9F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Příklady dávkování</w:t>
      </w:r>
    </w:p>
    <w:p w14:paraId="7E0806CC" w14:textId="77777777" w:rsidR="00BB72DD" w:rsidRPr="0009195B" w:rsidRDefault="00BB72DD" w:rsidP="00AC1E98">
      <w:pPr>
        <w:tabs>
          <w:tab w:val="left" w:pos="4536"/>
          <w:tab w:val="left" w:pos="5103"/>
        </w:tabs>
        <w:rPr>
          <w:sz w:val="22"/>
          <w:szCs w:val="22"/>
          <w:lang w:val="cs-CZ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875"/>
        <w:gridCol w:w="1643"/>
        <w:gridCol w:w="2268"/>
        <w:gridCol w:w="2268"/>
        <w:gridCol w:w="1985"/>
      </w:tblGrid>
      <w:tr w:rsidR="00BB72DD" w:rsidRPr="00AC1E98" w14:paraId="79F85C12" w14:textId="77777777" w:rsidTr="008D548C">
        <w:tc>
          <w:tcPr>
            <w:tcW w:w="875" w:type="dxa"/>
            <w:tcBorders>
              <w:right w:val="single" w:sz="4" w:space="0" w:color="auto"/>
            </w:tcBorders>
          </w:tcPr>
          <w:p w14:paraId="14F9C569" w14:textId="77777777" w:rsidR="00BB72DD" w:rsidRPr="0009195B" w:rsidRDefault="00BB72DD" w:rsidP="00AC1E98">
            <w:pPr>
              <w:rPr>
                <w:b/>
                <w:sz w:val="22"/>
                <w:szCs w:val="22"/>
                <w:lang w:val="cs-CZ"/>
              </w:rPr>
            </w:pPr>
            <w:r w:rsidRPr="0009195B">
              <w:rPr>
                <w:b/>
                <w:sz w:val="22"/>
                <w:szCs w:val="22"/>
                <w:lang w:val="cs-CZ"/>
              </w:rPr>
              <w:t>Psi: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0604" w14:textId="77777777" w:rsidR="00BB72DD" w:rsidRPr="0009195B" w:rsidRDefault="00BB72DD" w:rsidP="00AC1E98">
            <w:pPr>
              <w:ind w:left="25" w:hanging="25"/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Dávka (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medetomidin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) 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Domitor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9C20" w14:textId="77777777" w:rsidR="00BB72DD" w:rsidRPr="0009195B" w:rsidRDefault="00BB72DD" w:rsidP="00AC1E98">
            <w:pPr>
              <w:ind w:left="34" w:hanging="34"/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</w:t>
            </w:r>
            <w:r w:rsidR="008779A4" w:rsidRPr="0009195B">
              <w:rPr>
                <w:sz w:val="22"/>
                <w:szCs w:val="22"/>
                <w:lang w:val="cs-CZ"/>
              </w:rPr>
              <w:t xml:space="preserve">             </w:t>
            </w:r>
            <w:proofErr w:type="gramStart"/>
            <w:r w:rsidR="008779A4" w:rsidRPr="0009195B">
              <w:rPr>
                <w:sz w:val="22"/>
                <w:szCs w:val="22"/>
                <w:lang w:val="cs-CZ"/>
              </w:rPr>
              <w:t xml:space="preserve">   </w:t>
            </w:r>
            <w:r w:rsidRPr="0009195B">
              <w:rPr>
                <w:sz w:val="22"/>
                <w:szCs w:val="22"/>
                <w:lang w:val="cs-CZ"/>
              </w:rPr>
              <w:t>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dexmedetomidin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) </w:t>
            </w:r>
            <w:r w:rsidRPr="0009195B">
              <w:rPr>
                <w:sz w:val="22"/>
                <w:szCs w:val="22"/>
                <w:lang w:val="cs-CZ"/>
              </w:rPr>
              <w:br/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Dexdomitor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0,5 mg/ml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34D7" w14:textId="77777777" w:rsidR="00BB72DD" w:rsidRPr="0009195B" w:rsidRDefault="00BB72DD" w:rsidP="00AC1E98">
            <w:pPr>
              <w:ind w:left="34" w:hanging="34"/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        </w:t>
            </w:r>
            <w:proofErr w:type="gramStart"/>
            <w:r w:rsidRPr="0009195B">
              <w:rPr>
                <w:sz w:val="22"/>
                <w:szCs w:val="22"/>
                <w:lang w:val="cs-CZ"/>
              </w:rPr>
              <w:t xml:space="preserve">   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dexmedetomidin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>)</w:t>
            </w:r>
            <w:r w:rsidRPr="0009195B">
              <w:rPr>
                <w:sz w:val="22"/>
                <w:szCs w:val="22"/>
                <w:lang w:val="cs-CZ"/>
              </w:rPr>
              <w:br/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Dexdomitor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0,1 mg/ml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054E" w14:textId="77777777" w:rsidR="00BB72DD" w:rsidRPr="0009195B" w:rsidRDefault="00BB72DD" w:rsidP="00AC1E98">
            <w:pPr>
              <w:ind w:left="24" w:firstLine="10"/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         </w:t>
            </w:r>
            <w:proofErr w:type="gramStart"/>
            <w:r w:rsidRPr="0009195B">
              <w:rPr>
                <w:sz w:val="22"/>
                <w:szCs w:val="22"/>
                <w:lang w:val="cs-CZ"/>
              </w:rPr>
              <w:t xml:space="preserve">   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atipamezol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>)</w:t>
            </w:r>
            <w:r w:rsidR="008779A4" w:rsidRPr="0009195B">
              <w:rPr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Antisedan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</w:t>
            </w:r>
          </w:p>
        </w:tc>
      </w:tr>
      <w:tr w:rsidR="00BB72DD" w:rsidRPr="00AC1E98" w14:paraId="64615848" w14:textId="77777777" w:rsidTr="008D548C">
        <w:tc>
          <w:tcPr>
            <w:tcW w:w="875" w:type="dxa"/>
            <w:tcBorders>
              <w:right w:val="single" w:sz="4" w:space="0" w:color="auto"/>
            </w:tcBorders>
          </w:tcPr>
          <w:p w14:paraId="47F11D78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530C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1000 µg/m</w:t>
            </w:r>
            <w:r w:rsidRPr="0009195B">
              <w:rPr>
                <w:sz w:val="22"/>
                <w:szCs w:val="22"/>
                <w:vertAlign w:val="superscript"/>
                <w:lang w:val="cs-CZ"/>
              </w:rPr>
              <w:t>2</w:t>
            </w:r>
          </w:p>
          <w:p w14:paraId="28F2ADA8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40 µg/kg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C5A6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500 µg/m</w:t>
            </w:r>
            <w:r w:rsidRPr="0009195B">
              <w:rPr>
                <w:sz w:val="22"/>
                <w:szCs w:val="22"/>
                <w:vertAlign w:val="superscript"/>
                <w:lang w:val="cs-CZ"/>
              </w:rPr>
              <w:t>2</w:t>
            </w:r>
          </w:p>
          <w:p w14:paraId="7C372CF2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20 µg/kg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303B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500 µg/m</w:t>
            </w:r>
            <w:r w:rsidRPr="0009195B">
              <w:rPr>
                <w:sz w:val="22"/>
                <w:szCs w:val="22"/>
                <w:vertAlign w:val="superscript"/>
                <w:lang w:val="cs-CZ"/>
              </w:rPr>
              <w:t>2</w:t>
            </w:r>
          </w:p>
          <w:p w14:paraId="607B3799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20 µg/kg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E5A2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5000 µg/m</w:t>
            </w:r>
            <w:r w:rsidRPr="0009195B">
              <w:rPr>
                <w:sz w:val="22"/>
                <w:szCs w:val="22"/>
                <w:vertAlign w:val="superscript"/>
                <w:lang w:val="cs-CZ"/>
              </w:rPr>
              <w:t>2</w:t>
            </w:r>
          </w:p>
          <w:p w14:paraId="0D467E20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200 µg/kg</w:t>
            </w:r>
          </w:p>
        </w:tc>
      </w:tr>
      <w:tr w:rsidR="00BB72DD" w:rsidRPr="00AC1E98" w14:paraId="34BA0F7A" w14:textId="77777777" w:rsidTr="008D548C">
        <w:tc>
          <w:tcPr>
            <w:tcW w:w="875" w:type="dxa"/>
            <w:tcBorders>
              <w:right w:val="single" w:sz="4" w:space="0" w:color="auto"/>
            </w:tcBorders>
          </w:tcPr>
          <w:p w14:paraId="0584A703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E44C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0,4 ml/10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1904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0,4 ml/10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8D62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2,0 ml/10 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EE20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0,4 ml/10 kg</w:t>
            </w:r>
          </w:p>
        </w:tc>
      </w:tr>
    </w:tbl>
    <w:p w14:paraId="60F08A98" w14:textId="77777777" w:rsidR="00BB72DD" w:rsidRPr="0009195B" w:rsidRDefault="00BB72DD" w:rsidP="00AC1E98">
      <w:pPr>
        <w:tabs>
          <w:tab w:val="left" w:pos="4536"/>
          <w:tab w:val="left" w:pos="5103"/>
        </w:tabs>
        <w:rPr>
          <w:sz w:val="22"/>
          <w:szCs w:val="22"/>
          <w:lang w:val="cs-CZ"/>
        </w:rPr>
      </w:pPr>
    </w:p>
    <w:p w14:paraId="0701C9CE" w14:textId="77777777" w:rsidR="00BB72DD" w:rsidRPr="0009195B" w:rsidRDefault="00BB72DD" w:rsidP="00AC1E98">
      <w:pPr>
        <w:tabs>
          <w:tab w:val="left" w:pos="4536"/>
          <w:tab w:val="left" w:pos="5103"/>
        </w:tabs>
        <w:rPr>
          <w:sz w:val="22"/>
          <w:szCs w:val="22"/>
          <w:lang w:val="cs-CZ"/>
        </w:rPr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1"/>
        <w:gridCol w:w="1617"/>
        <w:gridCol w:w="2268"/>
        <w:gridCol w:w="2268"/>
        <w:gridCol w:w="1985"/>
      </w:tblGrid>
      <w:tr w:rsidR="00BB72DD" w:rsidRPr="00AC1E98" w14:paraId="5994B27B" w14:textId="77777777" w:rsidTr="008D548C">
        <w:tc>
          <w:tcPr>
            <w:tcW w:w="901" w:type="dxa"/>
            <w:tcBorders>
              <w:right w:val="single" w:sz="4" w:space="0" w:color="auto"/>
            </w:tcBorders>
          </w:tcPr>
          <w:p w14:paraId="6AA79C7B" w14:textId="77777777" w:rsidR="00BB72DD" w:rsidRPr="0009195B" w:rsidRDefault="00BB72DD" w:rsidP="00AC1E98">
            <w:pPr>
              <w:rPr>
                <w:b/>
                <w:sz w:val="22"/>
                <w:szCs w:val="22"/>
                <w:lang w:val="cs-CZ"/>
              </w:rPr>
            </w:pPr>
            <w:r w:rsidRPr="0009195B">
              <w:rPr>
                <w:b/>
                <w:sz w:val="22"/>
                <w:szCs w:val="22"/>
                <w:lang w:val="cs-CZ"/>
              </w:rPr>
              <w:t>Kočky: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00D0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                             </w:t>
            </w:r>
            <w:proofErr w:type="gramStart"/>
            <w:r w:rsidRPr="0009195B">
              <w:rPr>
                <w:sz w:val="22"/>
                <w:szCs w:val="22"/>
                <w:lang w:val="cs-CZ"/>
              </w:rPr>
              <w:t xml:space="preserve">   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medetomidin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>)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Domitor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F524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          </w:t>
            </w:r>
            <w:proofErr w:type="gramStart"/>
            <w:r w:rsidRPr="0009195B">
              <w:rPr>
                <w:sz w:val="22"/>
                <w:szCs w:val="22"/>
                <w:lang w:val="cs-CZ"/>
              </w:rPr>
              <w:t xml:space="preserve">   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dexmedetomidin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) 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Dexdomitor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0,5 mg/ml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4E28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                  </w:t>
            </w:r>
            <w:proofErr w:type="gramStart"/>
            <w:r w:rsidRPr="0009195B">
              <w:rPr>
                <w:sz w:val="22"/>
                <w:szCs w:val="22"/>
                <w:lang w:val="cs-CZ"/>
              </w:rPr>
              <w:t xml:space="preserve">   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dexmedetomidin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) 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Dexdomitor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0,1 mg/ml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138B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Dávka        </w:t>
            </w:r>
            <w:proofErr w:type="gramStart"/>
            <w:r w:rsidRPr="0009195B">
              <w:rPr>
                <w:sz w:val="22"/>
                <w:szCs w:val="22"/>
                <w:lang w:val="cs-CZ"/>
              </w:rPr>
              <w:t xml:space="preserve">   (</w:t>
            </w:r>
            <w:proofErr w:type="spellStart"/>
            <w:proofErr w:type="gramEnd"/>
            <w:r w:rsidRPr="0009195B">
              <w:rPr>
                <w:sz w:val="22"/>
                <w:szCs w:val="22"/>
                <w:lang w:val="cs-CZ"/>
              </w:rPr>
              <w:t>atipamezol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) </w:t>
            </w:r>
            <w:proofErr w:type="spellStart"/>
            <w:r w:rsidRPr="0009195B">
              <w:rPr>
                <w:sz w:val="22"/>
                <w:szCs w:val="22"/>
                <w:lang w:val="cs-CZ"/>
              </w:rPr>
              <w:t>Antisedan</w:t>
            </w:r>
            <w:proofErr w:type="spellEnd"/>
            <w:r w:rsidRPr="0009195B">
              <w:rPr>
                <w:sz w:val="22"/>
                <w:szCs w:val="22"/>
                <w:lang w:val="cs-CZ"/>
              </w:rPr>
              <w:t xml:space="preserve"> </w:t>
            </w:r>
          </w:p>
        </w:tc>
      </w:tr>
      <w:tr w:rsidR="00BB72DD" w:rsidRPr="00AC1E98" w14:paraId="48E179BB" w14:textId="77777777" w:rsidTr="008D548C">
        <w:tc>
          <w:tcPr>
            <w:tcW w:w="901" w:type="dxa"/>
            <w:tcBorders>
              <w:right w:val="single" w:sz="4" w:space="0" w:color="auto"/>
            </w:tcBorders>
          </w:tcPr>
          <w:p w14:paraId="3890039B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32DE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80 µg/kg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3528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40 µg/kg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1674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40 µg/kg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083A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200 µg/kg</w:t>
            </w:r>
          </w:p>
        </w:tc>
      </w:tr>
      <w:tr w:rsidR="00BB72DD" w:rsidRPr="00AC1E98" w14:paraId="69B8733C" w14:textId="77777777" w:rsidTr="008D548C">
        <w:tc>
          <w:tcPr>
            <w:tcW w:w="901" w:type="dxa"/>
            <w:tcBorders>
              <w:right w:val="single" w:sz="4" w:space="0" w:color="auto"/>
            </w:tcBorders>
          </w:tcPr>
          <w:p w14:paraId="0D07D18E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E729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0,4 ml/5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0109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0,4 ml/5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9AE6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1,0 ml/3 kg*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414B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>= 0,2 ml/5 kg</w:t>
            </w:r>
          </w:p>
          <w:p w14:paraId="45D3CEFC" w14:textId="77777777" w:rsidR="00BB72DD" w:rsidRPr="0009195B" w:rsidRDefault="00BB72DD" w:rsidP="00AC1E98">
            <w:pPr>
              <w:rPr>
                <w:sz w:val="22"/>
                <w:szCs w:val="22"/>
                <w:lang w:val="cs-CZ"/>
              </w:rPr>
            </w:pPr>
            <w:r w:rsidRPr="0009195B">
              <w:rPr>
                <w:sz w:val="22"/>
                <w:szCs w:val="22"/>
                <w:lang w:val="cs-CZ"/>
              </w:rPr>
              <w:t xml:space="preserve"> 0,1 ml/3 kg</w:t>
            </w:r>
          </w:p>
        </w:tc>
      </w:tr>
    </w:tbl>
    <w:p w14:paraId="6429AEE5" w14:textId="77777777" w:rsidR="00BB72DD" w:rsidRPr="0009195B" w:rsidRDefault="00BB72DD" w:rsidP="00AC1E98">
      <w:pPr>
        <w:tabs>
          <w:tab w:val="left" w:pos="4536"/>
          <w:tab w:val="left" w:pos="5103"/>
        </w:tabs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* Pro kočky s hmotností vyšší než 3 kg se doporučuje </w:t>
      </w:r>
      <w:proofErr w:type="spellStart"/>
      <w:r w:rsidRPr="0009195B">
        <w:rPr>
          <w:sz w:val="22"/>
          <w:szCs w:val="22"/>
          <w:lang w:val="cs-CZ"/>
        </w:rPr>
        <w:t>Dexdomitor</w:t>
      </w:r>
      <w:proofErr w:type="spellEnd"/>
      <w:r w:rsidRPr="0009195B">
        <w:rPr>
          <w:sz w:val="22"/>
          <w:szCs w:val="22"/>
          <w:lang w:val="cs-CZ"/>
        </w:rPr>
        <w:t xml:space="preserve"> 0,5 mg/ml.</w:t>
      </w:r>
    </w:p>
    <w:p w14:paraId="2E2768D3" w14:textId="77777777" w:rsidR="00BB72DD" w:rsidRPr="0009195B" w:rsidRDefault="00BB72DD" w:rsidP="00AC1E98">
      <w:pPr>
        <w:tabs>
          <w:tab w:val="left" w:pos="4536"/>
          <w:tab w:val="left" w:pos="5103"/>
        </w:tabs>
        <w:rPr>
          <w:b/>
          <w:sz w:val="22"/>
          <w:szCs w:val="22"/>
          <w:lang w:val="cs-CZ"/>
        </w:rPr>
      </w:pPr>
    </w:p>
    <w:p w14:paraId="38ED3421" w14:textId="32A524D3" w:rsidR="00BB72DD" w:rsidRPr="0009195B" w:rsidRDefault="00BB72DD" w:rsidP="00AE6A9F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Antisedan může být také použit při reverzi, když je zvíře </w:t>
      </w:r>
      <w:proofErr w:type="spellStart"/>
      <w:r w:rsidRPr="0009195B">
        <w:rPr>
          <w:sz w:val="22"/>
          <w:szCs w:val="22"/>
          <w:lang w:val="cs-CZ"/>
        </w:rPr>
        <w:t>sedováno</w:t>
      </w:r>
      <w:proofErr w:type="spellEnd"/>
      <w:r w:rsidRPr="0009195B">
        <w:rPr>
          <w:sz w:val="22"/>
          <w:szCs w:val="22"/>
          <w:lang w:val="cs-CZ"/>
        </w:rPr>
        <w:t xml:space="preserve"> kombinací </w:t>
      </w:r>
      <w:proofErr w:type="spellStart"/>
      <w:r w:rsidRPr="0009195B">
        <w:rPr>
          <w:color w:val="000000"/>
          <w:sz w:val="22"/>
          <w:szCs w:val="22"/>
          <w:lang w:val="cs-CZ"/>
        </w:rPr>
        <w:t>ketamin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a </w:t>
      </w:r>
      <w:proofErr w:type="spellStart"/>
      <w:r w:rsidRPr="0009195B">
        <w:rPr>
          <w:color w:val="000000"/>
          <w:sz w:val="22"/>
          <w:szCs w:val="22"/>
          <w:lang w:val="cs-CZ"/>
        </w:rPr>
        <w:t>medetomidin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 nebo </w:t>
      </w:r>
      <w:proofErr w:type="spellStart"/>
      <w:r w:rsidRPr="0009195B">
        <w:rPr>
          <w:color w:val="000000"/>
          <w:sz w:val="22"/>
          <w:szCs w:val="22"/>
          <w:lang w:val="cs-CZ"/>
        </w:rPr>
        <w:t>dexmedetomidin</w:t>
      </w:r>
      <w:proofErr w:type="spellEnd"/>
      <w:r w:rsidRPr="0009195B">
        <w:rPr>
          <w:color w:val="000000"/>
          <w:sz w:val="22"/>
          <w:szCs w:val="22"/>
          <w:lang w:val="cs-CZ"/>
        </w:rPr>
        <w:t xml:space="preserve">. </w:t>
      </w:r>
      <w:r w:rsidRPr="0009195B">
        <w:rPr>
          <w:sz w:val="22"/>
          <w:szCs w:val="22"/>
          <w:lang w:val="cs-CZ"/>
        </w:rPr>
        <w:t xml:space="preserve">Dávka Antisedanu </w:t>
      </w:r>
      <w:r w:rsidRPr="0009195B">
        <w:rPr>
          <w:color w:val="000000"/>
          <w:sz w:val="22"/>
          <w:szCs w:val="22"/>
          <w:lang w:val="cs-CZ"/>
        </w:rPr>
        <w:t xml:space="preserve">je v tomto případě stejná jako u zrušení účinku medetomidinu nebo dexmedetomidinu po jednorázovém podání, ale nesmí být aplikována dříve jak </w:t>
      </w:r>
      <w:r w:rsidR="00EE7F48" w:rsidRPr="0009195B">
        <w:rPr>
          <w:color w:val="000000"/>
          <w:sz w:val="22"/>
          <w:szCs w:val="22"/>
          <w:lang w:val="cs-CZ"/>
        </w:rPr>
        <w:t>30–40</w:t>
      </w:r>
      <w:r w:rsidRPr="0009195B">
        <w:rPr>
          <w:color w:val="000000"/>
          <w:sz w:val="22"/>
          <w:szCs w:val="22"/>
          <w:lang w:val="cs-CZ"/>
        </w:rPr>
        <w:t xml:space="preserve"> minut po aplikaci ketaminu. </w:t>
      </w:r>
      <w:r w:rsidRPr="0009195B">
        <w:rPr>
          <w:sz w:val="22"/>
          <w:szCs w:val="22"/>
          <w:lang w:val="cs-CZ"/>
        </w:rPr>
        <w:t>V opačném případě je eliminován účinek medetomidinu nebo dexmedetomidinu a přetrvávající vliv ketaminu může vyvolat konvulze.</w:t>
      </w:r>
    </w:p>
    <w:p w14:paraId="7EF5A8C8" w14:textId="77777777" w:rsidR="001F5BE6" w:rsidRPr="0009195B" w:rsidRDefault="001F5BE6" w:rsidP="00AE6A9F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</w:p>
    <w:p w14:paraId="3CDC3C9B" w14:textId="77777777" w:rsidR="001F5BE6" w:rsidRPr="0009195B" w:rsidRDefault="001F5BE6" w:rsidP="00AE6A9F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</w:p>
    <w:p w14:paraId="76181216" w14:textId="3A372D91" w:rsidR="00BB72DD" w:rsidRPr="0009195B" w:rsidRDefault="00FB3178" w:rsidP="00AE6A9F">
      <w:pPr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9.</w:t>
      </w:r>
      <w:r w:rsidRPr="0009195B">
        <w:rPr>
          <w:b/>
          <w:sz w:val="22"/>
          <w:szCs w:val="22"/>
          <w:lang w:val="cs-CZ"/>
        </w:rPr>
        <w:tab/>
      </w:r>
      <w:r w:rsidR="005B246C" w:rsidRPr="0009195B">
        <w:rPr>
          <w:b/>
          <w:sz w:val="22"/>
          <w:szCs w:val="22"/>
          <w:lang w:val="cs-CZ"/>
        </w:rPr>
        <w:t>Informace o správném podávání</w:t>
      </w:r>
    </w:p>
    <w:p w14:paraId="147ADB11" w14:textId="77777777" w:rsidR="00BB72DD" w:rsidRPr="0009195B" w:rsidRDefault="00BB72DD" w:rsidP="00AE6A9F">
      <w:pPr>
        <w:jc w:val="both"/>
        <w:rPr>
          <w:sz w:val="22"/>
          <w:szCs w:val="22"/>
          <w:lang w:val="cs-CZ"/>
        </w:rPr>
      </w:pPr>
    </w:p>
    <w:p w14:paraId="73E0DF3D" w14:textId="77777777" w:rsidR="00EE7F48" w:rsidRPr="008126D5" w:rsidRDefault="00EE7F48" w:rsidP="00EE7F48">
      <w:pPr>
        <w:tabs>
          <w:tab w:val="left" w:pos="4536"/>
          <w:tab w:val="left" w:pos="5103"/>
        </w:tabs>
        <w:jc w:val="both"/>
        <w:rPr>
          <w:sz w:val="22"/>
          <w:szCs w:val="22"/>
          <w:lang w:val="cs-CZ"/>
        </w:rPr>
      </w:pPr>
      <w:r w:rsidRPr="008126D5">
        <w:rPr>
          <w:sz w:val="22"/>
          <w:szCs w:val="22"/>
          <w:lang w:val="cs-CZ"/>
        </w:rPr>
        <w:t>Zátku lze propíchnout max. 50krát.</w:t>
      </w:r>
    </w:p>
    <w:p w14:paraId="63988706" w14:textId="77777777" w:rsidR="00FB3178" w:rsidRPr="0009195B" w:rsidRDefault="00FB3178" w:rsidP="00AE6A9F">
      <w:pPr>
        <w:jc w:val="both"/>
        <w:rPr>
          <w:sz w:val="22"/>
          <w:szCs w:val="22"/>
          <w:lang w:val="cs-CZ"/>
        </w:rPr>
      </w:pPr>
    </w:p>
    <w:p w14:paraId="6D80D7C1" w14:textId="77777777" w:rsidR="004911A0" w:rsidRPr="0009195B" w:rsidRDefault="004911A0" w:rsidP="00AE6A9F">
      <w:pPr>
        <w:jc w:val="both"/>
        <w:rPr>
          <w:sz w:val="22"/>
          <w:szCs w:val="22"/>
          <w:lang w:val="cs-CZ"/>
        </w:rPr>
      </w:pPr>
    </w:p>
    <w:p w14:paraId="02E1FA82" w14:textId="28770F12" w:rsidR="00FB3178" w:rsidRPr="0009195B" w:rsidRDefault="00FB3178" w:rsidP="00AE6A9F">
      <w:pPr>
        <w:jc w:val="both"/>
        <w:rPr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10.</w:t>
      </w:r>
      <w:r w:rsidRPr="0009195B">
        <w:rPr>
          <w:b/>
          <w:sz w:val="22"/>
          <w:szCs w:val="22"/>
          <w:lang w:val="cs-CZ"/>
        </w:rPr>
        <w:tab/>
        <w:t>O</w:t>
      </w:r>
      <w:r w:rsidR="005B246C" w:rsidRPr="0009195B">
        <w:rPr>
          <w:b/>
          <w:sz w:val="22"/>
          <w:szCs w:val="22"/>
          <w:lang w:val="cs-CZ"/>
        </w:rPr>
        <w:t>chranné lhůty</w:t>
      </w:r>
      <w:r w:rsidRPr="0009195B">
        <w:rPr>
          <w:b/>
          <w:sz w:val="22"/>
          <w:szCs w:val="22"/>
          <w:lang w:val="cs-CZ"/>
        </w:rPr>
        <w:t xml:space="preserve"> </w:t>
      </w:r>
    </w:p>
    <w:p w14:paraId="3253F637" w14:textId="77777777" w:rsidR="00FB3178" w:rsidRPr="0009195B" w:rsidRDefault="00FB3178" w:rsidP="00AE6A9F">
      <w:pPr>
        <w:jc w:val="both"/>
        <w:rPr>
          <w:iCs/>
          <w:sz w:val="22"/>
          <w:szCs w:val="22"/>
          <w:lang w:val="cs-CZ"/>
        </w:rPr>
      </w:pPr>
    </w:p>
    <w:p w14:paraId="3F5A9235" w14:textId="77777777" w:rsidR="002C0F72" w:rsidRDefault="002C0F72" w:rsidP="002C0F72">
      <w:pPr>
        <w:jc w:val="both"/>
        <w:rPr>
          <w:bCs/>
          <w:sz w:val="22"/>
          <w:szCs w:val="22"/>
          <w:lang w:val="cs-CZ" w:eastAsia="en-US"/>
        </w:rPr>
      </w:pPr>
      <w:r>
        <w:rPr>
          <w:bCs/>
          <w:sz w:val="22"/>
          <w:szCs w:val="22"/>
        </w:rPr>
        <w:t>Neuplatňuje se.</w:t>
      </w:r>
    </w:p>
    <w:p w14:paraId="1A182C84" w14:textId="77777777" w:rsidR="00FB3178" w:rsidRPr="0009195B" w:rsidRDefault="00FB3178" w:rsidP="00AE6A9F">
      <w:pPr>
        <w:jc w:val="both"/>
        <w:rPr>
          <w:iCs/>
          <w:sz w:val="22"/>
          <w:szCs w:val="22"/>
          <w:lang w:val="cs-CZ"/>
        </w:rPr>
      </w:pPr>
    </w:p>
    <w:p w14:paraId="3D5B4FD9" w14:textId="77777777" w:rsidR="000A2632" w:rsidRPr="0009195B" w:rsidRDefault="000A2632" w:rsidP="00AE6A9F">
      <w:pPr>
        <w:jc w:val="both"/>
        <w:rPr>
          <w:iCs/>
          <w:sz w:val="22"/>
          <w:szCs w:val="22"/>
          <w:lang w:val="cs-CZ"/>
        </w:rPr>
      </w:pPr>
    </w:p>
    <w:p w14:paraId="2C707B07" w14:textId="1A3F679D" w:rsidR="00FB3178" w:rsidRPr="0009195B" w:rsidRDefault="00FB3178" w:rsidP="00AE6A9F">
      <w:pPr>
        <w:jc w:val="both"/>
        <w:rPr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11.</w:t>
      </w:r>
      <w:r w:rsidRPr="0009195B">
        <w:rPr>
          <w:b/>
          <w:sz w:val="22"/>
          <w:szCs w:val="22"/>
          <w:lang w:val="cs-CZ"/>
        </w:rPr>
        <w:tab/>
        <w:t>Z</w:t>
      </w:r>
      <w:r w:rsidR="005B246C" w:rsidRPr="0009195B">
        <w:rPr>
          <w:b/>
          <w:sz w:val="22"/>
          <w:szCs w:val="22"/>
          <w:lang w:val="cs-CZ"/>
        </w:rPr>
        <w:t xml:space="preserve">vláštní opatření pro uchovávání </w:t>
      </w:r>
    </w:p>
    <w:p w14:paraId="722C826C" w14:textId="77777777" w:rsidR="00FB3178" w:rsidRPr="0009195B" w:rsidRDefault="00FB3178" w:rsidP="00AE6A9F">
      <w:pPr>
        <w:jc w:val="both"/>
        <w:rPr>
          <w:sz w:val="22"/>
          <w:szCs w:val="22"/>
          <w:lang w:val="cs-CZ"/>
        </w:rPr>
      </w:pPr>
    </w:p>
    <w:p w14:paraId="309462FE" w14:textId="0D76A750" w:rsidR="00FB3178" w:rsidRPr="0009195B" w:rsidRDefault="00FB3178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Uchováv</w:t>
      </w:r>
      <w:r w:rsidR="005B246C" w:rsidRPr="0009195B">
        <w:rPr>
          <w:sz w:val="22"/>
          <w:szCs w:val="22"/>
          <w:lang w:val="cs-CZ"/>
        </w:rPr>
        <w:t>ejte</w:t>
      </w:r>
      <w:r w:rsidRPr="0009195B">
        <w:rPr>
          <w:sz w:val="22"/>
          <w:szCs w:val="22"/>
          <w:lang w:val="cs-CZ"/>
        </w:rPr>
        <w:t xml:space="preserve"> mimo </w:t>
      </w:r>
      <w:r w:rsidR="005B246C" w:rsidRPr="0009195B">
        <w:rPr>
          <w:sz w:val="22"/>
          <w:szCs w:val="22"/>
          <w:lang w:val="cs-CZ"/>
        </w:rPr>
        <w:t xml:space="preserve">dohled a </w:t>
      </w:r>
      <w:r w:rsidRPr="0009195B">
        <w:rPr>
          <w:sz w:val="22"/>
          <w:szCs w:val="22"/>
          <w:lang w:val="cs-CZ"/>
        </w:rPr>
        <w:t>dosah dětí.</w:t>
      </w:r>
    </w:p>
    <w:p w14:paraId="47A68A8E" w14:textId="77777777" w:rsidR="001F5BE6" w:rsidRPr="0009195B" w:rsidRDefault="004911A0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Uchovávejte při teplotě do 2</w:t>
      </w:r>
      <w:r w:rsidR="003140AF" w:rsidRPr="0009195B">
        <w:rPr>
          <w:sz w:val="22"/>
          <w:szCs w:val="22"/>
          <w:lang w:val="cs-CZ"/>
        </w:rPr>
        <w:t>5</w:t>
      </w:r>
      <w:r w:rsidR="00422E27" w:rsidRPr="0009195B">
        <w:rPr>
          <w:sz w:val="22"/>
          <w:szCs w:val="22"/>
          <w:lang w:val="cs-CZ"/>
        </w:rPr>
        <w:t xml:space="preserve"> </w:t>
      </w:r>
      <w:r w:rsidRPr="0009195B">
        <w:rPr>
          <w:sz w:val="22"/>
          <w:szCs w:val="22"/>
          <w:lang w:val="cs-CZ"/>
        </w:rPr>
        <w:sym w:font="Symbol" w:char="F0B0"/>
      </w:r>
      <w:r w:rsidRPr="0009195B">
        <w:rPr>
          <w:sz w:val="22"/>
          <w:szCs w:val="22"/>
          <w:lang w:val="cs-CZ"/>
        </w:rPr>
        <w:t xml:space="preserve">C. </w:t>
      </w:r>
    </w:p>
    <w:p w14:paraId="5B1E5315" w14:textId="77777777" w:rsidR="001F5BE6" w:rsidRPr="0009195B" w:rsidRDefault="004911A0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 xml:space="preserve">Chraňte před světlem. </w:t>
      </w:r>
    </w:p>
    <w:p w14:paraId="3566433E" w14:textId="77777777" w:rsidR="004911A0" w:rsidRPr="0009195B" w:rsidRDefault="004911A0" w:rsidP="00AE6A9F">
      <w:pPr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Chraňte před mrazem.</w:t>
      </w:r>
    </w:p>
    <w:p w14:paraId="2F2E699B" w14:textId="77777777" w:rsidR="00FB3178" w:rsidRPr="0009195B" w:rsidRDefault="00FB3178" w:rsidP="00AC1E98">
      <w:pPr>
        <w:rPr>
          <w:sz w:val="22"/>
          <w:szCs w:val="22"/>
          <w:lang w:val="cs-CZ"/>
        </w:rPr>
      </w:pPr>
    </w:p>
    <w:p w14:paraId="22962F1C" w14:textId="623E151E" w:rsidR="00FB3178" w:rsidRPr="0009195B" w:rsidRDefault="00FB3178" w:rsidP="00AE6A9F">
      <w:pPr>
        <w:ind w:right="-2"/>
        <w:jc w:val="both"/>
        <w:rPr>
          <w:noProof/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lastRenderedPageBreak/>
        <w:t xml:space="preserve">Nepoužívejte </w:t>
      </w:r>
      <w:r w:rsidR="00422E27" w:rsidRPr="0009195B">
        <w:rPr>
          <w:sz w:val="22"/>
          <w:szCs w:val="22"/>
          <w:lang w:val="cs-CZ"/>
        </w:rPr>
        <w:t xml:space="preserve">tento veterinární léčivý přípravek </w:t>
      </w:r>
      <w:r w:rsidRPr="0009195B">
        <w:rPr>
          <w:sz w:val="22"/>
          <w:szCs w:val="22"/>
          <w:lang w:val="cs-CZ"/>
        </w:rPr>
        <w:t>po uplynutí doby použitelnost</w:t>
      </w:r>
      <w:r w:rsidR="00A23411" w:rsidRPr="0009195B">
        <w:rPr>
          <w:sz w:val="22"/>
          <w:szCs w:val="22"/>
          <w:lang w:val="cs-CZ"/>
        </w:rPr>
        <w:t>i</w:t>
      </w:r>
      <w:r w:rsidRPr="0009195B">
        <w:rPr>
          <w:sz w:val="22"/>
          <w:szCs w:val="22"/>
          <w:lang w:val="cs-CZ"/>
        </w:rPr>
        <w:t xml:space="preserve"> uvedené na </w:t>
      </w:r>
      <w:r w:rsidR="00E164ED" w:rsidRPr="0009195B">
        <w:rPr>
          <w:sz w:val="22"/>
          <w:szCs w:val="22"/>
          <w:lang w:val="cs-CZ"/>
        </w:rPr>
        <w:t>etiketě</w:t>
      </w:r>
      <w:r w:rsidR="00510140">
        <w:rPr>
          <w:sz w:val="22"/>
          <w:szCs w:val="22"/>
          <w:lang w:val="cs-CZ"/>
        </w:rPr>
        <w:t xml:space="preserve"> po Exp</w:t>
      </w:r>
      <w:r w:rsidR="00E164ED" w:rsidRPr="0009195B">
        <w:rPr>
          <w:sz w:val="22"/>
          <w:szCs w:val="22"/>
          <w:lang w:val="cs-CZ"/>
        </w:rPr>
        <w:t>.</w:t>
      </w:r>
      <w:r w:rsidR="005B246C" w:rsidRPr="0009195B">
        <w:rPr>
          <w:sz w:val="22"/>
          <w:szCs w:val="22"/>
          <w:lang w:val="cs-CZ"/>
        </w:rPr>
        <w:t xml:space="preserve"> Doba použitelnosti končí posledním dnem v uvedeném měsíci.</w:t>
      </w:r>
    </w:p>
    <w:p w14:paraId="769A09CE" w14:textId="77777777" w:rsidR="003140AF" w:rsidRPr="0009195B" w:rsidRDefault="003140AF" w:rsidP="00AE6A9F">
      <w:pPr>
        <w:ind w:right="-2"/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Doba použitelnosti po prvním otevření vnitřního obalu</w:t>
      </w:r>
      <w:r w:rsidR="00422E27" w:rsidRPr="0009195B">
        <w:rPr>
          <w:sz w:val="22"/>
          <w:szCs w:val="22"/>
          <w:lang w:val="cs-CZ"/>
        </w:rPr>
        <w:t>:</w:t>
      </w:r>
      <w:r w:rsidR="00C901C4" w:rsidRPr="0009195B">
        <w:rPr>
          <w:sz w:val="22"/>
          <w:szCs w:val="22"/>
          <w:lang w:val="cs-CZ"/>
        </w:rPr>
        <w:t xml:space="preserve"> </w:t>
      </w:r>
      <w:r w:rsidR="00014008" w:rsidRPr="0009195B">
        <w:rPr>
          <w:color w:val="222222"/>
          <w:sz w:val="22"/>
          <w:szCs w:val="22"/>
          <w:lang w:val="cs-CZ"/>
        </w:rPr>
        <w:t>3 měsíce</w:t>
      </w:r>
      <w:r w:rsidRPr="0009195B">
        <w:rPr>
          <w:sz w:val="22"/>
          <w:szCs w:val="22"/>
          <w:lang w:val="cs-CZ"/>
        </w:rPr>
        <w:t xml:space="preserve">. </w:t>
      </w:r>
    </w:p>
    <w:p w14:paraId="0E770C5D" w14:textId="77777777" w:rsidR="00FB3178" w:rsidRPr="0009195B" w:rsidRDefault="00FB3178" w:rsidP="00AE6A9F">
      <w:pPr>
        <w:ind w:right="-2"/>
        <w:jc w:val="both"/>
        <w:rPr>
          <w:sz w:val="22"/>
          <w:szCs w:val="22"/>
          <w:lang w:val="cs-CZ"/>
        </w:rPr>
      </w:pPr>
    </w:p>
    <w:p w14:paraId="2A3313BD" w14:textId="77777777" w:rsidR="00FB3178" w:rsidRPr="0009195B" w:rsidRDefault="00FB3178" w:rsidP="00AE6A9F">
      <w:pPr>
        <w:ind w:right="-2"/>
        <w:jc w:val="both"/>
        <w:rPr>
          <w:sz w:val="22"/>
          <w:szCs w:val="22"/>
          <w:lang w:val="cs-CZ"/>
        </w:rPr>
      </w:pPr>
    </w:p>
    <w:p w14:paraId="0488F7DB" w14:textId="359EABD8" w:rsidR="00FB3178" w:rsidRPr="0009195B" w:rsidRDefault="00FB3178" w:rsidP="0009195B">
      <w:pPr>
        <w:keepNext/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1</w:t>
      </w:r>
      <w:r w:rsidR="005B246C" w:rsidRPr="001B6077">
        <w:rPr>
          <w:b/>
          <w:sz w:val="22"/>
          <w:szCs w:val="22"/>
          <w:highlight w:val="lightGray"/>
          <w:lang w:val="cs-CZ"/>
        </w:rPr>
        <w:t>2</w:t>
      </w:r>
      <w:r w:rsidRPr="001B6077">
        <w:rPr>
          <w:b/>
          <w:sz w:val="22"/>
          <w:szCs w:val="22"/>
          <w:highlight w:val="lightGray"/>
          <w:lang w:val="cs-CZ"/>
        </w:rPr>
        <w:t>.</w:t>
      </w:r>
      <w:r w:rsidRPr="0009195B">
        <w:rPr>
          <w:b/>
          <w:sz w:val="22"/>
          <w:szCs w:val="22"/>
          <w:lang w:val="cs-CZ"/>
        </w:rPr>
        <w:tab/>
        <w:t>Z</w:t>
      </w:r>
      <w:r w:rsidR="005B246C" w:rsidRPr="0009195B">
        <w:rPr>
          <w:b/>
          <w:sz w:val="22"/>
          <w:szCs w:val="22"/>
          <w:lang w:val="cs-CZ"/>
        </w:rPr>
        <w:t xml:space="preserve">vláštní opatření pro likvidaci </w:t>
      </w:r>
    </w:p>
    <w:p w14:paraId="159936E5" w14:textId="77777777" w:rsidR="00FB3178" w:rsidRPr="0009195B" w:rsidRDefault="00FB3178" w:rsidP="0009195B">
      <w:pPr>
        <w:keepNext/>
        <w:jc w:val="both"/>
        <w:rPr>
          <w:sz w:val="22"/>
          <w:szCs w:val="22"/>
          <w:lang w:val="cs-CZ"/>
        </w:rPr>
      </w:pPr>
    </w:p>
    <w:p w14:paraId="1B44079D" w14:textId="32DBBFDE" w:rsidR="00E964A2" w:rsidRPr="007A0C31" w:rsidRDefault="00E964A2" w:rsidP="008D770F">
      <w:pPr>
        <w:jc w:val="both"/>
        <w:rPr>
          <w:sz w:val="22"/>
          <w:szCs w:val="22"/>
        </w:rPr>
      </w:pPr>
      <w:r w:rsidRPr="007A0C31">
        <w:rPr>
          <w:sz w:val="22"/>
          <w:szCs w:val="22"/>
        </w:rPr>
        <w:t>Léčivé přípravky se nesmí likvidovat prostřednictvím odpadní vody či domovního odpadu.</w:t>
      </w:r>
    </w:p>
    <w:p w14:paraId="7B0F160D" w14:textId="77777777" w:rsidR="00E964A2" w:rsidRDefault="00E964A2" w:rsidP="008D770F">
      <w:pPr>
        <w:jc w:val="both"/>
        <w:rPr>
          <w:sz w:val="22"/>
          <w:szCs w:val="22"/>
          <w:lang w:val="cs-CZ"/>
        </w:rPr>
      </w:pPr>
    </w:p>
    <w:p w14:paraId="31DBBAB8" w14:textId="0B2A9C00" w:rsidR="006D273C" w:rsidRPr="008D770F" w:rsidRDefault="006D273C" w:rsidP="008D770F">
      <w:pPr>
        <w:jc w:val="both"/>
        <w:rPr>
          <w:sz w:val="22"/>
          <w:szCs w:val="22"/>
        </w:rPr>
      </w:pPr>
      <w:r w:rsidRPr="0009195B">
        <w:rPr>
          <w:sz w:val="22"/>
          <w:szCs w:val="22"/>
          <w:lang w:val="cs-CZ"/>
        </w:rPr>
        <w:t>Všechen nepoužitý veterinární léčivý přípravek nebo odpad, který pochází z tohoto přípravku</w:t>
      </w:r>
      <w:r w:rsidR="005B246C" w:rsidRPr="0009195B">
        <w:rPr>
          <w:sz w:val="22"/>
          <w:szCs w:val="22"/>
          <w:lang w:val="cs-CZ"/>
        </w:rPr>
        <w:t>,</w:t>
      </w:r>
      <w:r w:rsidRPr="0009195B">
        <w:rPr>
          <w:sz w:val="22"/>
          <w:szCs w:val="22"/>
          <w:lang w:val="cs-CZ"/>
        </w:rPr>
        <w:t xml:space="preserve"> likvi</w:t>
      </w:r>
      <w:r w:rsidR="005B246C" w:rsidRPr="0009195B">
        <w:rPr>
          <w:sz w:val="22"/>
          <w:szCs w:val="22"/>
          <w:lang w:val="cs-CZ"/>
        </w:rPr>
        <w:t>dujte odevzdáním v souladu s </w:t>
      </w:r>
      <w:r w:rsidRPr="0009195B">
        <w:rPr>
          <w:sz w:val="22"/>
          <w:szCs w:val="22"/>
          <w:lang w:val="cs-CZ"/>
        </w:rPr>
        <w:t>místní</w:t>
      </w:r>
      <w:r w:rsidR="005B246C" w:rsidRPr="0009195B">
        <w:rPr>
          <w:sz w:val="22"/>
          <w:szCs w:val="22"/>
          <w:lang w:val="cs-CZ"/>
        </w:rPr>
        <w:t>mi požadavky a platnými národními systémy sběru.</w:t>
      </w:r>
      <w:r w:rsidR="008B59BA" w:rsidRPr="008B59BA">
        <w:rPr>
          <w:sz w:val="22"/>
          <w:szCs w:val="22"/>
        </w:rPr>
        <w:t xml:space="preserve"> </w:t>
      </w:r>
      <w:r w:rsidR="008B59BA" w:rsidRPr="007A0C31">
        <w:rPr>
          <w:sz w:val="22"/>
          <w:szCs w:val="22"/>
        </w:rPr>
        <w:t>Tato opatření napomáhají chránit životní prostředí.</w:t>
      </w:r>
    </w:p>
    <w:p w14:paraId="55970247" w14:textId="77777777" w:rsidR="00FB3178" w:rsidRPr="0009195B" w:rsidRDefault="00FB3178" w:rsidP="00AE6A9F">
      <w:pPr>
        <w:ind w:right="-2"/>
        <w:jc w:val="both"/>
        <w:rPr>
          <w:b/>
          <w:sz w:val="22"/>
          <w:szCs w:val="22"/>
          <w:lang w:val="cs-CZ"/>
        </w:rPr>
      </w:pPr>
    </w:p>
    <w:p w14:paraId="73130169" w14:textId="77777777" w:rsidR="000A2632" w:rsidRPr="0009195B" w:rsidRDefault="000A2632" w:rsidP="00AE6A9F">
      <w:pPr>
        <w:ind w:right="-2"/>
        <w:jc w:val="both"/>
        <w:rPr>
          <w:b/>
          <w:sz w:val="22"/>
          <w:szCs w:val="22"/>
          <w:lang w:val="cs-CZ"/>
        </w:rPr>
      </w:pPr>
    </w:p>
    <w:p w14:paraId="1D3F4B0A" w14:textId="6E4AC45C" w:rsidR="00FB3178" w:rsidRPr="0009195B" w:rsidRDefault="005B246C" w:rsidP="00AE6A9F">
      <w:pPr>
        <w:ind w:right="-2"/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13.</w:t>
      </w:r>
      <w:r w:rsidR="00A43235">
        <w:rPr>
          <w:b/>
          <w:sz w:val="22"/>
          <w:szCs w:val="22"/>
          <w:lang w:val="cs-CZ"/>
        </w:rPr>
        <w:tab/>
      </w:r>
      <w:r w:rsidRPr="0009195B">
        <w:rPr>
          <w:b/>
          <w:sz w:val="22"/>
          <w:szCs w:val="22"/>
          <w:lang w:val="cs-CZ"/>
        </w:rPr>
        <w:t xml:space="preserve">Klasifikace veterinárních léčivých přípravků </w:t>
      </w:r>
    </w:p>
    <w:p w14:paraId="202E9208" w14:textId="77777777" w:rsidR="005B246C" w:rsidRPr="0009195B" w:rsidRDefault="005B246C" w:rsidP="00AE6A9F">
      <w:pPr>
        <w:ind w:right="-2"/>
        <w:jc w:val="both"/>
        <w:rPr>
          <w:b/>
          <w:sz w:val="22"/>
          <w:szCs w:val="22"/>
          <w:lang w:val="cs-CZ"/>
        </w:rPr>
      </w:pPr>
    </w:p>
    <w:p w14:paraId="35A4F6C0" w14:textId="77777777" w:rsidR="005B246C" w:rsidRPr="0009195B" w:rsidRDefault="005B246C" w:rsidP="00AE6A9F">
      <w:pPr>
        <w:ind w:right="-2"/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Veterinární léčivý přípravek je vydáván pouze na předpis.</w:t>
      </w:r>
    </w:p>
    <w:p w14:paraId="1A4CCC87" w14:textId="77777777" w:rsidR="005B246C" w:rsidRPr="0009195B" w:rsidRDefault="005B246C" w:rsidP="0009195B">
      <w:pPr>
        <w:ind w:right="-2"/>
        <w:jc w:val="both"/>
        <w:rPr>
          <w:sz w:val="22"/>
          <w:szCs w:val="22"/>
          <w:lang w:val="cs-CZ"/>
        </w:rPr>
      </w:pPr>
    </w:p>
    <w:p w14:paraId="0F4F1EC1" w14:textId="77777777" w:rsidR="004911A0" w:rsidRPr="0009195B" w:rsidRDefault="004911A0" w:rsidP="00AE6A9F">
      <w:pPr>
        <w:ind w:right="-2"/>
        <w:jc w:val="both"/>
        <w:rPr>
          <w:b/>
          <w:sz w:val="22"/>
          <w:szCs w:val="22"/>
          <w:lang w:val="cs-CZ"/>
        </w:rPr>
      </w:pPr>
    </w:p>
    <w:p w14:paraId="450BEEF2" w14:textId="12534213" w:rsidR="004911A0" w:rsidRPr="00442088" w:rsidRDefault="007F26C4" w:rsidP="00D15167">
      <w:pPr>
        <w:ind w:right="-2"/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14.</w:t>
      </w:r>
      <w:r w:rsidRPr="00D15167">
        <w:rPr>
          <w:b/>
          <w:sz w:val="22"/>
          <w:szCs w:val="22"/>
          <w:lang w:val="cs-CZ"/>
        </w:rPr>
        <w:tab/>
      </w:r>
      <w:r w:rsidR="005B246C" w:rsidRPr="00442088">
        <w:rPr>
          <w:b/>
          <w:sz w:val="22"/>
          <w:szCs w:val="22"/>
          <w:lang w:val="cs-CZ"/>
        </w:rPr>
        <w:t xml:space="preserve">Registrační čísla a velikosti balení </w:t>
      </w:r>
    </w:p>
    <w:p w14:paraId="75DA8E0E" w14:textId="77777777" w:rsidR="00FB3178" w:rsidRPr="0009195B" w:rsidRDefault="00FB3178" w:rsidP="00AE6A9F">
      <w:pPr>
        <w:ind w:right="-2"/>
        <w:jc w:val="both"/>
        <w:rPr>
          <w:sz w:val="22"/>
          <w:szCs w:val="22"/>
          <w:lang w:val="cs-CZ"/>
        </w:rPr>
      </w:pPr>
    </w:p>
    <w:p w14:paraId="5C88AE9D" w14:textId="77777777" w:rsidR="005B246C" w:rsidRPr="0009195B" w:rsidRDefault="005B246C" w:rsidP="00AE6A9F">
      <w:pPr>
        <w:ind w:right="-2"/>
        <w:jc w:val="both"/>
        <w:rPr>
          <w:caps/>
          <w:sz w:val="22"/>
          <w:szCs w:val="22"/>
          <w:lang w:val="cs-CZ"/>
        </w:rPr>
      </w:pPr>
      <w:r w:rsidRPr="0009195B">
        <w:rPr>
          <w:caps/>
          <w:sz w:val="22"/>
          <w:szCs w:val="22"/>
          <w:lang w:val="cs-CZ"/>
        </w:rPr>
        <w:t>96/126/</w:t>
      </w:r>
      <w:proofErr w:type="gramStart"/>
      <w:r w:rsidRPr="0009195B">
        <w:rPr>
          <w:caps/>
          <w:sz w:val="22"/>
          <w:szCs w:val="22"/>
          <w:lang w:val="cs-CZ"/>
        </w:rPr>
        <w:t>98-C</w:t>
      </w:r>
      <w:proofErr w:type="gramEnd"/>
    </w:p>
    <w:p w14:paraId="4051D6B3" w14:textId="5A624939" w:rsidR="005B246C" w:rsidRPr="0009195B" w:rsidRDefault="005B246C" w:rsidP="00AE6A9F">
      <w:pPr>
        <w:ind w:right="-2"/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Velikost balení: 10 ml</w:t>
      </w:r>
    </w:p>
    <w:p w14:paraId="1EA67A02" w14:textId="77777777" w:rsidR="005B246C" w:rsidRPr="0009195B" w:rsidRDefault="005B246C" w:rsidP="00AE6A9F">
      <w:pPr>
        <w:ind w:right="-2"/>
        <w:jc w:val="both"/>
        <w:rPr>
          <w:sz w:val="22"/>
          <w:szCs w:val="22"/>
          <w:lang w:val="cs-CZ"/>
        </w:rPr>
      </w:pPr>
    </w:p>
    <w:p w14:paraId="3B2A0138" w14:textId="77777777" w:rsidR="000A2632" w:rsidRPr="0009195B" w:rsidRDefault="000A2632" w:rsidP="00AE6A9F">
      <w:pPr>
        <w:ind w:right="-2"/>
        <w:jc w:val="both"/>
        <w:rPr>
          <w:sz w:val="22"/>
          <w:szCs w:val="22"/>
          <w:lang w:val="cs-CZ"/>
        </w:rPr>
      </w:pPr>
    </w:p>
    <w:p w14:paraId="73A35532" w14:textId="77777777" w:rsidR="005B246C" w:rsidRPr="0009195B" w:rsidRDefault="005B246C" w:rsidP="00AE6A9F">
      <w:pPr>
        <w:ind w:right="-2"/>
        <w:jc w:val="both"/>
        <w:rPr>
          <w:b/>
          <w:sz w:val="22"/>
          <w:szCs w:val="22"/>
          <w:lang w:val="cs-CZ"/>
        </w:rPr>
      </w:pPr>
      <w:r w:rsidRPr="001B6077">
        <w:rPr>
          <w:b/>
          <w:sz w:val="22"/>
          <w:szCs w:val="22"/>
          <w:highlight w:val="lightGray"/>
          <w:lang w:val="cs-CZ"/>
        </w:rPr>
        <w:t>15.</w:t>
      </w:r>
      <w:r w:rsidRPr="0009195B">
        <w:rPr>
          <w:b/>
          <w:sz w:val="22"/>
          <w:szCs w:val="22"/>
          <w:lang w:val="cs-CZ"/>
        </w:rPr>
        <w:tab/>
        <w:t>Datum poslední revize příbalové informace</w:t>
      </w:r>
    </w:p>
    <w:p w14:paraId="488D077A" w14:textId="77777777" w:rsidR="00F8670D" w:rsidRPr="0009195B" w:rsidRDefault="00F8670D" w:rsidP="00AE6A9F">
      <w:pPr>
        <w:ind w:right="-2"/>
        <w:jc w:val="both"/>
        <w:rPr>
          <w:sz w:val="22"/>
          <w:szCs w:val="22"/>
          <w:lang w:val="cs-CZ"/>
        </w:rPr>
      </w:pPr>
    </w:p>
    <w:p w14:paraId="0C9A3BB9" w14:textId="22DB1CCE" w:rsidR="00DF49BA" w:rsidRDefault="005C21C4" w:rsidP="00DF49BA">
      <w:pPr>
        <w:jc w:val="both"/>
        <w:rPr>
          <w:rStyle w:val="markedcontent"/>
          <w:sz w:val="22"/>
          <w:szCs w:val="22"/>
        </w:rPr>
      </w:pPr>
      <w:r>
        <w:rPr>
          <w:rStyle w:val="markedcontent"/>
          <w:sz w:val="22"/>
          <w:szCs w:val="22"/>
        </w:rPr>
        <w:t>Prosinec</w:t>
      </w:r>
      <w:bookmarkStart w:id="0" w:name="_GoBack"/>
      <w:bookmarkEnd w:id="0"/>
      <w:r w:rsidR="00B37BD0">
        <w:rPr>
          <w:rStyle w:val="markedcontent"/>
          <w:sz w:val="22"/>
          <w:szCs w:val="22"/>
        </w:rPr>
        <w:t xml:space="preserve"> </w:t>
      </w:r>
      <w:r w:rsidR="00DF49BA">
        <w:rPr>
          <w:rStyle w:val="markedcontent"/>
          <w:sz w:val="22"/>
          <w:szCs w:val="22"/>
        </w:rPr>
        <w:t>2023</w:t>
      </w:r>
    </w:p>
    <w:p w14:paraId="66DAD53A" w14:textId="77777777" w:rsidR="00DF49BA" w:rsidRDefault="00DF49BA" w:rsidP="00DF49BA">
      <w:pPr>
        <w:jc w:val="both"/>
        <w:rPr>
          <w:rStyle w:val="markedcontent"/>
          <w:sz w:val="22"/>
          <w:szCs w:val="22"/>
        </w:rPr>
      </w:pPr>
    </w:p>
    <w:p w14:paraId="57599310" w14:textId="7419608F" w:rsidR="00DF49BA" w:rsidRPr="008126D5" w:rsidRDefault="00DF49BA" w:rsidP="00DF49BA">
      <w:pPr>
        <w:jc w:val="both"/>
        <w:rPr>
          <w:rStyle w:val="markedcontent"/>
          <w:sz w:val="22"/>
          <w:szCs w:val="22"/>
        </w:rPr>
      </w:pPr>
      <w:r w:rsidRPr="008126D5">
        <w:rPr>
          <w:rStyle w:val="markedcontent"/>
          <w:sz w:val="22"/>
          <w:szCs w:val="22"/>
        </w:rPr>
        <w:t>Podrobné informace o tomto veterinárním léčivém přípravku jsou k dispozici v databázi přípravků Unie (</w:t>
      </w:r>
      <w:r w:rsidRPr="008126D5">
        <w:fldChar w:fldCharType="begin"/>
      </w:r>
      <w:r w:rsidRPr="008126D5">
        <w:rPr>
          <w:sz w:val="22"/>
          <w:szCs w:val="22"/>
        </w:rPr>
        <w:instrText xml:space="preserve"> HYPERLINK "https://medicines.health.europa.eu/veterinary" </w:instrText>
      </w:r>
      <w:r w:rsidRPr="008126D5">
        <w:fldChar w:fldCharType="separate"/>
      </w:r>
      <w:r w:rsidRPr="008126D5">
        <w:rPr>
          <w:rStyle w:val="Hypertextovodkaz"/>
          <w:sz w:val="22"/>
          <w:szCs w:val="22"/>
        </w:rPr>
        <w:t>https://medicines.health.europa.eu/veterinary</w:t>
      </w:r>
      <w:r w:rsidRPr="008126D5">
        <w:rPr>
          <w:rStyle w:val="Hypertextovodkaz"/>
          <w:sz w:val="22"/>
          <w:szCs w:val="22"/>
        </w:rPr>
        <w:fldChar w:fldCharType="end"/>
      </w:r>
      <w:r w:rsidRPr="008126D5">
        <w:rPr>
          <w:rStyle w:val="markedcontent"/>
          <w:sz w:val="22"/>
          <w:szCs w:val="22"/>
        </w:rPr>
        <w:t>).</w:t>
      </w:r>
    </w:p>
    <w:p w14:paraId="1B71B42A" w14:textId="77777777" w:rsidR="00DF49BA" w:rsidRPr="00481664" w:rsidRDefault="00DF49BA" w:rsidP="003200AA">
      <w:pPr>
        <w:jc w:val="both"/>
        <w:rPr>
          <w:rStyle w:val="markedcontent"/>
          <w:sz w:val="22"/>
          <w:szCs w:val="22"/>
        </w:rPr>
      </w:pPr>
    </w:p>
    <w:p w14:paraId="226BC453" w14:textId="77777777" w:rsidR="00DF49BA" w:rsidRPr="008126D5" w:rsidRDefault="00DF49BA" w:rsidP="003200AA">
      <w:pPr>
        <w:jc w:val="both"/>
        <w:rPr>
          <w:rStyle w:val="markedcontent"/>
          <w:sz w:val="22"/>
          <w:szCs w:val="22"/>
        </w:rPr>
      </w:pPr>
      <w:r w:rsidRPr="00481664">
        <w:rPr>
          <w:rStyle w:val="markedcontent"/>
          <w:sz w:val="22"/>
          <w:szCs w:val="22"/>
        </w:rPr>
        <w:t>Podrobné informace o tomto veterinárním léčivém přípravku naleznete také v národní databázi (</w:t>
      </w:r>
      <w:r w:rsidRPr="008126D5">
        <w:fldChar w:fldCharType="begin"/>
      </w:r>
      <w:r w:rsidRPr="008126D5">
        <w:rPr>
          <w:sz w:val="22"/>
          <w:szCs w:val="22"/>
        </w:rPr>
        <w:instrText xml:space="preserve"> HYPERLINK "https://www.uskvbl.cz/cs/registrace-a-schvalovani/registrace-vlp/seznam-vlp/aktualne-registrovane-vlp" </w:instrText>
      </w:r>
      <w:r w:rsidRPr="008126D5">
        <w:fldChar w:fldCharType="separate"/>
      </w:r>
      <w:r w:rsidRPr="008126D5">
        <w:rPr>
          <w:rStyle w:val="Hypertextovodkaz"/>
          <w:sz w:val="22"/>
          <w:szCs w:val="22"/>
        </w:rPr>
        <w:t>https://www.uskvbl.cz</w:t>
      </w:r>
      <w:r w:rsidRPr="008126D5">
        <w:rPr>
          <w:rStyle w:val="Hypertextovodkaz"/>
          <w:sz w:val="22"/>
          <w:szCs w:val="22"/>
        </w:rPr>
        <w:fldChar w:fldCharType="end"/>
      </w:r>
      <w:r w:rsidRPr="008126D5">
        <w:rPr>
          <w:rStyle w:val="markedcontent"/>
          <w:sz w:val="22"/>
          <w:szCs w:val="22"/>
        </w:rPr>
        <w:t xml:space="preserve">). </w:t>
      </w:r>
    </w:p>
    <w:p w14:paraId="6564BE77" w14:textId="77777777" w:rsidR="005B246C" w:rsidRPr="003200AA" w:rsidRDefault="005B246C" w:rsidP="003200AA">
      <w:pPr>
        <w:jc w:val="both"/>
        <w:rPr>
          <w:bCs/>
          <w:sz w:val="22"/>
          <w:szCs w:val="22"/>
          <w:lang w:val="cs-CZ"/>
        </w:rPr>
      </w:pPr>
    </w:p>
    <w:p w14:paraId="64EBD1B1" w14:textId="77777777" w:rsidR="005B246C" w:rsidRPr="0009195B" w:rsidRDefault="005B246C" w:rsidP="00AE6A9F">
      <w:pPr>
        <w:ind w:right="-2"/>
        <w:jc w:val="both"/>
        <w:rPr>
          <w:bCs/>
          <w:sz w:val="22"/>
          <w:szCs w:val="22"/>
          <w:lang w:val="cs-CZ"/>
        </w:rPr>
      </w:pPr>
    </w:p>
    <w:p w14:paraId="45D853CF" w14:textId="77777777" w:rsidR="005B246C" w:rsidRPr="0009195B" w:rsidRDefault="005B246C" w:rsidP="00AE6A9F">
      <w:pPr>
        <w:ind w:right="-2"/>
        <w:jc w:val="both"/>
        <w:rPr>
          <w:b/>
          <w:bCs/>
          <w:sz w:val="22"/>
          <w:szCs w:val="22"/>
          <w:lang w:val="cs-CZ"/>
        </w:rPr>
      </w:pPr>
      <w:r w:rsidRPr="001B6077">
        <w:rPr>
          <w:b/>
          <w:bCs/>
          <w:sz w:val="22"/>
          <w:szCs w:val="22"/>
          <w:highlight w:val="lightGray"/>
          <w:lang w:val="cs-CZ"/>
        </w:rPr>
        <w:t>16.</w:t>
      </w:r>
      <w:r w:rsidRPr="0009195B">
        <w:rPr>
          <w:b/>
          <w:bCs/>
          <w:sz w:val="22"/>
          <w:szCs w:val="22"/>
          <w:lang w:val="cs-CZ"/>
        </w:rPr>
        <w:t xml:space="preserve"> </w:t>
      </w:r>
      <w:r w:rsidRPr="0009195B">
        <w:rPr>
          <w:b/>
          <w:bCs/>
          <w:sz w:val="22"/>
          <w:szCs w:val="22"/>
          <w:lang w:val="cs-CZ"/>
        </w:rPr>
        <w:tab/>
        <w:t>Kontaktní údaje</w:t>
      </w:r>
    </w:p>
    <w:p w14:paraId="1714043E" w14:textId="77777777" w:rsidR="005B246C" w:rsidRPr="00AC1E98" w:rsidRDefault="005B246C" w:rsidP="00AE6A9F">
      <w:pPr>
        <w:ind w:right="-2"/>
        <w:jc w:val="both"/>
        <w:rPr>
          <w:bCs/>
          <w:sz w:val="22"/>
          <w:szCs w:val="22"/>
          <w:lang w:val="cs-CZ"/>
        </w:rPr>
      </w:pPr>
    </w:p>
    <w:p w14:paraId="449F58AE" w14:textId="0F07178F" w:rsidR="00895CC4" w:rsidRPr="0009195B" w:rsidRDefault="00895CC4" w:rsidP="00AE6A9F">
      <w:pPr>
        <w:ind w:right="-2"/>
        <w:jc w:val="both"/>
        <w:rPr>
          <w:bCs/>
          <w:sz w:val="22"/>
          <w:szCs w:val="22"/>
          <w:u w:val="single"/>
          <w:lang w:val="cs-CZ"/>
        </w:rPr>
      </w:pPr>
      <w:r w:rsidRPr="0009195B">
        <w:rPr>
          <w:bCs/>
          <w:sz w:val="22"/>
          <w:szCs w:val="22"/>
          <w:u w:val="single"/>
          <w:lang w:val="cs-CZ"/>
        </w:rPr>
        <w:t>Držitel rozhodnutí o registraci</w:t>
      </w:r>
      <w:r w:rsidR="00510140" w:rsidRPr="00510140">
        <w:rPr>
          <w:bCs/>
          <w:sz w:val="22"/>
          <w:szCs w:val="22"/>
          <w:u w:val="single"/>
          <w:lang w:val="cs-CZ"/>
        </w:rPr>
        <w:t xml:space="preserve"> </w:t>
      </w:r>
      <w:r w:rsidR="00510140">
        <w:rPr>
          <w:bCs/>
          <w:sz w:val="22"/>
          <w:szCs w:val="22"/>
          <w:u w:val="single"/>
          <w:lang w:val="cs-CZ"/>
        </w:rPr>
        <w:t>a</w:t>
      </w:r>
      <w:r w:rsidR="00E413AF">
        <w:rPr>
          <w:bCs/>
          <w:sz w:val="22"/>
          <w:szCs w:val="22"/>
          <w:u w:val="single"/>
          <w:lang w:val="cs-CZ"/>
        </w:rPr>
        <w:t xml:space="preserve"> </w:t>
      </w:r>
      <w:r w:rsidR="00510140">
        <w:rPr>
          <w:bCs/>
          <w:sz w:val="22"/>
          <w:szCs w:val="22"/>
          <w:u w:val="single"/>
          <w:lang w:val="cs-CZ"/>
        </w:rPr>
        <w:t>v</w:t>
      </w:r>
      <w:r w:rsidR="00510140" w:rsidRPr="0009195B">
        <w:rPr>
          <w:bCs/>
          <w:sz w:val="22"/>
          <w:szCs w:val="22"/>
          <w:u w:val="single"/>
          <w:lang w:val="cs-CZ"/>
        </w:rPr>
        <w:t>ýrobce odpovědný za uvolnění šarže</w:t>
      </w:r>
      <w:r w:rsidRPr="0009195B">
        <w:rPr>
          <w:bCs/>
          <w:sz w:val="22"/>
          <w:szCs w:val="22"/>
          <w:u w:val="single"/>
          <w:lang w:val="cs-CZ"/>
        </w:rPr>
        <w:t>:</w:t>
      </w:r>
    </w:p>
    <w:p w14:paraId="4EBBCECD" w14:textId="77777777" w:rsidR="00895CC4" w:rsidRPr="00AC1E98" w:rsidRDefault="00895CC4" w:rsidP="00AE6A9F">
      <w:pPr>
        <w:ind w:right="-2"/>
        <w:jc w:val="both"/>
        <w:rPr>
          <w:bCs/>
          <w:sz w:val="22"/>
          <w:szCs w:val="22"/>
          <w:lang w:val="cs-CZ"/>
        </w:rPr>
      </w:pPr>
      <w:r w:rsidRPr="00AC1E98">
        <w:rPr>
          <w:bCs/>
          <w:sz w:val="22"/>
          <w:szCs w:val="22"/>
          <w:lang w:val="cs-CZ"/>
        </w:rPr>
        <w:t xml:space="preserve">Orion </w:t>
      </w:r>
      <w:proofErr w:type="spellStart"/>
      <w:r w:rsidRPr="00AC1E98">
        <w:rPr>
          <w:bCs/>
          <w:sz w:val="22"/>
          <w:szCs w:val="22"/>
          <w:lang w:val="cs-CZ"/>
        </w:rPr>
        <w:t>Corporation</w:t>
      </w:r>
      <w:proofErr w:type="spellEnd"/>
    </w:p>
    <w:p w14:paraId="15F97341" w14:textId="77777777" w:rsidR="00895CC4" w:rsidRPr="00AC1E98" w:rsidRDefault="00895CC4" w:rsidP="00AE6A9F">
      <w:pPr>
        <w:ind w:right="-2"/>
        <w:jc w:val="both"/>
        <w:rPr>
          <w:bCs/>
          <w:sz w:val="22"/>
          <w:szCs w:val="22"/>
          <w:lang w:val="cs-CZ"/>
        </w:rPr>
      </w:pPr>
      <w:proofErr w:type="spellStart"/>
      <w:r w:rsidRPr="00AC1E98">
        <w:rPr>
          <w:bCs/>
          <w:sz w:val="22"/>
          <w:szCs w:val="22"/>
          <w:lang w:val="cs-CZ"/>
        </w:rPr>
        <w:t>Orionintie</w:t>
      </w:r>
      <w:proofErr w:type="spellEnd"/>
      <w:r w:rsidRPr="00AC1E98">
        <w:rPr>
          <w:bCs/>
          <w:sz w:val="22"/>
          <w:szCs w:val="22"/>
          <w:lang w:val="cs-CZ"/>
        </w:rPr>
        <w:t xml:space="preserve"> 1</w:t>
      </w:r>
    </w:p>
    <w:p w14:paraId="1DC743DB" w14:textId="77777777" w:rsidR="00895CC4" w:rsidRPr="00AC1E98" w:rsidRDefault="00895CC4" w:rsidP="00AE6A9F">
      <w:pPr>
        <w:ind w:right="-2"/>
        <w:jc w:val="both"/>
        <w:rPr>
          <w:bCs/>
          <w:sz w:val="22"/>
          <w:szCs w:val="22"/>
          <w:lang w:val="cs-CZ"/>
        </w:rPr>
      </w:pPr>
      <w:r w:rsidRPr="00AC1E98">
        <w:rPr>
          <w:bCs/>
          <w:sz w:val="22"/>
          <w:szCs w:val="22"/>
          <w:lang w:val="cs-CZ"/>
        </w:rPr>
        <w:t xml:space="preserve">FI-02200 </w:t>
      </w:r>
      <w:proofErr w:type="spellStart"/>
      <w:r w:rsidRPr="00AC1E98">
        <w:rPr>
          <w:bCs/>
          <w:sz w:val="22"/>
          <w:szCs w:val="22"/>
          <w:lang w:val="cs-CZ"/>
        </w:rPr>
        <w:t>Espoo</w:t>
      </w:r>
      <w:proofErr w:type="spellEnd"/>
    </w:p>
    <w:p w14:paraId="49A5BEFD" w14:textId="6E97ED54" w:rsidR="00895CC4" w:rsidRDefault="00895CC4" w:rsidP="00AE6A9F">
      <w:pPr>
        <w:ind w:right="-2"/>
        <w:jc w:val="both"/>
        <w:rPr>
          <w:bCs/>
          <w:sz w:val="22"/>
          <w:szCs w:val="22"/>
          <w:lang w:val="cs-CZ"/>
        </w:rPr>
      </w:pPr>
      <w:r w:rsidRPr="00AC1E98">
        <w:rPr>
          <w:bCs/>
          <w:sz w:val="22"/>
          <w:szCs w:val="22"/>
          <w:lang w:val="cs-CZ"/>
        </w:rPr>
        <w:t>Finsko</w:t>
      </w:r>
    </w:p>
    <w:p w14:paraId="55789A83" w14:textId="77777777" w:rsidR="005952E2" w:rsidRDefault="005952E2" w:rsidP="00AE6A9F">
      <w:pPr>
        <w:ind w:right="-2"/>
        <w:jc w:val="both"/>
        <w:rPr>
          <w:bCs/>
          <w:sz w:val="22"/>
          <w:szCs w:val="22"/>
          <w:lang w:val="cs-CZ"/>
        </w:rPr>
      </w:pPr>
    </w:p>
    <w:p w14:paraId="19DEBF5A" w14:textId="118CCC48" w:rsidR="005D4751" w:rsidRPr="0009195B" w:rsidRDefault="005D4751" w:rsidP="00AE6A9F">
      <w:pPr>
        <w:ind w:right="-2"/>
        <w:jc w:val="both"/>
        <w:rPr>
          <w:sz w:val="22"/>
          <w:szCs w:val="22"/>
          <w:lang w:val="cs-CZ"/>
        </w:rPr>
      </w:pPr>
      <w:r w:rsidRPr="0009195B">
        <w:rPr>
          <w:bCs/>
          <w:sz w:val="22"/>
          <w:szCs w:val="22"/>
          <w:u w:val="single"/>
          <w:lang w:val="cs-CZ"/>
        </w:rPr>
        <w:t>Místní zástupc</w:t>
      </w:r>
      <w:r w:rsidR="00956520" w:rsidRPr="0009195B">
        <w:rPr>
          <w:bCs/>
          <w:sz w:val="22"/>
          <w:szCs w:val="22"/>
          <w:u w:val="single"/>
          <w:lang w:val="cs-CZ"/>
        </w:rPr>
        <w:t>e</w:t>
      </w:r>
      <w:r w:rsidR="00510140">
        <w:rPr>
          <w:bCs/>
          <w:sz w:val="22"/>
          <w:szCs w:val="22"/>
          <w:u w:val="single"/>
          <w:lang w:val="cs-CZ"/>
        </w:rPr>
        <w:t xml:space="preserve"> </w:t>
      </w:r>
      <w:r w:rsidR="00510140" w:rsidRPr="00510140">
        <w:rPr>
          <w:bCs/>
          <w:sz w:val="22"/>
          <w:szCs w:val="22"/>
          <w:u w:val="single"/>
          <w:lang w:val="cs-CZ"/>
        </w:rPr>
        <w:t>a kontaktní údaje pro hlášení podezření na nežádoucí účinky</w:t>
      </w:r>
      <w:r w:rsidRPr="0009195B">
        <w:rPr>
          <w:bCs/>
          <w:sz w:val="22"/>
          <w:szCs w:val="22"/>
          <w:u w:val="single"/>
          <w:lang w:val="cs-CZ"/>
        </w:rPr>
        <w:t>:</w:t>
      </w:r>
    </w:p>
    <w:p w14:paraId="115FA502" w14:textId="77777777" w:rsidR="00E30866" w:rsidRPr="00AC1E98" w:rsidRDefault="00E30866" w:rsidP="00AE6A9F">
      <w:pPr>
        <w:ind w:right="-2"/>
        <w:jc w:val="both"/>
        <w:rPr>
          <w:sz w:val="22"/>
          <w:szCs w:val="22"/>
          <w:lang w:val="cs-CZ"/>
        </w:rPr>
      </w:pPr>
      <w:r w:rsidRPr="0009195B">
        <w:rPr>
          <w:sz w:val="22"/>
          <w:szCs w:val="22"/>
          <w:lang w:val="cs-CZ"/>
        </w:rPr>
        <w:t>Orion Pharma s.r.o.</w:t>
      </w:r>
    </w:p>
    <w:p w14:paraId="07FE50C0" w14:textId="77777777" w:rsidR="00956520" w:rsidRPr="00AC1E98" w:rsidRDefault="00956520" w:rsidP="00AE6A9F">
      <w:pPr>
        <w:ind w:right="-2"/>
        <w:jc w:val="both"/>
        <w:rPr>
          <w:sz w:val="22"/>
          <w:szCs w:val="22"/>
          <w:lang w:val="cs-CZ"/>
        </w:rPr>
      </w:pPr>
      <w:r w:rsidRPr="00AC1E98">
        <w:rPr>
          <w:sz w:val="22"/>
          <w:szCs w:val="22"/>
          <w:lang w:val="cs-CZ"/>
        </w:rPr>
        <w:t>Na Strži 2102/</w:t>
      </w:r>
      <w:proofErr w:type="gramStart"/>
      <w:r w:rsidRPr="00AC1E98">
        <w:rPr>
          <w:sz w:val="22"/>
          <w:szCs w:val="22"/>
          <w:lang w:val="cs-CZ"/>
        </w:rPr>
        <w:t>61a</w:t>
      </w:r>
      <w:proofErr w:type="gramEnd"/>
      <w:r w:rsidRPr="00AC1E98">
        <w:rPr>
          <w:sz w:val="22"/>
          <w:szCs w:val="22"/>
          <w:lang w:val="cs-CZ"/>
        </w:rPr>
        <w:t>,</w:t>
      </w:r>
    </w:p>
    <w:p w14:paraId="426C9BCF" w14:textId="77777777" w:rsidR="00956520" w:rsidRPr="00AC1E98" w:rsidRDefault="00956520" w:rsidP="00AE6A9F">
      <w:pPr>
        <w:ind w:right="-2"/>
        <w:jc w:val="both"/>
        <w:rPr>
          <w:sz w:val="22"/>
          <w:szCs w:val="22"/>
          <w:lang w:val="cs-CZ"/>
        </w:rPr>
      </w:pPr>
      <w:r w:rsidRPr="00AC1E98">
        <w:rPr>
          <w:sz w:val="22"/>
          <w:szCs w:val="22"/>
          <w:lang w:val="cs-CZ"/>
        </w:rPr>
        <w:t>Praha, 140 00</w:t>
      </w:r>
    </w:p>
    <w:p w14:paraId="7447A0E2" w14:textId="5BA227AB" w:rsidR="00956520" w:rsidRPr="008126D5" w:rsidRDefault="00956520" w:rsidP="00AE6A9F">
      <w:pPr>
        <w:ind w:right="-2"/>
        <w:jc w:val="both"/>
        <w:rPr>
          <w:sz w:val="22"/>
          <w:szCs w:val="22"/>
          <w:lang w:val="cs-CZ"/>
        </w:rPr>
      </w:pPr>
      <w:r w:rsidRPr="008126D5">
        <w:rPr>
          <w:sz w:val="22"/>
          <w:szCs w:val="22"/>
          <w:lang w:val="cs-CZ"/>
        </w:rPr>
        <w:t>Tel: +420 227 027 263</w:t>
      </w:r>
    </w:p>
    <w:p w14:paraId="463C0BB8" w14:textId="3862621B" w:rsidR="009E4705" w:rsidRDefault="001B6077" w:rsidP="00E46366">
      <w:pPr>
        <w:ind w:right="-2"/>
        <w:jc w:val="both"/>
        <w:rPr>
          <w:sz w:val="22"/>
          <w:szCs w:val="22"/>
          <w:lang w:val="cs-CZ"/>
        </w:rPr>
      </w:pPr>
      <w:hyperlink r:id="rId10" w:history="1">
        <w:r w:rsidR="00E30866" w:rsidRPr="008126D5">
          <w:rPr>
            <w:sz w:val="22"/>
            <w:szCs w:val="22"/>
            <w:lang w:val="cs-CZ"/>
          </w:rPr>
          <w:t>orion@orionpharma.cz</w:t>
        </w:r>
      </w:hyperlink>
    </w:p>
    <w:p w14:paraId="315A6B6B" w14:textId="74D7B7E4" w:rsidR="00E413AF" w:rsidRDefault="00E413AF" w:rsidP="00E46366">
      <w:pPr>
        <w:ind w:right="-2"/>
        <w:jc w:val="both"/>
        <w:rPr>
          <w:sz w:val="22"/>
          <w:szCs w:val="22"/>
          <w:lang w:val="cs-CZ"/>
        </w:rPr>
      </w:pPr>
    </w:p>
    <w:p w14:paraId="0400D32D" w14:textId="7F21E2D5" w:rsidR="00E413AF" w:rsidRPr="008126D5" w:rsidRDefault="00E413AF" w:rsidP="00E413AF">
      <w:pPr>
        <w:ind w:right="-2"/>
        <w:jc w:val="both"/>
        <w:rPr>
          <w:sz w:val="22"/>
          <w:szCs w:val="22"/>
          <w:lang w:val="cs-CZ"/>
        </w:rPr>
      </w:pPr>
      <w:r w:rsidRPr="00F95370">
        <w:rPr>
          <w:sz w:val="22"/>
          <w:szCs w:val="22"/>
          <w:lang w:val="cs-CZ"/>
        </w:rPr>
        <w:t>Pokud chcete získat informace o tomto veterinárním léčivém přípravku, kontaktujte prosím příslušného místního zástupce držitele rozhodnutí o registraci</w:t>
      </w:r>
      <w:r>
        <w:rPr>
          <w:sz w:val="22"/>
          <w:szCs w:val="22"/>
          <w:lang w:val="cs-CZ"/>
        </w:rPr>
        <w:t xml:space="preserve">. </w:t>
      </w:r>
    </w:p>
    <w:p w14:paraId="12B6A5BC" w14:textId="77777777" w:rsidR="00E413AF" w:rsidRPr="008126D5" w:rsidRDefault="00E413AF" w:rsidP="00E46366">
      <w:pPr>
        <w:ind w:right="-2"/>
        <w:jc w:val="both"/>
        <w:rPr>
          <w:sz w:val="22"/>
          <w:szCs w:val="22"/>
          <w:lang w:val="cs-CZ"/>
        </w:rPr>
      </w:pPr>
    </w:p>
    <w:sectPr w:rsidR="00E413AF" w:rsidRPr="00812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BBECD" w14:textId="77777777" w:rsidR="001B6077" w:rsidRDefault="001B6077" w:rsidP="00234488">
      <w:r>
        <w:separator/>
      </w:r>
    </w:p>
  </w:endnote>
  <w:endnote w:type="continuationSeparator" w:id="0">
    <w:p w14:paraId="3967FF7E" w14:textId="77777777" w:rsidR="001B6077" w:rsidRDefault="001B6077" w:rsidP="0023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E1DF90B-C213-45A8-B55D-030F6C48AB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E8BB2B1B-985D-431E-8F08-679A7511B8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0951FA6-1182-4FBF-9E95-322CEE52F3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4A075" w14:textId="77777777" w:rsidR="001B6077" w:rsidRDefault="001B6077" w:rsidP="00234488">
      <w:r>
        <w:separator/>
      </w:r>
    </w:p>
  </w:footnote>
  <w:footnote w:type="continuationSeparator" w:id="0">
    <w:p w14:paraId="2E25928D" w14:textId="77777777" w:rsidR="001B6077" w:rsidRDefault="001B6077" w:rsidP="00234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5BFA57C8"/>
    <w:multiLevelType w:val="hybridMultilevel"/>
    <w:tmpl w:val="FC5854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2B43ED"/>
    <w:multiLevelType w:val="hybridMultilevel"/>
    <w:tmpl w:val="4F829B5C"/>
    <w:lvl w:ilvl="0" w:tplc="78D4E91A">
      <w:start w:val="1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3178"/>
    <w:rsid w:val="00007D06"/>
    <w:rsid w:val="00014008"/>
    <w:rsid w:val="00082079"/>
    <w:rsid w:val="0009195B"/>
    <w:rsid w:val="000952B2"/>
    <w:rsid w:val="000A018C"/>
    <w:rsid w:val="000A2632"/>
    <w:rsid w:val="000B21E7"/>
    <w:rsid w:val="000D13C8"/>
    <w:rsid w:val="000F65E8"/>
    <w:rsid w:val="00103851"/>
    <w:rsid w:val="001848E4"/>
    <w:rsid w:val="001B6077"/>
    <w:rsid w:val="001C3E56"/>
    <w:rsid w:val="001C5D2C"/>
    <w:rsid w:val="001F1029"/>
    <w:rsid w:val="001F5BE6"/>
    <w:rsid w:val="00207B95"/>
    <w:rsid w:val="0021776E"/>
    <w:rsid w:val="00227F93"/>
    <w:rsid w:val="00234488"/>
    <w:rsid w:val="00256EA6"/>
    <w:rsid w:val="002629D1"/>
    <w:rsid w:val="002B2A19"/>
    <w:rsid w:val="002C0F72"/>
    <w:rsid w:val="002C2067"/>
    <w:rsid w:val="002D4AD9"/>
    <w:rsid w:val="002F2D49"/>
    <w:rsid w:val="00304431"/>
    <w:rsid w:val="00307D46"/>
    <w:rsid w:val="00313D9B"/>
    <w:rsid w:val="003140AF"/>
    <w:rsid w:val="003200AA"/>
    <w:rsid w:val="00322B8A"/>
    <w:rsid w:val="003402A0"/>
    <w:rsid w:val="00346D69"/>
    <w:rsid w:val="003777EA"/>
    <w:rsid w:val="00390735"/>
    <w:rsid w:val="003A616C"/>
    <w:rsid w:val="003B5CAF"/>
    <w:rsid w:val="00422E27"/>
    <w:rsid w:val="00442088"/>
    <w:rsid w:val="00443EE3"/>
    <w:rsid w:val="0045496C"/>
    <w:rsid w:val="00460043"/>
    <w:rsid w:val="00481664"/>
    <w:rsid w:val="004911A0"/>
    <w:rsid w:val="004F126F"/>
    <w:rsid w:val="00510140"/>
    <w:rsid w:val="005104C4"/>
    <w:rsid w:val="00525A1B"/>
    <w:rsid w:val="00553B7B"/>
    <w:rsid w:val="00573C74"/>
    <w:rsid w:val="00580034"/>
    <w:rsid w:val="005952E2"/>
    <w:rsid w:val="005B246C"/>
    <w:rsid w:val="005C21C4"/>
    <w:rsid w:val="005D4751"/>
    <w:rsid w:val="005E0529"/>
    <w:rsid w:val="005E2A52"/>
    <w:rsid w:val="006217EC"/>
    <w:rsid w:val="00622283"/>
    <w:rsid w:val="00636049"/>
    <w:rsid w:val="00650503"/>
    <w:rsid w:val="00655029"/>
    <w:rsid w:val="006839BC"/>
    <w:rsid w:val="006A1018"/>
    <w:rsid w:val="006A384A"/>
    <w:rsid w:val="006C472D"/>
    <w:rsid w:val="006D273C"/>
    <w:rsid w:val="006E4299"/>
    <w:rsid w:val="00703710"/>
    <w:rsid w:val="00725A31"/>
    <w:rsid w:val="0074597E"/>
    <w:rsid w:val="00750C5A"/>
    <w:rsid w:val="007A3EE3"/>
    <w:rsid w:val="007A5A0C"/>
    <w:rsid w:val="007E3CC3"/>
    <w:rsid w:val="007E6930"/>
    <w:rsid w:val="007F26C4"/>
    <w:rsid w:val="00805315"/>
    <w:rsid w:val="008124F7"/>
    <w:rsid w:val="008126D5"/>
    <w:rsid w:val="00855D0F"/>
    <w:rsid w:val="0087488E"/>
    <w:rsid w:val="008779A4"/>
    <w:rsid w:val="00895CC4"/>
    <w:rsid w:val="008B59BA"/>
    <w:rsid w:val="008C0060"/>
    <w:rsid w:val="008D1816"/>
    <w:rsid w:val="008D2877"/>
    <w:rsid w:val="008D548C"/>
    <w:rsid w:val="008D601D"/>
    <w:rsid w:val="008D612B"/>
    <w:rsid w:val="008D770F"/>
    <w:rsid w:val="008E64CD"/>
    <w:rsid w:val="008F06D0"/>
    <w:rsid w:val="008F62E2"/>
    <w:rsid w:val="00914B04"/>
    <w:rsid w:val="00914C9F"/>
    <w:rsid w:val="00916E42"/>
    <w:rsid w:val="00927080"/>
    <w:rsid w:val="0094588A"/>
    <w:rsid w:val="00947C12"/>
    <w:rsid w:val="00956520"/>
    <w:rsid w:val="00975DCA"/>
    <w:rsid w:val="0097624B"/>
    <w:rsid w:val="00994870"/>
    <w:rsid w:val="009A0E3F"/>
    <w:rsid w:val="009D0245"/>
    <w:rsid w:val="009E4705"/>
    <w:rsid w:val="00A0615B"/>
    <w:rsid w:val="00A1302F"/>
    <w:rsid w:val="00A20AC4"/>
    <w:rsid w:val="00A21643"/>
    <w:rsid w:val="00A23411"/>
    <w:rsid w:val="00A43235"/>
    <w:rsid w:val="00AA53BA"/>
    <w:rsid w:val="00AB0A21"/>
    <w:rsid w:val="00AC1E98"/>
    <w:rsid w:val="00AC497E"/>
    <w:rsid w:val="00AD40A8"/>
    <w:rsid w:val="00AE6A9F"/>
    <w:rsid w:val="00AF5E30"/>
    <w:rsid w:val="00B1158D"/>
    <w:rsid w:val="00B23326"/>
    <w:rsid w:val="00B37BD0"/>
    <w:rsid w:val="00B547D6"/>
    <w:rsid w:val="00B669C9"/>
    <w:rsid w:val="00B74515"/>
    <w:rsid w:val="00B7782F"/>
    <w:rsid w:val="00BB72DD"/>
    <w:rsid w:val="00BD5198"/>
    <w:rsid w:val="00BD5AEB"/>
    <w:rsid w:val="00BF087F"/>
    <w:rsid w:val="00C02FC8"/>
    <w:rsid w:val="00C538DD"/>
    <w:rsid w:val="00C901C4"/>
    <w:rsid w:val="00C9218B"/>
    <w:rsid w:val="00CD3AF0"/>
    <w:rsid w:val="00CE42B3"/>
    <w:rsid w:val="00D04687"/>
    <w:rsid w:val="00D15167"/>
    <w:rsid w:val="00D16562"/>
    <w:rsid w:val="00D35260"/>
    <w:rsid w:val="00D81AA1"/>
    <w:rsid w:val="00DB03A5"/>
    <w:rsid w:val="00DB21BF"/>
    <w:rsid w:val="00DB783C"/>
    <w:rsid w:val="00DD337E"/>
    <w:rsid w:val="00DE5273"/>
    <w:rsid w:val="00DE6611"/>
    <w:rsid w:val="00DF49BA"/>
    <w:rsid w:val="00E164ED"/>
    <w:rsid w:val="00E1746E"/>
    <w:rsid w:val="00E30866"/>
    <w:rsid w:val="00E40141"/>
    <w:rsid w:val="00E41340"/>
    <w:rsid w:val="00E413AF"/>
    <w:rsid w:val="00E46366"/>
    <w:rsid w:val="00E540E6"/>
    <w:rsid w:val="00E826B4"/>
    <w:rsid w:val="00E964A2"/>
    <w:rsid w:val="00EB4FCC"/>
    <w:rsid w:val="00EC02D8"/>
    <w:rsid w:val="00ED43B2"/>
    <w:rsid w:val="00ED4E06"/>
    <w:rsid w:val="00EE5FB2"/>
    <w:rsid w:val="00EE76A7"/>
    <w:rsid w:val="00EE7F48"/>
    <w:rsid w:val="00F12565"/>
    <w:rsid w:val="00F17B6A"/>
    <w:rsid w:val="00F22AA0"/>
    <w:rsid w:val="00F8670D"/>
    <w:rsid w:val="00FA3E9C"/>
    <w:rsid w:val="00FB2EE7"/>
    <w:rsid w:val="00FB3178"/>
    <w:rsid w:val="00FB647B"/>
    <w:rsid w:val="00FD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F8EAB2"/>
  <w15:docId w15:val="{C79D7A0C-9EB0-4B23-BCF5-47F89DF3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fi-FI" w:eastAsia="fi-F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655029"/>
    <w:rPr>
      <w:lang w:val="fi-FI" w:eastAsia="fi-F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26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A263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855D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55D0F"/>
  </w:style>
  <w:style w:type="paragraph" w:styleId="Zpat">
    <w:name w:val="footer"/>
    <w:basedOn w:val="Normln"/>
    <w:link w:val="ZpatChar"/>
    <w:uiPriority w:val="99"/>
    <w:unhideWhenUsed/>
    <w:rsid w:val="00855D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55D0F"/>
  </w:style>
  <w:style w:type="character" w:customStyle="1" w:styleId="markedcontent">
    <w:name w:val="markedcontent"/>
    <w:rsid w:val="00DF49BA"/>
  </w:style>
  <w:style w:type="character" w:styleId="Hypertextovodkaz">
    <w:name w:val="Hyperlink"/>
    <w:uiPriority w:val="99"/>
    <w:unhideWhenUsed/>
    <w:rsid w:val="00DF49BA"/>
    <w:rPr>
      <w:color w:val="0563C1"/>
      <w:u w:val="single"/>
    </w:rPr>
  </w:style>
  <w:style w:type="character" w:customStyle="1" w:styleId="CharStyle5">
    <w:name w:val="Char Style 5"/>
    <w:link w:val="Style4"/>
    <w:uiPriority w:val="99"/>
    <w:locked/>
    <w:rsid w:val="00EE7F48"/>
    <w:rPr>
      <w:sz w:val="21"/>
      <w:szCs w:val="21"/>
      <w:shd w:val="clear" w:color="auto" w:fill="FFFFFF"/>
    </w:rPr>
  </w:style>
  <w:style w:type="paragraph" w:customStyle="1" w:styleId="Style4">
    <w:name w:val="Style 4"/>
    <w:basedOn w:val="Normln"/>
    <w:link w:val="CharStyle5"/>
    <w:uiPriority w:val="99"/>
    <w:rsid w:val="00EE7F48"/>
    <w:pPr>
      <w:widowControl w:val="0"/>
      <w:shd w:val="clear" w:color="auto" w:fill="FFFFFF"/>
      <w:spacing w:before="280" w:after="280" w:line="232" w:lineRule="exact"/>
      <w:jc w:val="both"/>
    </w:pPr>
    <w:rPr>
      <w:sz w:val="21"/>
      <w:szCs w:val="21"/>
      <w:lang w:val="cs-CZ" w:eastAsia="cs-CZ"/>
    </w:rPr>
  </w:style>
  <w:style w:type="character" w:styleId="Odkaznakoment">
    <w:name w:val="annotation reference"/>
    <w:uiPriority w:val="99"/>
    <w:semiHidden/>
    <w:unhideWhenUsed/>
    <w:rsid w:val="00EE7F4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7F48"/>
  </w:style>
  <w:style w:type="character" w:customStyle="1" w:styleId="TextkomenteChar">
    <w:name w:val="Text komentáře Char"/>
    <w:link w:val="Textkomente"/>
    <w:uiPriority w:val="99"/>
    <w:semiHidden/>
    <w:rsid w:val="00EE7F48"/>
    <w:rPr>
      <w:lang w:val="fi-FI" w:eastAsia="fi-F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7F4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7F48"/>
    <w:rPr>
      <w:b/>
      <w:bCs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orion@orionpharm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723F5AE10FE448AFF43B34AC78DB72" ma:contentTypeVersion="2" ma:contentTypeDescription="Vytvoří nový dokument" ma:contentTypeScope="" ma:versionID="acda34e1c5abd54387c0e8b307512b71">
  <xsd:schema xmlns:xsd="http://www.w3.org/2001/XMLSchema" xmlns:xs="http://www.w3.org/2001/XMLSchema" xmlns:p="http://schemas.microsoft.com/office/2006/metadata/properties" xmlns:ns2="2599d74e-7310-4e5b-b6c2-af2ab798319e" targetNamespace="http://schemas.microsoft.com/office/2006/metadata/properties" ma:root="true" ma:fieldsID="87607f43a99d5f0f3786f53c9d53998c" ns2:_="">
    <xsd:import namespace="2599d74e-7310-4e5b-b6c2-af2ab7983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9d74e-7310-4e5b-b6c2-af2ab7983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D5D2B1-C9BE-4F38-800D-4EF92A47AD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468241-6BC0-4821-9BC4-D14AE97C2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9d74e-7310-4e5b-b6c2-af2ab7983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43E275-2149-4026-8FF7-C9B35738EF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1116</Words>
  <Characters>6586</Characters>
  <Application>Microsoft Office Word</Application>
  <DocSecurity>0</DocSecurity>
  <Lines>54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7687</CharactersWithSpaces>
  <SharedDoc>false</SharedDoc>
  <HLinks>
    <vt:vector size="6" baseType="variant">
      <vt:variant>
        <vt:i4>7995480</vt:i4>
      </vt:variant>
      <vt:variant>
        <vt:i4>0</vt:i4>
      </vt:variant>
      <vt:variant>
        <vt:i4>0</vt:i4>
      </vt:variant>
      <vt:variant>
        <vt:i4>5</vt:i4>
      </vt:variant>
      <vt:variant>
        <vt:lpwstr>mailto:orion@orionpharma.cz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Šťastná Hana</cp:lastModifiedBy>
  <cp:revision>42</cp:revision>
  <cp:lastPrinted>2023-12-06T08:13:00Z</cp:lastPrinted>
  <dcterms:created xsi:type="dcterms:W3CDTF">2023-04-28T10:01:00Z</dcterms:created>
  <dcterms:modified xsi:type="dcterms:W3CDTF">2023-12-06T08:13:00Z</dcterms:modified>
</cp:coreProperties>
</file>