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6E0762FA" w:rsidR="00C114FF" w:rsidRPr="00F060B4" w:rsidRDefault="0073711E" w:rsidP="00B81C10">
      <w:pPr>
        <w:pStyle w:val="Nadpis1"/>
        <w:numPr>
          <w:ilvl w:val="0"/>
          <w:numId w:val="4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6D03" w:rsidRPr="00F060B4">
        <w:rPr>
          <w:sz w:val="22"/>
          <w:szCs w:val="22"/>
        </w:rPr>
        <w:t>PŘÍBALOVÁ INFORMACE</w:t>
      </w:r>
    </w:p>
    <w:p w14:paraId="43EC8B49" w14:textId="77777777" w:rsidR="00C114FF" w:rsidRPr="00B41D57" w:rsidRDefault="005F6D03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291636" w14:textId="77777777" w:rsidR="00E110F4" w:rsidRPr="00E110F4" w:rsidRDefault="00E110F4" w:rsidP="00E110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sz w:val="22"/>
          <w:szCs w:val="22"/>
        </w:rPr>
        <w:t>MOXAMID 40 mg/4 mg roztok k nakapání na kůži – spot-on pro malé kočky a fretky XS</w:t>
      </w:r>
    </w:p>
    <w:p w14:paraId="7B8457B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7BCD36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000AC4" w14:textId="08E828E4" w:rsidR="00E110F4" w:rsidRDefault="00E110F4" w:rsidP="00E110F4">
      <w:pPr>
        <w:rPr>
          <w:bCs/>
        </w:rPr>
      </w:pPr>
      <w:r>
        <w:rPr>
          <w:bCs/>
        </w:rPr>
        <w:t xml:space="preserve">Jedna </w:t>
      </w:r>
      <w:r w:rsidR="00541249">
        <w:rPr>
          <w:bCs/>
        </w:rPr>
        <w:t xml:space="preserve">pipeta </w:t>
      </w:r>
      <w:r>
        <w:rPr>
          <w:bCs/>
        </w:rPr>
        <w:t>(0,4 ml)</w:t>
      </w:r>
      <w:r w:rsidRPr="008721AE">
        <w:rPr>
          <w:bCs/>
        </w:rPr>
        <w:t xml:space="preserve"> obsahuje:</w:t>
      </w:r>
    </w:p>
    <w:p w14:paraId="124744B3" w14:textId="77777777" w:rsidR="001F618F" w:rsidRPr="001F618F" w:rsidRDefault="001F618F" w:rsidP="001F618F">
      <w:pPr>
        <w:rPr>
          <w:bCs/>
        </w:rPr>
      </w:pPr>
    </w:p>
    <w:p w14:paraId="5323454B" w14:textId="77777777" w:rsidR="001F618F" w:rsidRPr="001F618F" w:rsidRDefault="001F618F" w:rsidP="001F618F">
      <w:pPr>
        <w:rPr>
          <w:b/>
        </w:rPr>
      </w:pPr>
      <w:r w:rsidRPr="001F618F">
        <w:rPr>
          <w:b/>
        </w:rPr>
        <w:t>Léčivé látky:</w:t>
      </w:r>
    </w:p>
    <w:p w14:paraId="0B2625EA" w14:textId="7ADA2A58" w:rsidR="001F618F" w:rsidRPr="001F618F" w:rsidRDefault="001F618F" w:rsidP="001F618F">
      <w:pPr>
        <w:rPr>
          <w:bCs/>
        </w:rPr>
      </w:pPr>
      <w:proofErr w:type="spellStart"/>
      <w:r w:rsidRPr="001F618F">
        <w:rPr>
          <w:bCs/>
        </w:rPr>
        <w:t>Imidaclopridum</w:t>
      </w:r>
      <w:proofErr w:type="spellEnd"/>
      <w:r w:rsidRPr="001F618F">
        <w:rPr>
          <w:bCs/>
        </w:rPr>
        <w:t xml:space="preserve"> </w:t>
      </w:r>
      <w:r w:rsidRPr="001F618F">
        <w:rPr>
          <w:bCs/>
        </w:rPr>
        <w:tab/>
      </w:r>
      <w:r w:rsidR="00E110F4">
        <w:rPr>
          <w:bCs/>
        </w:rPr>
        <w:t>4</w:t>
      </w:r>
      <w:r w:rsidRPr="001F618F">
        <w:rPr>
          <w:bCs/>
        </w:rPr>
        <w:t>0 mg</w:t>
      </w:r>
    </w:p>
    <w:p w14:paraId="5189496A" w14:textId="34E0FE44" w:rsidR="001F618F" w:rsidRPr="001F618F" w:rsidRDefault="001F618F" w:rsidP="001F618F">
      <w:pPr>
        <w:rPr>
          <w:bCs/>
        </w:rPr>
      </w:pPr>
      <w:proofErr w:type="spellStart"/>
      <w:r w:rsidRPr="001F618F">
        <w:rPr>
          <w:bCs/>
        </w:rPr>
        <w:t>Moxidectinum</w:t>
      </w:r>
      <w:proofErr w:type="spellEnd"/>
      <w:r w:rsidRPr="001F618F">
        <w:rPr>
          <w:bCs/>
        </w:rPr>
        <w:t xml:space="preserve">    </w:t>
      </w:r>
      <w:r w:rsidRPr="001F618F">
        <w:rPr>
          <w:bCs/>
        </w:rPr>
        <w:tab/>
      </w:r>
      <w:r w:rsidR="00E110F4">
        <w:rPr>
          <w:bCs/>
        </w:rPr>
        <w:t>4</w:t>
      </w:r>
      <w:r w:rsidRPr="001F618F">
        <w:rPr>
          <w:bCs/>
        </w:rPr>
        <w:t xml:space="preserve"> mg</w:t>
      </w:r>
    </w:p>
    <w:p w14:paraId="1AD24552" w14:textId="77777777" w:rsidR="001F618F" w:rsidRPr="001F618F" w:rsidRDefault="001F618F" w:rsidP="001F618F">
      <w:pPr>
        <w:tabs>
          <w:tab w:val="left" w:pos="1701"/>
        </w:tabs>
        <w:rPr>
          <w:iCs/>
        </w:rPr>
      </w:pPr>
    </w:p>
    <w:p w14:paraId="0FBA1E27" w14:textId="77777777" w:rsidR="001F618F" w:rsidRPr="001F618F" w:rsidRDefault="001F618F" w:rsidP="001F618F">
      <w:pPr>
        <w:rPr>
          <w:b/>
        </w:rPr>
      </w:pPr>
      <w:r w:rsidRPr="001F618F">
        <w:rPr>
          <w:b/>
        </w:rPr>
        <w:t>Pomocné látky:</w:t>
      </w:r>
    </w:p>
    <w:p w14:paraId="72237CF5" w14:textId="73217533" w:rsidR="001F618F" w:rsidRPr="001F618F" w:rsidRDefault="001F618F" w:rsidP="001F618F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1F618F">
        <w:rPr>
          <w:rFonts w:ascii="Times New Roman" w:hAnsi="Times New Roman" w:cs="Times New Roman"/>
          <w:sz w:val="22"/>
          <w:szCs w:val="22"/>
        </w:rPr>
        <w:t>Butylhydroxytoluen</w:t>
      </w:r>
      <w:proofErr w:type="spellEnd"/>
      <w:r w:rsidR="00541249">
        <w:rPr>
          <w:rFonts w:ascii="Times New Roman" w:hAnsi="Times New Roman" w:cs="Times New Roman"/>
          <w:sz w:val="22"/>
          <w:szCs w:val="22"/>
        </w:rPr>
        <w:t xml:space="preserve"> (E 321)</w:t>
      </w:r>
      <w:r w:rsidRPr="001F618F">
        <w:rPr>
          <w:rFonts w:ascii="Times New Roman" w:hAnsi="Times New Roman" w:cs="Times New Roman"/>
          <w:sz w:val="22"/>
          <w:szCs w:val="22"/>
        </w:rPr>
        <w:tab/>
        <w:t>0,</w:t>
      </w:r>
      <w:r w:rsidR="00E110F4">
        <w:rPr>
          <w:rFonts w:ascii="Times New Roman" w:hAnsi="Times New Roman" w:cs="Times New Roman"/>
          <w:sz w:val="22"/>
          <w:szCs w:val="22"/>
        </w:rPr>
        <w:t>4</w:t>
      </w:r>
      <w:r w:rsidRPr="001F618F">
        <w:rPr>
          <w:rFonts w:ascii="Times New Roman" w:hAnsi="Times New Roman" w:cs="Times New Roman"/>
          <w:sz w:val="22"/>
          <w:szCs w:val="22"/>
        </w:rPr>
        <w:t xml:space="preserve"> mg</w:t>
      </w:r>
    </w:p>
    <w:p w14:paraId="567DA516" w14:textId="3077E5E8" w:rsidR="001F618F" w:rsidRPr="001F618F" w:rsidRDefault="001F618F" w:rsidP="001F618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618F">
        <w:rPr>
          <w:rFonts w:ascii="Times New Roman" w:hAnsi="Times New Roman" w:cs="Times New Roman"/>
          <w:sz w:val="22"/>
          <w:szCs w:val="22"/>
        </w:rPr>
        <w:t>Benzylalkohol</w:t>
      </w:r>
      <w:r w:rsidR="00541249">
        <w:rPr>
          <w:rFonts w:ascii="Times New Roman" w:hAnsi="Times New Roman" w:cs="Times New Roman"/>
          <w:sz w:val="22"/>
          <w:szCs w:val="22"/>
        </w:rPr>
        <w:t xml:space="preserve"> (E 1519)</w:t>
      </w:r>
      <w:r w:rsidRPr="001F618F">
        <w:rPr>
          <w:rFonts w:ascii="Times New Roman" w:hAnsi="Times New Roman" w:cs="Times New Roman"/>
          <w:sz w:val="22"/>
          <w:szCs w:val="22"/>
        </w:rPr>
        <w:tab/>
      </w:r>
      <w:r w:rsidRPr="001F618F">
        <w:rPr>
          <w:rFonts w:ascii="Times New Roman" w:hAnsi="Times New Roman" w:cs="Times New Roman"/>
          <w:sz w:val="22"/>
          <w:szCs w:val="22"/>
        </w:rPr>
        <w:tab/>
      </w:r>
      <w:r w:rsidR="00E110F4">
        <w:rPr>
          <w:rFonts w:ascii="Times New Roman" w:hAnsi="Times New Roman" w:cs="Times New Roman"/>
          <w:sz w:val="22"/>
          <w:szCs w:val="22"/>
        </w:rPr>
        <w:t>329</w:t>
      </w:r>
      <w:r w:rsidRPr="001F618F">
        <w:rPr>
          <w:rFonts w:ascii="Times New Roman" w:hAnsi="Times New Roman" w:cs="Times New Roman"/>
          <w:sz w:val="22"/>
          <w:szCs w:val="22"/>
        </w:rPr>
        <w:t xml:space="preserve"> mg </w:t>
      </w:r>
    </w:p>
    <w:p w14:paraId="2D330DFE" w14:textId="77777777" w:rsidR="001F618F" w:rsidRPr="001F618F" w:rsidRDefault="001F618F" w:rsidP="001F618F"/>
    <w:p w14:paraId="1AAC8A50" w14:textId="4D757570" w:rsidR="001F618F" w:rsidRPr="001F618F" w:rsidRDefault="007315D6" w:rsidP="001F618F">
      <w:r w:rsidRPr="007315D6">
        <w:rPr>
          <w:szCs w:val="22"/>
        </w:rPr>
        <w:t>Čirý bezbarvý až nažloutlý roztok</w:t>
      </w:r>
      <w:r w:rsidR="001F618F" w:rsidRPr="001F618F">
        <w:rPr>
          <w:szCs w:val="22"/>
        </w:rPr>
        <w:t>.</w:t>
      </w:r>
    </w:p>
    <w:p w14:paraId="0AC31686" w14:textId="53C609B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F4FF9" w14:textId="77777777" w:rsidR="001F618F" w:rsidRPr="00B41D57" w:rsidRDefault="001F61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55EBB0" w14:textId="77777777" w:rsidR="00E110F4" w:rsidRDefault="00E110F4" w:rsidP="00E110F4">
      <w:pPr>
        <w:rPr>
          <w:szCs w:val="22"/>
          <w:lang w:eastAsia="cs-CZ"/>
        </w:rPr>
      </w:pPr>
      <w:r>
        <w:rPr>
          <w:szCs w:val="22"/>
        </w:rPr>
        <w:t>Malé kočky (≤ 4 kg) a fretky.</w:t>
      </w:r>
    </w:p>
    <w:p w14:paraId="409802D0" w14:textId="290465B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BDEF93" w14:textId="77777777" w:rsidR="00517599" w:rsidRPr="00B41D57" w:rsidRDefault="005175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72A5B8D6" w14:textId="77777777" w:rsidR="00C114FF" w:rsidRPr="00E11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6714BF" w14:textId="77777777" w:rsidR="00E110F4" w:rsidRPr="00E110F4" w:rsidRDefault="00E110F4" w:rsidP="00E110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b/>
          <w:bCs/>
          <w:sz w:val="22"/>
          <w:szCs w:val="22"/>
          <w:u w:val="single"/>
        </w:rPr>
        <w:t>Pro kočky</w:t>
      </w:r>
      <w:r w:rsidRPr="00E110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110F4">
        <w:rPr>
          <w:rFonts w:ascii="Times New Roman" w:hAnsi="Times New Roman" w:cs="Times New Roman"/>
          <w:sz w:val="22"/>
          <w:szCs w:val="22"/>
        </w:rPr>
        <w:t>napadené anebo ohrožené smíšenými parazitárními infekcemi:</w:t>
      </w:r>
    </w:p>
    <w:p w14:paraId="5393DF2B" w14:textId="20BF1D34" w:rsidR="00E110F4" w:rsidRPr="00E110F4" w:rsidRDefault="00E110F4" w:rsidP="00E110F4">
      <w:pPr>
        <w:rPr>
          <w:i/>
          <w:iCs/>
          <w:szCs w:val="22"/>
          <w:lang w:eastAsia="cs-CZ"/>
        </w:rPr>
      </w:pPr>
      <w:r w:rsidRPr="00E110F4">
        <w:rPr>
          <w:szCs w:val="22"/>
          <w:lang w:eastAsia="cs-CZ"/>
        </w:rPr>
        <w:t>• léčba a prevence napadení blechami (</w:t>
      </w:r>
      <w:proofErr w:type="spellStart"/>
      <w:r w:rsidRPr="00E110F4">
        <w:rPr>
          <w:i/>
          <w:iCs/>
          <w:szCs w:val="22"/>
          <w:lang w:eastAsia="cs-CZ"/>
        </w:rPr>
        <w:t>Ctenocephalides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felis</w:t>
      </w:r>
      <w:proofErr w:type="spellEnd"/>
      <w:r w:rsidRPr="00E110F4">
        <w:rPr>
          <w:szCs w:val="22"/>
          <w:lang w:eastAsia="cs-CZ"/>
        </w:rPr>
        <w:t>),</w:t>
      </w:r>
      <w:r w:rsidRPr="00E110F4">
        <w:rPr>
          <w:szCs w:val="22"/>
          <w:lang w:eastAsia="cs-CZ"/>
        </w:rPr>
        <w:br/>
        <w:t>• léčba napadení ušními roztoči (</w:t>
      </w:r>
      <w:proofErr w:type="spellStart"/>
      <w:r w:rsidRPr="00E110F4">
        <w:rPr>
          <w:i/>
          <w:iCs/>
          <w:szCs w:val="22"/>
          <w:lang w:eastAsia="cs-CZ"/>
        </w:rPr>
        <w:t>Otodectes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cynotis</w:t>
      </w:r>
      <w:proofErr w:type="spellEnd"/>
      <w:r w:rsidRPr="00E110F4">
        <w:rPr>
          <w:szCs w:val="22"/>
          <w:lang w:eastAsia="cs-CZ"/>
        </w:rPr>
        <w:t>),</w:t>
      </w:r>
      <w:r w:rsidRPr="00E110F4">
        <w:rPr>
          <w:szCs w:val="22"/>
          <w:lang w:eastAsia="cs-CZ"/>
        </w:rPr>
        <w:br/>
        <w:t>• léčba svrabu vyvolaného svrabovkou kočičí (</w:t>
      </w:r>
      <w:proofErr w:type="spellStart"/>
      <w:r w:rsidRPr="00E110F4">
        <w:rPr>
          <w:i/>
          <w:iCs/>
          <w:szCs w:val="22"/>
          <w:lang w:eastAsia="cs-CZ"/>
        </w:rPr>
        <w:t>Notoedres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cati</w:t>
      </w:r>
      <w:proofErr w:type="spellEnd"/>
      <w:r w:rsidRPr="00E110F4">
        <w:rPr>
          <w:szCs w:val="22"/>
          <w:lang w:eastAsia="cs-CZ"/>
        </w:rPr>
        <w:t>),</w:t>
      </w:r>
      <w:r w:rsidRPr="00E110F4">
        <w:rPr>
          <w:szCs w:val="22"/>
          <w:lang w:eastAsia="cs-CZ"/>
        </w:rPr>
        <w:br/>
        <w:t xml:space="preserve">• léčba napadení </w:t>
      </w:r>
      <w:proofErr w:type="spellStart"/>
      <w:r w:rsidRPr="00E110F4">
        <w:rPr>
          <w:szCs w:val="22"/>
          <w:lang w:eastAsia="cs-CZ"/>
        </w:rPr>
        <w:t>plicnivkou</w:t>
      </w:r>
      <w:proofErr w:type="spellEnd"/>
      <w:r w:rsidRPr="00E110F4">
        <w:rPr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Eucoleus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aerophilus</w:t>
      </w:r>
      <w:proofErr w:type="spellEnd"/>
      <w:r w:rsidRPr="00E110F4">
        <w:rPr>
          <w:szCs w:val="22"/>
          <w:lang w:eastAsia="cs-CZ"/>
        </w:rPr>
        <w:t xml:space="preserve"> (syn. </w:t>
      </w:r>
      <w:proofErr w:type="spellStart"/>
      <w:r w:rsidRPr="00E110F4">
        <w:rPr>
          <w:i/>
          <w:iCs/>
          <w:szCs w:val="22"/>
          <w:lang w:eastAsia="cs-CZ"/>
        </w:rPr>
        <w:t>Capillaria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aerophila</w:t>
      </w:r>
      <w:proofErr w:type="spellEnd"/>
      <w:r w:rsidRPr="00E110F4">
        <w:rPr>
          <w:szCs w:val="22"/>
          <w:lang w:eastAsia="cs-CZ"/>
        </w:rPr>
        <w:t>) (dospělci)</w:t>
      </w:r>
      <w:r w:rsidRPr="00E110F4">
        <w:rPr>
          <w:szCs w:val="22"/>
          <w:lang w:eastAsia="cs-CZ"/>
        </w:rPr>
        <w:br/>
        <w:t xml:space="preserve">• prevence onemocnění </w:t>
      </w:r>
      <w:proofErr w:type="spellStart"/>
      <w:r w:rsidRPr="00E110F4">
        <w:rPr>
          <w:szCs w:val="22"/>
          <w:lang w:eastAsia="cs-CZ"/>
        </w:rPr>
        <w:t>plicnivkou</w:t>
      </w:r>
      <w:proofErr w:type="spellEnd"/>
      <w:r w:rsidRPr="00E110F4">
        <w:rPr>
          <w:szCs w:val="22"/>
          <w:lang w:eastAsia="cs-CZ"/>
        </w:rPr>
        <w:t xml:space="preserve"> (larvální stádia L3/L4 </w:t>
      </w:r>
      <w:proofErr w:type="spellStart"/>
      <w:r w:rsidRPr="00E110F4">
        <w:rPr>
          <w:i/>
          <w:iCs/>
          <w:szCs w:val="22"/>
          <w:lang w:eastAsia="cs-CZ"/>
        </w:rPr>
        <w:t>Aelurostrongylus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abstrusus</w:t>
      </w:r>
      <w:proofErr w:type="spellEnd"/>
      <w:r w:rsidRPr="00E110F4">
        <w:rPr>
          <w:szCs w:val="22"/>
          <w:lang w:eastAsia="cs-CZ"/>
        </w:rPr>
        <w:t>),</w:t>
      </w:r>
      <w:r w:rsidRPr="00E110F4">
        <w:rPr>
          <w:szCs w:val="22"/>
          <w:lang w:eastAsia="cs-CZ"/>
        </w:rPr>
        <w:br/>
        <w:t xml:space="preserve">• léčba napadení </w:t>
      </w:r>
      <w:proofErr w:type="spellStart"/>
      <w:r w:rsidRPr="00E110F4">
        <w:rPr>
          <w:szCs w:val="22"/>
          <w:lang w:eastAsia="cs-CZ"/>
        </w:rPr>
        <w:t>plicnivkou</w:t>
      </w:r>
      <w:proofErr w:type="spellEnd"/>
      <w:r w:rsidRPr="00E110F4">
        <w:rPr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Aelurostrongylus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abstrusus</w:t>
      </w:r>
      <w:proofErr w:type="spellEnd"/>
      <w:r w:rsidRPr="00E110F4">
        <w:rPr>
          <w:szCs w:val="22"/>
          <w:lang w:eastAsia="cs-CZ"/>
        </w:rPr>
        <w:t xml:space="preserve"> (dospělci),</w:t>
      </w:r>
      <w:r w:rsidRPr="00E110F4">
        <w:rPr>
          <w:szCs w:val="22"/>
          <w:lang w:eastAsia="cs-CZ"/>
        </w:rPr>
        <w:br/>
        <w:t xml:space="preserve">• léčba napadení očním červem </w:t>
      </w:r>
      <w:proofErr w:type="spellStart"/>
      <w:r w:rsidRPr="00E110F4">
        <w:rPr>
          <w:i/>
          <w:iCs/>
          <w:szCs w:val="22"/>
          <w:lang w:eastAsia="cs-CZ"/>
        </w:rPr>
        <w:t>Thelazia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callipaeda</w:t>
      </w:r>
      <w:proofErr w:type="spellEnd"/>
      <w:r w:rsidRPr="00E110F4">
        <w:rPr>
          <w:szCs w:val="22"/>
          <w:lang w:eastAsia="cs-CZ"/>
        </w:rPr>
        <w:t xml:space="preserve"> (dospělci),</w:t>
      </w:r>
      <w:r w:rsidRPr="00E110F4">
        <w:rPr>
          <w:szCs w:val="22"/>
          <w:lang w:eastAsia="cs-CZ"/>
        </w:rPr>
        <w:br/>
        <w:t xml:space="preserve">• prevence napadení srdečními červy (larvální stádia L3 a L4 </w:t>
      </w:r>
      <w:proofErr w:type="spellStart"/>
      <w:r w:rsidRPr="00E110F4">
        <w:rPr>
          <w:i/>
          <w:iCs/>
          <w:szCs w:val="22"/>
          <w:lang w:eastAsia="cs-CZ"/>
        </w:rPr>
        <w:t>Dirofilaria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immitis</w:t>
      </w:r>
      <w:proofErr w:type="spellEnd"/>
      <w:r w:rsidRPr="00E110F4">
        <w:rPr>
          <w:szCs w:val="22"/>
          <w:lang w:eastAsia="cs-CZ"/>
        </w:rPr>
        <w:t>),</w:t>
      </w:r>
      <w:r w:rsidRPr="00E110F4">
        <w:rPr>
          <w:szCs w:val="22"/>
          <w:lang w:eastAsia="cs-CZ"/>
        </w:rPr>
        <w:br/>
        <w:t xml:space="preserve">• léčba gastrointestinálních </w:t>
      </w:r>
      <w:proofErr w:type="spellStart"/>
      <w:r w:rsidRPr="00E110F4">
        <w:rPr>
          <w:szCs w:val="22"/>
          <w:lang w:eastAsia="cs-CZ"/>
        </w:rPr>
        <w:t>nematodóz</w:t>
      </w:r>
      <w:proofErr w:type="spellEnd"/>
      <w:r w:rsidRPr="00E110F4">
        <w:rPr>
          <w:szCs w:val="22"/>
          <w:lang w:eastAsia="cs-CZ"/>
        </w:rPr>
        <w:t xml:space="preserve"> (larvální stádi</w:t>
      </w:r>
      <w:r w:rsidR="001A28AC">
        <w:rPr>
          <w:szCs w:val="22"/>
          <w:lang w:eastAsia="cs-CZ"/>
        </w:rPr>
        <w:t>a</w:t>
      </w:r>
      <w:r w:rsidRPr="00E110F4">
        <w:rPr>
          <w:szCs w:val="22"/>
          <w:lang w:eastAsia="cs-CZ"/>
        </w:rPr>
        <w:t xml:space="preserve"> L4, juvenilní stádia a dospělci</w:t>
      </w:r>
      <w:r w:rsidR="006849C2">
        <w:rPr>
          <w:szCs w:val="22"/>
          <w:lang w:eastAsia="cs-CZ"/>
        </w:rPr>
        <w:t xml:space="preserve"> škrkavek</w:t>
      </w:r>
      <w:r w:rsidRPr="00E110F4">
        <w:rPr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Toxocara</w:t>
      </w:r>
      <w:proofErr w:type="spellEnd"/>
      <w:r w:rsidR="006849C2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cati</w:t>
      </w:r>
      <w:proofErr w:type="spellEnd"/>
      <w:r w:rsidRPr="00E110F4">
        <w:rPr>
          <w:szCs w:val="22"/>
          <w:lang w:eastAsia="cs-CZ"/>
        </w:rPr>
        <w:t xml:space="preserve"> a</w:t>
      </w:r>
      <w:r w:rsidR="006849C2">
        <w:rPr>
          <w:szCs w:val="22"/>
          <w:lang w:eastAsia="cs-CZ"/>
        </w:rPr>
        <w:t xml:space="preserve"> měchovci</w:t>
      </w:r>
      <w:r w:rsidRPr="00E110F4">
        <w:rPr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Ancylostoma</w:t>
      </w:r>
      <w:proofErr w:type="spellEnd"/>
      <w:r w:rsidRPr="00E110F4">
        <w:rPr>
          <w:i/>
          <w:iCs/>
          <w:szCs w:val="22"/>
          <w:lang w:eastAsia="cs-CZ"/>
        </w:rPr>
        <w:t xml:space="preserve"> </w:t>
      </w:r>
      <w:proofErr w:type="spellStart"/>
      <w:r w:rsidRPr="00E110F4">
        <w:rPr>
          <w:i/>
          <w:iCs/>
          <w:szCs w:val="22"/>
          <w:lang w:eastAsia="cs-CZ"/>
        </w:rPr>
        <w:t>tubaeforme</w:t>
      </w:r>
      <w:proofErr w:type="spellEnd"/>
      <w:r w:rsidRPr="00E110F4">
        <w:rPr>
          <w:szCs w:val="22"/>
          <w:lang w:eastAsia="cs-CZ"/>
        </w:rPr>
        <w:t>).</w:t>
      </w:r>
    </w:p>
    <w:p w14:paraId="6AE55128" w14:textId="77777777" w:rsidR="00E110F4" w:rsidRPr="00E110F4" w:rsidRDefault="00E110F4" w:rsidP="00E110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A6751E1" w14:textId="2E2735E3" w:rsidR="00E110F4" w:rsidRPr="00E110F4" w:rsidRDefault="00E110F4" w:rsidP="00E110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sz w:val="22"/>
          <w:szCs w:val="22"/>
        </w:rPr>
        <w:t xml:space="preserve">Přípravek se může </w:t>
      </w:r>
      <w:r w:rsidR="00DB105D">
        <w:rPr>
          <w:rFonts w:ascii="Times New Roman" w:hAnsi="Times New Roman" w:cs="Times New Roman"/>
          <w:sz w:val="22"/>
          <w:szCs w:val="22"/>
        </w:rPr>
        <w:t>podávat</w:t>
      </w:r>
      <w:r w:rsidR="00DB105D" w:rsidRPr="00E110F4">
        <w:rPr>
          <w:rFonts w:ascii="Times New Roman" w:hAnsi="Times New Roman" w:cs="Times New Roman"/>
          <w:sz w:val="22"/>
          <w:szCs w:val="22"/>
        </w:rPr>
        <w:t xml:space="preserve"> </w:t>
      </w:r>
      <w:r w:rsidRPr="00E110F4">
        <w:rPr>
          <w:rFonts w:ascii="Times New Roman" w:hAnsi="Times New Roman" w:cs="Times New Roman"/>
          <w:sz w:val="22"/>
          <w:szCs w:val="22"/>
        </w:rPr>
        <w:t xml:space="preserve">jako součást léčby alergické dermatitidy vyvolané blechami (FAD). </w:t>
      </w:r>
    </w:p>
    <w:p w14:paraId="68BD29BC" w14:textId="77777777" w:rsidR="00E110F4" w:rsidRPr="00E110F4" w:rsidRDefault="00E110F4" w:rsidP="00E110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F6FB05" w14:textId="77777777" w:rsidR="00E110F4" w:rsidRPr="00E110F4" w:rsidRDefault="00E110F4" w:rsidP="00E110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b/>
          <w:bCs/>
          <w:sz w:val="22"/>
          <w:szCs w:val="22"/>
          <w:u w:val="single"/>
        </w:rPr>
        <w:t>Pro fretky</w:t>
      </w:r>
      <w:r w:rsidRPr="00E110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110F4">
        <w:rPr>
          <w:rFonts w:ascii="Times New Roman" w:hAnsi="Times New Roman" w:cs="Times New Roman"/>
          <w:sz w:val="22"/>
          <w:szCs w:val="22"/>
        </w:rPr>
        <w:t xml:space="preserve">napadené anebo ohrožené smíšenými parazitárními infekcemi: </w:t>
      </w:r>
    </w:p>
    <w:p w14:paraId="0D08D3F9" w14:textId="77777777" w:rsidR="00E110F4" w:rsidRPr="00E110F4" w:rsidRDefault="00E110F4" w:rsidP="00E110F4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E110F4">
        <w:rPr>
          <w:rFonts w:ascii="Times New Roman" w:hAnsi="Times New Roman" w:cs="Times New Roman"/>
          <w:sz w:val="22"/>
          <w:szCs w:val="22"/>
        </w:rPr>
        <w:t xml:space="preserve"> • léčba a prevence napadení blechami (</w:t>
      </w:r>
      <w:proofErr w:type="spellStart"/>
      <w:r w:rsidRPr="00E110F4">
        <w:rPr>
          <w:rFonts w:ascii="Times New Roman" w:hAnsi="Times New Roman" w:cs="Times New Roman"/>
          <w:i/>
          <w:iCs/>
          <w:sz w:val="22"/>
          <w:szCs w:val="22"/>
        </w:rPr>
        <w:t>Ctenocephalides</w:t>
      </w:r>
      <w:proofErr w:type="spellEnd"/>
      <w:r w:rsidRPr="00E110F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110F4">
        <w:rPr>
          <w:rFonts w:ascii="Times New Roman" w:hAnsi="Times New Roman" w:cs="Times New Roman"/>
          <w:i/>
          <w:iCs/>
          <w:sz w:val="22"/>
          <w:szCs w:val="22"/>
        </w:rPr>
        <w:t>felis</w:t>
      </w:r>
      <w:proofErr w:type="spellEnd"/>
      <w:r w:rsidRPr="00E110F4">
        <w:rPr>
          <w:rFonts w:ascii="Times New Roman" w:hAnsi="Times New Roman" w:cs="Times New Roman"/>
          <w:i/>
          <w:iCs/>
          <w:sz w:val="22"/>
          <w:szCs w:val="22"/>
        </w:rPr>
        <w:t>),</w:t>
      </w:r>
    </w:p>
    <w:p w14:paraId="26B8B32D" w14:textId="77777777" w:rsidR="00E110F4" w:rsidRPr="00E110F4" w:rsidRDefault="00E110F4" w:rsidP="00E110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110F4">
        <w:rPr>
          <w:rFonts w:ascii="Times New Roman" w:hAnsi="Times New Roman" w:cs="Times New Roman"/>
          <w:sz w:val="22"/>
          <w:szCs w:val="22"/>
        </w:rPr>
        <w:t xml:space="preserve">• prevence napadení srdečními červy (larvální stádia L3 a L4 </w:t>
      </w:r>
      <w:proofErr w:type="spellStart"/>
      <w:r w:rsidRPr="00E110F4">
        <w:rPr>
          <w:rFonts w:ascii="Times New Roman" w:hAnsi="Times New Roman" w:cs="Times New Roman"/>
          <w:i/>
          <w:iCs/>
          <w:sz w:val="22"/>
          <w:szCs w:val="22"/>
        </w:rPr>
        <w:t>Dirofilaria</w:t>
      </w:r>
      <w:proofErr w:type="spellEnd"/>
      <w:r w:rsidRPr="00E110F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110F4">
        <w:rPr>
          <w:rFonts w:ascii="Times New Roman" w:hAnsi="Times New Roman" w:cs="Times New Roman"/>
          <w:i/>
          <w:iCs/>
          <w:sz w:val="22"/>
          <w:szCs w:val="22"/>
        </w:rPr>
        <w:t>immitis</w:t>
      </w:r>
      <w:proofErr w:type="spellEnd"/>
      <w:r w:rsidRPr="00E110F4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AB0DC3B" w14:textId="1F87DE74" w:rsidR="00C114FF" w:rsidRPr="00E11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6DDA7D" w14:textId="77777777" w:rsidR="00517599" w:rsidRPr="00E110F4" w:rsidRDefault="005175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C9CF7D" w14:textId="77777777" w:rsidR="00E110F4" w:rsidRPr="00E110F4" w:rsidRDefault="00E110F4" w:rsidP="00E110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sz w:val="22"/>
          <w:szCs w:val="22"/>
        </w:rPr>
        <w:t xml:space="preserve">Nepoužívat u koťat mladších 9 týdnů. </w:t>
      </w:r>
    </w:p>
    <w:p w14:paraId="7829B3DE" w14:textId="77777777" w:rsidR="00E110F4" w:rsidRPr="00E110F4" w:rsidRDefault="00E110F4" w:rsidP="00E110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sz w:val="22"/>
          <w:szCs w:val="22"/>
        </w:rPr>
        <w:t>Nepoužívat v případech přecitlivělosti na léčivé látky nebo na některou z pomocných látek.</w:t>
      </w:r>
    </w:p>
    <w:p w14:paraId="72E63419" w14:textId="77777777" w:rsidR="00E110F4" w:rsidRPr="00E110F4" w:rsidRDefault="00E110F4" w:rsidP="00E110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sz w:val="22"/>
          <w:szCs w:val="22"/>
        </w:rPr>
        <w:t xml:space="preserve">Pro fretky: Nepoužívat MOXAMID pro velké kočky (0,8 ml) nebo MOXAMID pro psy (všechny velikosti). </w:t>
      </w:r>
    </w:p>
    <w:p w14:paraId="04698504" w14:textId="77777777" w:rsidR="00E110F4" w:rsidRPr="00E110F4" w:rsidRDefault="00E110F4" w:rsidP="00E110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sz w:val="22"/>
          <w:szCs w:val="22"/>
        </w:rPr>
        <w:t xml:space="preserve">Pro psy je třeba používat odpovídající přípravek „MOXAMID pro psy“, který obsahuje 100 mg/ml imidaklopridu a 25 mg/ml moxidektinu. </w:t>
      </w:r>
    </w:p>
    <w:p w14:paraId="5F20AD83" w14:textId="314B0408" w:rsidR="00E110F4" w:rsidRPr="00E110F4" w:rsidRDefault="00E110F4" w:rsidP="00E110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110F4">
        <w:rPr>
          <w:rFonts w:ascii="Times New Roman" w:hAnsi="Times New Roman" w:cs="Times New Roman"/>
          <w:sz w:val="22"/>
          <w:szCs w:val="22"/>
        </w:rPr>
        <w:lastRenderedPageBreak/>
        <w:t xml:space="preserve">Nepoužívat u kanárů. </w:t>
      </w:r>
    </w:p>
    <w:p w14:paraId="214F8839" w14:textId="054A7037" w:rsidR="00EB457B" w:rsidRPr="00E110F4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718325C1" w14:textId="77777777" w:rsidR="00EB494A" w:rsidRPr="00EB494A" w:rsidRDefault="00EB494A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476469" w:rsidRDefault="005F6D03" w:rsidP="00B13B6D">
      <w:pPr>
        <w:pStyle w:val="Style1"/>
      </w:pPr>
      <w:r w:rsidRPr="000C6103">
        <w:rPr>
          <w:highlight w:val="lightGray"/>
        </w:rPr>
        <w:t>6.</w:t>
      </w:r>
      <w:r w:rsidRPr="00476469">
        <w:tab/>
        <w:t>Zvláštní upozornění</w:t>
      </w:r>
    </w:p>
    <w:p w14:paraId="72546E2A" w14:textId="30F08F59" w:rsidR="00C114FF" w:rsidRDefault="00C114FF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0E1321B2" w14:textId="77777777" w:rsidR="007632F8" w:rsidRPr="00E86CF3" w:rsidRDefault="007632F8" w:rsidP="007632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6CF3">
        <w:rPr>
          <w:rFonts w:ascii="Times New Roman" w:hAnsi="Times New Roman" w:cs="Times New Roman"/>
          <w:sz w:val="22"/>
          <w:szCs w:val="22"/>
        </w:rPr>
        <w:t>Účinnost přípravku nebyla zkoumána u fretek s hmotností vyšší než 2 kg, proto může být doba účinku u těchto zvířat kratší.</w:t>
      </w:r>
    </w:p>
    <w:p w14:paraId="17B82293" w14:textId="77777777" w:rsidR="007632F8" w:rsidRPr="00EB494A" w:rsidRDefault="007632F8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3E0AEA0B" w14:textId="25E67416" w:rsidR="00476469" w:rsidRPr="00436230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6230">
        <w:rPr>
          <w:rFonts w:ascii="Times New Roman" w:hAnsi="Times New Roman" w:cs="Times New Roman"/>
          <w:sz w:val="22"/>
          <w:szCs w:val="22"/>
        </w:rPr>
        <w:t xml:space="preserve">Krátký kontakt zvířete s vodou jednou nebo dvakrát mezi dvěma </w:t>
      </w:r>
      <w:r w:rsidR="00DB105D">
        <w:rPr>
          <w:rFonts w:ascii="Times New Roman" w:hAnsi="Times New Roman" w:cs="Times New Roman"/>
          <w:sz w:val="22"/>
          <w:szCs w:val="22"/>
        </w:rPr>
        <w:t>podání</w:t>
      </w:r>
      <w:r w:rsidR="00DB105D" w:rsidRPr="00436230">
        <w:rPr>
          <w:rFonts w:ascii="Times New Roman" w:hAnsi="Times New Roman" w:cs="Times New Roman"/>
          <w:sz w:val="22"/>
          <w:szCs w:val="22"/>
        </w:rPr>
        <w:t xml:space="preserve">mi </w:t>
      </w:r>
      <w:r w:rsidRPr="00436230">
        <w:rPr>
          <w:rFonts w:ascii="Times New Roman" w:hAnsi="Times New Roman" w:cs="Times New Roman"/>
          <w:sz w:val="22"/>
          <w:szCs w:val="22"/>
        </w:rPr>
        <w:t xml:space="preserve">přípravku pravděpodobně významně neovlivní účinnost přípravku. Ale časté šamponování nebo ponoření zvířete do vody po ošetření může snížit účinnost přípravku. </w:t>
      </w:r>
    </w:p>
    <w:p w14:paraId="43C18E80" w14:textId="77777777" w:rsidR="00476469" w:rsidRPr="00436230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848A8E" w14:textId="6ECBDEF7" w:rsidR="00476469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6230">
        <w:rPr>
          <w:rFonts w:ascii="Times New Roman" w:hAnsi="Times New Roman" w:cs="Times New Roman"/>
          <w:sz w:val="22"/>
          <w:szCs w:val="22"/>
        </w:rPr>
        <w:t xml:space="preserve">Použití přípravku by mělo být založeno na potvrzení diagnózy současného výskytu smíšené infekce </w:t>
      </w:r>
      <w:r w:rsidRPr="00E110F4">
        <w:rPr>
          <w:rFonts w:ascii="Times New Roman" w:hAnsi="Times New Roman" w:cs="Times New Roman"/>
          <w:sz w:val="22"/>
          <w:szCs w:val="22"/>
        </w:rPr>
        <w:t xml:space="preserve">(nebo rizika infekce při preventivním použití) (viz také body </w:t>
      </w:r>
      <w:r w:rsidR="00E110F4" w:rsidRPr="00E110F4">
        <w:rPr>
          <w:rFonts w:ascii="Times New Roman" w:hAnsi="Times New Roman" w:cs="Times New Roman"/>
          <w:sz w:val="22"/>
          <w:szCs w:val="22"/>
        </w:rPr>
        <w:t>4</w:t>
      </w:r>
      <w:r w:rsidRPr="00E110F4">
        <w:rPr>
          <w:rFonts w:ascii="Times New Roman" w:hAnsi="Times New Roman" w:cs="Times New Roman"/>
          <w:sz w:val="22"/>
          <w:szCs w:val="22"/>
        </w:rPr>
        <w:t xml:space="preserve"> a </w:t>
      </w:r>
      <w:r w:rsidR="00E110F4" w:rsidRPr="00E110F4">
        <w:rPr>
          <w:rFonts w:ascii="Times New Roman" w:hAnsi="Times New Roman" w:cs="Times New Roman"/>
          <w:sz w:val="22"/>
          <w:szCs w:val="22"/>
        </w:rPr>
        <w:t>8</w:t>
      </w:r>
      <w:r w:rsidRPr="00E110F4">
        <w:rPr>
          <w:rFonts w:ascii="Times New Roman" w:hAnsi="Times New Roman" w:cs="Times New Roman"/>
          <w:sz w:val="22"/>
          <w:szCs w:val="22"/>
        </w:rPr>
        <w:t>).</w:t>
      </w:r>
      <w:r w:rsidRPr="0043623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35AD75" w14:textId="0C4C2192" w:rsidR="004275A2" w:rsidRDefault="004275A2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88D295" w14:textId="77777777" w:rsidR="004275A2" w:rsidRPr="00817AB7" w:rsidRDefault="004275A2" w:rsidP="00817AB7">
      <w:pPr>
        <w:spacing w:line="240" w:lineRule="auto"/>
        <w:jc w:val="both"/>
        <w:rPr>
          <w:szCs w:val="22"/>
        </w:rPr>
      </w:pPr>
      <w:bookmarkStart w:id="0" w:name="_Hlk141130908"/>
      <w:r w:rsidRPr="00817AB7">
        <w:rPr>
          <w:szCs w:val="22"/>
        </w:rPr>
        <w:t xml:space="preserve">Parazitární rezistence k jakékoliv skupině anthelmintik může vzniknout po častém, opakovaném používání anthelmintika ze stejné skupiny. Nadbytečné použití antiparazitik nebo použití v rozporu s pokyny uvedenými v SPC, může zvýšit selekčním tlakem rezistenci a vést ke snížení účinnosti. </w:t>
      </w:r>
    </w:p>
    <w:p w14:paraId="5FB09D21" w14:textId="1FE99DA9" w:rsidR="004275A2" w:rsidRPr="00817AB7" w:rsidRDefault="004275A2" w:rsidP="00817AB7">
      <w:pPr>
        <w:spacing w:line="240" w:lineRule="auto"/>
        <w:jc w:val="both"/>
        <w:rPr>
          <w:szCs w:val="22"/>
        </w:rPr>
      </w:pPr>
      <w:r w:rsidRPr="00817AB7">
        <w:rPr>
          <w:szCs w:val="22"/>
        </w:rPr>
        <w:t xml:space="preserve">Rozhodnutí o použití přípravku by mělo být pro každé individuální zvíře založeno na potvrzení druhu parazita a s ním spojené zátěže nebo rizika napadení zohledňujícího dostupné epidemiologické údaje. </w:t>
      </w:r>
      <w:bookmarkEnd w:id="0"/>
    </w:p>
    <w:p w14:paraId="6FA69C53" w14:textId="77777777" w:rsidR="00476469" w:rsidRPr="00EB494A" w:rsidRDefault="00476469" w:rsidP="00F354C5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9703B52" w14:textId="77777777" w:rsidR="00476469" w:rsidRPr="00476469" w:rsidRDefault="00476469" w:rsidP="00476469">
      <w:pPr>
        <w:tabs>
          <w:tab w:val="clear" w:pos="567"/>
        </w:tabs>
        <w:spacing w:line="240" w:lineRule="auto"/>
        <w:rPr>
          <w:szCs w:val="22"/>
        </w:rPr>
      </w:pPr>
      <w:bookmarkStart w:id="1" w:name="_Hlk93674592"/>
      <w:r w:rsidRPr="00476469">
        <w:rPr>
          <w:szCs w:val="22"/>
          <w:u w:val="single"/>
        </w:rPr>
        <w:t>Zvláštní opatření pro bezpečné použití u cílových druhů zvířat</w:t>
      </w:r>
      <w:r w:rsidRPr="00476469">
        <w:t>:</w:t>
      </w:r>
    </w:p>
    <w:p w14:paraId="5D5EBD7C" w14:textId="77777777" w:rsidR="007632F8" w:rsidRPr="009034AA" w:rsidRDefault="007632F8" w:rsidP="007632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034AA">
        <w:rPr>
          <w:rFonts w:ascii="Times New Roman" w:hAnsi="Times New Roman" w:cs="Times New Roman"/>
          <w:sz w:val="22"/>
          <w:szCs w:val="22"/>
        </w:rPr>
        <w:t>Ošetření koček s hmotností nižší než 1 kg a fretek s hmotností nižší než 0,8 kg je třeba provést až po zhodnocení poměru léčebného prospěchu a rizika.</w:t>
      </w:r>
    </w:p>
    <w:p w14:paraId="7C66FE08" w14:textId="7E78F0CB" w:rsidR="00EB494A" w:rsidRPr="00476469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Protože je jen málo zkušeností s </w:t>
      </w:r>
      <w:r w:rsidR="00031068">
        <w:rPr>
          <w:rFonts w:ascii="Times New Roman" w:hAnsi="Times New Roman" w:cs="Times New Roman"/>
          <w:color w:val="auto"/>
          <w:sz w:val="22"/>
          <w:szCs w:val="22"/>
        </w:rPr>
        <w:t>podáním veterinárního léčivého</w:t>
      </w:r>
      <w:r w:rsidR="00031068"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přípravku nemocným a oslabeným zvířatům, je třeba před jeho použitím vždy zhodnotit poměr léčebného prospěchu a rizika. </w:t>
      </w:r>
    </w:p>
    <w:p w14:paraId="162C68DA" w14:textId="00BA8613" w:rsidR="00EB494A" w:rsidRPr="00476469" w:rsidRDefault="00031068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Nepodáve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>jte</w:t>
      </w:r>
      <w:r w:rsidR="00EB494A"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do ústní dutiny, očí nebo uší zvířete.</w:t>
      </w:r>
    </w:p>
    <w:p w14:paraId="40BF350F" w14:textId="77777777" w:rsidR="00EB494A" w:rsidRPr="00476469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6469">
        <w:rPr>
          <w:rFonts w:ascii="Times New Roman" w:hAnsi="Times New Roman" w:cs="Times New Roman"/>
          <w:color w:val="auto"/>
          <w:sz w:val="22"/>
          <w:szCs w:val="22"/>
        </w:rPr>
        <w:t>Je třeba dávat na to, aby nedošlo k pozření přípravku a kontaktu přípravku s očima nebo ústní dutinou pacienta anebo jiného zvířete.</w:t>
      </w:r>
    </w:p>
    <w:p w14:paraId="02634D54" w14:textId="0EB630CA" w:rsidR="00EB494A" w:rsidRPr="00476469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Pečlivě zvažte správný způsob 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podání</w:t>
      </w:r>
      <w:r w:rsidR="0030723A"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popsaný v bodě 9, zejména to, že by se přípravek měl aplikovat na určené místo, aby se minimalizovalo riziko, že zvíře přípravek slízne. </w:t>
      </w:r>
    </w:p>
    <w:p w14:paraId="369A50EE" w14:textId="7E7A7D76" w:rsidR="00EB494A" w:rsidRPr="00476469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Zabraňte právě ošetřeným zvířatům, aby se navzájem olizovala. Nedovolte, aby ošetřená zvířata přicházela do styku s neošetřenými zvířaty, dokud nebude místo 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podání</w:t>
      </w:r>
      <w:r w:rsidR="0030723A"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>suché.</w:t>
      </w:r>
    </w:p>
    <w:p w14:paraId="591F83E4" w14:textId="3C2C1988" w:rsidR="00EB494A" w:rsidRPr="00476469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Kočkám a fretkám žijícím anebo cestujícím do míst s výskytem </w:t>
      </w:r>
      <w:proofErr w:type="spellStart"/>
      <w:r w:rsidRPr="00476469">
        <w:rPr>
          <w:rFonts w:ascii="Times New Roman" w:hAnsi="Times New Roman" w:cs="Times New Roman"/>
          <w:color w:val="auto"/>
          <w:sz w:val="22"/>
          <w:szCs w:val="22"/>
        </w:rPr>
        <w:t>dirofilárií</w:t>
      </w:r>
      <w:proofErr w:type="spellEnd"/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je doporučen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o podání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přípravku jednou za měsíc, aby byly před chorobou chráněné. </w:t>
      </w:r>
    </w:p>
    <w:p w14:paraId="2913B2F9" w14:textId="04E74258" w:rsidR="00EB494A" w:rsidRPr="00476469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6469">
        <w:rPr>
          <w:rFonts w:ascii="Times New Roman" w:hAnsi="Times New Roman" w:cs="Times New Roman"/>
          <w:color w:val="auto"/>
          <w:sz w:val="22"/>
          <w:szCs w:val="22"/>
        </w:rPr>
        <w:t>I když je přesnost stanovení diagnózy infekce srdečními červy omezená, je doporučeno provést kontrolu této infekce u každé kočky a fretky starší 6 měsíců před preventivní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m podáním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přípravku, protože použití přípravku u koček nebo fretek infikovaných dospěl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ci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srdeční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červ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ů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může způsobit vážné nežádoucí účinky až úhyn zvířete. Když je diagnostikována infekce dospěl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ci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srdeční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červ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ů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, je třeba infekci léčit podle současných vědeckých znalostí. </w:t>
      </w:r>
    </w:p>
    <w:p w14:paraId="73C5B892" w14:textId="36E8D7C0" w:rsidR="00EB494A" w:rsidRPr="00476469" w:rsidRDefault="00EB494A" w:rsidP="00EB494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U některých koček může být napadení </w:t>
      </w:r>
      <w:proofErr w:type="spellStart"/>
      <w:r w:rsidRPr="00476469">
        <w:rPr>
          <w:rFonts w:ascii="Times New Roman" w:hAnsi="Times New Roman" w:cs="Times New Roman"/>
          <w:i/>
          <w:iCs/>
          <w:color w:val="auto"/>
          <w:sz w:val="22"/>
          <w:szCs w:val="22"/>
        </w:rPr>
        <w:t>Notoedres</w:t>
      </w:r>
      <w:proofErr w:type="spellEnd"/>
      <w:r w:rsidRPr="0047646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76469">
        <w:rPr>
          <w:rFonts w:ascii="Times New Roman" w:hAnsi="Times New Roman" w:cs="Times New Roman"/>
          <w:i/>
          <w:iCs/>
          <w:color w:val="auto"/>
          <w:sz w:val="22"/>
          <w:szCs w:val="22"/>
        </w:rPr>
        <w:t>cati</w:t>
      </w:r>
      <w:proofErr w:type="spellEnd"/>
      <w:r w:rsidRPr="00476469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velmi závažné. V těchto těžkých případech je nutná současná podpůrná léčba, protože podávání samotného přípravku nemusí být dostatečné, aby zabránilo </w:t>
      </w:r>
      <w:r w:rsidR="0030723A">
        <w:rPr>
          <w:rFonts w:ascii="Times New Roman" w:hAnsi="Times New Roman" w:cs="Times New Roman"/>
          <w:color w:val="auto"/>
          <w:sz w:val="22"/>
          <w:szCs w:val="22"/>
        </w:rPr>
        <w:t>úhynu</w:t>
      </w:r>
      <w:r w:rsidR="0030723A"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>zvířete</w:t>
      </w:r>
      <w:r w:rsidRPr="00476469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0346A923" w14:textId="134E25B2" w:rsidR="00EB494A" w:rsidRPr="00476469" w:rsidRDefault="00EB494A" w:rsidP="00EB49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6469">
        <w:rPr>
          <w:rFonts w:ascii="Times New Roman" w:hAnsi="Times New Roman" w:cs="Times New Roman"/>
          <w:color w:val="auto"/>
          <w:sz w:val="22"/>
          <w:szCs w:val="22"/>
        </w:rPr>
        <w:t>Imida</w:t>
      </w:r>
      <w:r w:rsidR="008E68D3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476469">
        <w:rPr>
          <w:rFonts w:ascii="Times New Roman" w:hAnsi="Times New Roman" w:cs="Times New Roman"/>
          <w:color w:val="auto"/>
          <w:sz w:val="22"/>
          <w:szCs w:val="22"/>
        </w:rPr>
        <w:t xml:space="preserve">loprid je toxický pro ptáky, především pro kanáry. </w:t>
      </w:r>
    </w:p>
    <w:bookmarkEnd w:id="1"/>
    <w:p w14:paraId="309705BE" w14:textId="77777777" w:rsidR="00EB494A" w:rsidRPr="00B41D57" w:rsidRDefault="00EB494A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3A6DD591" w:rsidR="00F354C5" w:rsidRPr="00EB494A" w:rsidRDefault="005F6D03" w:rsidP="00173A69">
      <w:pPr>
        <w:keepNext/>
        <w:tabs>
          <w:tab w:val="clear" w:pos="567"/>
        </w:tabs>
        <w:spacing w:line="240" w:lineRule="auto"/>
        <w:rPr>
          <w:szCs w:val="22"/>
        </w:rPr>
      </w:pPr>
      <w:r w:rsidRPr="00EB494A">
        <w:rPr>
          <w:szCs w:val="22"/>
          <w:u w:val="single"/>
        </w:rPr>
        <w:t>Zvláštní opatření pro osobu, která podává veterinární léčivý přípravek zvířatům</w:t>
      </w:r>
      <w:r w:rsidRPr="00EB494A">
        <w:t>:</w:t>
      </w:r>
    </w:p>
    <w:p w14:paraId="46CECACC" w14:textId="168E3CA4" w:rsidR="00EB494A" w:rsidRPr="00EB494A" w:rsidRDefault="00EB494A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Lidé se známou přecitlivělostí na benzylalkohol, imidakloprid nebo moxidektin musí veterinární léčivý přípravek </w:t>
      </w:r>
      <w:r w:rsidR="009B11FF">
        <w:rPr>
          <w:rFonts w:ascii="Times New Roman" w:hAnsi="Times New Roman" w:cs="Times New Roman"/>
          <w:sz w:val="22"/>
          <w:szCs w:val="22"/>
        </w:rPr>
        <w:t>podávat</w:t>
      </w:r>
      <w:r w:rsidR="009B11FF" w:rsidRPr="00EB494A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>obezřetně. Ve velmi vzácných případech může veterinární léčivý přípravek způsobit kožní přecitlivělost nebo přechodné kožní reakce (např. znecitlivění, podráždění nebo pocit pálení/brnění). Velmi zřídka může veterinární léčivý přípravek u citlivých osob způsobit podráždění dýchacích cest.</w:t>
      </w:r>
    </w:p>
    <w:p w14:paraId="0646E016" w14:textId="77777777" w:rsidR="00EB494A" w:rsidRPr="00EB494A" w:rsidRDefault="00EB494A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>Zabraňte kontaktu s kůží, očima a ústy.</w:t>
      </w:r>
    </w:p>
    <w:p w14:paraId="680F55A6" w14:textId="77777777" w:rsidR="00EB494A" w:rsidRPr="00EB494A" w:rsidRDefault="00EB494A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>V případě náhodného potřísnění kůže ji ihned omyjte mýdlem a vodou.</w:t>
      </w:r>
    </w:p>
    <w:p w14:paraId="2F55C135" w14:textId="77777777" w:rsidR="00EB494A" w:rsidRPr="00EB494A" w:rsidRDefault="00EB494A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V případě náhodného zasažení očí je důkladně vypláchněte vodou. Pokud podráždění oka nebo kůže přetrvává nebo v případě náhodného požití, vyhledejte ihned lékařskou pomoc a ukažte příbalovou informaci nebo etiketu praktickému lékaři. </w:t>
      </w:r>
    </w:p>
    <w:p w14:paraId="07E1EA6B" w14:textId="0064007D" w:rsidR="00EB494A" w:rsidRPr="00EB494A" w:rsidRDefault="00EB494A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Po </w:t>
      </w:r>
      <w:r w:rsidR="009B11FF">
        <w:rPr>
          <w:rFonts w:ascii="Times New Roman" w:hAnsi="Times New Roman" w:cs="Times New Roman"/>
          <w:sz w:val="22"/>
          <w:szCs w:val="22"/>
        </w:rPr>
        <w:t>podání</w:t>
      </w:r>
      <w:r w:rsidR="009B11FF" w:rsidRPr="00EB494A" w:rsidDel="009B11FF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 xml:space="preserve">nehlaďte a neupravujte zvířata, dokud není místo </w:t>
      </w:r>
      <w:r w:rsidR="009B11FF">
        <w:rPr>
          <w:rFonts w:ascii="Times New Roman" w:hAnsi="Times New Roman" w:cs="Times New Roman"/>
          <w:sz w:val="22"/>
          <w:szCs w:val="22"/>
        </w:rPr>
        <w:t>podání</w:t>
      </w:r>
      <w:r w:rsidR="009B11FF" w:rsidRPr="00EB494A" w:rsidDel="009B11FF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>suché.</w:t>
      </w:r>
    </w:p>
    <w:p w14:paraId="00EACE63" w14:textId="17737136" w:rsidR="00EB494A" w:rsidRPr="00EB494A" w:rsidRDefault="00EB494A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lastRenderedPageBreak/>
        <w:t xml:space="preserve">Během </w:t>
      </w:r>
      <w:r w:rsidR="009B11FF">
        <w:rPr>
          <w:rFonts w:ascii="Times New Roman" w:hAnsi="Times New Roman" w:cs="Times New Roman"/>
          <w:sz w:val="22"/>
          <w:szCs w:val="22"/>
        </w:rPr>
        <w:t>podávání</w:t>
      </w:r>
      <w:r w:rsidR="009B11FF" w:rsidRPr="00EB494A" w:rsidDel="009B11FF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>přípravku, nejezte, nepijte ani nekuřte.</w:t>
      </w:r>
    </w:p>
    <w:p w14:paraId="4AFC5254" w14:textId="77777777" w:rsidR="00EB494A" w:rsidRPr="00EB494A" w:rsidRDefault="00EB494A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>Po použití si důkladně umyjte ruce.</w:t>
      </w:r>
    </w:p>
    <w:p w14:paraId="2DAED05C" w14:textId="77777777" w:rsidR="002F6DAA" w:rsidRPr="00B41D57" w:rsidRDefault="002F6DAA" w:rsidP="005B1FD0">
      <w:pPr>
        <w:rPr>
          <w:szCs w:val="22"/>
          <w:u w:val="single"/>
        </w:rPr>
      </w:pPr>
    </w:p>
    <w:p w14:paraId="6370505B" w14:textId="690DB090" w:rsidR="005B1FD0" w:rsidRPr="00B41D57" w:rsidRDefault="005F6D03" w:rsidP="000C6103">
      <w:pPr>
        <w:keepNext/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Další opatření</w:t>
      </w:r>
      <w:r w:rsidRPr="00B41D57">
        <w:t>:</w:t>
      </w:r>
    </w:p>
    <w:p w14:paraId="18EB795E" w14:textId="42CAE821" w:rsidR="00EB494A" w:rsidRPr="00EB494A" w:rsidRDefault="00EB494A" w:rsidP="000C61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Rozpouštědlo přítomné ve veterinárním léčivém přípravku může vytvořit skvrny nebo poškodit některé materiály, mezi které patří kůže, látky, plasty a leštěné povrchy. Proto počkejte, až místo </w:t>
      </w:r>
      <w:r w:rsidR="009B11FF">
        <w:rPr>
          <w:rFonts w:ascii="Times New Roman" w:hAnsi="Times New Roman" w:cs="Times New Roman"/>
          <w:sz w:val="22"/>
          <w:szCs w:val="22"/>
        </w:rPr>
        <w:t>podání</w:t>
      </w:r>
      <w:r w:rsidR="009B11FF" w:rsidRPr="00EB494A" w:rsidDel="009B11FF">
        <w:rPr>
          <w:rFonts w:ascii="Times New Roman" w:hAnsi="Times New Roman" w:cs="Times New Roman"/>
          <w:sz w:val="22"/>
          <w:szCs w:val="22"/>
        </w:rPr>
        <w:t xml:space="preserve"> </w:t>
      </w:r>
      <w:r w:rsidRPr="00EB494A">
        <w:rPr>
          <w:rFonts w:ascii="Times New Roman" w:hAnsi="Times New Roman" w:cs="Times New Roman"/>
          <w:sz w:val="22"/>
          <w:szCs w:val="22"/>
        </w:rPr>
        <w:t xml:space="preserve">uschne před umožněním kontaktu s takovými materiály. </w:t>
      </w:r>
    </w:p>
    <w:p w14:paraId="66C7A33A" w14:textId="5463BEE0" w:rsidR="005B1FD0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D27655" w14:textId="6F2A9C4B" w:rsidR="005B1FD0" w:rsidRPr="00EB494A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EB494A">
        <w:rPr>
          <w:szCs w:val="22"/>
          <w:u w:val="single"/>
        </w:rPr>
        <w:t>Březost a laktace</w:t>
      </w:r>
      <w:r w:rsidRPr="00EB494A">
        <w:t>:</w:t>
      </w:r>
    </w:p>
    <w:p w14:paraId="7CB12C24" w14:textId="77777777" w:rsidR="00EB494A" w:rsidRPr="00EB494A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>Nebyla stanovena bezpečnost veterinárního léčivého přípravku pro použití během březosti a laktace. Proto se použití přípravku nedoporučuje u zvířat určených k chovu nebo během březosti a laktace.</w:t>
      </w:r>
    </w:p>
    <w:p w14:paraId="6C129502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09C00156" w:rsidR="005B1FD0" w:rsidRPr="00EB494A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EB494A">
        <w:rPr>
          <w:szCs w:val="22"/>
          <w:u w:val="single"/>
        </w:rPr>
        <w:t>Interakce s jinými léčivými přípravky a další formy interakce</w:t>
      </w:r>
      <w:r w:rsidRPr="00EB494A">
        <w:t>:</w:t>
      </w:r>
    </w:p>
    <w:p w14:paraId="3108C457" w14:textId="77777777" w:rsidR="00EB494A" w:rsidRPr="00EB494A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Během léčby přípravkem MOXAMID by neměla být podávána žádná jiná antiparazitika ze skupiny makrocyklických laktonů. </w:t>
      </w:r>
    </w:p>
    <w:p w14:paraId="38611665" w14:textId="77777777" w:rsidR="00EB494A" w:rsidRPr="00EB494A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Nebyly pozorovány žádné vzájemné interakce mezi přípravkem MOXAMID a běžně používanými veterinárními léčivými přípravky nebo lékařskými či chirurgickými postupy. </w:t>
      </w:r>
    </w:p>
    <w:p w14:paraId="4B6ACDF8" w14:textId="430F6793" w:rsidR="005B1FD0" w:rsidRPr="00EB494A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6CC05157" w:rsidR="005B1FD0" w:rsidRPr="00EB494A" w:rsidRDefault="005F6D03" w:rsidP="005B1FD0">
      <w:pPr>
        <w:tabs>
          <w:tab w:val="clear" w:pos="567"/>
        </w:tabs>
        <w:spacing w:line="240" w:lineRule="auto"/>
      </w:pPr>
      <w:r w:rsidRPr="00EB494A">
        <w:rPr>
          <w:szCs w:val="22"/>
          <w:u w:val="single"/>
        </w:rPr>
        <w:t>Předávkování</w:t>
      </w:r>
      <w:r w:rsidRPr="00EB494A">
        <w:t>:</w:t>
      </w:r>
    </w:p>
    <w:p w14:paraId="001C34C6" w14:textId="77777777" w:rsidR="00EB494A" w:rsidRPr="00EB494A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Bez nežádoucích účinků nebo nežádoucích klinických příznaků kočky snášely až 10násobek doporučené dávky. </w:t>
      </w:r>
    </w:p>
    <w:p w14:paraId="55215217" w14:textId="77777777" w:rsidR="00EB494A" w:rsidRPr="00EB494A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Přípravek byl podáván v 5násobku doporučené dávky koťatům každé dva týdny, celkem 6 ošetření a nedošlo k vážným klinickým příznakům. Pozorovány byly přechodná mydriáza, slinění, zvracení a zrychlené dýchaní. </w:t>
      </w:r>
    </w:p>
    <w:p w14:paraId="7A57251A" w14:textId="77777777" w:rsidR="00EB494A" w:rsidRPr="00EB494A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Při náhodném požití nebo po předávkování se můžou velmi zřídka vyskytnout neurologické příznaky (většina z nich je přechodná) jako ataxie, generalizované křeče, oční příznaky (dilatované pupily, slabý pupilární reflex, nystagmus), nenormální dýchání, slinění a zvracení. Přípravek byl podáván v 5násobku doporučené dávky fretkám každé dva týdny, celkem 4 ošetření a nebyly pozorovány nežádoucí účinky ani nežádoucí klinické příznaky. </w:t>
      </w:r>
    </w:p>
    <w:p w14:paraId="7C37627C" w14:textId="6B8DA38A" w:rsidR="00EB494A" w:rsidRPr="00EB494A" w:rsidRDefault="00EB494A" w:rsidP="00EB494A">
      <w:pPr>
        <w:jc w:val="both"/>
        <w:rPr>
          <w:szCs w:val="22"/>
        </w:rPr>
      </w:pPr>
      <w:r w:rsidRPr="00EB494A">
        <w:rPr>
          <w:szCs w:val="22"/>
        </w:rPr>
        <w:t xml:space="preserve">V případě náhodného požití přípravku je třeba zahájit symptomatickou léčbu. Není známo specifické antidotum. </w:t>
      </w:r>
      <w:r w:rsidR="0030723A">
        <w:rPr>
          <w:szCs w:val="22"/>
        </w:rPr>
        <w:t>Podání</w:t>
      </w:r>
      <w:r w:rsidRPr="00EB494A">
        <w:rPr>
          <w:szCs w:val="22"/>
        </w:rPr>
        <w:t xml:space="preserve"> aktivního uhlí může být prospěšn</w:t>
      </w:r>
      <w:r w:rsidR="0030723A">
        <w:rPr>
          <w:szCs w:val="22"/>
        </w:rPr>
        <w:t>é</w:t>
      </w:r>
      <w:r w:rsidRPr="00EB494A">
        <w:rPr>
          <w:szCs w:val="22"/>
        </w:rPr>
        <w:t>.</w:t>
      </w:r>
    </w:p>
    <w:p w14:paraId="7357887E" w14:textId="77777777" w:rsidR="00EB494A" w:rsidRPr="00B41D57" w:rsidRDefault="00EB494A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773B5D5" w14:textId="561ED55E" w:rsidR="005B1FD0" w:rsidRPr="00B41D57" w:rsidRDefault="005F6D03" w:rsidP="00817AB7">
      <w:pPr>
        <w:spacing w:line="240" w:lineRule="auto"/>
        <w:jc w:val="both"/>
        <w:rPr>
          <w:szCs w:val="22"/>
        </w:rPr>
      </w:pPr>
      <w:r w:rsidRPr="00476469">
        <w:rPr>
          <w:szCs w:val="22"/>
          <w:u w:val="single"/>
        </w:rPr>
        <w:t>Zvláštní omezení použití a zvláštní podmínky pro použití</w:t>
      </w:r>
      <w:r w:rsidRPr="00476469">
        <w:t>:</w:t>
      </w:r>
    </w:p>
    <w:p w14:paraId="35DE8E77" w14:textId="77777777" w:rsidR="009D0F25" w:rsidRPr="003B0DA7" w:rsidRDefault="009D0F25" w:rsidP="009D0F25">
      <w:pPr>
        <w:jc w:val="both"/>
      </w:pPr>
      <w:r w:rsidRPr="003B0DA7">
        <w:rPr>
          <w:szCs w:val="22"/>
        </w:rPr>
        <w:t>Neuplatňuje se.</w:t>
      </w:r>
    </w:p>
    <w:p w14:paraId="6D137AE7" w14:textId="77777777" w:rsidR="005B1FD0" w:rsidRPr="00B41D57" w:rsidRDefault="005B1FD0" w:rsidP="0030723A">
      <w:pPr>
        <w:pStyle w:val="Default"/>
        <w:jc w:val="both"/>
        <w:rPr>
          <w:szCs w:val="22"/>
        </w:rPr>
      </w:pPr>
      <w:bookmarkStart w:id="2" w:name="_GoBack"/>
      <w:bookmarkEnd w:id="2"/>
    </w:p>
    <w:p w14:paraId="1F5ED78C" w14:textId="78A6DC1E" w:rsidR="005B1FD0" w:rsidRPr="00EB494A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EB494A">
        <w:rPr>
          <w:szCs w:val="22"/>
          <w:u w:val="single"/>
        </w:rPr>
        <w:t>Hlavní inkompatibility</w:t>
      </w:r>
      <w:r w:rsidRPr="00EB494A">
        <w:t>:</w:t>
      </w:r>
    </w:p>
    <w:p w14:paraId="4B94E93D" w14:textId="77777777" w:rsidR="00EB494A" w:rsidRPr="00EB494A" w:rsidRDefault="00EB494A" w:rsidP="00EB49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494A">
        <w:rPr>
          <w:rFonts w:ascii="Times New Roman" w:hAnsi="Times New Roman" w:cs="Times New Roman"/>
          <w:sz w:val="22"/>
          <w:szCs w:val="22"/>
        </w:rPr>
        <w:t xml:space="preserve">Nejsou známy. </w:t>
      </w:r>
    </w:p>
    <w:p w14:paraId="147FD16E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22BF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604DEF" w:rsidRDefault="005F6D03" w:rsidP="00B13B6D">
      <w:pPr>
        <w:pStyle w:val="Style1"/>
      </w:pPr>
      <w:r w:rsidRPr="000C6103">
        <w:rPr>
          <w:highlight w:val="lightGray"/>
        </w:rPr>
        <w:t>7.</w:t>
      </w:r>
      <w:r w:rsidRPr="00604DEF">
        <w:tab/>
        <w:t>Nežádoucí účinky</w:t>
      </w:r>
    </w:p>
    <w:p w14:paraId="700B302D" w14:textId="77777777" w:rsidR="00C114FF" w:rsidRPr="00604DE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DAD2A2B" w14:textId="77777777" w:rsidR="0067709B" w:rsidRPr="008E7FCF" w:rsidRDefault="0067709B" w:rsidP="0067709B">
      <w:pPr>
        <w:tabs>
          <w:tab w:val="clear" w:pos="567"/>
        </w:tabs>
        <w:spacing w:line="240" w:lineRule="auto"/>
        <w:rPr>
          <w:szCs w:val="22"/>
        </w:rPr>
      </w:pPr>
      <w:r w:rsidRPr="008E7FCF">
        <w:t>Kočky:</w:t>
      </w:r>
    </w:p>
    <w:p w14:paraId="7737AC54" w14:textId="77777777" w:rsidR="0067709B" w:rsidRPr="00107803" w:rsidRDefault="0067709B" w:rsidP="0067709B">
      <w:pPr>
        <w:rPr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67709B" w:rsidRPr="00107803" w14:paraId="32616859" w14:textId="77777777" w:rsidTr="00742636">
        <w:tc>
          <w:tcPr>
            <w:tcW w:w="1957" w:type="pct"/>
          </w:tcPr>
          <w:p w14:paraId="2DDB0455" w14:textId="77777777" w:rsidR="0067709B" w:rsidRPr="00604DEF" w:rsidRDefault="0067709B" w:rsidP="00742636">
            <w:pPr>
              <w:spacing w:before="60" w:after="60"/>
              <w:rPr>
                <w:szCs w:val="22"/>
              </w:rPr>
            </w:pPr>
            <w:r w:rsidRPr="00604DEF">
              <w:t>Vzácné</w:t>
            </w:r>
          </w:p>
          <w:p w14:paraId="4642076C" w14:textId="77777777" w:rsidR="0067709B" w:rsidRPr="00107803" w:rsidRDefault="0067709B" w:rsidP="00742636">
            <w:pPr>
              <w:spacing w:before="60" w:after="60"/>
              <w:rPr>
                <w:szCs w:val="22"/>
                <w:highlight w:val="yellow"/>
              </w:rPr>
            </w:pPr>
            <w:r w:rsidRPr="00604DEF">
              <w:t>(1 až 10 zvířat / 10 000 ošetřených zvířat):</w:t>
            </w:r>
          </w:p>
        </w:tc>
        <w:tc>
          <w:tcPr>
            <w:tcW w:w="3043" w:type="pct"/>
          </w:tcPr>
          <w:p w14:paraId="6E238C34" w14:textId="77777777" w:rsidR="0067709B" w:rsidRPr="00604DEF" w:rsidRDefault="0067709B" w:rsidP="00742636">
            <w:pPr>
              <w:spacing w:before="60" w:after="60"/>
              <w:rPr>
                <w:vertAlign w:val="superscript"/>
              </w:rPr>
            </w:pPr>
            <w:r w:rsidRPr="00604DEF">
              <w:t>mastná srst</w:t>
            </w:r>
            <w:r w:rsidRPr="00604DEF">
              <w:rPr>
                <w:vertAlign w:val="superscript"/>
              </w:rPr>
              <w:t>1</w:t>
            </w:r>
            <w:r w:rsidRPr="00604DEF">
              <w:t>, erytém</w:t>
            </w:r>
            <w:r w:rsidRPr="00604DEF">
              <w:rPr>
                <w:vertAlign w:val="superscript"/>
              </w:rPr>
              <w:t>1</w:t>
            </w:r>
          </w:p>
          <w:p w14:paraId="64C69C27" w14:textId="77777777" w:rsidR="0067709B" w:rsidRPr="00107803" w:rsidRDefault="0067709B" w:rsidP="00742636">
            <w:pPr>
              <w:spacing w:before="60" w:after="60"/>
              <w:rPr>
                <w:iCs/>
                <w:szCs w:val="22"/>
                <w:highlight w:val="yellow"/>
              </w:rPr>
            </w:pPr>
            <w:r w:rsidRPr="00604DEF">
              <w:t>zvracení</w:t>
            </w:r>
            <w:r w:rsidRPr="00604DEF">
              <w:rPr>
                <w:vertAlign w:val="superscript"/>
              </w:rPr>
              <w:t>1</w:t>
            </w:r>
          </w:p>
        </w:tc>
      </w:tr>
      <w:tr w:rsidR="0067709B" w:rsidRPr="00107803" w14:paraId="7BF06BC1" w14:textId="77777777" w:rsidTr="00742636">
        <w:tc>
          <w:tcPr>
            <w:tcW w:w="1957" w:type="pct"/>
          </w:tcPr>
          <w:p w14:paraId="5DECF28D" w14:textId="77777777" w:rsidR="0067709B" w:rsidRPr="00604DEF" w:rsidRDefault="0067709B" w:rsidP="00742636">
            <w:pPr>
              <w:spacing w:before="60" w:after="60"/>
              <w:rPr>
                <w:szCs w:val="22"/>
              </w:rPr>
            </w:pPr>
            <w:r w:rsidRPr="00604DEF">
              <w:t>Velmi vzácné</w:t>
            </w:r>
          </w:p>
          <w:p w14:paraId="6621EB5B" w14:textId="77777777" w:rsidR="0067709B" w:rsidRPr="00107803" w:rsidRDefault="0067709B" w:rsidP="00742636">
            <w:pPr>
              <w:spacing w:before="60" w:after="60"/>
              <w:rPr>
                <w:szCs w:val="22"/>
                <w:highlight w:val="yellow"/>
              </w:rPr>
            </w:pPr>
            <w:r w:rsidRPr="00604DEF">
              <w:t>(&lt;1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3E4EDD9F" w14:textId="77777777" w:rsidR="0067709B" w:rsidRPr="00604DEF" w:rsidRDefault="0067709B" w:rsidP="00742636">
            <w:pPr>
              <w:spacing w:before="60" w:after="60"/>
            </w:pPr>
            <w:r>
              <w:t xml:space="preserve">lokální </w:t>
            </w:r>
            <w:r w:rsidRPr="00604DEF">
              <w:t>alergická reakce</w:t>
            </w:r>
          </w:p>
          <w:p w14:paraId="7298F540" w14:textId="77777777" w:rsidR="0067709B" w:rsidRPr="00604DEF" w:rsidRDefault="0067709B" w:rsidP="00742636">
            <w:pPr>
              <w:spacing w:before="60" w:after="60"/>
            </w:pPr>
            <w:r w:rsidRPr="00604DEF">
              <w:t>neurologické příznaky</w:t>
            </w:r>
            <w:r w:rsidRPr="00604DEF">
              <w:rPr>
                <w:vertAlign w:val="superscript"/>
              </w:rPr>
              <w:t>2</w:t>
            </w:r>
          </w:p>
          <w:p w14:paraId="710585F1" w14:textId="77777777" w:rsidR="0067709B" w:rsidRPr="00107803" w:rsidRDefault="0067709B" w:rsidP="00742636">
            <w:pPr>
              <w:spacing w:before="60" w:after="60"/>
              <w:rPr>
                <w:iCs/>
                <w:szCs w:val="22"/>
                <w:highlight w:val="yellow"/>
              </w:rPr>
            </w:pPr>
            <w:r w:rsidRPr="00604DEF">
              <w:t>změny chování (letargie, nepokoj, nechutenství)</w:t>
            </w:r>
            <w:r w:rsidRPr="00604DEF">
              <w:rPr>
                <w:vertAlign w:val="superscript"/>
              </w:rPr>
              <w:t>3</w:t>
            </w:r>
          </w:p>
        </w:tc>
      </w:tr>
      <w:tr w:rsidR="0067709B" w:rsidRPr="00107803" w14:paraId="2E68ECFF" w14:textId="77777777" w:rsidTr="00742636">
        <w:tc>
          <w:tcPr>
            <w:tcW w:w="1957" w:type="pct"/>
          </w:tcPr>
          <w:p w14:paraId="5162B908" w14:textId="77777777" w:rsidR="0067709B" w:rsidRPr="000E362E" w:rsidRDefault="0067709B" w:rsidP="00742636">
            <w:pPr>
              <w:spacing w:before="60" w:after="60"/>
            </w:pPr>
            <w:r w:rsidRPr="000E362E">
              <w:t xml:space="preserve">Neznámá četnost </w:t>
            </w:r>
          </w:p>
          <w:p w14:paraId="536153BA" w14:textId="77777777" w:rsidR="0067709B" w:rsidRPr="00107803" w:rsidRDefault="0067709B" w:rsidP="00742636">
            <w:pPr>
              <w:spacing w:before="60" w:after="60"/>
              <w:rPr>
                <w:highlight w:val="yellow"/>
              </w:rPr>
            </w:pPr>
            <w:r w:rsidRPr="000E362E">
              <w:t>(z dostupných údajů nelze určit)</w:t>
            </w:r>
          </w:p>
        </w:tc>
        <w:tc>
          <w:tcPr>
            <w:tcW w:w="3043" w:type="pct"/>
          </w:tcPr>
          <w:p w14:paraId="57D5EF05" w14:textId="77777777" w:rsidR="0067709B" w:rsidRDefault="0067709B" w:rsidP="00742636">
            <w:pPr>
              <w:spacing w:before="60" w:after="60"/>
              <w:rPr>
                <w:vertAlign w:val="superscript"/>
              </w:rPr>
            </w:pPr>
            <w:r>
              <w:t>s</w:t>
            </w:r>
            <w:r w:rsidRPr="008E7FCF">
              <w:t>vědění</w:t>
            </w:r>
            <w:r w:rsidRPr="00B42D7E">
              <w:rPr>
                <w:vertAlign w:val="superscript"/>
              </w:rPr>
              <w:t>4</w:t>
            </w:r>
          </w:p>
          <w:p w14:paraId="453F7499" w14:textId="6372A012" w:rsidR="0067709B" w:rsidRPr="00107803" w:rsidRDefault="0067709B" w:rsidP="00742636">
            <w:pPr>
              <w:spacing w:before="60" w:after="60"/>
              <w:rPr>
                <w:highlight w:val="yellow"/>
              </w:rPr>
            </w:pPr>
            <w:r w:rsidRPr="008E7FCF">
              <w:t>slinění</w:t>
            </w:r>
            <w:r>
              <w:rPr>
                <w:vertAlign w:val="superscript"/>
              </w:rPr>
              <w:t>5</w:t>
            </w:r>
          </w:p>
        </w:tc>
      </w:tr>
    </w:tbl>
    <w:p w14:paraId="0A58BD32" w14:textId="77777777" w:rsidR="0067709B" w:rsidRPr="0017634A" w:rsidRDefault="0067709B" w:rsidP="0067709B">
      <w:pPr>
        <w:pStyle w:val="Normlnweb"/>
        <w:spacing w:before="40" w:beforeAutospacing="0" w:after="0" w:afterAutospacing="0"/>
        <w:rPr>
          <w:sz w:val="22"/>
          <w:szCs w:val="22"/>
        </w:rPr>
      </w:pPr>
      <w:r w:rsidRPr="0017634A">
        <w:rPr>
          <w:sz w:val="22"/>
          <w:szCs w:val="22"/>
          <w:vertAlign w:val="superscript"/>
        </w:rPr>
        <w:t>1</w:t>
      </w:r>
      <w:r w:rsidRPr="0017634A">
        <w:rPr>
          <w:sz w:val="22"/>
          <w:szCs w:val="22"/>
        </w:rPr>
        <w:t xml:space="preserve"> </w:t>
      </w:r>
      <w:r>
        <w:rPr>
          <w:sz w:val="22"/>
          <w:szCs w:val="22"/>
        </w:rPr>
        <w:t>Tyto příznaky zmizí, není nutná žádná další léčba.</w:t>
      </w:r>
    </w:p>
    <w:p w14:paraId="095ED061" w14:textId="77777777" w:rsidR="0067709B" w:rsidRPr="0017634A" w:rsidRDefault="0067709B" w:rsidP="0067709B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17634A">
        <w:rPr>
          <w:sz w:val="22"/>
          <w:szCs w:val="22"/>
          <w:vertAlign w:val="superscript"/>
        </w:rPr>
        <w:t>2</w:t>
      </w:r>
      <w:r w:rsidRPr="0017634A">
        <w:rPr>
          <w:sz w:val="22"/>
          <w:szCs w:val="22"/>
        </w:rPr>
        <w:t xml:space="preserve"> </w:t>
      </w:r>
      <w:r w:rsidRPr="00C55A26">
        <w:rPr>
          <w:sz w:val="22"/>
          <w:szCs w:val="22"/>
        </w:rPr>
        <w:t>Většina z nich je přechodná. Pokud zvíře olizuje místo podání po ošetření.</w:t>
      </w:r>
    </w:p>
    <w:p w14:paraId="156CC8F8" w14:textId="77777777" w:rsidR="0067709B" w:rsidRDefault="0067709B" w:rsidP="0067709B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17634A">
        <w:rPr>
          <w:sz w:val="22"/>
          <w:szCs w:val="22"/>
          <w:vertAlign w:val="superscript"/>
        </w:rPr>
        <w:lastRenderedPageBreak/>
        <w:t>3</w:t>
      </w:r>
      <w:r w:rsidRPr="0017634A">
        <w:rPr>
          <w:sz w:val="22"/>
          <w:szCs w:val="22"/>
        </w:rPr>
        <w:t xml:space="preserve"> </w:t>
      </w:r>
      <w:r>
        <w:rPr>
          <w:sz w:val="22"/>
          <w:szCs w:val="22"/>
        </w:rPr>
        <w:t>Změny v chování jsou přechodné a způsobené lokálním podrážděním.</w:t>
      </w:r>
    </w:p>
    <w:p w14:paraId="0966A09F" w14:textId="77777777" w:rsidR="0067709B" w:rsidRDefault="0067709B" w:rsidP="0067709B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</w:t>
      </w:r>
      <w:r>
        <w:rPr>
          <w:sz w:val="22"/>
          <w:szCs w:val="22"/>
        </w:rPr>
        <w:t>Přechodné.</w:t>
      </w:r>
    </w:p>
    <w:p w14:paraId="412CB506" w14:textId="77777777" w:rsidR="0067709B" w:rsidRPr="0017634A" w:rsidRDefault="0067709B" w:rsidP="0067709B">
      <w:pPr>
        <w:pStyle w:val="Normlnweb"/>
        <w:spacing w:before="0" w:beforeAutospacing="0" w:after="0" w:afterAutospacing="0"/>
        <w:ind w:left="142" w:hanging="142"/>
        <w:rPr>
          <w:sz w:val="22"/>
          <w:szCs w:val="22"/>
        </w:rPr>
      </w:pPr>
      <w:r w:rsidRPr="00B42D7E"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Po olíznutí místa podání bezprostředně po ošetření. N</w:t>
      </w:r>
      <w:r w:rsidRPr="007D1F7B">
        <w:rPr>
          <w:sz w:val="22"/>
          <w:szCs w:val="22"/>
        </w:rPr>
        <w:t>ení příznakem otravy a vymizí samo po několika minutách bez nutnosti léčby</w:t>
      </w:r>
      <w:r>
        <w:rPr>
          <w:sz w:val="22"/>
          <w:szCs w:val="22"/>
        </w:rPr>
        <w:t>.</w:t>
      </w:r>
    </w:p>
    <w:p w14:paraId="53375A20" w14:textId="0D895824" w:rsidR="0067709B" w:rsidRDefault="0067709B" w:rsidP="00A9226B">
      <w:pPr>
        <w:tabs>
          <w:tab w:val="clear" w:pos="567"/>
        </w:tabs>
        <w:spacing w:line="240" w:lineRule="auto"/>
      </w:pPr>
    </w:p>
    <w:p w14:paraId="514D333E" w14:textId="0239AD5D" w:rsidR="0030723A" w:rsidRPr="0032525E" w:rsidRDefault="0017634A" w:rsidP="00817AB7">
      <w:pPr>
        <w:tabs>
          <w:tab w:val="left" w:pos="-720"/>
        </w:tabs>
        <w:suppressAutoHyphens/>
        <w:spacing w:line="240" w:lineRule="auto"/>
        <w:jc w:val="both"/>
      </w:pPr>
      <w:r w:rsidRPr="0017634A">
        <w:t xml:space="preserve">Hlášení nežádoucích účinků je důležité. Umožňuje nepřetržité sledování bezpečnosti veterinárního léčivého přípravku. </w:t>
      </w:r>
      <w:bookmarkStart w:id="3" w:name="_Hlk129179025"/>
      <w:bookmarkStart w:id="4" w:name="_Hlk129177387"/>
      <w:r w:rsidR="0030723A" w:rsidRPr="00D37866">
        <w:t xml:space="preserve">Jestliže zaznamenáte jakékoliv nežádoucí účinky, a to i takové, které nejsou uvedeny v této příbalové </w:t>
      </w:r>
      <w:r w:rsidR="0030723A" w:rsidRPr="002468C0">
        <w:t>informaci, nebo si myslíte, že léčivo nefunguje, obraťte se prosím nejprve na svého veterinárního lékaře. Nežádoucí účinky můžete hlásit také držitel</w:t>
      </w:r>
      <w:r w:rsidR="0030723A" w:rsidRPr="0032525E">
        <w:t>i</w:t>
      </w:r>
      <w:r w:rsidR="0030723A" w:rsidRPr="002468C0">
        <w:t xml:space="preserve"> rozhodnutí o registraci</w:t>
      </w:r>
      <w:r w:rsidR="0030723A" w:rsidRPr="0032525E">
        <w:t xml:space="preserve"> nebo</w:t>
      </w:r>
      <w:r w:rsidR="0030723A">
        <w:t xml:space="preserve"> </w:t>
      </w:r>
      <w:r w:rsidR="0030723A" w:rsidRPr="002468C0">
        <w:t>místní</w:t>
      </w:r>
      <w:r w:rsidR="0030723A" w:rsidRPr="0032525E">
        <w:t>mu</w:t>
      </w:r>
      <w:r w:rsidR="0030723A" w:rsidRPr="002468C0">
        <w:t xml:space="preserve"> zástupc</w:t>
      </w:r>
      <w:r w:rsidR="0030723A" w:rsidRPr="0032525E">
        <w:t>i</w:t>
      </w:r>
      <w:r w:rsidR="0030723A" w:rsidRPr="002468C0">
        <w:t xml:space="preserve"> držitele rozhodnutí o registraci s využitím kontaktních údajů uvedených na konci této příbalové informace nebo prostřednictvím národního systému hlášení nežádoucích účinků</w:t>
      </w:r>
      <w:r w:rsidR="0030723A">
        <w:t>:</w:t>
      </w:r>
      <w:r w:rsidR="0030723A" w:rsidRPr="002468C0">
        <w:t xml:space="preserve"> </w:t>
      </w:r>
    </w:p>
    <w:p w14:paraId="6E246A28" w14:textId="77777777" w:rsidR="00E61193" w:rsidRDefault="00E61193" w:rsidP="00817AB7">
      <w:pPr>
        <w:tabs>
          <w:tab w:val="left" w:pos="-720"/>
        </w:tabs>
        <w:suppressAutoHyphens/>
        <w:spacing w:line="240" w:lineRule="auto"/>
        <w:jc w:val="both"/>
      </w:pPr>
    </w:p>
    <w:p w14:paraId="19B3ADEA" w14:textId="6798DB5D" w:rsidR="0030723A" w:rsidRPr="002468C0" w:rsidRDefault="0030723A" w:rsidP="00817AB7">
      <w:pPr>
        <w:tabs>
          <w:tab w:val="left" w:pos="-720"/>
        </w:tabs>
        <w:suppressAutoHyphens/>
        <w:spacing w:line="240" w:lineRule="auto"/>
        <w:jc w:val="both"/>
      </w:pPr>
      <w:r w:rsidRPr="002468C0">
        <w:t xml:space="preserve">Ústav pro státní kontrolu veterinárních biopreparátů a léčiv </w:t>
      </w:r>
    </w:p>
    <w:p w14:paraId="1D239C10" w14:textId="7521579B" w:rsidR="0030723A" w:rsidRPr="002468C0" w:rsidRDefault="0030723A" w:rsidP="00817AB7">
      <w:pPr>
        <w:tabs>
          <w:tab w:val="left" w:pos="-720"/>
        </w:tabs>
        <w:suppressAutoHyphens/>
        <w:spacing w:line="240" w:lineRule="auto"/>
        <w:jc w:val="both"/>
      </w:pPr>
      <w:r w:rsidRPr="002468C0">
        <w:t xml:space="preserve">Hudcova </w:t>
      </w:r>
      <w:r w:rsidR="001A28AC">
        <w:t>232/</w:t>
      </w:r>
      <w:proofErr w:type="gramStart"/>
      <w:r w:rsidRPr="002468C0">
        <w:t>56a</w:t>
      </w:r>
      <w:proofErr w:type="gramEnd"/>
      <w:r w:rsidRPr="002468C0">
        <w:t xml:space="preserve"> </w:t>
      </w:r>
    </w:p>
    <w:p w14:paraId="7A26D22C" w14:textId="77777777" w:rsidR="0030723A" w:rsidRPr="0032525E" w:rsidRDefault="0030723A" w:rsidP="00817AB7">
      <w:pPr>
        <w:tabs>
          <w:tab w:val="left" w:pos="-720"/>
        </w:tabs>
        <w:suppressAutoHyphens/>
        <w:spacing w:line="240" w:lineRule="auto"/>
        <w:jc w:val="both"/>
      </w:pPr>
      <w:r w:rsidRPr="0032525E">
        <w:t>621 00 Brno</w:t>
      </w:r>
    </w:p>
    <w:p w14:paraId="3E59E350" w14:textId="77777777" w:rsidR="0030723A" w:rsidRPr="002468C0" w:rsidRDefault="0030723A" w:rsidP="00817AB7">
      <w:pPr>
        <w:tabs>
          <w:tab w:val="left" w:pos="-720"/>
        </w:tabs>
        <w:suppressAutoHyphens/>
        <w:spacing w:line="240" w:lineRule="auto"/>
        <w:jc w:val="both"/>
      </w:pPr>
      <w:r w:rsidRPr="0032525E">
        <w:t xml:space="preserve">Mail: </w:t>
      </w:r>
      <w:hyperlink r:id="rId8" w:history="1">
        <w:r w:rsidRPr="002468C0">
          <w:rPr>
            <w:rStyle w:val="Hypertextovodkaz"/>
          </w:rPr>
          <w:t>adr@uskvbl.cz</w:t>
        </w:r>
      </w:hyperlink>
    </w:p>
    <w:p w14:paraId="19723B52" w14:textId="77777777" w:rsidR="0030723A" w:rsidRPr="00A6482F" w:rsidRDefault="0030723A" w:rsidP="00817AB7">
      <w:pPr>
        <w:tabs>
          <w:tab w:val="left" w:pos="-720"/>
        </w:tabs>
        <w:suppressAutoHyphens/>
        <w:spacing w:line="240" w:lineRule="auto"/>
        <w:jc w:val="both"/>
      </w:pPr>
      <w:r w:rsidRPr="002468C0">
        <w:t xml:space="preserve">Webové stránky: </w:t>
      </w:r>
      <w:hyperlink r:id="rId9" w:history="1">
        <w:r w:rsidRPr="002468C0">
          <w:rPr>
            <w:rStyle w:val="Hypertextovodkaz"/>
          </w:rPr>
          <w:t>http://www.uskvbl.cz/cs/farmakovigilance</w:t>
        </w:r>
      </w:hyperlink>
      <w:bookmarkEnd w:id="3"/>
    </w:p>
    <w:bookmarkEnd w:id="4"/>
    <w:p w14:paraId="29BF4B88" w14:textId="169C3DA4" w:rsidR="00E124D3" w:rsidRPr="00C341E6" w:rsidRDefault="00E124D3" w:rsidP="0030723A">
      <w:pPr>
        <w:jc w:val="both"/>
        <w:rPr>
          <w:noProof/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6EEA3383" w14:textId="77777777" w:rsidR="00C114FF" w:rsidRPr="00A60B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DB1B7D" w14:textId="767818CB" w:rsidR="00A60BA7" w:rsidRPr="00A60BA7" w:rsidRDefault="0030723A" w:rsidP="00A60BA7">
      <w:pPr>
        <w:rPr>
          <w:szCs w:val="22"/>
        </w:rPr>
      </w:pPr>
      <w:bookmarkStart w:id="5" w:name="_Hlk129177408"/>
      <w:r>
        <w:rPr>
          <w:szCs w:val="22"/>
        </w:rPr>
        <w:t xml:space="preserve">Podání nakapání na </w:t>
      </w:r>
      <w:r w:rsidR="00E61193">
        <w:rPr>
          <w:szCs w:val="22"/>
        </w:rPr>
        <w:t>kůži – spot</w:t>
      </w:r>
      <w:r>
        <w:rPr>
          <w:szCs w:val="22"/>
        </w:rPr>
        <w:t xml:space="preserve">-on. </w:t>
      </w:r>
      <w:bookmarkEnd w:id="5"/>
      <w:r w:rsidR="00A60BA7" w:rsidRPr="00A60BA7">
        <w:rPr>
          <w:szCs w:val="22"/>
        </w:rPr>
        <w:t>Pouze pro vnější použití.</w:t>
      </w:r>
    </w:p>
    <w:p w14:paraId="2679CA66" w14:textId="77777777" w:rsidR="007632F8" w:rsidRDefault="007632F8" w:rsidP="007632F8">
      <w:pPr>
        <w:pStyle w:val="Default"/>
        <w:rPr>
          <w:b/>
          <w:bCs/>
          <w:sz w:val="22"/>
          <w:szCs w:val="22"/>
          <w:u w:val="single"/>
        </w:rPr>
      </w:pPr>
    </w:p>
    <w:p w14:paraId="686DFC5F" w14:textId="2AF224C8" w:rsidR="007632F8" w:rsidRPr="007632F8" w:rsidRDefault="007632F8" w:rsidP="007632F8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632F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Dávkovací schéma pro kočky: </w:t>
      </w:r>
    </w:p>
    <w:p w14:paraId="61AFBA06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BA7">
        <w:rPr>
          <w:rFonts w:ascii="Times New Roman" w:hAnsi="Times New Roman" w:cs="Times New Roman"/>
          <w:sz w:val="22"/>
          <w:szCs w:val="22"/>
        </w:rPr>
        <w:t xml:space="preserve">Minimální doporučené dávky jsou 10 mg/kg živé hmotnosti imidaklopridu a 1,0 mg/kg živé hmotnosti moxidektinu, což odpovídá 0,1 ml /kg živé hmotnosti MOXAMID pro kočky. </w:t>
      </w:r>
    </w:p>
    <w:p w14:paraId="2D805B3D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38EB95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BA7">
        <w:rPr>
          <w:rFonts w:ascii="Times New Roman" w:hAnsi="Times New Roman" w:cs="Times New Roman"/>
          <w:sz w:val="22"/>
          <w:szCs w:val="22"/>
        </w:rPr>
        <w:t xml:space="preserve">Léčebné schéma by mělo být stanoveno podle konkrétní diagnózy veterinárního lékaře a podle místní epidemiologické situace. </w:t>
      </w:r>
    </w:p>
    <w:p w14:paraId="12B2845B" w14:textId="77777777" w:rsidR="00A60BA7" w:rsidRPr="00A60BA7" w:rsidRDefault="00A60BA7" w:rsidP="00A60BA7">
      <w:pPr>
        <w:rPr>
          <w:szCs w:val="22"/>
        </w:rPr>
      </w:pPr>
    </w:p>
    <w:tbl>
      <w:tblPr>
        <w:tblpPr w:leftFromText="141" w:rightFromText="141" w:vertAnchor="text" w:horzAnchor="margin" w:tblpX="108" w:tblpY="-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882"/>
        <w:gridCol w:w="1843"/>
        <w:gridCol w:w="1843"/>
      </w:tblGrid>
      <w:tr w:rsidR="00A60BA7" w:rsidRPr="00A60BA7" w14:paraId="2451FAB4" w14:textId="77777777" w:rsidTr="008E68D3">
        <w:tc>
          <w:tcPr>
            <w:tcW w:w="1842" w:type="dxa"/>
            <w:shd w:val="clear" w:color="auto" w:fill="auto"/>
            <w:vAlign w:val="center"/>
          </w:tcPr>
          <w:p w14:paraId="658C46A3" w14:textId="77777777" w:rsidR="00A60BA7" w:rsidRPr="00A60BA7" w:rsidRDefault="00A60BA7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>Hmotnost kočky [kg]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17EC22A" w14:textId="77777777" w:rsidR="00A60BA7" w:rsidRPr="00A60BA7" w:rsidRDefault="00A60BA7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>Použitá velikost tuby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EBB521" w14:textId="77777777" w:rsidR="00A60BA7" w:rsidRPr="00A60BA7" w:rsidRDefault="00A60BA7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>Objem [ml]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06DBC" w14:textId="77777777" w:rsidR="00A60BA7" w:rsidRPr="00A60BA7" w:rsidRDefault="00A60BA7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>Imidakloprid [mg/kg ž.hm.]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E885C" w14:textId="77777777" w:rsidR="00A60BA7" w:rsidRPr="00A60BA7" w:rsidRDefault="00A60BA7" w:rsidP="008E68D3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A7">
              <w:rPr>
                <w:rFonts w:ascii="Times New Roman" w:hAnsi="Times New Roman" w:cs="Times New Roman"/>
                <w:sz w:val="22"/>
                <w:szCs w:val="22"/>
              </w:rPr>
              <w:t>Moxidektin [mg/kg ž.hm.]</w:t>
            </w:r>
          </w:p>
        </w:tc>
      </w:tr>
      <w:tr w:rsidR="008C7E7E" w:rsidRPr="00A60BA7" w14:paraId="4C28198B" w14:textId="77777777" w:rsidTr="008E68D3">
        <w:trPr>
          <w:trHeight w:val="879"/>
        </w:trPr>
        <w:tc>
          <w:tcPr>
            <w:tcW w:w="1842" w:type="dxa"/>
            <w:shd w:val="clear" w:color="auto" w:fill="auto"/>
            <w:vAlign w:val="center"/>
          </w:tcPr>
          <w:p w14:paraId="780B9797" w14:textId="5DE5712D" w:rsidR="008C7E7E" w:rsidRPr="008C7E7E" w:rsidRDefault="008C7E7E" w:rsidP="008C7E7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E7E">
              <w:rPr>
                <w:rFonts w:ascii="Times New Roman" w:hAnsi="Times New Roman" w:cs="Times New Roman"/>
                <w:sz w:val="22"/>
                <w:szCs w:val="22"/>
              </w:rPr>
              <w:t>≤ 4 kg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FC371A4" w14:textId="46DEEDE7" w:rsidR="008C7E7E" w:rsidRPr="008C7E7E" w:rsidRDefault="008C7E7E" w:rsidP="008C7E7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E7E">
              <w:rPr>
                <w:rFonts w:ascii="Times New Roman" w:hAnsi="Times New Roman" w:cs="Times New Roman"/>
                <w:sz w:val="22"/>
                <w:szCs w:val="22"/>
              </w:rPr>
              <w:t>MOXAMID pro malé kočky a fretky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7EB8F19" w14:textId="131BFF46" w:rsidR="008C7E7E" w:rsidRPr="008C7E7E" w:rsidRDefault="008C7E7E" w:rsidP="008C7E7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7E7E">
              <w:rPr>
                <w:rFonts w:ascii="Times New Roman" w:hAnsi="Times New Roman" w:cs="Times New Roman"/>
                <w:bCs/>
                <w:sz w:val="22"/>
                <w:szCs w:val="22"/>
              </w:rPr>
              <w:t>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D88EC" w14:textId="5247ADF3" w:rsidR="008C7E7E" w:rsidRPr="008C7E7E" w:rsidRDefault="008C7E7E" w:rsidP="008C7E7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E7E">
              <w:rPr>
                <w:rFonts w:ascii="Times New Roman" w:hAnsi="Times New Roman" w:cs="Times New Roman"/>
                <w:sz w:val="22"/>
                <w:szCs w:val="22"/>
              </w:rPr>
              <w:t>minimálně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AB394" w14:textId="6716F6A6" w:rsidR="008C7E7E" w:rsidRPr="008C7E7E" w:rsidRDefault="008C7E7E" w:rsidP="008C7E7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E7E">
              <w:rPr>
                <w:rFonts w:ascii="Times New Roman" w:hAnsi="Times New Roman" w:cs="Times New Roman"/>
                <w:sz w:val="22"/>
                <w:szCs w:val="22"/>
              </w:rPr>
              <w:t>minimálně 1</w:t>
            </w:r>
          </w:p>
        </w:tc>
      </w:tr>
    </w:tbl>
    <w:p w14:paraId="5B836C1D" w14:textId="53F0928E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a prevence napadení blechami (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Ctenocephalides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felis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5BD776D7" w14:textId="4C4D959A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BA7">
        <w:rPr>
          <w:rFonts w:ascii="Times New Roman" w:hAnsi="Times New Roman" w:cs="Times New Roman"/>
          <w:sz w:val="22"/>
          <w:szCs w:val="22"/>
        </w:rPr>
        <w:t xml:space="preserve">Jedno ošetření zabrání napadení blechami po dobu 4 týdnů. Existující kukly blech v prostředí se mohou vylíhnout 6 týdnů anebo později od začátku léčby v závislosti na klimatických podmínkách. Proto je potřebné kombinovat léčbu MOXAMID s ošetřením prostředí, aby se přerušil vývojový cyklus blech. Tato kombinace může urychlit redukci bleší populace v domácnosti. Přípravek je třeba </w:t>
      </w:r>
      <w:r w:rsidR="0030723A">
        <w:rPr>
          <w:rFonts w:ascii="Times New Roman" w:hAnsi="Times New Roman" w:cs="Times New Roman"/>
          <w:sz w:val="22"/>
          <w:szCs w:val="22"/>
        </w:rPr>
        <w:t>podá</w:t>
      </w:r>
      <w:r w:rsidR="0030723A" w:rsidRPr="00A60BA7">
        <w:rPr>
          <w:rFonts w:ascii="Times New Roman" w:hAnsi="Times New Roman" w:cs="Times New Roman"/>
          <w:sz w:val="22"/>
          <w:szCs w:val="22"/>
        </w:rPr>
        <w:t xml:space="preserve">vat </w:t>
      </w:r>
      <w:r w:rsidRPr="00A60BA7">
        <w:rPr>
          <w:rFonts w:ascii="Times New Roman" w:hAnsi="Times New Roman" w:cs="Times New Roman"/>
          <w:sz w:val="22"/>
          <w:szCs w:val="22"/>
        </w:rPr>
        <w:t>v</w:t>
      </w:r>
      <w:r w:rsidR="00E334DB">
        <w:rPr>
          <w:rFonts w:ascii="Times New Roman" w:hAnsi="Times New Roman" w:cs="Times New Roman"/>
          <w:sz w:val="22"/>
          <w:szCs w:val="22"/>
        </w:rPr>
        <w:t> </w:t>
      </w:r>
      <w:r w:rsidRPr="00A60BA7">
        <w:rPr>
          <w:rFonts w:ascii="Times New Roman" w:hAnsi="Times New Roman" w:cs="Times New Roman"/>
          <w:sz w:val="22"/>
          <w:szCs w:val="22"/>
        </w:rPr>
        <w:t>měsíčních intervalech, pokud je používaný jako součást léčby alergické dermatitidy vyvolané blechami.</w:t>
      </w:r>
    </w:p>
    <w:p w14:paraId="73F6FBEE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52BD3E4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napadení ušními roztoči (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Otodectes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cynotis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) </w:t>
      </w:r>
    </w:p>
    <w:p w14:paraId="34E53697" w14:textId="77777777" w:rsidR="0030723A" w:rsidRPr="00A60BA7" w:rsidRDefault="0030723A" w:rsidP="003072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</w:t>
      </w:r>
      <w:r w:rsidRPr="00A60BA7">
        <w:rPr>
          <w:rFonts w:ascii="Times New Roman" w:hAnsi="Times New Roman" w:cs="Times New Roman"/>
          <w:sz w:val="22"/>
          <w:szCs w:val="22"/>
        </w:rPr>
        <w:t>jte jednu dávku přípravku. Po 30 dnech je doporučena kontrola u veterinárního lékaře, protože u některých zvířat je třeba druh</w:t>
      </w:r>
      <w:r>
        <w:rPr>
          <w:rFonts w:ascii="Times New Roman" w:hAnsi="Times New Roman" w:cs="Times New Roman"/>
          <w:sz w:val="22"/>
          <w:szCs w:val="22"/>
        </w:rPr>
        <w:t>é podání</w:t>
      </w:r>
      <w:r w:rsidRPr="00A60BA7">
        <w:rPr>
          <w:rFonts w:ascii="Times New Roman" w:hAnsi="Times New Roman" w:cs="Times New Roman"/>
          <w:sz w:val="22"/>
          <w:szCs w:val="22"/>
        </w:rPr>
        <w:t>. Ne</w:t>
      </w:r>
      <w:r>
        <w:rPr>
          <w:rFonts w:ascii="Times New Roman" w:hAnsi="Times New Roman" w:cs="Times New Roman"/>
          <w:sz w:val="22"/>
          <w:szCs w:val="22"/>
        </w:rPr>
        <w:t>podáve</w:t>
      </w:r>
      <w:r w:rsidRPr="00A60BA7">
        <w:rPr>
          <w:rFonts w:ascii="Times New Roman" w:hAnsi="Times New Roman" w:cs="Times New Roman"/>
          <w:sz w:val="22"/>
          <w:szCs w:val="22"/>
        </w:rPr>
        <w:t xml:space="preserve">jte přímo do zvukovodu. </w:t>
      </w:r>
    </w:p>
    <w:p w14:paraId="31A2DB83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CC0017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svrabu vyvolaného svrabovkou kočičí (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Notoedres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cati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602C417A" w14:textId="51064A38" w:rsidR="00A60BA7" w:rsidRPr="00A60BA7" w:rsidRDefault="0030723A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</w:t>
      </w:r>
      <w:r w:rsidRPr="00A60BA7">
        <w:rPr>
          <w:rFonts w:ascii="Times New Roman" w:hAnsi="Times New Roman" w:cs="Times New Roman"/>
          <w:sz w:val="22"/>
          <w:szCs w:val="22"/>
        </w:rPr>
        <w:t xml:space="preserve">jte </w:t>
      </w:r>
      <w:r w:rsidR="00A60BA7" w:rsidRPr="00A60BA7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1CD8DE55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D623C4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plicnivkou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Eucoleus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aerophilus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(syn.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Capillaria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aerophila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) (dospělci)</w:t>
      </w:r>
    </w:p>
    <w:p w14:paraId="2026FB95" w14:textId="795A1DB5" w:rsidR="00A60BA7" w:rsidRPr="00A60BA7" w:rsidRDefault="0030723A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</w:t>
      </w:r>
      <w:r w:rsidRPr="00A60BA7">
        <w:rPr>
          <w:rFonts w:ascii="Times New Roman" w:hAnsi="Times New Roman" w:cs="Times New Roman"/>
          <w:sz w:val="22"/>
          <w:szCs w:val="22"/>
        </w:rPr>
        <w:t xml:space="preserve">jte </w:t>
      </w:r>
      <w:r w:rsidR="00A60BA7" w:rsidRPr="00A60BA7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128E53C1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92FD7AB" w14:textId="77777777" w:rsidR="00A60BA7" w:rsidRPr="00A60BA7" w:rsidRDefault="00A60BA7" w:rsidP="00A60BA7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A60BA7">
        <w:rPr>
          <w:i/>
          <w:iCs/>
          <w:color w:val="000000"/>
          <w:szCs w:val="22"/>
          <w:u w:val="single"/>
          <w:lang w:eastAsia="cs-CZ"/>
        </w:rPr>
        <w:t xml:space="preserve">Prevence </w:t>
      </w:r>
      <w:proofErr w:type="spellStart"/>
      <w:r w:rsidRPr="00A60BA7">
        <w:rPr>
          <w:i/>
          <w:iCs/>
          <w:color w:val="000000"/>
          <w:szCs w:val="22"/>
          <w:u w:val="single"/>
          <w:lang w:eastAsia="cs-CZ"/>
        </w:rPr>
        <w:t>Aelurostrongylus</w:t>
      </w:r>
      <w:proofErr w:type="spellEnd"/>
      <w:r w:rsidRPr="00A60BA7">
        <w:rPr>
          <w:i/>
          <w:iCs/>
          <w:color w:val="000000"/>
          <w:szCs w:val="22"/>
          <w:u w:val="single"/>
          <w:lang w:eastAsia="cs-CZ"/>
        </w:rPr>
        <w:t xml:space="preserve"> </w:t>
      </w:r>
      <w:proofErr w:type="spellStart"/>
      <w:r w:rsidRPr="00A60BA7">
        <w:rPr>
          <w:i/>
          <w:iCs/>
          <w:color w:val="000000"/>
          <w:szCs w:val="22"/>
          <w:u w:val="single"/>
          <w:lang w:eastAsia="cs-CZ"/>
        </w:rPr>
        <w:t>abstrusus</w:t>
      </w:r>
      <w:proofErr w:type="spellEnd"/>
      <w:r w:rsidRPr="00A60BA7">
        <w:rPr>
          <w:i/>
          <w:iCs/>
          <w:color w:val="000000"/>
          <w:szCs w:val="22"/>
          <w:u w:val="single"/>
          <w:lang w:eastAsia="cs-CZ"/>
        </w:rPr>
        <w:t xml:space="preserve"> </w:t>
      </w:r>
    </w:p>
    <w:p w14:paraId="3B71C30B" w14:textId="77777777" w:rsidR="00A60BA7" w:rsidRPr="00A60BA7" w:rsidRDefault="00A60BA7" w:rsidP="00A60BA7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A60BA7">
        <w:rPr>
          <w:color w:val="000000"/>
          <w:szCs w:val="22"/>
          <w:lang w:eastAsia="cs-CZ"/>
        </w:rPr>
        <w:t xml:space="preserve">Přípravek se má podávat měsíčně. </w:t>
      </w:r>
    </w:p>
    <w:p w14:paraId="165443A8" w14:textId="77777777" w:rsidR="00A60BA7" w:rsidRPr="00A60BA7" w:rsidRDefault="00A60BA7" w:rsidP="00A60BA7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</w:p>
    <w:p w14:paraId="39B44286" w14:textId="77777777" w:rsidR="00A60BA7" w:rsidRPr="00A60BA7" w:rsidRDefault="00A60BA7" w:rsidP="00F060B4">
      <w:pPr>
        <w:keepNext/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A60BA7">
        <w:rPr>
          <w:i/>
          <w:iCs/>
          <w:color w:val="000000"/>
          <w:szCs w:val="22"/>
          <w:u w:val="single"/>
          <w:lang w:eastAsia="cs-CZ"/>
        </w:rPr>
        <w:t xml:space="preserve">Léčba </w:t>
      </w:r>
      <w:proofErr w:type="spellStart"/>
      <w:r w:rsidRPr="00A60BA7">
        <w:rPr>
          <w:i/>
          <w:iCs/>
          <w:color w:val="000000"/>
          <w:szCs w:val="22"/>
          <w:u w:val="single"/>
          <w:lang w:eastAsia="cs-CZ"/>
        </w:rPr>
        <w:t>Aelurostrongylus</w:t>
      </w:r>
      <w:proofErr w:type="spellEnd"/>
      <w:r w:rsidRPr="00A60BA7">
        <w:rPr>
          <w:i/>
          <w:iCs/>
          <w:color w:val="000000"/>
          <w:szCs w:val="22"/>
          <w:u w:val="single"/>
          <w:lang w:eastAsia="cs-CZ"/>
        </w:rPr>
        <w:t xml:space="preserve"> </w:t>
      </w:r>
      <w:proofErr w:type="spellStart"/>
      <w:r w:rsidRPr="00A60BA7">
        <w:rPr>
          <w:i/>
          <w:iCs/>
          <w:color w:val="000000"/>
          <w:szCs w:val="22"/>
          <w:u w:val="single"/>
          <w:lang w:eastAsia="cs-CZ"/>
        </w:rPr>
        <w:t>abstrusus</w:t>
      </w:r>
      <w:proofErr w:type="spellEnd"/>
      <w:r w:rsidRPr="00A60BA7">
        <w:rPr>
          <w:i/>
          <w:iCs/>
          <w:color w:val="000000"/>
          <w:szCs w:val="22"/>
          <w:u w:val="single"/>
          <w:lang w:eastAsia="cs-CZ"/>
        </w:rPr>
        <w:t xml:space="preserve"> </w:t>
      </w:r>
    </w:p>
    <w:p w14:paraId="5368D4E3" w14:textId="77777777" w:rsidR="00A60BA7" w:rsidRPr="00A60BA7" w:rsidRDefault="00A60BA7" w:rsidP="00A60BA7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A60BA7">
        <w:rPr>
          <w:color w:val="000000"/>
          <w:szCs w:val="22"/>
          <w:lang w:eastAsia="cs-CZ"/>
        </w:rPr>
        <w:t xml:space="preserve">MOXAMID se má podávat měsíčně po tři po sobě následující měsíce. </w:t>
      </w:r>
    </w:p>
    <w:p w14:paraId="77BBE9DE" w14:textId="77777777" w:rsidR="00A60BA7" w:rsidRPr="00A60BA7" w:rsidRDefault="00A60BA7" w:rsidP="00A60BA7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</w:p>
    <w:p w14:paraId="7F07EEF1" w14:textId="77777777" w:rsidR="00A60BA7" w:rsidRPr="00A60BA7" w:rsidRDefault="00A60BA7" w:rsidP="00A60BA7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A60BA7">
        <w:rPr>
          <w:i/>
          <w:iCs/>
          <w:color w:val="000000"/>
          <w:szCs w:val="22"/>
          <w:u w:val="single"/>
          <w:lang w:eastAsia="cs-CZ"/>
        </w:rPr>
        <w:t xml:space="preserve">Léčba napadení očním červem </w:t>
      </w:r>
      <w:proofErr w:type="spellStart"/>
      <w:r w:rsidRPr="00A60BA7">
        <w:rPr>
          <w:i/>
          <w:iCs/>
          <w:color w:val="000000"/>
          <w:szCs w:val="22"/>
          <w:u w:val="single"/>
          <w:lang w:eastAsia="cs-CZ"/>
        </w:rPr>
        <w:t>Thelazia</w:t>
      </w:r>
      <w:proofErr w:type="spellEnd"/>
      <w:r w:rsidRPr="00A60BA7">
        <w:rPr>
          <w:i/>
          <w:iCs/>
          <w:color w:val="000000"/>
          <w:szCs w:val="22"/>
          <w:u w:val="single"/>
          <w:lang w:eastAsia="cs-CZ"/>
        </w:rPr>
        <w:t xml:space="preserve"> </w:t>
      </w:r>
      <w:proofErr w:type="spellStart"/>
      <w:r w:rsidRPr="00A60BA7">
        <w:rPr>
          <w:i/>
          <w:iCs/>
          <w:color w:val="000000"/>
          <w:szCs w:val="22"/>
          <w:u w:val="single"/>
          <w:lang w:eastAsia="cs-CZ"/>
        </w:rPr>
        <w:t>callipaeda</w:t>
      </w:r>
      <w:proofErr w:type="spellEnd"/>
      <w:r w:rsidRPr="00A60BA7">
        <w:rPr>
          <w:i/>
          <w:iCs/>
          <w:color w:val="000000"/>
          <w:szCs w:val="22"/>
          <w:u w:val="single"/>
          <w:lang w:eastAsia="cs-CZ"/>
        </w:rPr>
        <w:t xml:space="preserve"> (dospělci) </w:t>
      </w:r>
    </w:p>
    <w:p w14:paraId="6E669925" w14:textId="1132A104" w:rsidR="00A60BA7" w:rsidRPr="00A60BA7" w:rsidRDefault="0030723A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Pode</w:t>
      </w:r>
      <w:r w:rsidRPr="00A60BA7">
        <w:rPr>
          <w:rFonts w:ascii="Times New Roman" w:hAnsi="Times New Roman" w:cs="Times New Roman"/>
          <w:sz w:val="22"/>
          <w:szCs w:val="22"/>
        </w:rPr>
        <w:t xml:space="preserve">jte </w:t>
      </w:r>
      <w:r w:rsidR="00A60BA7" w:rsidRPr="00A60BA7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710E1B8C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3B47B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Prevence napadení srdečními červy (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Dirofilaria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immitis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181E2AAC" w14:textId="77777777" w:rsidR="0030723A" w:rsidRPr="00A60BA7" w:rsidRDefault="0030723A" w:rsidP="003072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BA7">
        <w:rPr>
          <w:rFonts w:ascii="Times New Roman" w:hAnsi="Times New Roman" w:cs="Times New Roman"/>
          <w:sz w:val="22"/>
          <w:szCs w:val="22"/>
        </w:rPr>
        <w:t>Kočky žijící anebo cestující do míst s výskytem srdečních červů mohou být infikované dospěl</w:t>
      </w:r>
      <w:r>
        <w:rPr>
          <w:rFonts w:ascii="Times New Roman" w:hAnsi="Times New Roman" w:cs="Times New Roman"/>
          <w:sz w:val="22"/>
          <w:szCs w:val="22"/>
        </w:rPr>
        <w:t>ci</w:t>
      </w:r>
      <w:r w:rsidRPr="00A60BA7">
        <w:rPr>
          <w:rFonts w:ascii="Times New Roman" w:hAnsi="Times New Roman" w:cs="Times New Roman"/>
          <w:sz w:val="22"/>
          <w:szCs w:val="22"/>
        </w:rPr>
        <w:t xml:space="preserve"> srdeční</w:t>
      </w:r>
      <w:r>
        <w:rPr>
          <w:rFonts w:ascii="Times New Roman" w:hAnsi="Times New Roman" w:cs="Times New Roman"/>
          <w:sz w:val="22"/>
          <w:szCs w:val="22"/>
        </w:rPr>
        <w:t>ch</w:t>
      </w:r>
      <w:r w:rsidRPr="00A60BA7">
        <w:rPr>
          <w:rFonts w:ascii="Times New Roman" w:hAnsi="Times New Roman" w:cs="Times New Roman"/>
          <w:sz w:val="22"/>
          <w:szCs w:val="22"/>
        </w:rPr>
        <w:t xml:space="preserve"> červ</w:t>
      </w:r>
      <w:r>
        <w:rPr>
          <w:rFonts w:ascii="Times New Roman" w:hAnsi="Times New Roman" w:cs="Times New Roman"/>
          <w:sz w:val="22"/>
          <w:szCs w:val="22"/>
        </w:rPr>
        <w:t>ů</w:t>
      </w:r>
      <w:r w:rsidRPr="00A60BA7">
        <w:rPr>
          <w:rFonts w:ascii="Times New Roman" w:hAnsi="Times New Roman" w:cs="Times New Roman"/>
          <w:sz w:val="22"/>
          <w:szCs w:val="22"/>
        </w:rPr>
        <w:t xml:space="preserve">. Proto je třeba mít před </w:t>
      </w:r>
      <w:r>
        <w:rPr>
          <w:rFonts w:ascii="Times New Roman" w:hAnsi="Times New Roman" w:cs="Times New Roman"/>
          <w:sz w:val="22"/>
          <w:szCs w:val="22"/>
        </w:rPr>
        <w:t>podáním</w:t>
      </w:r>
      <w:r w:rsidRPr="00A60B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0BA7">
        <w:rPr>
          <w:rFonts w:ascii="Times New Roman" w:hAnsi="Times New Roman" w:cs="Times New Roman"/>
          <w:sz w:val="22"/>
          <w:szCs w:val="22"/>
        </w:rPr>
        <w:t>MOXAMID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Pr="00A60BA7">
        <w:rPr>
          <w:rFonts w:ascii="Times New Roman" w:hAnsi="Times New Roman" w:cs="Times New Roman"/>
          <w:sz w:val="22"/>
          <w:szCs w:val="22"/>
        </w:rPr>
        <w:t xml:space="preserve"> na zřeteli upozornění z bodu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A60BA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857CE17" w14:textId="77777777" w:rsidR="0030723A" w:rsidRPr="00A60BA7" w:rsidRDefault="0030723A" w:rsidP="003072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B8A3EBE" w14:textId="77777777" w:rsidR="0030723A" w:rsidRPr="00A60BA7" w:rsidRDefault="0030723A" w:rsidP="003072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BA7">
        <w:rPr>
          <w:rFonts w:ascii="Times New Roman" w:hAnsi="Times New Roman" w:cs="Times New Roman"/>
          <w:sz w:val="22"/>
          <w:szCs w:val="22"/>
        </w:rPr>
        <w:t xml:space="preserve">Pro prevenci napadení srdečními červy je třeba </w:t>
      </w:r>
      <w:r>
        <w:rPr>
          <w:rFonts w:ascii="Times New Roman" w:hAnsi="Times New Roman" w:cs="Times New Roman"/>
          <w:sz w:val="22"/>
          <w:szCs w:val="22"/>
        </w:rPr>
        <w:t>podá</w:t>
      </w:r>
      <w:r w:rsidRPr="00A60BA7">
        <w:rPr>
          <w:rFonts w:ascii="Times New Roman" w:hAnsi="Times New Roman" w:cs="Times New Roman"/>
          <w:sz w:val="22"/>
          <w:szCs w:val="22"/>
        </w:rPr>
        <w:t xml:space="preserve">vat MOXAMID jednou za měsíc, v období výskytu komárů (mezihostitel přenášející larvy srdečních červů). Přípravek může být </w:t>
      </w:r>
      <w:r>
        <w:rPr>
          <w:rFonts w:ascii="Times New Roman" w:hAnsi="Times New Roman" w:cs="Times New Roman"/>
          <w:sz w:val="22"/>
          <w:szCs w:val="22"/>
        </w:rPr>
        <w:t>podá</w:t>
      </w:r>
      <w:r w:rsidRPr="00A60BA7">
        <w:rPr>
          <w:rFonts w:ascii="Times New Roman" w:hAnsi="Times New Roman" w:cs="Times New Roman"/>
          <w:sz w:val="22"/>
          <w:szCs w:val="22"/>
        </w:rPr>
        <w:t xml:space="preserve">ván celý rok. První dávku lze podat po prvním pravděpodobném kontaktu s komáry, ale ne později než 1 měsíc po kontaktu s komáry. V léčbě je třeba pokračovat v pravidelných intervalech jednou za měsíc a měla by trvat ještě měsíc po posledním kontaktu s komáry. Aby bylo ošetření pravidelné, je třeba </w:t>
      </w:r>
      <w:r>
        <w:rPr>
          <w:rFonts w:ascii="Times New Roman" w:hAnsi="Times New Roman" w:cs="Times New Roman"/>
          <w:sz w:val="22"/>
          <w:szCs w:val="22"/>
        </w:rPr>
        <w:t>podá</w:t>
      </w:r>
      <w:r w:rsidRPr="00A60BA7">
        <w:rPr>
          <w:rFonts w:ascii="Times New Roman" w:hAnsi="Times New Roman" w:cs="Times New Roman"/>
          <w:sz w:val="22"/>
          <w:szCs w:val="22"/>
        </w:rPr>
        <w:t xml:space="preserve">vat přípravek každý měsíc ve stejný den nebo v den stejného data. Pokud MOXAMID nahrazuje jiný přípravek preventivně působící proti srdečním červům, je nutné ho </w:t>
      </w:r>
      <w:r>
        <w:rPr>
          <w:rFonts w:ascii="Times New Roman" w:hAnsi="Times New Roman" w:cs="Times New Roman"/>
          <w:sz w:val="22"/>
          <w:szCs w:val="22"/>
        </w:rPr>
        <w:t>pod</w:t>
      </w:r>
      <w:r w:rsidRPr="00A60BA7">
        <w:rPr>
          <w:rFonts w:ascii="Times New Roman" w:hAnsi="Times New Roman" w:cs="Times New Roman"/>
          <w:sz w:val="22"/>
          <w:szCs w:val="22"/>
        </w:rPr>
        <w:t xml:space="preserve">at do jednoho měsíce po poslední dávce předchozího přípravku. </w:t>
      </w:r>
    </w:p>
    <w:p w14:paraId="4195D890" w14:textId="77777777" w:rsidR="0030723A" w:rsidRPr="00A60BA7" w:rsidRDefault="0030723A" w:rsidP="003072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BA7">
        <w:rPr>
          <w:rFonts w:ascii="Times New Roman" w:hAnsi="Times New Roman" w:cs="Times New Roman"/>
          <w:sz w:val="22"/>
          <w:szCs w:val="22"/>
        </w:rPr>
        <w:t xml:space="preserve">V lokalitách, kde se nákaza srdečními červy nevyskytuje, lze přípravek </w:t>
      </w:r>
      <w:r>
        <w:rPr>
          <w:rFonts w:ascii="Times New Roman" w:hAnsi="Times New Roman" w:cs="Times New Roman"/>
          <w:sz w:val="22"/>
          <w:szCs w:val="22"/>
        </w:rPr>
        <w:t>pod</w:t>
      </w:r>
      <w:r w:rsidRPr="00A60BA7">
        <w:rPr>
          <w:rFonts w:ascii="Times New Roman" w:hAnsi="Times New Roman" w:cs="Times New Roman"/>
          <w:sz w:val="22"/>
          <w:szCs w:val="22"/>
        </w:rPr>
        <w:t xml:space="preserve">at bez zvláštních opatření. </w:t>
      </w:r>
    </w:p>
    <w:p w14:paraId="3FF75822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EFCDA3C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nematodóz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vyvolaných škrkavkami a měchovci (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Toxocara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cati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a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Ancylostoma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tubaeforme</w:t>
      </w:r>
      <w:proofErr w:type="spellEnd"/>
      <w:r w:rsidRPr="00A60BA7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  <w:r w:rsidRPr="00A60BA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54CE706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BA7">
        <w:rPr>
          <w:rFonts w:ascii="Times New Roman" w:hAnsi="Times New Roman" w:cs="Times New Roman"/>
          <w:sz w:val="22"/>
          <w:szCs w:val="22"/>
        </w:rPr>
        <w:t xml:space="preserve">V lokalitách s výskytem nákaz srdečními červy může měsíční ošetřování výrazně snížit riziko reinfekce škrkavkami a měchovci. V lokalitách bez výskytu </w:t>
      </w:r>
      <w:proofErr w:type="spellStart"/>
      <w:r w:rsidRPr="00A60BA7">
        <w:rPr>
          <w:rFonts w:ascii="Times New Roman" w:hAnsi="Times New Roman" w:cs="Times New Roman"/>
          <w:sz w:val="22"/>
          <w:szCs w:val="22"/>
        </w:rPr>
        <w:t>dirofilárií</w:t>
      </w:r>
      <w:proofErr w:type="spellEnd"/>
      <w:r w:rsidRPr="00A60BA7">
        <w:rPr>
          <w:rFonts w:ascii="Times New Roman" w:hAnsi="Times New Roman" w:cs="Times New Roman"/>
          <w:sz w:val="22"/>
          <w:szCs w:val="22"/>
        </w:rPr>
        <w:t xml:space="preserve"> lze přípravek používat jako součást preventivního programu proti blechám a gastrointestinálním nematodům. </w:t>
      </w:r>
    </w:p>
    <w:p w14:paraId="2013FDC9" w14:textId="3628C50A" w:rsidR="00A60BA7" w:rsidRPr="008C7E7E" w:rsidRDefault="00A60BA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D1A5BD" w14:textId="77777777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C7E7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Dávkovací schéma pro fretky: </w:t>
      </w:r>
    </w:p>
    <w:p w14:paraId="53D01B8D" w14:textId="20DC1C3B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7E7E">
        <w:rPr>
          <w:rFonts w:ascii="Times New Roman" w:hAnsi="Times New Roman" w:cs="Times New Roman"/>
          <w:sz w:val="22"/>
          <w:szCs w:val="22"/>
        </w:rPr>
        <w:t xml:space="preserve">Na zvíře se </w:t>
      </w:r>
      <w:r w:rsidR="0030723A">
        <w:rPr>
          <w:rFonts w:ascii="Times New Roman" w:hAnsi="Times New Roman" w:cs="Times New Roman"/>
          <w:sz w:val="22"/>
          <w:szCs w:val="22"/>
        </w:rPr>
        <w:t>podává</w:t>
      </w:r>
      <w:r w:rsidR="0030723A" w:rsidRPr="008C7E7E">
        <w:rPr>
          <w:rFonts w:ascii="Times New Roman" w:hAnsi="Times New Roman" w:cs="Times New Roman"/>
          <w:sz w:val="22"/>
          <w:szCs w:val="22"/>
        </w:rPr>
        <w:t xml:space="preserve"> </w:t>
      </w:r>
      <w:r w:rsidRPr="008C7E7E">
        <w:rPr>
          <w:rFonts w:ascii="Times New Roman" w:hAnsi="Times New Roman" w:cs="Times New Roman"/>
          <w:sz w:val="22"/>
          <w:szCs w:val="22"/>
        </w:rPr>
        <w:t xml:space="preserve">1 tuba MOXAMID spot – on roztok pro malé kočky (0,4 ml). Nepřekračujte doporučené dávkování. Léčebné schéma by mělo být stanoveno podle místní epizootické situace. </w:t>
      </w:r>
    </w:p>
    <w:p w14:paraId="71BDCC88" w14:textId="77777777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95C7538" w14:textId="77777777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a prevence napadení blechami (</w:t>
      </w:r>
      <w:proofErr w:type="spellStart"/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>Ctenocephalides</w:t>
      </w:r>
      <w:proofErr w:type="spellEnd"/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>felis</w:t>
      </w:r>
      <w:proofErr w:type="spellEnd"/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0B09A9E8" w14:textId="3733CA9E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7E7E">
        <w:rPr>
          <w:rFonts w:ascii="Times New Roman" w:hAnsi="Times New Roman" w:cs="Times New Roman"/>
          <w:sz w:val="22"/>
          <w:szCs w:val="22"/>
        </w:rPr>
        <w:t xml:space="preserve">Jedno ošetření zabrání napadení blechami po dobu 3 týdnů. Při silném napadení blechami může být potřebné opakovat </w:t>
      </w:r>
      <w:r w:rsidR="0030723A">
        <w:rPr>
          <w:rFonts w:ascii="Times New Roman" w:hAnsi="Times New Roman" w:cs="Times New Roman"/>
          <w:sz w:val="22"/>
          <w:szCs w:val="22"/>
        </w:rPr>
        <w:t>podání</w:t>
      </w:r>
      <w:r w:rsidR="0030723A" w:rsidRPr="008C7E7E">
        <w:rPr>
          <w:rFonts w:ascii="Times New Roman" w:hAnsi="Times New Roman" w:cs="Times New Roman"/>
          <w:sz w:val="22"/>
          <w:szCs w:val="22"/>
        </w:rPr>
        <w:t xml:space="preserve"> </w:t>
      </w:r>
      <w:r w:rsidRPr="008C7E7E">
        <w:rPr>
          <w:rFonts w:ascii="Times New Roman" w:hAnsi="Times New Roman" w:cs="Times New Roman"/>
          <w:sz w:val="22"/>
          <w:szCs w:val="22"/>
        </w:rPr>
        <w:t>po 2 týdnech.</w:t>
      </w:r>
    </w:p>
    <w:p w14:paraId="0CC7E47A" w14:textId="77777777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94E2D3" w14:textId="77777777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>Prevence napadení srdečními červy (</w:t>
      </w:r>
      <w:proofErr w:type="spellStart"/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>Dirofilaria</w:t>
      </w:r>
      <w:proofErr w:type="spellEnd"/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spellStart"/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>immitis</w:t>
      </w:r>
      <w:proofErr w:type="spellEnd"/>
      <w:r w:rsidRPr="008C7E7E">
        <w:rPr>
          <w:rFonts w:ascii="Times New Roman" w:hAnsi="Times New Roman" w:cs="Times New Roman"/>
          <w:i/>
          <w:iCs/>
          <w:sz w:val="22"/>
          <w:szCs w:val="22"/>
          <w:u w:val="single"/>
        </w:rPr>
        <w:t>)</w:t>
      </w:r>
    </w:p>
    <w:p w14:paraId="49CEB5EF" w14:textId="53FD6225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7E7E">
        <w:rPr>
          <w:rFonts w:ascii="Times New Roman" w:hAnsi="Times New Roman" w:cs="Times New Roman"/>
          <w:sz w:val="22"/>
          <w:szCs w:val="22"/>
        </w:rPr>
        <w:t xml:space="preserve">Fretky žijící anebo cestující do míst s výskytem srdečních červů mohou být infikované </w:t>
      </w:r>
      <w:r w:rsidR="0030723A" w:rsidRPr="00A60BA7">
        <w:rPr>
          <w:rFonts w:ascii="Times New Roman" w:hAnsi="Times New Roman" w:cs="Times New Roman"/>
          <w:sz w:val="22"/>
          <w:szCs w:val="22"/>
        </w:rPr>
        <w:t>dospěl</w:t>
      </w:r>
      <w:r w:rsidR="0030723A">
        <w:rPr>
          <w:rFonts w:ascii="Times New Roman" w:hAnsi="Times New Roman" w:cs="Times New Roman"/>
          <w:sz w:val="22"/>
          <w:szCs w:val="22"/>
        </w:rPr>
        <w:t>ci</w:t>
      </w:r>
      <w:r w:rsidR="0030723A" w:rsidRPr="00A60BA7">
        <w:rPr>
          <w:rFonts w:ascii="Times New Roman" w:hAnsi="Times New Roman" w:cs="Times New Roman"/>
          <w:sz w:val="22"/>
          <w:szCs w:val="22"/>
        </w:rPr>
        <w:t xml:space="preserve"> srdeční</w:t>
      </w:r>
      <w:r w:rsidR="0030723A">
        <w:rPr>
          <w:rFonts w:ascii="Times New Roman" w:hAnsi="Times New Roman" w:cs="Times New Roman"/>
          <w:sz w:val="22"/>
          <w:szCs w:val="22"/>
        </w:rPr>
        <w:t>ch</w:t>
      </w:r>
      <w:r w:rsidR="0030723A" w:rsidRPr="00A60BA7">
        <w:rPr>
          <w:rFonts w:ascii="Times New Roman" w:hAnsi="Times New Roman" w:cs="Times New Roman"/>
          <w:sz w:val="22"/>
          <w:szCs w:val="22"/>
        </w:rPr>
        <w:t xml:space="preserve"> červ</w:t>
      </w:r>
      <w:r w:rsidR="0030723A">
        <w:rPr>
          <w:rFonts w:ascii="Times New Roman" w:hAnsi="Times New Roman" w:cs="Times New Roman"/>
          <w:sz w:val="22"/>
          <w:szCs w:val="22"/>
        </w:rPr>
        <w:t>ů</w:t>
      </w:r>
      <w:r w:rsidRPr="008C7E7E">
        <w:rPr>
          <w:rFonts w:ascii="Times New Roman" w:hAnsi="Times New Roman" w:cs="Times New Roman"/>
          <w:sz w:val="22"/>
          <w:szCs w:val="22"/>
        </w:rPr>
        <w:t xml:space="preserve">. Proto je třeba mít před </w:t>
      </w:r>
      <w:r w:rsidR="0030723A">
        <w:rPr>
          <w:rFonts w:ascii="Times New Roman" w:hAnsi="Times New Roman" w:cs="Times New Roman"/>
          <w:sz w:val="22"/>
          <w:szCs w:val="22"/>
        </w:rPr>
        <w:t>podáním</w:t>
      </w:r>
      <w:r w:rsidR="0030723A" w:rsidRPr="008C7E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7E7E">
        <w:rPr>
          <w:rFonts w:ascii="Times New Roman" w:hAnsi="Times New Roman" w:cs="Times New Roman"/>
          <w:sz w:val="22"/>
          <w:szCs w:val="22"/>
        </w:rPr>
        <w:t>MOXAMID</w:t>
      </w:r>
      <w:r w:rsidR="0030723A"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Pr="008C7E7E">
        <w:rPr>
          <w:rFonts w:ascii="Times New Roman" w:hAnsi="Times New Roman" w:cs="Times New Roman"/>
          <w:sz w:val="22"/>
          <w:szCs w:val="22"/>
        </w:rPr>
        <w:t xml:space="preserve"> na zřeteli upozornění z</w:t>
      </w:r>
      <w:r w:rsidR="00390FA4">
        <w:rPr>
          <w:rFonts w:ascii="Times New Roman" w:hAnsi="Times New Roman" w:cs="Times New Roman"/>
          <w:sz w:val="22"/>
          <w:szCs w:val="22"/>
        </w:rPr>
        <w:t> </w:t>
      </w:r>
      <w:r w:rsidRPr="008C7E7E">
        <w:rPr>
          <w:rFonts w:ascii="Times New Roman" w:hAnsi="Times New Roman" w:cs="Times New Roman"/>
          <w:sz w:val="22"/>
          <w:szCs w:val="22"/>
        </w:rPr>
        <w:t>bodu</w:t>
      </w:r>
      <w:r w:rsidR="00390FA4">
        <w:rPr>
          <w:rFonts w:ascii="Times New Roman" w:hAnsi="Times New Roman" w:cs="Times New Roman"/>
          <w:sz w:val="22"/>
          <w:szCs w:val="22"/>
        </w:rPr>
        <w:t xml:space="preserve"> </w:t>
      </w:r>
      <w:r w:rsidR="0030723A">
        <w:rPr>
          <w:rFonts w:ascii="Times New Roman" w:hAnsi="Times New Roman" w:cs="Times New Roman"/>
          <w:sz w:val="22"/>
          <w:szCs w:val="22"/>
        </w:rPr>
        <w:t>6</w:t>
      </w:r>
      <w:r w:rsidRPr="008C7E7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266047" w14:textId="77777777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D483E16" w14:textId="39DB9DB3" w:rsidR="008C7E7E" w:rsidRPr="008C7E7E" w:rsidRDefault="008C7E7E" w:rsidP="008C7E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7E7E">
        <w:rPr>
          <w:rFonts w:ascii="Times New Roman" w:hAnsi="Times New Roman" w:cs="Times New Roman"/>
          <w:sz w:val="22"/>
          <w:szCs w:val="22"/>
        </w:rPr>
        <w:t xml:space="preserve">Pro prevenci napadení srdečními červy je třeba přípravek </w:t>
      </w:r>
      <w:r w:rsidR="0030723A">
        <w:rPr>
          <w:rFonts w:ascii="Times New Roman" w:hAnsi="Times New Roman" w:cs="Times New Roman"/>
          <w:sz w:val="22"/>
          <w:szCs w:val="22"/>
        </w:rPr>
        <w:t>pod</w:t>
      </w:r>
      <w:r w:rsidR="0030723A" w:rsidRPr="008C7E7E">
        <w:rPr>
          <w:rFonts w:ascii="Times New Roman" w:hAnsi="Times New Roman" w:cs="Times New Roman"/>
          <w:sz w:val="22"/>
          <w:szCs w:val="22"/>
        </w:rPr>
        <w:t xml:space="preserve">at </w:t>
      </w:r>
      <w:r w:rsidRPr="008C7E7E">
        <w:rPr>
          <w:rFonts w:ascii="Times New Roman" w:hAnsi="Times New Roman" w:cs="Times New Roman"/>
          <w:sz w:val="22"/>
          <w:szCs w:val="22"/>
        </w:rPr>
        <w:t xml:space="preserve">v intervalu jednoho měsíce v průběhu roku v období výskytu komárů (mezihostitel přenášející larvy srdečních červů). Přípravek může být </w:t>
      </w:r>
      <w:r w:rsidR="0030723A">
        <w:rPr>
          <w:rFonts w:ascii="Times New Roman" w:hAnsi="Times New Roman" w:cs="Times New Roman"/>
          <w:sz w:val="22"/>
          <w:szCs w:val="22"/>
        </w:rPr>
        <w:t>podá</w:t>
      </w:r>
      <w:r w:rsidR="0030723A" w:rsidRPr="008C7E7E">
        <w:rPr>
          <w:rFonts w:ascii="Times New Roman" w:hAnsi="Times New Roman" w:cs="Times New Roman"/>
          <w:sz w:val="22"/>
          <w:szCs w:val="22"/>
        </w:rPr>
        <w:t xml:space="preserve">ván </w:t>
      </w:r>
      <w:r w:rsidRPr="008C7E7E">
        <w:rPr>
          <w:rFonts w:ascii="Times New Roman" w:hAnsi="Times New Roman" w:cs="Times New Roman"/>
          <w:sz w:val="22"/>
          <w:szCs w:val="22"/>
        </w:rPr>
        <w:t xml:space="preserve">celý rok. První dávku lze podat po prvním pravděpodobném kontaktu s komáry, ale ne později než 1 měsíc po kontaktu s komáry. V léčbě je třeba pokračovat v pravidelných intervalech jednou za měsíc a měla by trvat ještě měsíc po posledním kontaktu s komáry. V lokalitách, kde se nákaza srdečními červy nevyskytuje, lze přípravek </w:t>
      </w:r>
      <w:r w:rsidR="0030723A">
        <w:rPr>
          <w:rFonts w:ascii="Times New Roman" w:hAnsi="Times New Roman" w:cs="Times New Roman"/>
          <w:sz w:val="22"/>
          <w:szCs w:val="22"/>
        </w:rPr>
        <w:t>pod</w:t>
      </w:r>
      <w:r w:rsidR="0030723A" w:rsidRPr="008C7E7E">
        <w:rPr>
          <w:rFonts w:ascii="Times New Roman" w:hAnsi="Times New Roman" w:cs="Times New Roman"/>
          <w:sz w:val="22"/>
          <w:szCs w:val="22"/>
        </w:rPr>
        <w:t xml:space="preserve">at </w:t>
      </w:r>
      <w:r w:rsidRPr="008C7E7E">
        <w:rPr>
          <w:rFonts w:ascii="Times New Roman" w:hAnsi="Times New Roman" w:cs="Times New Roman"/>
          <w:sz w:val="22"/>
          <w:szCs w:val="22"/>
        </w:rPr>
        <w:t xml:space="preserve">bez zvláštních opatření. </w:t>
      </w:r>
    </w:p>
    <w:p w14:paraId="551BCE99" w14:textId="77777777" w:rsidR="008C7E7E" w:rsidRPr="008C7E7E" w:rsidRDefault="008C7E7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23B5BC" w14:textId="77777777" w:rsidR="005F6D03" w:rsidRPr="00B41D57" w:rsidRDefault="005F6D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624424AD" w14:textId="77777777" w:rsidR="00F520FE" w:rsidRPr="00A60BA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5CBCEE54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60BA7">
        <w:rPr>
          <w:rFonts w:ascii="Times New Roman" w:hAnsi="Times New Roman" w:cs="Times New Roman"/>
          <w:sz w:val="22"/>
          <w:szCs w:val="22"/>
        </w:rPr>
        <w:t xml:space="preserve">Tubu držte hrdlem nahoru a několikrát poklepejte na hrdlo prstem. Opatrně odlomte špičku kroutivým pohybem. </w:t>
      </w:r>
    </w:p>
    <w:p w14:paraId="570FFFAE" w14:textId="77777777" w:rsidR="00A60BA7" w:rsidRPr="00A60BA7" w:rsidRDefault="00A60BA7" w:rsidP="00A6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D09705" w14:textId="393D9C2B" w:rsidR="00A60BA7" w:rsidRPr="00A60BA7" w:rsidRDefault="00A60BA7" w:rsidP="00A60BA7">
      <w:pPr>
        <w:jc w:val="both"/>
      </w:pPr>
      <w:r w:rsidRPr="00A60BA7">
        <w:rPr>
          <w:szCs w:val="22"/>
        </w:rPr>
        <w:t xml:space="preserve">Rozhrňte srst na krku zvířete při bázi hlavy tak, aby byla viditelná kůže. Špičku tuby přiložte na kůži a aplikujte obsah přímo na kůži několikerým stlačením tuby. Nanesení na bázi hlavy minimalizuje riziko olízání přípravku zvířetem. </w:t>
      </w:r>
      <w:r w:rsidR="0030723A">
        <w:rPr>
          <w:szCs w:val="22"/>
        </w:rPr>
        <w:t>Pode</w:t>
      </w:r>
      <w:r w:rsidR="0030723A" w:rsidRPr="00A60BA7">
        <w:rPr>
          <w:szCs w:val="22"/>
        </w:rPr>
        <w:t xml:space="preserve">jte </w:t>
      </w:r>
      <w:r w:rsidRPr="00A60BA7">
        <w:rPr>
          <w:szCs w:val="22"/>
        </w:rPr>
        <w:t>pouze na nepoškozenou kůži.</w:t>
      </w:r>
    </w:p>
    <w:p w14:paraId="10C2E96A" w14:textId="77777777" w:rsidR="00C114FF" w:rsidRPr="00A60BA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A60BA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5F6D03" w:rsidP="00F060B4">
      <w:pPr>
        <w:pStyle w:val="Style1"/>
        <w:keepNext/>
      </w:pPr>
      <w:r w:rsidRPr="00B41D57">
        <w:rPr>
          <w:highlight w:val="lightGray"/>
        </w:rPr>
        <w:lastRenderedPageBreak/>
        <w:t>10.</w:t>
      </w:r>
      <w:r w:rsidRPr="00B41D57">
        <w:tab/>
        <w:t>Ochranné lhůty</w:t>
      </w:r>
    </w:p>
    <w:p w14:paraId="352D3C6F" w14:textId="77777777" w:rsidR="00C114FF" w:rsidRPr="00B41D57" w:rsidRDefault="00C114FF" w:rsidP="00F060B4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01A41E60" w14:textId="77777777" w:rsidR="00093EAD" w:rsidRDefault="00093EAD" w:rsidP="00093EA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szCs w:val="22"/>
        </w:rPr>
        <w:t>Neuplatňuje se.</w:t>
      </w:r>
    </w:p>
    <w:p w14:paraId="237445D8" w14:textId="5AAF272B" w:rsidR="00DB468A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7E915D" w14:textId="77777777" w:rsidR="003B59C8" w:rsidRPr="00B41D57" w:rsidRDefault="003B59C8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B41D57" w:rsidRDefault="005F6D03" w:rsidP="00BA20A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18120A8D" w14:textId="77777777" w:rsidR="00C114FF" w:rsidRPr="00B41D57" w:rsidRDefault="00C114FF" w:rsidP="00BA20A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2208A8E" w14:textId="77777777" w:rsidR="003B59C8" w:rsidRDefault="003B59C8" w:rsidP="00BA20A2">
      <w:pPr>
        <w:jc w:val="both"/>
        <w:rPr>
          <w:szCs w:val="22"/>
          <w:lang w:eastAsia="cs-CZ"/>
        </w:rPr>
      </w:pPr>
      <w:r>
        <w:rPr>
          <w:szCs w:val="22"/>
        </w:rPr>
        <w:t xml:space="preserve">Uchovávejte v původním obalu, aby byl přípravek chráněn před světlem a vlhkostí. </w:t>
      </w:r>
    </w:p>
    <w:p w14:paraId="45703F87" w14:textId="77777777" w:rsidR="003B59C8" w:rsidRDefault="003B59C8" w:rsidP="00BA20A2">
      <w:pPr>
        <w:jc w:val="both"/>
        <w:rPr>
          <w:szCs w:val="22"/>
        </w:rPr>
      </w:pPr>
      <w:r>
        <w:rPr>
          <w:szCs w:val="22"/>
        </w:rPr>
        <w:t>Tento veterinární léčivý přípravek nevyžaduje žádné zvláštní teplotní podmínky uchovávání.</w:t>
      </w:r>
    </w:p>
    <w:p w14:paraId="06335F5D" w14:textId="77777777" w:rsidR="00C114FF" w:rsidRPr="00B41D57" w:rsidRDefault="00C114FF" w:rsidP="00BA20A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D8F9428" w14:textId="5558C08B" w:rsidR="003B59C8" w:rsidRPr="00F30D3F" w:rsidRDefault="003B59C8" w:rsidP="00BA20A2">
      <w:pPr>
        <w:ind w:right="-2"/>
        <w:jc w:val="both"/>
      </w:pPr>
      <w:r w:rsidRPr="00F30D3F">
        <w:t>Nepoužívejte tento veterinární léčivý přípravek po uplynutí doby použitelnost uvedené na etiketě</w:t>
      </w:r>
      <w:r>
        <w:t xml:space="preserve"> a </w:t>
      </w:r>
      <w:r w:rsidRPr="00F30D3F">
        <w:t>krabičce</w:t>
      </w:r>
      <w:r w:rsidR="00541249">
        <w:t xml:space="preserve"> po Exp</w:t>
      </w:r>
      <w:r w:rsidRPr="00F30D3F">
        <w:t>. Doba použitelnosti končí posledním dnem v uvedeném měsíci.</w:t>
      </w:r>
    </w:p>
    <w:p w14:paraId="126FF42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5F6D03" w:rsidP="000C6103">
      <w:pPr>
        <w:pStyle w:val="Style1"/>
        <w:keepNext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7C575CD6" w14:textId="77777777" w:rsidR="00C114FF" w:rsidRPr="00B41D57" w:rsidRDefault="00C114FF" w:rsidP="000C6103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E91757A" w14:textId="57C3E395" w:rsidR="00C114FF" w:rsidRDefault="005F6D03" w:rsidP="000C6103">
      <w:pPr>
        <w:tabs>
          <w:tab w:val="clear" w:pos="567"/>
        </w:tabs>
        <w:spacing w:line="240" w:lineRule="auto"/>
        <w:jc w:val="both"/>
      </w:pPr>
      <w:r w:rsidRPr="00B41D57">
        <w:t>Léčivé přípravky se nesmí likvidovat prostřednictvím odpadní vody či domovního odpadu.</w:t>
      </w:r>
    </w:p>
    <w:p w14:paraId="10FEB4DB" w14:textId="77777777" w:rsidR="00636B57" w:rsidRPr="00B41D57" w:rsidRDefault="00636B57" w:rsidP="000C61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74766871" w:rsidR="00DB468A" w:rsidRDefault="00636B57" w:rsidP="000C6103">
      <w:pPr>
        <w:tabs>
          <w:tab w:val="clear" w:pos="567"/>
        </w:tabs>
        <w:spacing w:line="240" w:lineRule="auto"/>
        <w:jc w:val="both"/>
      </w:pPr>
      <w:r>
        <w:t>Tento veterinární léčivý přípravek</w:t>
      </w:r>
      <w:r w:rsidR="005F6D03" w:rsidRPr="00B41D57">
        <w:t xml:space="preserve"> nesmí kontaminovat vodní toky, protože </w:t>
      </w:r>
      <w:r w:rsidR="003B59C8">
        <w:t>moxidektin</w:t>
      </w:r>
      <w:r w:rsidR="005F6D03" w:rsidRPr="00B41D57">
        <w:t xml:space="preserve"> může být nebezpečn</w:t>
      </w:r>
      <w:r w:rsidR="007D7608" w:rsidRPr="00B41D57">
        <w:t>ý</w:t>
      </w:r>
      <w:r w:rsidR="005F6D03" w:rsidRPr="00B41D57">
        <w:t xml:space="preserve"> pro ryby a další vodní organismy.</w:t>
      </w:r>
    </w:p>
    <w:p w14:paraId="792AA2A8" w14:textId="73AEFC97" w:rsidR="00636B57" w:rsidRDefault="00636B57" w:rsidP="000C61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AF50BF5" w14:textId="15D875D9" w:rsidR="00636B57" w:rsidRDefault="00636B57" w:rsidP="000C6103">
      <w:pPr>
        <w:jc w:val="both"/>
        <w:rPr>
          <w:szCs w:val="22"/>
        </w:rPr>
      </w:pPr>
      <w:r w:rsidRPr="007A0C31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</w:t>
      </w:r>
      <w:r>
        <w:rPr>
          <w:szCs w:val="22"/>
        </w:rPr>
        <w:t xml:space="preserve"> </w:t>
      </w:r>
      <w:r w:rsidRPr="007A0C31">
        <w:rPr>
          <w:szCs w:val="22"/>
        </w:rPr>
        <w:t>Tato opatření napomáhají chránit životní prostředí.</w:t>
      </w:r>
    </w:p>
    <w:p w14:paraId="2C2DB005" w14:textId="77777777" w:rsidR="00636B57" w:rsidRPr="007A0C31" w:rsidRDefault="00636B57" w:rsidP="000C6103">
      <w:pPr>
        <w:jc w:val="both"/>
        <w:rPr>
          <w:szCs w:val="22"/>
        </w:rPr>
      </w:pPr>
    </w:p>
    <w:p w14:paraId="3FA7CEB8" w14:textId="5A4CC911" w:rsidR="00DB468A" w:rsidRPr="00B41D57" w:rsidRDefault="003B5A95" w:rsidP="000C61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O možnostech likvidace nepotřebných léčivých přípravků se poraďte s vaším veterinárním lékařem</w:t>
      </w:r>
      <w:r>
        <w:t xml:space="preserve"> </w:t>
      </w:r>
      <w:r w:rsidRPr="00B41D57">
        <w:t>nebo</w:t>
      </w:r>
      <w:r>
        <w:t xml:space="preserve"> </w:t>
      </w:r>
      <w:r w:rsidRPr="00B41D57">
        <w:t>lékárníkem.</w:t>
      </w:r>
      <w:r w:rsidR="00DA2A06" w:rsidRPr="00B41D57">
        <w:t xml:space="preserve"> </w:t>
      </w:r>
    </w:p>
    <w:p w14:paraId="7E3D0AFD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5F6D03" w:rsidP="00B13B6D">
      <w:pPr>
        <w:pStyle w:val="Style1"/>
      </w:pPr>
      <w:r w:rsidRPr="000C6103">
        <w:rPr>
          <w:highlight w:val="lightGray"/>
        </w:rPr>
        <w:t>13.</w:t>
      </w:r>
      <w:r w:rsidRPr="003B59C8">
        <w:tab/>
        <w:t>Klasifikace veterinárních léčivých přípravků</w:t>
      </w:r>
    </w:p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2A601476" w:rsidR="00DB468A" w:rsidRDefault="003B59C8" w:rsidP="00A9226B">
      <w:pPr>
        <w:tabs>
          <w:tab w:val="clear" w:pos="567"/>
        </w:tabs>
        <w:spacing w:line="240" w:lineRule="auto"/>
      </w:pPr>
      <w:r w:rsidRPr="007857FD">
        <w:t>Veterinární léčivý přípravek je vydáván pouze na předpis</w:t>
      </w:r>
      <w:r w:rsidR="00636B57">
        <w:t>.</w:t>
      </w:r>
    </w:p>
    <w:p w14:paraId="774F1FFA" w14:textId="6E9B501C" w:rsidR="003B59C8" w:rsidRDefault="003B59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5D2C45" w14:textId="77777777" w:rsidR="003B59C8" w:rsidRPr="00B41D57" w:rsidRDefault="003B59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22391232" w:rsidR="00DB468A" w:rsidRDefault="005F6D03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027BC529" w14:textId="77777777" w:rsidR="00BB2A1F" w:rsidRPr="00B41D57" w:rsidRDefault="00BB2A1F" w:rsidP="00B13B6D">
      <w:pPr>
        <w:pStyle w:val="Style1"/>
      </w:pPr>
    </w:p>
    <w:p w14:paraId="7A2F65F6" w14:textId="6B5D0193" w:rsidR="00DB468A" w:rsidRPr="00B41D57" w:rsidRDefault="00BB2A1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96/029/23-C</w:t>
      </w:r>
    </w:p>
    <w:p w14:paraId="6674E978" w14:textId="77777777" w:rsidR="00541249" w:rsidRDefault="00541249" w:rsidP="00DB468A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3A542B">
        <w:rPr>
          <w:color w:val="000000"/>
          <w:szCs w:val="22"/>
          <w:lang w:eastAsia="cs-CZ"/>
        </w:rPr>
        <w:t xml:space="preserve">Velikosti balení: 1 nebo 3 </w:t>
      </w:r>
      <w:proofErr w:type="spellStart"/>
      <w:r w:rsidRPr="003A542B">
        <w:rPr>
          <w:color w:val="000000"/>
          <w:szCs w:val="22"/>
          <w:lang w:eastAsia="cs-CZ"/>
        </w:rPr>
        <w:t>jednodávkové</w:t>
      </w:r>
      <w:proofErr w:type="spellEnd"/>
      <w:r w:rsidRPr="003A542B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>pipety.</w:t>
      </w:r>
    </w:p>
    <w:p w14:paraId="076793AB" w14:textId="59E2A230" w:rsidR="00DB468A" w:rsidRPr="00B41D57" w:rsidRDefault="005F6D03" w:rsidP="00DB468A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5F6D03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AC9C76" w14:textId="24D98C39" w:rsidR="00DB468A" w:rsidRPr="00B41D57" w:rsidRDefault="001A28AC" w:rsidP="000C6103">
      <w:pPr>
        <w:rPr>
          <w:szCs w:val="22"/>
        </w:rPr>
      </w:pPr>
      <w:r>
        <w:t xml:space="preserve">Září </w:t>
      </w:r>
      <w:r w:rsidR="003B59C8">
        <w:t>2023</w:t>
      </w:r>
    </w:p>
    <w:p w14:paraId="78FB153C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45C8D58" w:rsidR="001F1C7E" w:rsidRDefault="005F6D03" w:rsidP="00F060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0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1DA764D4" w14:textId="39D3D63C" w:rsidR="00E61193" w:rsidRDefault="00E61193" w:rsidP="001F1C7E">
      <w:pPr>
        <w:tabs>
          <w:tab w:val="clear" w:pos="567"/>
        </w:tabs>
        <w:spacing w:line="240" w:lineRule="auto"/>
        <w:rPr>
          <w:szCs w:val="22"/>
        </w:rPr>
      </w:pPr>
    </w:p>
    <w:p w14:paraId="0ECE7EA3" w14:textId="0420A381" w:rsidR="00E61193" w:rsidRDefault="00E61193" w:rsidP="00F060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61193">
        <w:rPr>
          <w:szCs w:val="22"/>
        </w:rPr>
        <w:t>Podrobné informace o tomto veterinárním léčivém přípravku naleznete také v národní databázi (</w:t>
      </w:r>
      <w:hyperlink r:id="rId11" w:history="1">
        <w:r w:rsidRPr="00E35CAB">
          <w:rPr>
            <w:rStyle w:val="Hypertextovodkaz"/>
            <w:szCs w:val="22"/>
          </w:rPr>
          <w:t>https://www.uskvbl.cz</w:t>
        </w:r>
      </w:hyperlink>
      <w:r w:rsidRPr="00E61193">
        <w:rPr>
          <w:szCs w:val="22"/>
        </w:rPr>
        <w:t>).</w:t>
      </w:r>
    </w:p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5F6D03" w:rsidP="00F060B4">
      <w:pPr>
        <w:pStyle w:val="Style1"/>
        <w:keepNext/>
      </w:pPr>
      <w:r w:rsidRPr="00B41D57">
        <w:rPr>
          <w:highlight w:val="lightGray"/>
        </w:rPr>
        <w:lastRenderedPageBreak/>
        <w:t>16.</w:t>
      </w:r>
      <w:r w:rsidRPr="00B41D57">
        <w:tab/>
        <w:t>Kontaktní údaje</w:t>
      </w:r>
    </w:p>
    <w:p w14:paraId="43F06BBF" w14:textId="77777777" w:rsidR="00C114FF" w:rsidRPr="00B41D57" w:rsidRDefault="00C114FF" w:rsidP="00F060B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9625108" w14:textId="597AB24F" w:rsidR="00DB468A" w:rsidRPr="00B41D57" w:rsidRDefault="005F6D03" w:rsidP="00F060B4">
      <w:pPr>
        <w:keepNext/>
        <w:rPr>
          <w:iCs/>
          <w:szCs w:val="22"/>
        </w:rPr>
      </w:pPr>
      <w:bookmarkStart w:id="6" w:name="_Hlk73552578"/>
      <w:r w:rsidRPr="00B41D57">
        <w:rPr>
          <w:iCs/>
          <w:szCs w:val="22"/>
          <w:u w:val="single"/>
        </w:rPr>
        <w:t>Držitel rozhodnutí o registraci a výrobce odpovědný za uvol</w:t>
      </w:r>
      <w:r w:rsidR="00FD642D" w:rsidRPr="00B41D57">
        <w:rPr>
          <w:iCs/>
          <w:szCs w:val="22"/>
          <w:u w:val="single"/>
        </w:rPr>
        <w:t>ně</w:t>
      </w:r>
      <w:r w:rsidRPr="00B41D57">
        <w:rPr>
          <w:iCs/>
          <w:szCs w:val="22"/>
          <w:u w:val="single"/>
        </w:rPr>
        <w:t>ní šarž</w:t>
      </w:r>
      <w:r w:rsidR="00FD642D" w:rsidRPr="00B41D57">
        <w:rPr>
          <w:iCs/>
          <w:szCs w:val="22"/>
          <w:u w:val="single"/>
        </w:rPr>
        <w:t>e</w:t>
      </w:r>
      <w:r w:rsidRPr="00B41D57">
        <w:rPr>
          <w:iCs/>
          <w:szCs w:val="22"/>
          <w:u w:val="single"/>
        </w:rPr>
        <w:t xml:space="preserve"> a kontaktní údaje pro hlášení podezření na nežádoucí účinky</w:t>
      </w:r>
      <w:r w:rsidRPr="00B41D57">
        <w:t>:</w:t>
      </w:r>
    </w:p>
    <w:bookmarkEnd w:id="6"/>
    <w:p w14:paraId="2B15728C" w14:textId="77777777" w:rsidR="003B59C8" w:rsidRPr="00403740" w:rsidRDefault="003B59C8" w:rsidP="003B59C8">
      <w:pPr>
        <w:rPr>
          <w:szCs w:val="22"/>
        </w:rPr>
      </w:pPr>
      <w:r w:rsidRPr="00403740">
        <w:t>Bioveta, a. s.</w:t>
      </w:r>
      <w:r w:rsidRPr="00403740">
        <w:br/>
        <w:t>Komenského 212</w:t>
      </w:r>
      <w:r>
        <w:t>/12</w:t>
      </w:r>
      <w:r w:rsidRPr="00403740">
        <w:br/>
        <w:t>683 23 Ivanovice na Hané</w:t>
      </w:r>
    </w:p>
    <w:p w14:paraId="70D841C5" w14:textId="3B37BABD" w:rsidR="003B59C8" w:rsidRDefault="003B59C8" w:rsidP="003B59C8">
      <w:r w:rsidRPr="00403740">
        <w:t>Česká republika</w:t>
      </w:r>
    </w:p>
    <w:p w14:paraId="6403AAF1" w14:textId="45A005AC" w:rsidR="0030723A" w:rsidRPr="00D60BCA" w:rsidRDefault="0030723A" w:rsidP="003B59C8">
      <w:pPr>
        <w:rPr>
          <w:szCs w:val="22"/>
        </w:rPr>
      </w:pPr>
      <w:bookmarkStart w:id="7" w:name="_Hlk129253243"/>
      <w:r w:rsidRPr="00D60BCA">
        <w:rPr>
          <w:szCs w:val="22"/>
        </w:rPr>
        <w:t>Tel.:</w:t>
      </w:r>
      <w:r w:rsidR="00A00C9C">
        <w:rPr>
          <w:szCs w:val="22"/>
        </w:rPr>
        <w:t xml:space="preserve"> +420 517 318 500</w:t>
      </w:r>
    </w:p>
    <w:bookmarkEnd w:id="7"/>
    <w:p w14:paraId="4BCB872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26FD5B" w14:textId="0D69AAA3" w:rsidR="000D67D0" w:rsidRPr="00B41D57" w:rsidRDefault="005F6D03" w:rsidP="00BA20A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Pokud chcete získat informace o tomto veterinárním léčivém přípravku, kontaktujte prosím příslušného místního zástupce držitele rozhodnutí o registraci.</w:t>
      </w:r>
    </w:p>
    <w:p w14:paraId="44D2849E" w14:textId="77777777" w:rsidR="006D075E" w:rsidRPr="00B41D57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0235FB" w14:paraId="1475A4AB" w14:textId="77777777" w:rsidTr="0063377D">
        <w:trPr>
          <w:cantSplit/>
        </w:trPr>
        <w:tc>
          <w:tcPr>
            <w:tcW w:w="4526" w:type="dxa"/>
            <w:shd w:val="clear" w:color="auto" w:fill="auto"/>
          </w:tcPr>
          <w:p w14:paraId="10D61921" w14:textId="77777777" w:rsidR="00A265BF" w:rsidRPr="00B41D57" w:rsidRDefault="00A265BF" w:rsidP="0063377D">
            <w:pPr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778A6C9C" w14:textId="77777777" w:rsidR="00A265BF" w:rsidRPr="00B41D57" w:rsidRDefault="00A265BF" w:rsidP="0063377D">
            <w:pPr>
              <w:rPr>
                <w:bCs/>
                <w:szCs w:val="22"/>
              </w:rPr>
            </w:pPr>
          </w:p>
        </w:tc>
      </w:tr>
    </w:tbl>
    <w:p w14:paraId="003B01AD" w14:textId="12629C03" w:rsidR="00BB2539" w:rsidRPr="00B41D57" w:rsidRDefault="005F6D03" w:rsidP="00AD0D92">
      <w:pPr>
        <w:pStyle w:val="Style1"/>
        <w:jc w:val="both"/>
      </w:pPr>
      <w:r w:rsidRPr="00B41D57">
        <w:rPr>
          <w:highlight w:val="lightGray"/>
        </w:rPr>
        <w:t>17.</w:t>
      </w:r>
      <w:r w:rsidRPr="00B41D57">
        <w:tab/>
        <w:t>Další informace</w:t>
      </w:r>
    </w:p>
    <w:p w14:paraId="755017BD" w14:textId="77777777" w:rsidR="003B59C8" w:rsidRDefault="003B59C8" w:rsidP="00AD0D92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</w:p>
    <w:p w14:paraId="5C6194BD" w14:textId="5EC6FB02" w:rsidR="003B59C8" w:rsidRDefault="003B59C8" w:rsidP="00AD0D9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8A4D15">
        <w:rPr>
          <w:color w:val="000000"/>
          <w:szCs w:val="22"/>
          <w:lang w:eastAsia="cs-CZ"/>
        </w:rPr>
        <w:t xml:space="preserve">Imidakloprid účinkuje proti larválním stádiím i </w:t>
      </w:r>
      <w:r w:rsidR="00D700DB" w:rsidRPr="008A4D15">
        <w:rPr>
          <w:color w:val="000000"/>
          <w:szCs w:val="22"/>
          <w:lang w:eastAsia="cs-CZ"/>
        </w:rPr>
        <w:t>dospěl</w:t>
      </w:r>
      <w:r w:rsidR="00D700DB">
        <w:rPr>
          <w:color w:val="000000"/>
          <w:szCs w:val="22"/>
          <w:lang w:eastAsia="cs-CZ"/>
        </w:rPr>
        <w:t>ců</w:t>
      </w:r>
      <w:r w:rsidR="00D700DB" w:rsidRPr="008A4D15">
        <w:rPr>
          <w:color w:val="000000"/>
          <w:szCs w:val="22"/>
          <w:lang w:eastAsia="cs-CZ"/>
        </w:rPr>
        <w:t>m blech</w:t>
      </w:r>
      <w:r w:rsidRPr="008A4D15">
        <w:rPr>
          <w:color w:val="000000"/>
          <w:szCs w:val="22"/>
          <w:lang w:eastAsia="cs-CZ"/>
        </w:rPr>
        <w:t xml:space="preserve">. Larvy blech v prostředí zvířete jsou usmrceny po kontaktu se zvířetem ošetřeným přípravkem. </w:t>
      </w:r>
    </w:p>
    <w:p w14:paraId="269409FA" w14:textId="77777777" w:rsidR="003B59C8" w:rsidRPr="008A4D15" w:rsidRDefault="003B59C8" w:rsidP="00AD0D9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184F8434" w14:textId="129872CA" w:rsidR="003B59C8" w:rsidRDefault="003B59C8" w:rsidP="00AD0D9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Přípravek má trvalý </w:t>
      </w:r>
      <w:r w:rsidRPr="008A4D15">
        <w:rPr>
          <w:color w:val="000000"/>
          <w:szCs w:val="22"/>
          <w:lang w:eastAsia="cs-CZ"/>
        </w:rPr>
        <w:t xml:space="preserve">účinek a </w:t>
      </w:r>
      <w:r>
        <w:rPr>
          <w:color w:val="000000"/>
          <w:szCs w:val="22"/>
          <w:lang w:eastAsia="cs-CZ"/>
        </w:rPr>
        <w:t xml:space="preserve">chrání kočky po dobu </w:t>
      </w:r>
      <w:r w:rsidRPr="008A4D15">
        <w:rPr>
          <w:color w:val="000000"/>
          <w:szCs w:val="22"/>
          <w:lang w:eastAsia="cs-CZ"/>
        </w:rPr>
        <w:t>4 týdn</w:t>
      </w:r>
      <w:r>
        <w:rPr>
          <w:color w:val="000000"/>
          <w:szCs w:val="22"/>
          <w:lang w:eastAsia="cs-CZ"/>
        </w:rPr>
        <w:t>ů</w:t>
      </w:r>
      <w:r w:rsidRPr="008A4D15">
        <w:rPr>
          <w:color w:val="000000"/>
          <w:szCs w:val="22"/>
          <w:lang w:eastAsia="cs-CZ"/>
        </w:rPr>
        <w:t xml:space="preserve"> p</w:t>
      </w:r>
      <w:r>
        <w:rPr>
          <w:color w:val="000000"/>
          <w:szCs w:val="22"/>
          <w:lang w:eastAsia="cs-CZ"/>
        </w:rPr>
        <w:t xml:space="preserve">o jednorázové </w:t>
      </w:r>
      <w:r w:rsidR="00D700DB">
        <w:rPr>
          <w:color w:val="000000"/>
          <w:szCs w:val="22"/>
          <w:lang w:eastAsia="cs-CZ"/>
        </w:rPr>
        <w:t xml:space="preserve">podání </w:t>
      </w:r>
      <w:r>
        <w:rPr>
          <w:color w:val="000000"/>
          <w:szCs w:val="22"/>
          <w:lang w:eastAsia="cs-CZ"/>
        </w:rPr>
        <w:t>proti opětovné infekci</w:t>
      </w:r>
      <w:r w:rsidRPr="008A4D15">
        <w:rPr>
          <w:color w:val="000000"/>
          <w:szCs w:val="22"/>
          <w:lang w:eastAsia="cs-CZ"/>
        </w:rPr>
        <w:t xml:space="preserve"> </w:t>
      </w:r>
      <w:proofErr w:type="spellStart"/>
      <w:r w:rsidRPr="008A4D15">
        <w:rPr>
          <w:i/>
          <w:iCs/>
          <w:color w:val="000000"/>
          <w:szCs w:val="22"/>
          <w:lang w:eastAsia="cs-CZ"/>
        </w:rPr>
        <w:t>Dirofilaria</w:t>
      </w:r>
      <w:proofErr w:type="spellEnd"/>
      <w:r w:rsidRPr="008A4D15">
        <w:rPr>
          <w:i/>
          <w:iCs/>
          <w:color w:val="000000"/>
          <w:szCs w:val="22"/>
          <w:lang w:eastAsia="cs-CZ"/>
        </w:rPr>
        <w:t xml:space="preserve"> </w:t>
      </w:r>
      <w:proofErr w:type="spellStart"/>
      <w:r w:rsidRPr="008A4D15">
        <w:rPr>
          <w:i/>
          <w:iCs/>
          <w:color w:val="000000"/>
          <w:szCs w:val="22"/>
          <w:lang w:eastAsia="cs-CZ"/>
        </w:rPr>
        <w:t>immitis</w:t>
      </w:r>
      <w:proofErr w:type="spellEnd"/>
      <w:r>
        <w:rPr>
          <w:i/>
          <w:iCs/>
          <w:color w:val="000000"/>
          <w:szCs w:val="22"/>
          <w:lang w:eastAsia="cs-CZ"/>
        </w:rPr>
        <w:t>.</w:t>
      </w:r>
      <w:r w:rsidRPr="008A4D15">
        <w:rPr>
          <w:color w:val="000000"/>
          <w:szCs w:val="22"/>
          <w:lang w:eastAsia="cs-CZ"/>
        </w:rPr>
        <w:t xml:space="preserve"> </w:t>
      </w:r>
    </w:p>
    <w:p w14:paraId="3D8F8433" w14:textId="77777777" w:rsidR="003B59C8" w:rsidRDefault="003B59C8" w:rsidP="00AD0D9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45CF730A" w14:textId="77777777" w:rsidR="003B59C8" w:rsidRDefault="003B59C8" w:rsidP="00AD0D9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8A4D15">
        <w:rPr>
          <w:color w:val="000000"/>
          <w:szCs w:val="22"/>
          <w:lang w:eastAsia="cs-CZ"/>
        </w:rPr>
        <w:t xml:space="preserve">Studie hodnotící farmakokinetické chování moxidektinu po opakovaném podání ukázaly, že </w:t>
      </w:r>
      <w:r>
        <w:rPr>
          <w:color w:val="000000"/>
          <w:szCs w:val="22"/>
          <w:lang w:eastAsia="cs-CZ"/>
        </w:rPr>
        <w:t xml:space="preserve">ustálené hladiny v séru koček dosaženy po </w:t>
      </w:r>
      <w:r w:rsidRPr="008A4D15">
        <w:rPr>
          <w:color w:val="000000"/>
          <w:szCs w:val="22"/>
          <w:lang w:eastAsia="cs-CZ"/>
        </w:rPr>
        <w:t xml:space="preserve">4 po sobě </w:t>
      </w:r>
      <w:r>
        <w:rPr>
          <w:color w:val="000000"/>
          <w:szCs w:val="22"/>
          <w:lang w:eastAsia="cs-CZ"/>
        </w:rPr>
        <w:t>následujících</w:t>
      </w:r>
      <w:r w:rsidRPr="008A4D15">
        <w:rPr>
          <w:color w:val="000000"/>
          <w:szCs w:val="22"/>
          <w:lang w:eastAsia="cs-CZ"/>
        </w:rPr>
        <w:t xml:space="preserve"> měsíčních ošetřeních.</w:t>
      </w:r>
    </w:p>
    <w:p w14:paraId="427D30A8" w14:textId="77777777" w:rsidR="003B59C8" w:rsidRDefault="003B59C8" w:rsidP="00AD0D9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57C077B1" w14:textId="77777777" w:rsidR="003B59C8" w:rsidRPr="00886EEE" w:rsidRDefault="003B59C8" w:rsidP="00AD0D92">
      <w:pPr>
        <w:spacing w:line="240" w:lineRule="auto"/>
        <w:jc w:val="both"/>
        <w:rPr>
          <w:iCs/>
        </w:rPr>
      </w:pPr>
      <w:r w:rsidRPr="00886EEE">
        <w:rPr>
          <w:rFonts w:cs="Calibri"/>
          <w:iCs/>
          <w:szCs w:val="22"/>
        </w:rPr>
        <w:t xml:space="preserve">Environmentální vlastnosti: </w:t>
      </w:r>
      <w:r w:rsidRPr="00886EEE">
        <w:rPr>
          <w:iCs/>
        </w:rPr>
        <w:t>Moxidektin byl klasifikován jako perzistentní, bioakumulativní a toxický v životním prostředí.</w:t>
      </w:r>
    </w:p>
    <w:p w14:paraId="0DBCB944" w14:textId="77777777" w:rsidR="003B59C8" w:rsidRDefault="003B59C8" w:rsidP="00AD0D92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3B59C8" w:rsidRPr="005E376A" w14:paraId="4F6BB296" w14:textId="77777777" w:rsidTr="008E68D3">
        <w:trPr>
          <w:cantSplit/>
        </w:trPr>
        <w:tc>
          <w:tcPr>
            <w:tcW w:w="4526" w:type="dxa"/>
            <w:shd w:val="clear" w:color="auto" w:fill="auto"/>
          </w:tcPr>
          <w:p w14:paraId="6984EE97" w14:textId="77777777" w:rsidR="003B59C8" w:rsidRPr="000A7CDC" w:rsidRDefault="003B59C8" w:rsidP="00AD0D92">
            <w:pPr>
              <w:ind w:left="-105"/>
              <w:jc w:val="both"/>
              <w:rPr>
                <w:noProof/>
                <w:lang w:val="it-IT"/>
              </w:rPr>
            </w:pPr>
          </w:p>
        </w:tc>
        <w:tc>
          <w:tcPr>
            <w:tcW w:w="4527" w:type="dxa"/>
            <w:shd w:val="clear" w:color="auto" w:fill="auto"/>
          </w:tcPr>
          <w:p w14:paraId="2BC21350" w14:textId="77777777" w:rsidR="003B59C8" w:rsidRPr="005E376A" w:rsidRDefault="003B59C8" w:rsidP="00AD0D92">
            <w:pPr>
              <w:jc w:val="both"/>
              <w:rPr>
                <w:noProof/>
                <w:lang w:val="en-GB"/>
              </w:rPr>
            </w:pPr>
          </w:p>
        </w:tc>
      </w:tr>
    </w:tbl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1CDD" w14:textId="77777777" w:rsidR="00097DF7" w:rsidRDefault="00097DF7">
      <w:pPr>
        <w:spacing w:line="240" w:lineRule="auto"/>
      </w:pPr>
      <w:r>
        <w:separator/>
      </w:r>
    </w:p>
  </w:endnote>
  <w:endnote w:type="continuationSeparator" w:id="0">
    <w:p w14:paraId="3877EB3C" w14:textId="77777777" w:rsidR="00097DF7" w:rsidRDefault="00097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7C626A" w:rsidRPr="00E0068C" w:rsidRDefault="007C626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7C626A" w:rsidRPr="00E0068C" w:rsidRDefault="007C626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8BD5" w14:textId="77777777" w:rsidR="00097DF7" w:rsidRDefault="00097DF7">
      <w:pPr>
        <w:spacing w:line="240" w:lineRule="auto"/>
      </w:pPr>
      <w:r>
        <w:separator/>
      </w:r>
    </w:p>
  </w:footnote>
  <w:footnote w:type="continuationSeparator" w:id="0">
    <w:p w14:paraId="3FEE6242" w14:textId="77777777" w:rsidR="00097DF7" w:rsidRDefault="00097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E05C" w14:textId="567423BA" w:rsidR="007C626A" w:rsidRDefault="007C626A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EF27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6A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2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ED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2B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0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0D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E62B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E61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E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A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C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3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CA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73250B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F04A7F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BA89BE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196F3C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F94F10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134B5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4D404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0845F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A76CB1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8245C5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AF0D9B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2E2516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140F6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F96643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B3832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D72BB2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3ED9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C12E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08C6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4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40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F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E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F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CB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BEC9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EC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AD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E3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E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0963330"/>
    <w:multiLevelType w:val="hybridMultilevel"/>
    <w:tmpl w:val="14F8B974"/>
    <w:lvl w:ilvl="0" w:tplc="AC14280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5D7AA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F833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41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74D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1CEA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2E9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58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D837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BAE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4BC76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11A8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C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4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B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5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C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B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2D69DE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84D3E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DB81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2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C7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C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4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45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8E2CB2F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FFC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02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4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54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2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1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A0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3A14768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C4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07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83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69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7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0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35044A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ADE546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A9EFE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C862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B84437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C64464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1C078F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0926E7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20666C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80B29C6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BC4D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4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D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0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B4C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C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E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6B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5BF8BF8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B8E5446" w:tentative="1">
      <w:start w:val="1"/>
      <w:numFmt w:val="lowerLetter"/>
      <w:lvlText w:val="%2."/>
      <w:lvlJc w:val="left"/>
      <w:pPr>
        <w:ind w:left="1440" w:hanging="360"/>
      </w:pPr>
    </w:lvl>
    <w:lvl w:ilvl="2" w:tplc="9C504022" w:tentative="1">
      <w:start w:val="1"/>
      <w:numFmt w:val="lowerRoman"/>
      <w:lvlText w:val="%3."/>
      <w:lvlJc w:val="right"/>
      <w:pPr>
        <w:ind w:left="2160" w:hanging="180"/>
      </w:pPr>
    </w:lvl>
    <w:lvl w:ilvl="3" w:tplc="BBDA4FD8" w:tentative="1">
      <w:start w:val="1"/>
      <w:numFmt w:val="decimal"/>
      <w:lvlText w:val="%4."/>
      <w:lvlJc w:val="left"/>
      <w:pPr>
        <w:ind w:left="2880" w:hanging="360"/>
      </w:pPr>
    </w:lvl>
    <w:lvl w:ilvl="4" w:tplc="A64C21D0" w:tentative="1">
      <w:start w:val="1"/>
      <w:numFmt w:val="lowerLetter"/>
      <w:lvlText w:val="%5."/>
      <w:lvlJc w:val="left"/>
      <w:pPr>
        <w:ind w:left="3600" w:hanging="360"/>
      </w:pPr>
    </w:lvl>
    <w:lvl w:ilvl="5" w:tplc="8DA8E546" w:tentative="1">
      <w:start w:val="1"/>
      <w:numFmt w:val="lowerRoman"/>
      <w:lvlText w:val="%6."/>
      <w:lvlJc w:val="right"/>
      <w:pPr>
        <w:ind w:left="4320" w:hanging="180"/>
      </w:pPr>
    </w:lvl>
    <w:lvl w:ilvl="6" w:tplc="72E2CC40" w:tentative="1">
      <w:start w:val="1"/>
      <w:numFmt w:val="decimal"/>
      <w:lvlText w:val="%7."/>
      <w:lvlJc w:val="left"/>
      <w:pPr>
        <w:ind w:left="5040" w:hanging="360"/>
      </w:pPr>
    </w:lvl>
    <w:lvl w:ilvl="7" w:tplc="35D0FEAE" w:tentative="1">
      <w:start w:val="1"/>
      <w:numFmt w:val="lowerLetter"/>
      <w:lvlText w:val="%8."/>
      <w:lvlJc w:val="left"/>
      <w:pPr>
        <w:ind w:left="5760" w:hanging="360"/>
      </w:pPr>
    </w:lvl>
    <w:lvl w:ilvl="8" w:tplc="1D5EF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E0D4A0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4E5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6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0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2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5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F00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9D0E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44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6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4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E7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4E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6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CB5C33D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060E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48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A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6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EF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88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C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20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C70EDA94">
      <w:start w:val="1"/>
      <w:numFmt w:val="decimal"/>
      <w:lvlText w:val="%1."/>
      <w:lvlJc w:val="left"/>
      <w:pPr>
        <w:ind w:left="720" w:hanging="360"/>
      </w:pPr>
    </w:lvl>
    <w:lvl w:ilvl="1" w:tplc="DAF22B04" w:tentative="1">
      <w:start w:val="1"/>
      <w:numFmt w:val="lowerLetter"/>
      <w:lvlText w:val="%2."/>
      <w:lvlJc w:val="left"/>
      <w:pPr>
        <w:ind w:left="1440" w:hanging="360"/>
      </w:pPr>
    </w:lvl>
    <w:lvl w:ilvl="2" w:tplc="8BBAEEF6" w:tentative="1">
      <w:start w:val="1"/>
      <w:numFmt w:val="lowerRoman"/>
      <w:lvlText w:val="%3."/>
      <w:lvlJc w:val="right"/>
      <w:pPr>
        <w:ind w:left="2160" w:hanging="180"/>
      </w:pPr>
    </w:lvl>
    <w:lvl w:ilvl="3" w:tplc="E6B088C2" w:tentative="1">
      <w:start w:val="1"/>
      <w:numFmt w:val="decimal"/>
      <w:lvlText w:val="%4."/>
      <w:lvlJc w:val="left"/>
      <w:pPr>
        <w:ind w:left="2880" w:hanging="360"/>
      </w:pPr>
    </w:lvl>
    <w:lvl w:ilvl="4" w:tplc="FEEC2BDA" w:tentative="1">
      <w:start w:val="1"/>
      <w:numFmt w:val="lowerLetter"/>
      <w:lvlText w:val="%5."/>
      <w:lvlJc w:val="left"/>
      <w:pPr>
        <w:ind w:left="3600" w:hanging="360"/>
      </w:pPr>
    </w:lvl>
    <w:lvl w:ilvl="5" w:tplc="B8D0BD6E" w:tentative="1">
      <w:start w:val="1"/>
      <w:numFmt w:val="lowerRoman"/>
      <w:lvlText w:val="%6."/>
      <w:lvlJc w:val="right"/>
      <w:pPr>
        <w:ind w:left="4320" w:hanging="180"/>
      </w:pPr>
    </w:lvl>
    <w:lvl w:ilvl="6" w:tplc="985215B2" w:tentative="1">
      <w:start w:val="1"/>
      <w:numFmt w:val="decimal"/>
      <w:lvlText w:val="%7."/>
      <w:lvlJc w:val="left"/>
      <w:pPr>
        <w:ind w:left="5040" w:hanging="360"/>
      </w:pPr>
    </w:lvl>
    <w:lvl w:ilvl="7" w:tplc="BB403FD4" w:tentative="1">
      <w:start w:val="1"/>
      <w:numFmt w:val="lowerLetter"/>
      <w:lvlText w:val="%8."/>
      <w:lvlJc w:val="left"/>
      <w:pPr>
        <w:ind w:left="5760" w:hanging="360"/>
      </w:pPr>
    </w:lvl>
    <w:lvl w:ilvl="8" w:tplc="354C2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DD7EAE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C30C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03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B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6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4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8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6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35FB"/>
    <w:rsid w:val="00024777"/>
    <w:rsid w:val="00024E21"/>
    <w:rsid w:val="00027100"/>
    <w:rsid w:val="00031068"/>
    <w:rsid w:val="000349AA"/>
    <w:rsid w:val="00036C50"/>
    <w:rsid w:val="0005009B"/>
    <w:rsid w:val="00052D2B"/>
    <w:rsid w:val="00054F55"/>
    <w:rsid w:val="00056EE7"/>
    <w:rsid w:val="00062945"/>
    <w:rsid w:val="00063946"/>
    <w:rsid w:val="00077296"/>
    <w:rsid w:val="00080453"/>
    <w:rsid w:val="0008169A"/>
    <w:rsid w:val="00082200"/>
    <w:rsid w:val="000838BB"/>
    <w:rsid w:val="000860CE"/>
    <w:rsid w:val="000924BC"/>
    <w:rsid w:val="00092A37"/>
    <w:rsid w:val="000938A6"/>
    <w:rsid w:val="00093EAD"/>
    <w:rsid w:val="00096E78"/>
    <w:rsid w:val="00097C1E"/>
    <w:rsid w:val="00097DF7"/>
    <w:rsid w:val="000A1DF5"/>
    <w:rsid w:val="000A1F2D"/>
    <w:rsid w:val="000A4967"/>
    <w:rsid w:val="000B7873"/>
    <w:rsid w:val="000C02A1"/>
    <w:rsid w:val="000C0418"/>
    <w:rsid w:val="000C1D4F"/>
    <w:rsid w:val="000C3ED7"/>
    <w:rsid w:val="000C55E6"/>
    <w:rsid w:val="000C6103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3AE0"/>
    <w:rsid w:val="00107803"/>
    <w:rsid w:val="001078D1"/>
    <w:rsid w:val="00111185"/>
    <w:rsid w:val="00112CDE"/>
    <w:rsid w:val="00115782"/>
    <w:rsid w:val="00115BD5"/>
    <w:rsid w:val="00116067"/>
    <w:rsid w:val="001202E5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0070"/>
    <w:rsid w:val="00164543"/>
    <w:rsid w:val="00164C48"/>
    <w:rsid w:val="001674D3"/>
    <w:rsid w:val="00173A69"/>
    <w:rsid w:val="00174721"/>
    <w:rsid w:val="00175264"/>
    <w:rsid w:val="0017634A"/>
    <w:rsid w:val="001803D2"/>
    <w:rsid w:val="0018228B"/>
    <w:rsid w:val="00182EBC"/>
    <w:rsid w:val="00185B50"/>
    <w:rsid w:val="0018625C"/>
    <w:rsid w:val="0018657D"/>
    <w:rsid w:val="00187A5D"/>
    <w:rsid w:val="00187DE7"/>
    <w:rsid w:val="00187E62"/>
    <w:rsid w:val="001902AD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A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5266"/>
    <w:rsid w:val="001D6052"/>
    <w:rsid w:val="001D6089"/>
    <w:rsid w:val="001D6D96"/>
    <w:rsid w:val="001E5621"/>
    <w:rsid w:val="001E5E66"/>
    <w:rsid w:val="001F1C2C"/>
    <w:rsid w:val="001F1C7E"/>
    <w:rsid w:val="001F3239"/>
    <w:rsid w:val="001F3EF9"/>
    <w:rsid w:val="001F618F"/>
    <w:rsid w:val="001F627D"/>
    <w:rsid w:val="001F6622"/>
    <w:rsid w:val="001F6F38"/>
    <w:rsid w:val="00200EFE"/>
    <w:rsid w:val="0020126C"/>
    <w:rsid w:val="00202A85"/>
    <w:rsid w:val="00202EA3"/>
    <w:rsid w:val="00206028"/>
    <w:rsid w:val="002100FC"/>
    <w:rsid w:val="00213890"/>
    <w:rsid w:val="00214E52"/>
    <w:rsid w:val="002207C0"/>
    <w:rsid w:val="0022380D"/>
    <w:rsid w:val="00224B93"/>
    <w:rsid w:val="00226630"/>
    <w:rsid w:val="00227DED"/>
    <w:rsid w:val="0023676E"/>
    <w:rsid w:val="00241302"/>
    <w:rsid w:val="002414B6"/>
    <w:rsid w:val="002422EB"/>
    <w:rsid w:val="00242397"/>
    <w:rsid w:val="002446DC"/>
    <w:rsid w:val="0024540E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6322"/>
    <w:rsid w:val="00282E7B"/>
    <w:rsid w:val="002838C8"/>
    <w:rsid w:val="00290805"/>
    <w:rsid w:val="00290C2A"/>
    <w:rsid w:val="002931DD"/>
    <w:rsid w:val="00295140"/>
    <w:rsid w:val="002977F9"/>
    <w:rsid w:val="002A0E7C"/>
    <w:rsid w:val="002A0EED"/>
    <w:rsid w:val="002A21ED"/>
    <w:rsid w:val="002A3F88"/>
    <w:rsid w:val="002A710D"/>
    <w:rsid w:val="002B0F11"/>
    <w:rsid w:val="002B2E17"/>
    <w:rsid w:val="002B42CC"/>
    <w:rsid w:val="002B6560"/>
    <w:rsid w:val="002B6599"/>
    <w:rsid w:val="002B75F8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23A"/>
    <w:rsid w:val="00307EB2"/>
    <w:rsid w:val="0031032B"/>
    <w:rsid w:val="00316E87"/>
    <w:rsid w:val="0032453E"/>
    <w:rsid w:val="003248CD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3C2A"/>
    <w:rsid w:val="00344806"/>
    <w:rsid w:val="003535E0"/>
    <w:rsid w:val="00353C38"/>
    <w:rsid w:val="003543AC"/>
    <w:rsid w:val="00355AB8"/>
    <w:rsid w:val="00355D02"/>
    <w:rsid w:val="00361607"/>
    <w:rsid w:val="00365C0D"/>
    <w:rsid w:val="00366F56"/>
    <w:rsid w:val="003737C8"/>
    <w:rsid w:val="0037589D"/>
    <w:rsid w:val="0037636A"/>
    <w:rsid w:val="00376BB1"/>
    <w:rsid w:val="00377E23"/>
    <w:rsid w:val="00380765"/>
    <w:rsid w:val="0038127D"/>
    <w:rsid w:val="003817EF"/>
    <w:rsid w:val="0038277C"/>
    <w:rsid w:val="003837F1"/>
    <w:rsid w:val="003841FC"/>
    <w:rsid w:val="00385CE3"/>
    <w:rsid w:val="0038638B"/>
    <w:rsid w:val="003909E0"/>
    <w:rsid w:val="00390FA4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9C8"/>
    <w:rsid w:val="003B5A95"/>
    <w:rsid w:val="003B5CD1"/>
    <w:rsid w:val="003C33FF"/>
    <w:rsid w:val="003C343F"/>
    <w:rsid w:val="003C3E0E"/>
    <w:rsid w:val="003C64A5"/>
    <w:rsid w:val="003D03CC"/>
    <w:rsid w:val="003D04B8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2CDA"/>
    <w:rsid w:val="00423968"/>
    <w:rsid w:val="00427054"/>
    <w:rsid w:val="004275A2"/>
    <w:rsid w:val="004304B1"/>
    <w:rsid w:val="00432DA8"/>
    <w:rsid w:val="0043320A"/>
    <w:rsid w:val="004332E3"/>
    <w:rsid w:val="0043586F"/>
    <w:rsid w:val="00436230"/>
    <w:rsid w:val="004366A9"/>
    <w:rsid w:val="004371A3"/>
    <w:rsid w:val="00437CEB"/>
    <w:rsid w:val="00442158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1E4C"/>
    <w:rsid w:val="004620A4"/>
    <w:rsid w:val="00474C50"/>
    <w:rsid w:val="00476469"/>
    <w:rsid w:val="004768DB"/>
    <w:rsid w:val="004771F9"/>
    <w:rsid w:val="00484B2A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3D35"/>
    <w:rsid w:val="004B5797"/>
    <w:rsid w:val="004B5DDC"/>
    <w:rsid w:val="004B798E"/>
    <w:rsid w:val="004C0568"/>
    <w:rsid w:val="004C0BF7"/>
    <w:rsid w:val="004C2ABD"/>
    <w:rsid w:val="004C5F62"/>
    <w:rsid w:val="004D16A5"/>
    <w:rsid w:val="004D2601"/>
    <w:rsid w:val="004D31CF"/>
    <w:rsid w:val="004D3E58"/>
    <w:rsid w:val="004D6746"/>
    <w:rsid w:val="004D767B"/>
    <w:rsid w:val="004E0F32"/>
    <w:rsid w:val="004E23A1"/>
    <w:rsid w:val="004E493C"/>
    <w:rsid w:val="004E514A"/>
    <w:rsid w:val="004E623E"/>
    <w:rsid w:val="004E7092"/>
    <w:rsid w:val="004E7ECE"/>
    <w:rsid w:val="004F45F9"/>
    <w:rsid w:val="004F4DB1"/>
    <w:rsid w:val="004F6F64"/>
    <w:rsid w:val="005004EC"/>
    <w:rsid w:val="00506AAE"/>
    <w:rsid w:val="00517599"/>
    <w:rsid w:val="00517756"/>
    <w:rsid w:val="005202C6"/>
    <w:rsid w:val="00523C53"/>
    <w:rsid w:val="005272F4"/>
    <w:rsid w:val="00527B8F"/>
    <w:rsid w:val="00536031"/>
    <w:rsid w:val="00541249"/>
    <w:rsid w:val="0054134B"/>
    <w:rsid w:val="00542012"/>
    <w:rsid w:val="00543C38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77706"/>
    <w:rsid w:val="00580B08"/>
    <w:rsid w:val="00582578"/>
    <w:rsid w:val="0058621D"/>
    <w:rsid w:val="00586904"/>
    <w:rsid w:val="00590898"/>
    <w:rsid w:val="005A4CBE"/>
    <w:rsid w:val="005B04A8"/>
    <w:rsid w:val="005B1FD0"/>
    <w:rsid w:val="005B28AD"/>
    <w:rsid w:val="005B328D"/>
    <w:rsid w:val="005B3503"/>
    <w:rsid w:val="005B3D5B"/>
    <w:rsid w:val="005B3EE7"/>
    <w:rsid w:val="005B4DCD"/>
    <w:rsid w:val="005B4FAD"/>
    <w:rsid w:val="005C276A"/>
    <w:rsid w:val="005D380C"/>
    <w:rsid w:val="005D3F79"/>
    <w:rsid w:val="005D4690"/>
    <w:rsid w:val="005D6E04"/>
    <w:rsid w:val="005D7A12"/>
    <w:rsid w:val="005E53EE"/>
    <w:rsid w:val="005E66FC"/>
    <w:rsid w:val="005F0542"/>
    <w:rsid w:val="005F0F72"/>
    <w:rsid w:val="005F17B5"/>
    <w:rsid w:val="005F1C1F"/>
    <w:rsid w:val="005F2FAD"/>
    <w:rsid w:val="005F346D"/>
    <w:rsid w:val="005F38FB"/>
    <w:rsid w:val="005F6D03"/>
    <w:rsid w:val="005F7436"/>
    <w:rsid w:val="00602D3B"/>
    <w:rsid w:val="0060326F"/>
    <w:rsid w:val="00604DEF"/>
    <w:rsid w:val="00606EA1"/>
    <w:rsid w:val="006128F0"/>
    <w:rsid w:val="0061726B"/>
    <w:rsid w:val="00617B81"/>
    <w:rsid w:val="0062387A"/>
    <w:rsid w:val="00626A8D"/>
    <w:rsid w:val="006326D8"/>
    <w:rsid w:val="0063377D"/>
    <w:rsid w:val="006344BE"/>
    <w:rsid w:val="00634A66"/>
    <w:rsid w:val="00636B57"/>
    <w:rsid w:val="00640336"/>
    <w:rsid w:val="00640F6A"/>
    <w:rsid w:val="00640FC9"/>
    <w:rsid w:val="006414D3"/>
    <w:rsid w:val="006432F2"/>
    <w:rsid w:val="00646272"/>
    <w:rsid w:val="0065320F"/>
    <w:rsid w:val="00653D64"/>
    <w:rsid w:val="00654E13"/>
    <w:rsid w:val="00654F43"/>
    <w:rsid w:val="00667489"/>
    <w:rsid w:val="00670D44"/>
    <w:rsid w:val="00673F4C"/>
    <w:rsid w:val="00676AFC"/>
    <w:rsid w:val="0067709B"/>
    <w:rsid w:val="006807CD"/>
    <w:rsid w:val="00682D43"/>
    <w:rsid w:val="006849C2"/>
    <w:rsid w:val="0068507D"/>
    <w:rsid w:val="00685BAF"/>
    <w:rsid w:val="00690463"/>
    <w:rsid w:val="00693DE5"/>
    <w:rsid w:val="006975CD"/>
    <w:rsid w:val="006A0D03"/>
    <w:rsid w:val="006A41E9"/>
    <w:rsid w:val="006B12CB"/>
    <w:rsid w:val="006B2030"/>
    <w:rsid w:val="006B5916"/>
    <w:rsid w:val="006B788C"/>
    <w:rsid w:val="006C0ADB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1D8"/>
    <w:rsid w:val="006E6D44"/>
    <w:rsid w:val="006F148B"/>
    <w:rsid w:val="00703BAF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15D6"/>
    <w:rsid w:val="0073373D"/>
    <w:rsid w:val="00736B1E"/>
    <w:rsid w:val="0073711E"/>
    <w:rsid w:val="00742636"/>
    <w:rsid w:val="007439DB"/>
    <w:rsid w:val="007464DA"/>
    <w:rsid w:val="007522B4"/>
    <w:rsid w:val="007568D8"/>
    <w:rsid w:val="007616B4"/>
    <w:rsid w:val="007632F8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626A"/>
    <w:rsid w:val="007C796D"/>
    <w:rsid w:val="007D1F7B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17AB7"/>
    <w:rsid w:val="0082153D"/>
    <w:rsid w:val="008255AA"/>
    <w:rsid w:val="00827B16"/>
    <w:rsid w:val="00830FF3"/>
    <w:rsid w:val="008334BF"/>
    <w:rsid w:val="008352D6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107E"/>
    <w:rsid w:val="008A5665"/>
    <w:rsid w:val="008A56B9"/>
    <w:rsid w:val="008A5DCD"/>
    <w:rsid w:val="008B10D5"/>
    <w:rsid w:val="008B24A8"/>
    <w:rsid w:val="008B25E4"/>
    <w:rsid w:val="008B3D78"/>
    <w:rsid w:val="008C261B"/>
    <w:rsid w:val="008C2B29"/>
    <w:rsid w:val="008C4FCA"/>
    <w:rsid w:val="008C7882"/>
    <w:rsid w:val="008C7CE5"/>
    <w:rsid w:val="008C7E7E"/>
    <w:rsid w:val="008D2261"/>
    <w:rsid w:val="008D25BE"/>
    <w:rsid w:val="008D4C28"/>
    <w:rsid w:val="008D577B"/>
    <w:rsid w:val="008D7A98"/>
    <w:rsid w:val="008E17C4"/>
    <w:rsid w:val="008E45C4"/>
    <w:rsid w:val="008E64B1"/>
    <w:rsid w:val="008E64FA"/>
    <w:rsid w:val="008E68D3"/>
    <w:rsid w:val="008E74ED"/>
    <w:rsid w:val="008E7ED6"/>
    <w:rsid w:val="008E7FCF"/>
    <w:rsid w:val="008F450A"/>
    <w:rsid w:val="008F4DEF"/>
    <w:rsid w:val="009034AA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917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76E74"/>
    <w:rsid w:val="009821C4"/>
    <w:rsid w:val="009844F7"/>
    <w:rsid w:val="009938F7"/>
    <w:rsid w:val="00995A7D"/>
    <w:rsid w:val="009A05AA"/>
    <w:rsid w:val="009A2D5A"/>
    <w:rsid w:val="009A6359"/>
    <w:rsid w:val="009A6509"/>
    <w:rsid w:val="009A6E2F"/>
    <w:rsid w:val="009B11FF"/>
    <w:rsid w:val="009B2969"/>
    <w:rsid w:val="009B2C7E"/>
    <w:rsid w:val="009B54DE"/>
    <w:rsid w:val="009B6DBD"/>
    <w:rsid w:val="009C108A"/>
    <w:rsid w:val="009C2B15"/>
    <w:rsid w:val="009C2E47"/>
    <w:rsid w:val="009C4E81"/>
    <w:rsid w:val="009C6BFB"/>
    <w:rsid w:val="009D0C05"/>
    <w:rsid w:val="009D0F25"/>
    <w:rsid w:val="009E24B7"/>
    <w:rsid w:val="009E2C00"/>
    <w:rsid w:val="009E43C0"/>
    <w:rsid w:val="009E49AD"/>
    <w:rsid w:val="009E4CC5"/>
    <w:rsid w:val="009E66FE"/>
    <w:rsid w:val="009E70F4"/>
    <w:rsid w:val="009E72A3"/>
    <w:rsid w:val="009F1AD2"/>
    <w:rsid w:val="009F7966"/>
    <w:rsid w:val="00A00C78"/>
    <w:rsid w:val="00A00C9C"/>
    <w:rsid w:val="00A0479E"/>
    <w:rsid w:val="00A052B2"/>
    <w:rsid w:val="00A07979"/>
    <w:rsid w:val="00A11755"/>
    <w:rsid w:val="00A16BAC"/>
    <w:rsid w:val="00A207FB"/>
    <w:rsid w:val="00A20ADC"/>
    <w:rsid w:val="00A24016"/>
    <w:rsid w:val="00A254BB"/>
    <w:rsid w:val="00A265BF"/>
    <w:rsid w:val="00A26F44"/>
    <w:rsid w:val="00A34FAB"/>
    <w:rsid w:val="00A42C43"/>
    <w:rsid w:val="00A4313D"/>
    <w:rsid w:val="00A50120"/>
    <w:rsid w:val="00A506CE"/>
    <w:rsid w:val="00A60351"/>
    <w:rsid w:val="00A60BA7"/>
    <w:rsid w:val="00A61C6D"/>
    <w:rsid w:val="00A62BF3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62C6"/>
    <w:rsid w:val="00A9226B"/>
    <w:rsid w:val="00A9575C"/>
    <w:rsid w:val="00A95B56"/>
    <w:rsid w:val="00A95B9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0D92"/>
    <w:rsid w:val="00AD4DB9"/>
    <w:rsid w:val="00AD63C0"/>
    <w:rsid w:val="00AE35B2"/>
    <w:rsid w:val="00AE6AA0"/>
    <w:rsid w:val="00AF406C"/>
    <w:rsid w:val="00AF45ED"/>
    <w:rsid w:val="00B00CA4"/>
    <w:rsid w:val="00B02028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859"/>
    <w:rsid w:val="00B74B67"/>
    <w:rsid w:val="00B75580"/>
    <w:rsid w:val="00B779AA"/>
    <w:rsid w:val="00B77EBD"/>
    <w:rsid w:val="00B81C10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20A2"/>
    <w:rsid w:val="00BA5C89"/>
    <w:rsid w:val="00BB04EB"/>
    <w:rsid w:val="00BB2539"/>
    <w:rsid w:val="00BB2A1F"/>
    <w:rsid w:val="00BB4CE2"/>
    <w:rsid w:val="00BB5EF0"/>
    <w:rsid w:val="00BB6724"/>
    <w:rsid w:val="00BC0EFB"/>
    <w:rsid w:val="00BC2E39"/>
    <w:rsid w:val="00BD2364"/>
    <w:rsid w:val="00BD28E3"/>
    <w:rsid w:val="00BD41D0"/>
    <w:rsid w:val="00BE00D7"/>
    <w:rsid w:val="00BE117E"/>
    <w:rsid w:val="00BE297A"/>
    <w:rsid w:val="00BE3261"/>
    <w:rsid w:val="00BF00EF"/>
    <w:rsid w:val="00BF3127"/>
    <w:rsid w:val="00BF58FC"/>
    <w:rsid w:val="00BF75CE"/>
    <w:rsid w:val="00C01F77"/>
    <w:rsid w:val="00C01FFC"/>
    <w:rsid w:val="00C05321"/>
    <w:rsid w:val="00C06783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D51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91A"/>
    <w:rsid w:val="00C56F31"/>
    <w:rsid w:val="00C57A81"/>
    <w:rsid w:val="00C57A8D"/>
    <w:rsid w:val="00C60193"/>
    <w:rsid w:val="00C61509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964F0"/>
    <w:rsid w:val="00CA28D8"/>
    <w:rsid w:val="00CA4417"/>
    <w:rsid w:val="00CC1E65"/>
    <w:rsid w:val="00CC567A"/>
    <w:rsid w:val="00CD4059"/>
    <w:rsid w:val="00CD4E5A"/>
    <w:rsid w:val="00CD6AFD"/>
    <w:rsid w:val="00CE03CE"/>
    <w:rsid w:val="00CE0F5D"/>
    <w:rsid w:val="00CE1A6A"/>
    <w:rsid w:val="00CE3C7E"/>
    <w:rsid w:val="00CF069C"/>
    <w:rsid w:val="00CF0DFF"/>
    <w:rsid w:val="00D00A51"/>
    <w:rsid w:val="00D028A9"/>
    <w:rsid w:val="00D0359D"/>
    <w:rsid w:val="00D04DED"/>
    <w:rsid w:val="00D0561F"/>
    <w:rsid w:val="00D1089A"/>
    <w:rsid w:val="00D116BD"/>
    <w:rsid w:val="00D16FE0"/>
    <w:rsid w:val="00D2001A"/>
    <w:rsid w:val="00D20684"/>
    <w:rsid w:val="00D26B62"/>
    <w:rsid w:val="00D32624"/>
    <w:rsid w:val="00D3420F"/>
    <w:rsid w:val="00D3691A"/>
    <w:rsid w:val="00D36E5C"/>
    <w:rsid w:val="00D377E2"/>
    <w:rsid w:val="00D403E9"/>
    <w:rsid w:val="00D42DCB"/>
    <w:rsid w:val="00D4446A"/>
    <w:rsid w:val="00D45482"/>
    <w:rsid w:val="00D46DF2"/>
    <w:rsid w:val="00D47674"/>
    <w:rsid w:val="00D5338C"/>
    <w:rsid w:val="00D606B2"/>
    <w:rsid w:val="00D6086B"/>
    <w:rsid w:val="00D60BCA"/>
    <w:rsid w:val="00D625A7"/>
    <w:rsid w:val="00D63575"/>
    <w:rsid w:val="00D64074"/>
    <w:rsid w:val="00D65777"/>
    <w:rsid w:val="00D700DB"/>
    <w:rsid w:val="00D719E7"/>
    <w:rsid w:val="00D728A0"/>
    <w:rsid w:val="00D74018"/>
    <w:rsid w:val="00D83661"/>
    <w:rsid w:val="00D9216A"/>
    <w:rsid w:val="00D95BBB"/>
    <w:rsid w:val="00D975D6"/>
    <w:rsid w:val="00D97E7D"/>
    <w:rsid w:val="00DA2A06"/>
    <w:rsid w:val="00DA55C2"/>
    <w:rsid w:val="00DB105D"/>
    <w:rsid w:val="00DB1C8C"/>
    <w:rsid w:val="00DB3439"/>
    <w:rsid w:val="00DB3618"/>
    <w:rsid w:val="00DB468A"/>
    <w:rsid w:val="00DC2946"/>
    <w:rsid w:val="00DC4340"/>
    <w:rsid w:val="00DC550F"/>
    <w:rsid w:val="00DC5946"/>
    <w:rsid w:val="00DC64FD"/>
    <w:rsid w:val="00DD38E1"/>
    <w:rsid w:val="00DD53C3"/>
    <w:rsid w:val="00DD669D"/>
    <w:rsid w:val="00DE127F"/>
    <w:rsid w:val="00DE424A"/>
    <w:rsid w:val="00DE4419"/>
    <w:rsid w:val="00DE67C4"/>
    <w:rsid w:val="00DF0ACA"/>
    <w:rsid w:val="00DF2245"/>
    <w:rsid w:val="00DF351F"/>
    <w:rsid w:val="00DF35C8"/>
    <w:rsid w:val="00DF4CE9"/>
    <w:rsid w:val="00DF4F68"/>
    <w:rsid w:val="00DF77CF"/>
    <w:rsid w:val="00E004A0"/>
    <w:rsid w:val="00E0068C"/>
    <w:rsid w:val="00E026E8"/>
    <w:rsid w:val="00E060F7"/>
    <w:rsid w:val="00E110F4"/>
    <w:rsid w:val="00E124D3"/>
    <w:rsid w:val="00E1267F"/>
    <w:rsid w:val="00E14C47"/>
    <w:rsid w:val="00E22698"/>
    <w:rsid w:val="00E25B7C"/>
    <w:rsid w:val="00E3076B"/>
    <w:rsid w:val="00E3308B"/>
    <w:rsid w:val="00E33224"/>
    <w:rsid w:val="00E334DB"/>
    <w:rsid w:val="00E3725B"/>
    <w:rsid w:val="00E434D1"/>
    <w:rsid w:val="00E43E98"/>
    <w:rsid w:val="00E458A4"/>
    <w:rsid w:val="00E56CBB"/>
    <w:rsid w:val="00E579A6"/>
    <w:rsid w:val="00E61193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39B3"/>
    <w:rsid w:val="00E846DC"/>
    <w:rsid w:val="00E84E9D"/>
    <w:rsid w:val="00E8513B"/>
    <w:rsid w:val="00E86CEE"/>
    <w:rsid w:val="00E86CF3"/>
    <w:rsid w:val="00E935AF"/>
    <w:rsid w:val="00EB0E20"/>
    <w:rsid w:val="00EB1682"/>
    <w:rsid w:val="00EB1A80"/>
    <w:rsid w:val="00EB457B"/>
    <w:rsid w:val="00EB494A"/>
    <w:rsid w:val="00EC27E1"/>
    <w:rsid w:val="00EC3E4B"/>
    <w:rsid w:val="00EC47C4"/>
    <w:rsid w:val="00EC4F3A"/>
    <w:rsid w:val="00EC5045"/>
    <w:rsid w:val="00EC5E74"/>
    <w:rsid w:val="00EC743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060B4"/>
    <w:rsid w:val="00F12214"/>
    <w:rsid w:val="00F12565"/>
    <w:rsid w:val="00F144BE"/>
    <w:rsid w:val="00F14ACA"/>
    <w:rsid w:val="00F17A0C"/>
    <w:rsid w:val="00F23927"/>
    <w:rsid w:val="00F265F3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96B3A"/>
    <w:rsid w:val="00FA06FD"/>
    <w:rsid w:val="00FA515B"/>
    <w:rsid w:val="00FA6B90"/>
    <w:rsid w:val="00FA70F9"/>
    <w:rsid w:val="00FA74CB"/>
    <w:rsid w:val="00FB207A"/>
    <w:rsid w:val="00FB20DB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4CB3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73D8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17634A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Nevyeenzmnka">
    <w:name w:val="Unresolved Mention"/>
    <w:basedOn w:val="Standardnpsmoodstavce"/>
    <w:rsid w:val="00E6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DE2F-CE5D-4530-938A-9DFA29F7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2458</Words>
  <Characters>14506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Vernerová Eva</cp:lastModifiedBy>
  <cp:revision>7</cp:revision>
  <cp:lastPrinted>2022-10-26T09:04:00Z</cp:lastPrinted>
  <dcterms:created xsi:type="dcterms:W3CDTF">2023-09-21T10:05:00Z</dcterms:created>
  <dcterms:modified xsi:type="dcterms:W3CDTF">2023-11-28T13:27:00Z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