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1A30" w14:textId="77777777" w:rsidR="00607605" w:rsidRPr="006715A5" w:rsidRDefault="00607605" w:rsidP="00607605">
      <w:pPr>
        <w:jc w:val="center"/>
        <w:rPr>
          <w:rFonts w:cstheme="minorHAnsi"/>
          <w:b/>
        </w:rPr>
      </w:pPr>
      <w:r w:rsidRPr="006715A5">
        <w:rPr>
          <w:rFonts w:cstheme="minorHAnsi"/>
          <w:b/>
        </w:rPr>
        <w:t>PŘÍBALOVÁ INFORMACE K PŘÍPRAVKU</w:t>
      </w:r>
    </w:p>
    <w:p w14:paraId="6FC5A1C4" w14:textId="77777777" w:rsidR="00607605" w:rsidRPr="006715A5" w:rsidRDefault="00607605" w:rsidP="00607605">
      <w:pPr>
        <w:jc w:val="center"/>
        <w:rPr>
          <w:rFonts w:cstheme="minorHAnsi"/>
          <w:b/>
        </w:rPr>
      </w:pPr>
      <w:r w:rsidRPr="006715A5">
        <w:rPr>
          <w:rFonts w:cstheme="minorHAnsi"/>
          <w:b/>
        </w:rPr>
        <w:t>UNI-RUMINAL</w:t>
      </w:r>
      <w:r w:rsidR="00D161D9" w:rsidRPr="006715A5">
        <w:rPr>
          <w:rFonts w:cstheme="minorHAnsi"/>
          <w:b/>
        </w:rPr>
        <w:t xml:space="preserve"> plv.</w:t>
      </w:r>
    </w:p>
    <w:p w14:paraId="0BDBBFA3" w14:textId="77777777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 xml:space="preserve">Název veterinárního přípravku: </w:t>
      </w:r>
    </w:p>
    <w:p w14:paraId="08538531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 xml:space="preserve">UNI-RUMINAL plv. </w:t>
      </w:r>
    </w:p>
    <w:p w14:paraId="07296C64" w14:textId="77777777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Výrobce a držitel rozhodnutí o schválení:</w:t>
      </w:r>
    </w:p>
    <w:p w14:paraId="5B2FE5A9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UNIVIT s.r.o.</w:t>
      </w:r>
    </w:p>
    <w:p w14:paraId="578A5A1D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Na vlčinci 16/3</w:t>
      </w:r>
    </w:p>
    <w:p w14:paraId="71AFDC94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779 00 Olomouc</w:t>
      </w:r>
    </w:p>
    <w:p w14:paraId="53790DCA" w14:textId="584ACFBE" w:rsidR="0076391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Česká republika</w:t>
      </w:r>
    </w:p>
    <w:p w14:paraId="6B8EB7C4" w14:textId="77777777" w:rsidR="00607605" w:rsidRPr="006715A5" w:rsidRDefault="00607605" w:rsidP="00607605">
      <w:pPr>
        <w:rPr>
          <w:rFonts w:cstheme="minorHAnsi"/>
        </w:rPr>
      </w:pPr>
    </w:p>
    <w:p w14:paraId="5D2CDC21" w14:textId="77777777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Složení:</w:t>
      </w:r>
    </w:p>
    <w:p w14:paraId="1D05CD8F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 xml:space="preserve"> 170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1,70 kg, 17 kg</w:t>
      </w:r>
      <w:r w:rsidRPr="006715A5">
        <w:rPr>
          <w:rFonts w:cstheme="minorHAnsi"/>
        </w:rPr>
        <w:t xml:space="preserve"> přípravku obsahuje:</w:t>
      </w:r>
    </w:p>
    <w:p w14:paraId="02ABAC30" w14:textId="77777777" w:rsidR="00F044A4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Natrii propionas</w:t>
      </w:r>
      <w:r w:rsidRPr="006715A5">
        <w:rPr>
          <w:rFonts w:cstheme="minorHAnsi"/>
        </w:rPr>
        <w:tab/>
        <w:t>90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900 g, 9000 g</w:t>
      </w:r>
    </w:p>
    <w:p w14:paraId="0EF95A9F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Natrii citras dihydricus</w:t>
      </w:r>
      <w:r w:rsidRPr="006715A5">
        <w:rPr>
          <w:rFonts w:cstheme="minorHAnsi"/>
        </w:rPr>
        <w:tab/>
        <w:t>4,5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45 g, 450 g</w:t>
      </w:r>
    </w:p>
    <w:p w14:paraId="0F164D8C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Acidum citricum monohydricum</w:t>
      </w:r>
      <w:r w:rsidRPr="006715A5">
        <w:rPr>
          <w:rFonts w:cstheme="minorHAnsi"/>
        </w:rPr>
        <w:tab/>
        <w:t>1,1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11 g, 110 g</w:t>
      </w:r>
    </w:p>
    <w:p w14:paraId="65A9BEC9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Calcii hydrogenphophas</w:t>
      </w:r>
      <w:r w:rsidRPr="006715A5">
        <w:rPr>
          <w:rFonts w:cstheme="minorHAnsi"/>
        </w:rPr>
        <w:tab/>
        <w:t>22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220 g, 2200 g</w:t>
      </w:r>
    </w:p>
    <w:p w14:paraId="3C091770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Natrii chloridum</w:t>
      </w:r>
      <w:r w:rsidRPr="006715A5">
        <w:rPr>
          <w:rFonts w:cstheme="minorHAnsi"/>
        </w:rPr>
        <w:tab/>
        <w:t>7,5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75 g, 750 g</w:t>
      </w:r>
    </w:p>
    <w:p w14:paraId="43D4E52D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Cobalti sulfas heptahydricum</w:t>
      </w:r>
      <w:r w:rsidRPr="006715A5">
        <w:rPr>
          <w:rFonts w:cstheme="minorHAnsi"/>
        </w:rPr>
        <w:tab/>
        <w:t>20 mg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200 mg, 2000 mg</w:t>
      </w:r>
    </w:p>
    <w:p w14:paraId="5968BFBF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Manganosi sulfas monohydricum</w:t>
      </w:r>
      <w:r w:rsidRPr="006715A5">
        <w:rPr>
          <w:rFonts w:cstheme="minorHAnsi"/>
        </w:rPr>
        <w:tab/>
        <w:t>120 mg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1200 mg, 12000 mg</w:t>
      </w:r>
    </w:p>
    <w:p w14:paraId="2290D868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Cupri sulfas pentahydricum</w:t>
      </w:r>
      <w:r w:rsidRPr="006715A5">
        <w:rPr>
          <w:rFonts w:cstheme="minorHAnsi"/>
        </w:rPr>
        <w:tab/>
        <w:t>150 mg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1500 mg, 15000 mg</w:t>
      </w:r>
    </w:p>
    <w:p w14:paraId="29CAD557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Ferrosi sulfas monohydricum</w:t>
      </w:r>
      <w:r w:rsidRPr="006715A5">
        <w:rPr>
          <w:rFonts w:cstheme="minorHAnsi"/>
        </w:rPr>
        <w:tab/>
        <w:t>100 mg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1000 mg, 10000 mg</w:t>
      </w:r>
    </w:p>
    <w:p w14:paraId="65672FFD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Zinci sulfas monohydricum</w:t>
      </w:r>
      <w:r w:rsidRPr="006715A5">
        <w:rPr>
          <w:rFonts w:cstheme="minorHAnsi"/>
        </w:rPr>
        <w:tab/>
        <w:t>6 mg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60 mg, 600 mg</w:t>
      </w:r>
    </w:p>
    <w:p w14:paraId="42A8DE64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ab/>
        <w:t>Faex siccata</w:t>
      </w:r>
      <w:r w:rsidRPr="006715A5">
        <w:rPr>
          <w:rFonts w:cstheme="minorHAnsi"/>
        </w:rPr>
        <w:tab/>
        <w:t>45 g</w:t>
      </w:r>
      <w:r w:rsidR="00EF3C09" w:rsidRPr="006715A5">
        <w:rPr>
          <w:rFonts w:cstheme="minorHAnsi"/>
        </w:rPr>
        <w:t xml:space="preserve">, </w:t>
      </w:r>
      <w:r w:rsidR="00EF3C09" w:rsidRPr="006715A5">
        <w:rPr>
          <w:rFonts w:cstheme="minorHAnsi"/>
          <w:highlight w:val="lightGray"/>
        </w:rPr>
        <w:t>450 g, 4500 g</w:t>
      </w:r>
    </w:p>
    <w:p w14:paraId="6368883B" w14:textId="77777777" w:rsidR="00607605" w:rsidRPr="006715A5" w:rsidRDefault="00607605" w:rsidP="00607605">
      <w:pPr>
        <w:rPr>
          <w:rFonts w:cstheme="minorHAnsi"/>
        </w:rPr>
      </w:pPr>
    </w:p>
    <w:p w14:paraId="3C3F1A79" w14:textId="77777777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Charakteristika:</w:t>
      </w:r>
    </w:p>
    <w:p w14:paraId="5BE76208" w14:textId="1A2B7E1D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Podpůrný a sílící prostředek pro přežvýkavce: Obsah a vzájemné poměry uvedených složek jsou významné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pro vytvoření optimálního prostředí pro pomnožení mikroflóry a mikrofauny v bachoru, dále pro správnou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 xml:space="preserve">motoriku předžaludků, pro zajištění potřeby a produkci vitamínů B. Přípravek </w:t>
      </w:r>
      <w:r w:rsidR="007A6763" w:rsidRPr="006715A5">
        <w:rPr>
          <w:rFonts w:cstheme="minorHAnsi"/>
        </w:rPr>
        <w:t xml:space="preserve">přispívá k úpravě </w:t>
      </w:r>
      <w:r w:rsidRPr="006715A5">
        <w:rPr>
          <w:rFonts w:cstheme="minorHAnsi"/>
        </w:rPr>
        <w:t>poruch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energetického metabolismu a zajišťuje obnovu užitkových schopností zvířete.</w:t>
      </w:r>
    </w:p>
    <w:p w14:paraId="56A8B116" w14:textId="77777777" w:rsidR="00607605" w:rsidRPr="006715A5" w:rsidRDefault="00607605" w:rsidP="00607605">
      <w:pPr>
        <w:rPr>
          <w:rFonts w:cstheme="minorHAnsi"/>
        </w:rPr>
      </w:pPr>
    </w:p>
    <w:p w14:paraId="744DF14F" w14:textId="1191E9FE" w:rsidR="00607605" w:rsidRPr="006715A5" w:rsidRDefault="007B6C4B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lastRenderedPageBreak/>
        <w:t>Podpůrné u</w:t>
      </w:r>
      <w:r w:rsidR="00607605" w:rsidRPr="006715A5">
        <w:rPr>
          <w:rFonts w:cstheme="minorHAnsi"/>
          <w:b/>
          <w:u w:val="single"/>
        </w:rPr>
        <w:t>žití:</w:t>
      </w:r>
    </w:p>
    <w:p w14:paraId="6D2F62B3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Poruchy trávení v předžaludcích, acidózy a alkalózy bachoru po předchozí úpravě pH bachorové tekutiny,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zkrmování méně kvalitních krmiv, nedostatek lehce stravitelných sacharidů v krmné dávce, chronické tympanie telat s rozvinutými předžaludky, poruchy energetického metabolismu, ketózy, hepatopatie,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horečnaté stavy při mastitidách, endometritidách a dalších onemocněních doprovázených nechutenstvím.</w:t>
      </w:r>
    </w:p>
    <w:p w14:paraId="4DEA68BC" w14:textId="77777777" w:rsidR="00C77CE6" w:rsidRPr="006715A5" w:rsidRDefault="00C77CE6" w:rsidP="00607605">
      <w:pPr>
        <w:rPr>
          <w:rFonts w:cstheme="minorHAnsi"/>
        </w:rPr>
      </w:pPr>
    </w:p>
    <w:p w14:paraId="630FEDA1" w14:textId="75F5EE8B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  <w:b/>
          <w:u w:val="single"/>
        </w:rPr>
        <w:t>Dávkování a způsob použití</w:t>
      </w:r>
      <w:r w:rsidR="00401E04" w:rsidRPr="006715A5">
        <w:rPr>
          <w:rFonts w:cstheme="minorHAnsi"/>
          <w:b/>
          <w:u w:val="single"/>
        </w:rPr>
        <w:t>:</w:t>
      </w:r>
    </w:p>
    <w:p w14:paraId="51240EEE" w14:textId="47DAFFF4" w:rsidR="00607605" w:rsidRPr="006715A5" w:rsidRDefault="00607605" w:rsidP="00E26205">
      <w:pPr>
        <w:jc w:val="both"/>
        <w:rPr>
          <w:rFonts w:cstheme="minorHAnsi"/>
        </w:rPr>
      </w:pPr>
      <w:r w:rsidRPr="006715A5">
        <w:rPr>
          <w:rFonts w:cstheme="minorHAnsi"/>
        </w:rPr>
        <w:t xml:space="preserve">Skot: </w:t>
      </w:r>
      <w:r w:rsidR="00771A9E" w:rsidRPr="006715A5">
        <w:rPr>
          <w:rFonts w:cstheme="minorHAnsi"/>
        </w:rPr>
        <w:t>170 g přípravku</w:t>
      </w:r>
      <w:r w:rsidRPr="006715A5">
        <w:rPr>
          <w:rFonts w:cstheme="minorHAnsi"/>
        </w:rPr>
        <w:t xml:space="preserve"> v 1-2 litrech vlažné vody nebo heřmánkového čaje 2krát denně po dobu</w:t>
      </w:r>
      <w:r w:rsidR="00E26205" w:rsidRPr="006715A5">
        <w:rPr>
          <w:rFonts w:cstheme="minorHAnsi"/>
        </w:rPr>
        <w:br/>
      </w:r>
      <w:r w:rsidRPr="006715A5">
        <w:rPr>
          <w:rFonts w:cstheme="minorHAnsi"/>
        </w:rPr>
        <w:t>3-5 dnů (případně ve větším objemu sondou).</w:t>
      </w:r>
    </w:p>
    <w:p w14:paraId="6F5D919B" w14:textId="37350BE9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 xml:space="preserve">Tele, ovce, koza: </w:t>
      </w:r>
      <w:r w:rsidR="00771A9E" w:rsidRPr="006715A5">
        <w:rPr>
          <w:rFonts w:cstheme="minorHAnsi"/>
        </w:rPr>
        <w:t>85 g přípravku</w:t>
      </w:r>
      <w:r w:rsidRPr="006715A5">
        <w:rPr>
          <w:rFonts w:cstheme="minorHAnsi"/>
        </w:rPr>
        <w:t xml:space="preserve"> v 0,5 litru vlažné vody nebo heřmánkového čaje po dobu 3-5 dnů (případně ve větším objemu sondou).</w:t>
      </w:r>
    </w:p>
    <w:p w14:paraId="73A7DCA5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Preventivně:</w:t>
      </w:r>
    </w:p>
    <w:p w14:paraId="09C8912B" w14:textId="49AF59B6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 xml:space="preserve">Skot: 1krát denně </w:t>
      </w:r>
      <w:r w:rsidR="00AB180F" w:rsidRPr="006715A5">
        <w:rPr>
          <w:rFonts w:cstheme="minorHAnsi"/>
        </w:rPr>
        <w:t>170</w:t>
      </w:r>
      <w:r w:rsidR="00771A9E" w:rsidRPr="006715A5">
        <w:rPr>
          <w:rFonts w:cstheme="minorHAnsi"/>
        </w:rPr>
        <w:t xml:space="preserve"> g přípravku </w:t>
      </w:r>
      <w:r w:rsidRPr="006715A5">
        <w:rPr>
          <w:rFonts w:cstheme="minorHAnsi"/>
        </w:rPr>
        <w:t>několik dnů před porodem a 2-3 týdny po porodu</w:t>
      </w:r>
      <w:r w:rsidR="00166CD2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s</w:t>
      </w:r>
      <w:r w:rsidR="00C77CE6" w:rsidRPr="006715A5">
        <w:rPr>
          <w:rFonts w:cstheme="minorHAnsi"/>
        </w:rPr>
        <w:t> </w:t>
      </w:r>
      <w:r w:rsidRPr="006715A5">
        <w:rPr>
          <w:rFonts w:cstheme="minorHAnsi"/>
        </w:rPr>
        <w:t>jadrným</w:t>
      </w:r>
      <w:r w:rsidR="00C77CE6" w:rsidRPr="006715A5">
        <w:rPr>
          <w:rFonts w:cstheme="minorHAnsi"/>
        </w:rPr>
        <w:t xml:space="preserve"> </w:t>
      </w:r>
      <w:r w:rsidRPr="006715A5">
        <w:rPr>
          <w:rFonts w:cstheme="minorHAnsi"/>
        </w:rPr>
        <w:t>krmivem.</w:t>
      </w:r>
    </w:p>
    <w:p w14:paraId="6E75CF66" w14:textId="671167D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Tele, ovce, koza:</w:t>
      </w:r>
      <w:r w:rsidR="00771A9E" w:rsidRPr="006715A5">
        <w:rPr>
          <w:rFonts w:cstheme="minorHAnsi"/>
        </w:rPr>
        <w:t xml:space="preserve"> 85 g přípravku</w:t>
      </w:r>
      <w:r w:rsidRPr="006715A5">
        <w:rPr>
          <w:rFonts w:cstheme="minorHAnsi"/>
        </w:rPr>
        <w:t xml:space="preserve"> 1krát denně po 7 dnů s jadrným krmivem.</w:t>
      </w:r>
    </w:p>
    <w:p w14:paraId="38A25F69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Podávat perorálně sondou do bachoru, příp. z láhve do dutiny ústní nebo v krmivu.</w:t>
      </w:r>
    </w:p>
    <w:p w14:paraId="48331397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Při použití se doporučuje zkrmovat krmiva nejlepší kvality s vyšším podílem sena a okopanin.</w:t>
      </w:r>
    </w:p>
    <w:p w14:paraId="6A835687" w14:textId="77777777" w:rsidR="00607605" w:rsidRPr="006715A5" w:rsidRDefault="00607605" w:rsidP="00607605">
      <w:pPr>
        <w:rPr>
          <w:rFonts w:cstheme="minorHAnsi"/>
        </w:rPr>
      </w:pPr>
    </w:p>
    <w:p w14:paraId="4B9B6E9B" w14:textId="6B9EA674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Uchovávání</w:t>
      </w:r>
      <w:r w:rsidR="00401E04" w:rsidRPr="006715A5">
        <w:rPr>
          <w:rFonts w:cstheme="minorHAnsi"/>
          <w:b/>
          <w:u w:val="single"/>
        </w:rPr>
        <w:t>:</w:t>
      </w:r>
    </w:p>
    <w:p w14:paraId="1590A7DC" w14:textId="77777777" w:rsidR="00885EC0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Uchovávat v suchu při teplotě do 25</w:t>
      </w:r>
      <w:r w:rsidR="005C3635" w:rsidRPr="006715A5">
        <w:rPr>
          <w:rFonts w:cstheme="minorHAnsi"/>
        </w:rPr>
        <w:t xml:space="preserve"> °</w:t>
      </w:r>
      <w:r w:rsidRPr="006715A5">
        <w:rPr>
          <w:rFonts w:cstheme="minorHAnsi"/>
        </w:rPr>
        <w:t>C.</w:t>
      </w:r>
      <w:r w:rsidR="007A6763" w:rsidRPr="006715A5">
        <w:rPr>
          <w:rFonts w:cstheme="minorHAnsi"/>
        </w:rPr>
        <w:t xml:space="preserve"> Uchovávat mimo dohled a dosah dětí. </w:t>
      </w:r>
    </w:p>
    <w:p w14:paraId="24EF09ED" w14:textId="5C8FD950" w:rsidR="00607605" w:rsidRPr="006715A5" w:rsidRDefault="00763915" w:rsidP="00607605">
      <w:pPr>
        <w:rPr>
          <w:rFonts w:cstheme="minorHAnsi"/>
        </w:rPr>
      </w:pPr>
      <w:bookmarkStart w:id="0" w:name="_Hlk150764181"/>
      <w:r w:rsidRPr="006715A5">
        <w:rPr>
          <w:rFonts w:cstheme="minorHAnsi"/>
        </w:rPr>
        <w:t xml:space="preserve">Odpad likvidujte podle místních právních předpisů. </w:t>
      </w:r>
    </w:p>
    <w:bookmarkEnd w:id="0"/>
    <w:p w14:paraId="015C85DE" w14:textId="7F941FFA" w:rsidR="00607605" w:rsidRPr="006715A5" w:rsidRDefault="00885EC0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Upozornění:</w:t>
      </w:r>
    </w:p>
    <w:p w14:paraId="709BB779" w14:textId="1B45B725" w:rsidR="00885EC0" w:rsidRPr="006715A5" w:rsidRDefault="00885EC0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</w:rPr>
        <w:t>Pouze pro zvířata.</w:t>
      </w:r>
    </w:p>
    <w:p w14:paraId="55885509" w14:textId="08F64AC2" w:rsidR="00607605" w:rsidRPr="006715A5" w:rsidRDefault="00607605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Balení</w:t>
      </w:r>
      <w:r w:rsidR="00401E04" w:rsidRPr="006715A5">
        <w:rPr>
          <w:rFonts w:cstheme="minorHAnsi"/>
          <w:b/>
          <w:u w:val="single"/>
        </w:rPr>
        <w:t>:</w:t>
      </w:r>
    </w:p>
    <w:p w14:paraId="6A332DBC" w14:textId="77777777" w:rsidR="00607605" w:rsidRPr="006715A5" w:rsidRDefault="00607605" w:rsidP="00607605">
      <w:pPr>
        <w:rPr>
          <w:rFonts w:cstheme="minorHAnsi"/>
        </w:rPr>
      </w:pPr>
      <w:r w:rsidRPr="006715A5">
        <w:rPr>
          <w:rFonts w:cstheme="minorHAnsi"/>
        </w:rPr>
        <w:t>170 g, 1,7 kg, 17 kg</w:t>
      </w:r>
    </w:p>
    <w:p w14:paraId="661AA4C6" w14:textId="54D02424" w:rsidR="00607605" w:rsidRPr="006715A5" w:rsidRDefault="00052A76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Exspirace</w:t>
      </w:r>
      <w:r w:rsidR="00401E04" w:rsidRPr="006715A5">
        <w:rPr>
          <w:rFonts w:cstheme="minorHAnsi"/>
          <w:b/>
          <w:u w:val="single"/>
        </w:rPr>
        <w:t>:</w:t>
      </w:r>
    </w:p>
    <w:p w14:paraId="27303C63" w14:textId="77777777" w:rsidR="00052A76" w:rsidRPr="006715A5" w:rsidRDefault="00052A76" w:rsidP="00607605">
      <w:pPr>
        <w:rPr>
          <w:rFonts w:cstheme="minorHAnsi"/>
        </w:rPr>
      </w:pPr>
      <w:r w:rsidRPr="006715A5">
        <w:rPr>
          <w:rFonts w:cstheme="minorHAnsi"/>
        </w:rPr>
        <w:t>viz obal</w:t>
      </w:r>
    </w:p>
    <w:p w14:paraId="0089707E" w14:textId="5257C4B2" w:rsidR="00052A76" w:rsidRPr="006715A5" w:rsidRDefault="00052A76" w:rsidP="00607605">
      <w:pPr>
        <w:rPr>
          <w:rFonts w:cstheme="minorHAnsi"/>
          <w:b/>
          <w:u w:val="single"/>
        </w:rPr>
      </w:pPr>
      <w:r w:rsidRPr="006715A5">
        <w:rPr>
          <w:rFonts w:cstheme="minorHAnsi"/>
          <w:b/>
          <w:u w:val="single"/>
        </w:rPr>
        <w:t>Číslo šarže</w:t>
      </w:r>
      <w:r w:rsidR="00401E04" w:rsidRPr="006715A5">
        <w:rPr>
          <w:rFonts w:cstheme="minorHAnsi"/>
          <w:b/>
          <w:u w:val="single"/>
        </w:rPr>
        <w:t>:</w:t>
      </w:r>
    </w:p>
    <w:p w14:paraId="1B576221" w14:textId="50076B31" w:rsidR="00706CB5" w:rsidRPr="006715A5" w:rsidRDefault="00052A76" w:rsidP="00607605">
      <w:pPr>
        <w:rPr>
          <w:rFonts w:cstheme="minorHAnsi"/>
        </w:rPr>
      </w:pPr>
      <w:r w:rsidRPr="006715A5">
        <w:rPr>
          <w:rFonts w:cstheme="minorHAnsi"/>
        </w:rPr>
        <w:t>viz obal</w:t>
      </w:r>
    </w:p>
    <w:p w14:paraId="2AFC774F" w14:textId="77777777" w:rsidR="0002195A" w:rsidRPr="006715A5" w:rsidRDefault="0002195A" w:rsidP="00607605">
      <w:pPr>
        <w:rPr>
          <w:rFonts w:cstheme="minorHAnsi"/>
        </w:rPr>
      </w:pPr>
    </w:p>
    <w:p w14:paraId="34F0D14E" w14:textId="64159AF7" w:rsidR="003C6EF0" w:rsidRPr="006715A5" w:rsidRDefault="00607605">
      <w:pPr>
        <w:rPr>
          <w:rFonts w:cstheme="minorHAnsi"/>
        </w:rPr>
      </w:pPr>
      <w:r w:rsidRPr="006715A5">
        <w:rPr>
          <w:rFonts w:cstheme="minorHAnsi"/>
        </w:rPr>
        <w:t>Číslo schválení: 119/13-C</w:t>
      </w:r>
      <w:bookmarkStart w:id="1" w:name="_GoBack"/>
      <w:bookmarkEnd w:id="1"/>
    </w:p>
    <w:sectPr w:rsidR="003C6EF0" w:rsidRPr="00671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BF27" w14:textId="77777777" w:rsidR="0082552E" w:rsidRDefault="0082552E" w:rsidP="009E79B8">
      <w:pPr>
        <w:spacing w:after="0" w:line="240" w:lineRule="auto"/>
      </w:pPr>
      <w:r>
        <w:separator/>
      </w:r>
    </w:p>
  </w:endnote>
  <w:endnote w:type="continuationSeparator" w:id="0">
    <w:p w14:paraId="1B2CFB94" w14:textId="77777777" w:rsidR="0082552E" w:rsidRDefault="0082552E" w:rsidP="009E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03878" w14:textId="77777777" w:rsidR="0082552E" w:rsidRDefault="0082552E" w:rsidP="009E79B8">
      <w:pPr>
        <w:spacing w:after="0" w:line="240" w:lineRule="auto"/>
      </w:pPr>
      <w:r>
        <w:separator/>
      </w:r>
    </w:p>
  </w:footnote>
  <w:footnote w:type="continuationSeparator" w:id="0">
    <w:p w14:paraId="5165EF15" w14:textId="77777777" w:rsidR="0082552E" w:rsidRDefault="0082552E" w:rsidP="009E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26AD" w14:textId="68FD5799" w:rsidR="009E79B8" w:rsidRDefault="009E79B8" w:rsidP="00DE0D3A">
    <w:pPr>
      <w:jc w:val="both"/>
      <w:rPr>
        <w:b/>
        <w:bCs/>
      </w:rPr>
    </w:pPr>
    <w:r w:rsidRPr="00AD42B7">
      <w:rPr>
        <w:bCs/>
      </w:rPr>
      <w:t>Text příbalové informace</w:t>
    </w:r>
    <w:r w:rsidR="00E26205">
      <w:rPr>
        <w:bCs/>
      </w:rPr>
      <w:t xml:space="preserve"> </w:t>
    </w:r>
    <w:r w:rsidRPr="00AD42B7">
      <w:rPr>
        <w:bCs/>
      </w:rPr>
      <w:t>součást dokumentace schválené rozhodnutím sp.</w:t>
    </w:r>
    <w:r w:rsidR="00E26205">
      <w:rPr>
        <w:bCs/>
      </w:rPr>
      <w:t> </w:t>
    </w:r>
    <w:r w:rsidRPr="00AD42B7">
      <w:rPr>
        <w:bCs/>
      </w:rPr>
      <w:t>zn.</w:t>
    </w:r>
    <w:r w:rsidR="00E26205">
      <w:rPr>
        <w:bCs/>
      </w:rPr>
      <w:t> </w:t>
    </w:r>
    <w:sdt>
      <w:sdtPr>
        <w:rPr>
          <w:bCs/>
        </w:rPr>
        <w:id w:val="-1399593560"/>
        <w:placeholder>
          <w:docPart w:val="0AAE3EBF104B4903AE859F0386C02B08"/>
        </w:placeholder>
        <w:text/>
      </w:sdtPr>
      <w:sdtEndPr/>
      <w:sdtContent>
        <w:r>
          <w:rPr>
            <w:bCs/>
          </w:rPr>
          <w:t>USKVBL/8178/2023/POD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0AAE3EBF104B4903AE859F0386C02B08"/>
        </w:placeholder>
        <w:text/>
      </w:sdtPr>
      <w:sdtEndPr/>
      <w:sdtContent>
        <w:r w:rsidR="00D773F4" w:rsidRPr="00D773F4">
          <w:rPr>
            <w:bCs/>
          </w:rPr>
          <w:t>USKVBL/15351/2023/REG-Gro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0F85D832A8CC4F9CB730F183B0485F61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73F4">
          <w:rPr>
            <w:bCs/>
          </w:rPr>
          <w:t>29.11.2023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9FD2068900CF40ACA002737046BF2F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E2AC0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97A7648731644EF0AC1F6A7609C37952"/>
        </w:placeholder>
        <w:text/>
      </w:sdtPr>
      <w:sdtEndPr/>
      <w:sdtContent>
        <w:r w:rsidR="006E2AC0">
          <w:t>UNI-RUMINAL</w:t>
        </w:r>
        <w:r w:rsidR="00EF1663">
          <w:t xml:space="preserve"> plv.</w:t>
        </w:r>
      </w:sdtContent>
    </w:sdt>
  </w:p>
  <w:p w14:paraId="77CF9EB9" w14:textId="77777777" w:rsidR="009E79B8" w:rsidRDefault="009E7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5"/>
    <w:rsid w:val="0002195A"/>
    <w:rsid w:val="00052A76"/>
    <w:rsid w:val="00072C77"/>
    <w:rsid w:val="00097288"/>
    <w:rsid w:val="00166CD2"/>
    <w:rsid w:val="001E7907"/>
    <w:rsid w:val="001F5AB9"/>
    <w:rsid w:val="001F7008"/>
    <w:rsid w:val="00231347"/>
    <w:rsid w:val="00314D84"/>
    <w:rsid w:val="003945D9"/>
    <w:rsid w:val="003C6EF0"/>
    <w:rsid w:val="00401E04"/>
    <w:rsid w:val="004736DE"/>
    <w:rsid w:val="00482BFF"/>
    <w:rsid w:val="00595355"/>
    <w:rsid w:val="005C3635"/>
    <w:rsid w:val="00607605"/>
    <w:rsid w:val="00617DC1"/>
    <w:rsid w:val="006715A5"/>
    <w:rsid w:val="006A2916"/>
    <w:rsid w:val="006E2AC0"/>
    <w:rsid w:val="00706CB5"/>
    <w:rsid w:val="00763915"/>
    <w:rsid w:val="00771A9E"/>
    <w:rsid w:val="007A6763"/>
    <w:rsid w:val="007B6C4B"/>
    <w:rsid w:val="007C3692"/>
    <w:rsid w:val="0082552E"/>
    <w:rsid w:val="00862D4D"/>
    <w:rsid w:val="00885EC0"/>
    <w:rsid w:val="008B0F7A"/>
    <w:rsid w:val="008C33A7"/>
    <w:rsid w:val="00940A27"/>
    <w:rsid w:val="009B4934"/>
    <w:rsid w:val="009E79B8"/>
    <w:rsid w:val="00A15EB6"/>
    <w:rsid w:val="00AB180F"/>
    <w:rsid w:val="00BD5A39"/>
    <w:rsid w:val="00C07B13"/>
    <w:rsid w:val="00C3181E"/>
    <w:rsid w:val="00C77CE6"/>
    <w:rsid w:val="00CA58E1"/>
    <w:rsid w:val="00D161D9"/>
    <w:rsid w:val="00D51512"/>
    <w:rsid w:val="00D773F4"/>
    <w:rsid w:val="00E21406"/>
    <w:rsid w:val="00E26205"/>
    <w:rsid w:val="00E619EF"/>
    <w:rsid w:val="00EF1663"/>
    <w:rsid w:val="00EF3C09"/>
    <w:rsid w:val="00F044A4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34F3"/>
  <w15:chartTrackingRefBased/>
  <w15:docId w15:val="{1D292F8F-BFA4-4FB1-B732-83592293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9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9B8"/>
  </w:style>
  <w:style w:type="paragraph" w:styleId="Zpat">
    <w:name w:val="footer"/>
    <w:basedOn w:val="Normln"/>
    <w:link w:val="ZpatChar"/>
    <w:uiPriority w:val="99"/>
    <w:unhideWhenUsed/>
    <w:rsid w:val="009E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9B8"/>
  </w:style>
  <w:style w:type="character" w:styleId="Zstupntext">
    <w:name w:val="Placeholder Text"/>
    <w:rsid w:val="009E79B8"/>
    <w:rPr>
      <w:color w:val="808080"/>
    </w:rPr>
  </w:style>
  <w:style w:type="character" w:customStyle="1" w:styleId="Styl2">
    <w:name w:val="Styl2"/>
    <w:basedOn w:val="Standardnpsmoodstavce"/>
    <w:uiPriority w:val="1"/>
    <w:rsid w:val="009E79B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82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AE3EBF104B4903AE859F0386C02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94163-25AD-41F9-85D2-10E3FC61CC29}"/>
      </w:docPartPr>
      <w:docPartBody>
        <w:p w:rsidR="003200F1" w:rsidRDefault="003502E5" w:rsidP="003502E5">
          <w:pPr>
            <w:pStyle w:val="0AAE3EBF104B4903AE859F0386C02B0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F85D832A8CC4F9CB730F183B048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FC536-C575-4404-B0B4-02AC291CD605}"/>
      </w:docPartPr>
      <w:docPartBody>
        <w:p w:rsidR="003200F1" w:rsidRDefault="003502E5" w:rsidP="003502E5">
          <w:pPr>
            <w:pStyle w:val="0F85D832A8CC4F9CB730F183B0485F6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FD2068900CF40ACA002737046BF2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8C404-38C5-428E-ABDA-12A1896F98F5}"/>
      </w:docPartPr>
      <w:docPartBody>
        <w:p w:rsidR="003200F1" w:rsidRDefault="003502E5" w:rsidP="003502E5">
          <w:pPr>
            <w:pStyle w:val="9FD2068900CF40ACA002737046BF2F4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7A7648731644EF0AC1F6A7609C37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E8486-F460-4CF7-9D55-4CBEC3F979D0}"/>
      </w:docPartPr>
      <w:docPartBody>
        <w:p w:rsidR="003200F1" w:rsidRDefault="003502E5" w:rsidP="003502E5">
          <w:pPr>
            <w:pStyle w:val="97A7648731644EF0AC1F6A7609C379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E5"/>
    <w:rsid w:val="0024065B"/>
    <w:rsid w:val="003200F1"/>
    <w:rsid w:val="003502E5"/>
    <w:rsid w:val="00382EB4"/>
    <w:rsid w:val="00434023"/>
    <w:rsid w:val="005321BB"/>
    <w:rsid w:val="009C3C09"/>
    <w:rsid w:val="00BB761D"/>
    <w:rsid w:val="00CC6E2E"/>
    <w:rsid w:val="00D67561"/>
    <w:rsid w:val="00D80FB1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02E5"/>
    <w:rPr>
      <w:color w:val="808080"/>
    </w:rPr>
  </w:style>
  <w:style w:type="paragraph" w:customStyle="1" w:styleId="5D9AFF6C4FBC48B092ED30AE5F655FF6">
    <w:name w:val="5D9AFF6C4FBC48B092ED30AE5F655FF6"/>
    <w:rsid w:val="003502E5"/>
  </w:style>
  <w:style w:type="paragraph" w:customStyle="1" w:styleId="BDD9ADA02BBB4301AFDE73E4701E6371">
    <w:name w:val="BDD9ADA02BBB4301AFDE73E4701E6371"/>
    <w:rsid w:val="003502E5"/>
  </w:style>
  <w:style w:type="paragraph" w:customStyle="1" w:styleId="B4DBE7354DBD4BFBB6C3AD0A7191D4E0">
    <w:name w:val="B4DBE7354DBD4BFBB6C3AD0A7191D4E0"/>
    <w:rsid w:val="003502E5"/>
  </w:style>
  <w:style w:type="paragraph" w:customStyle="1" w:styleId="11DBF2BE0EF54E0FA6DCF16BB17CF5C4">
    <w:name w:val="11DBF2BE0EF54E0FA6DCF16BB17CF5C4"/>
    <w:rsid w:val="003502E5"/>
  </w:style>
  <w:style w:type="paragraph" w:customStyle="1" w:styleId="B402932DB4B641F9A6A6FACD5C82AEB1">
    <w:name w:val="B402932DB4B641F9A6A6FACD5C82AEB1"/>
    <w:rsid w:val="003502E5"/>
  </w:style>
  <w:style w:type="paragraph" w:customStyle="1" w:styleId="0AAE3EBF104B4903AE859F0386C02B08">
    <w:name w:val="0AAE3EBF104B4903AE859F0386C02B08"/>
    <w:rsid w:val="003502E5"/>
  </w:style>
  <w:style w:type="paragraph" w:customStyle="1" w:styleId="0F85D832A8CC4F9CB730F183B0485F61">
    <w:name w:val="0F85D832A8CC4F9CB730F183B0485F61"/>
    <w:rsid w:val="003502E5"/>
  </w:style>
  <w:style w:type="paragraph" w:customStyle="1" w:styleId="9FD2068900CF40ACA002737046BF2F4F">
    <w:name w:val="9FD2068900CF40ACA002737046BF2F4F"/>
    <w:rsid w:val="003502E5"/>
  </w:style>
  <w:style w:type="paragraph" w:customStyle="1" w:styleId="97A7648731644EF0AC1F6A7609C37952">
    <w:name w:val="97A7648731644EF0AC1F6A7609C37952"/>
    <w:rsid w:val="00350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75</cp:revision>
  <dcterms:created xsi:type="dcterms:W3CDTF">2023-10-27T14:39:00Z</dcterms:created>
  <dcterms:modified xsi:type="dcterms:W3CDTF">2023-12-05T14:48:00Z</dcterms:modified>
</cp:coreProperties>
</file>