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4A0B3E">
        <w:rPr>
          <w:rFonts w:ascii="Calibri" w:hAnsi="Calibri"/>
          <w:b/>
          <w:bCs/>
          <w:sz w:val="28"/>
          <w:szCs w:val="28"/>
        </w:rPr>
        <w:t xml:space="preserve">ÚSKVBL/REG - </w:t>
      </w:r>
      <w:r w:rsidR="00051216">
        <w:rPr>
          <w:rFonts w:ascii="Calibri" w:hAnsi="Calibri"/>
          <w:b/>
          <w:bCs/>
          <w:sz w:val="28"/>
          <w:szCs w:val="28"/>
        </w:rPr>
        <w:t>1</w:t>
      </w:r>
      <w:r w:rsidRPr="004A0B3E">
        <w:rPr>
          <w:rFonts w:ascii="Calibri" w:hAnsi="Calibri"/>
          <w:b/>
          <w:bCs/>
          <w:sz w:val="28"/>
          <w:szCs w:val="28"/>
        </w:rPr>
        <w:t>/201</w:t>
      </w:r>
      <w:r w:rsidR="00051216">
        <w:rPr>
          <w:rFonts w:ascii="Calibri" w:hAnsi="Calibri"/>
          <w:b/>
          <w:bCs/>
          <w:sz w:val="28"/>
          <w:szCs w:val="28"/>
        </w:rPr>
        <w:t>3 Rev.1</w:t>
      </w: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4A0B3E">
        <w:rPr>
          <w:rFonts w:ascii="Calibri" w:hAnsi="Calibri"/>
          <w:b/>
          <w:bCs/>
          <w:sz w:val="28"/>
          <w:szCs w:val="28"/>
        </w:rPr>
        <w:t>Pokyn Ústavu pro státní kontrolu veterinárních biopreparátů a léčiv</w:t>
      </w: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3F66BB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4A0B3E">
        <w:rPr>
          <w:rFonts w:ascii="Calibri" w:hAnsi="Calibri" w:cs="Arial"/>
          <w:b/>
          <w:sz w:val="28"/>
          <w:szCs w:val="28"/>
        </w:rPr>
        <w:t xml:space="preserve">Upřesnění podmínek pro podávání žádostí a registrační dokumentace </w:t>
      </w: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E54172" w:rsidRPr="004A0B3E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4A0B3E">
        <w:rPr>
          <w:rFonts w:ascii="Calibri" w:hAnsi="Calibri"/>
          <w:b/>
          <w:bCs/>
          <w:sz w:val="28"/>
          <w:szCs w:val="28"/>
        </w:rPr>
        <w:t xml:space="preserve">Datum vydání: </w:t>
      </w:r>
      <w:r w:rsidR="00051216">
        <w:rPr>
          <w:rFonts w:ascii="Calibri" w:hAnsi="Calibri"/>
          <w:b/>
          <w:bCs/>
          <w:sz w:val="28"/>
          <w:szCs w:val="28"/>
        </w:rPr>
        <w:t>2</w:t>
      </w:r>
      <w:r w:rsidR="00211631">
        <w:rPr>
          <w:rFonts w:ascii="Calibri" w:hAnsi="Calibri"/>
          <w:b/>
          <w:bCs/>
          <w:sz w:val="28"/>
          <w:szCs w:val="28"/>
        </w:rPr>
        <w:t>4</w:t>
      </w:r>
      <w:r w:rsidRPr="004A0B3E">
        <w:rPr>
          <w:rFonts w:ascii="Calibri" w:hAnsi="Calibri"/>
          <w:b/>
          <w:bCs/>
          <w:sz w:val="28"/>
          <w:szCs w:val="28"/>
        </w:rPr>
        <w:t xml:space="preserve">. </w:t>
      </w:r>
      <w:r w:rsidR="00211631">
        <w:rPr>
          <w:rFonts w:ascii="Calibri" w:hAnsi="Calibri"/>
          <w:b/>
          <w:bCs/>
          <w:sz w:val="28"/>
          <w:szCs w:val="28"/>
        </w:rPr>
        <w:t>10</w:t>
      </w:r>
      <w:r w:rsidRPr="004A0B3E">
        <w:rPr>
          <w:rFonts w:ascii="Calibri" w:hAnsi="Calibri"/>
          <w:b/>
          <w:bCs/>
          <w:sz w:val="28"/>
          <w:szCs w:val="28"/>
        </w:rPr>
        <w:t>. 2017</w:t>
      </w:r>
    </w:p>
    <w:p w:rsidR="00E54172" w:rsidRPr="00051216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51216">
        <w:rPr>
          <w:rFonts w:ascii="Calibri" w:hAnsi="Calibri"/>
          <w:b/>
          <w:bCs/>
          <w:sz w:val="28"/>
          <w:szCs w:val="28"/>
        </w:rPr>
        <w:t xml:space="preserve">Platnost </w:t>
      </w:r>
      <w:proofErr w:type="gramStart"/>
      <w:r w:rsidRPr="00051216">
        <w:rPr>
          <w:rFonts w:ascii="Calibri" w:hAnsi="Calibri"/>
          <w:b/>
          <w:bCs/>
          <w:sz w:val="28"/>
          <w:szCs w:val="28"/>
        </w:rPr>
        <w:t>od</w:t>
      </w:r>
      <w:proofErr w:type="gramEnd"/>
      <w:r w:rsidRPr="00051216">
        <w:rPr>
          <w:rFonts w:ascii="Calibri" w:hAnsi="Calibri"/>
          <w:b/>
          <w:bCs/>
          <w:sz w:val="28"/>
          <w:szCs w:val="28"/>
        </w:rPr>
        <w:t xml:space="preserve">: </w:t>
      </w:r>
      <w:r w:rsidR="00211631">
        <w:rPr>
          <w:rFonts w:ascii="Calibri" w:hAnsi="Calibri"/>
          <w:b/>
          <w:bCs/>
          <w:sz w:val="28"/>
          <w:szCs w:val="28"/>
        </w:rPr>
        <w:t>30</w:t>
      </w:r>
      <w:r w:rsidRPr="00051216">
        <w:rPr>
          <w:rFonts w:ascii="Calibri" w:hAnsi="Calibri"/>
          <w:b/>
          <w:bCs/>
          <w:sz w:val="28"/>
          <w:szCs w:val="28"/>
        </w:rPr>
        <w:t xml:space="preserve">. </w:t>
      </w:r>
      <w:r w:rsidR="00BF1671">
        <w:rPr>
          <w:rFonts w:ascii="Calibri" w:hAnsi="Calibri"/>
          <w:b/>
          <w:bCs/>
          <w:sz w:val="28"/>
          <w:szCs w:val="28"/>
        </w:rPr>
        <w:t>10</w:t>
      </w:r>
      <w:r w:rsidRPr="00051216">
        <w:rPr>
          <w:rFonts w:ascii="Calibri" w:hAnsi="Calibri"/>
          <w:b/>
          <w:bCs/>
          <w:sz w:val="28"/>
          <w:szCs w:val="28"/>
        </w:rPr>
        <w:t>. 2017</w:t>
      </w:r>
    </w:p>
    <w:p w:rsidR="00E54172" w:rsidRPr="009D72C4" w:rsidRDefault="00051216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bCs/>
          <w:sz w:val="28"/>
        </w:rPr>
        <w:t>Doplňuje:</w:t>
      </w:r>
      <w:r w:rsidR="00E54172" w:rsidRPr="009D72C4">
        <w:rPr>
          <w:rFonts w:ascii="Calibri" w:hAnsi="Calibri"/>
          <w:bCs/>
          <w:sz w:val="28"/>
          <w:szCs w:val="28"/>
        </w:rPr>
        <w:t xml:space="preserve"> </w:t>
      </w:r>
      <w:r w:rsidR="00E54172" w:rsidRPr="00051216">
        <w:rPr>
          <w:rFonts w:ascii="Calibri" w:hAnsi="Calibri"/>
          <w:b/>
          <w:bCs/>
          <w:sz w:val="28"/>
          <w:szCs w:val="28"/>
        </w:rPr>
        <w:t xml:space="preserve">Pokyn </w:t>
      </w:r>
      <w:proofErr w:type="gramStart"/>
      <w:r w:rsidR="00E54172" w:rsidRPr="00051216">
        <w:rPr>
          <w:rFonts w:ascii="Calibri" w:hAnsi="Calibri"/>
          <w:b/>
          <w:bCs/>
          <w:sz w:val="28"/>
          <w:szCs w:val="28"/>
        </w:rPr>
        <w:t>ÚSKVBL/REG</w:t>
      </w:r>
      <w:proofErr w:type="gramEnd"/>
      <w:r w:rsidR="00E54172" w:rsidRPr="00051216">
        <w:rPr>
          <w:rFonts w:ascii="Calibri" w:hAnsi="Calibri"/>
          <w:b/>
          <w:bCs/>
          <w:sz w:val="28"/>
          <w:szCs w:val="28"/>
        </w:rPr>
        <w:t xml:space="preserve">– </w:t>
      </w:r>
      <w:proofErr w:type="gramStart"/>
      <w:r w:rsidR="00E54172" w:rsidRPr="00051216">
        <w:rPr>
          <w:rFonts w:ascii="Calibri" w:hAnsi="Calibri"/>
          <w:b/>
          <w:bCs/>
          <w:sz w:val="28"/>
          <w:szCs w:val="28"/>
        </w:rPr>
        <w:t>1/2013</w:t>
      </w:r>
      <w:proofErr w:type="gramEnd"/>
    </w:p>
    <w:p w:rsidR="00E54172" w:rsidRPr="009D72C4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  <w:sz w:val="28"/>
          <w:szCs w:val="28"/>
        </w:rPr>
      </w:pPr>
    </w:p>
    <w:p w:rsidR="00E54172" w:rsidRPr="009D72C4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</w:rPr>
      </w:pPr>
    </w:p>
    <w:p w:rsidR="00E54172" w:rsidRPr="009D72C4" w:rsidRDefault="00E54172" w:rsidP="00E54172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="Calibri" w:hAnsi="Calibri"/>
        </w:rPr>
      </w:pPr>
    </w:p>
    <w:p w:rsidR="00E54172" w:rsidRPr="004A0B3E" w:rsidRDefault="00E54172" w:rsidP="00E54172">
      <w:pPr>
        <w:pStyle w:val="Zhlav"/>
        <w:tabs>
          <w:tab w:val="left" w:pos="708"/>
        </w:tabs>
        <w:spacing w:line="360" w:lineRule="auto"/>
        <w:rPr>
          <w:rFonts w:ascii="Calibri" w:hAnsi="Calibri"/>
        </w:rPr>
      </w:pPr>
    </w:p>
    <w:p w:rsidR="00E54172" w:rsidRDefault="00E54172" w:rsidP="00B871C5">
      <w:pPr>
        <w:rPr>
          <w:rFonts w:eastAsia="Times New Roman"/>
          <w:sz w:val="20"/>
          <w:szCs w:val="20"/>
          <w:lang w:eastAsia="cs-CZ"/>
        </w:rPr>
      </w:pPr>
    </w:p>
    <w:p w:rsidR="00E54172" w:rsidRDefault="00E54172" w:rsidP="00B871C5">
      <w:pPr>
        <w:rPr>
          <w:rFonts w:eastAsia="Times New Roman"/>
          <w:sz w:val="20"/>
          <w:szCs w:val="20"/>
          <w:lang w:eastAsia="cs-CZ"/>
        </w:rPr>
      </w:pPr>
    </w:p>
    <w:p w:rsidR="00E54172" w:rsidRPr="004A0B3E" w:rsidRDefault="00E54172" w:rsidP="00E54172">
      <w:pPr>
        <w:jc w:val="center"/>
        <w:rPr>
          <w:rFonts w:ascii="Calibri" w:hAnsi="Calibri"/>
          <w:b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V Brně dne </w:t>
      </w:r>
      <w:r w:rsidR="00051216">
        <w:rPr>
          <w:rFonts w:ascii="Calibri" w:hAnsi="Calibri"/>
        </w:rPr>
        <w:t>2</w:t>
      </w:r>
      <w:r w:rsidR="00211631">
        <w:rPr>
          <w:rFonts w:ascii="Calibri" w:hAnsi="Calibri"/>
        </w:rPr>
        <w:t>4</w:t>
      </w:r>
      <w:r w:rsidR="00051216">
        <w:rPr>
          <w:rFonts w:ascii="Calibri" w:hAnsi="Calibri"/>
        </w:rPr>
        <w:t xml:space="preserve">. </w:t>
      </w:r>
      <w:r w:rsidR="00211631">
        <w:rPr>
          <w:rFonts w:ascii="Calibri" w:hAnsi="Calibri"/>
        </w:rPr>
        <w:t>10</w:t>
      </w:r>
      <w:r w:rsidR="00051216">
        <w:rPr>
          <w:rFonts w:ascii="Calibri" w:hAnsi="Calibri"/>
        </w:rPr>
        <w:t>. 2017</w:t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A0B3E">
        <w:rPr>
          <w:rFonts w:ascii="Calibri" w:hAnsi="Calibri"/>
        </w:rPr>
        <w:t xml:space="preserve">MVDr. Jiří Bureš,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Pr="004A0B3E">
        <w:rPr>
          <w:rFonts w:ascii="Calibri" w:hAnsi="Calibri"/>
        </w:rPr>
        <w:tab/>
      </w:r>
      <w:r w:rsidR="00211631">
        <w:rPr>
          <w:rFonts w:ascii="Calibri" w:hAnsi="Calibri"/>
        </w:rPr>
        <w:tab/>
      </w:r>
      <w:r w:rsidRPr="004A0B3E">
        <w:rPr>
          <w:rFonts w:ascii="Calibri" w:hAnsi="Calibri"/>
        </w:rPr>
        <w:t>Ředitel ÚSKVBL</w:t>
      </w:r>
    </w:p>
    <w:p w:rsidR="00E54172" w:rsidRPr="003F66BB" w:rsidRDefault="00B871C5" w:rsidP="00E54172">
      <w:pPr>
        <w:pStyle w:val="Zhlav"/>
        <w:tabs>
          <w:tab w:val="left" w:pos="708"/>
        </w:tabs>
        <w:spacing w:line="360" w:lineRule="auto"/>
        <w:jc w:val="center"/>
        <w:rPr>
          <w:rFonts w:ascii="Calibri" w:hAnsi="Calibri"/>
        </w:rPr>
      </w:pPr>
      <w:r>
        <w:rPr>
          <w:rFonts w:eastAsia="Times New Roman"/>
          <w:sz w:val="20"/>
          <w:szCs w:val="20"/>
          <w:lang w:eastAsia="cs-CZ"/>
        </w:rPr>
        <w:br w:type="page"/>
      </w:r>
    </w:p>
    <w:p w:rsidR="00E54172" w:rsidRPr="004A0B3E" w:rsidRDefault="00E54172" w:rsidP="00E54172">
      <w:pPr>
        <w:pStyle w:val="Zhlav"/>
        <w:tabs>
          <w:tab w:val="left" w:pos="708"/>
        </w:tabs>
        <w:spacing w:line="360" w:lineRule="auto"/>
        <w:jc w:val="center"/>
        <w:rPr>
          <w:rFonts w:ascii="Calibri" w:hAnsi="Calibri"/>
        </w:rPr>
      </w:pPr>
      <w:r w:rsidRPr="004A0B3E">
        <w:rPr>
          <w:rFonts w:ascii="Calibri" w:hAnsi="Calibri"/>
        </w:rPr>
        <w:lastRenderedPageBreak/>
        <w:t>OBSAH</w:t>
      </w:r>
    </w:p>
    <w:p w:rsidR="00BF1671" w:rsidRDefault="00BF167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TOC \o "1-3" \h \z \u </w:instrText>
      </w:r>
      <w:r>
        <w:rPr>
          <w:rFonts w:ascii="Calibri" w:hAnsi="Calibri"/>
        </w:rPr>
        <w:fldChar w:fldCharType="separate"/>
      </w:r>
      <w:hyperlink w:anchor="_Toc494185323" w:history="1">
        <w:r w:rsidRPr="001B2E02">
          <w:rPr>
            <w:rStyle w:val="Hypertextovodkaz"/>
            <w:rFonts w:ascii="Calibri" w:hAnsi="Calibri"/>
            <w:noProof/>
          </w:rPr>
          <w:t>1. 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_Toc494185323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4" w:history="1">
        <w:r w:rsidR="00BF1671" w:rsidRPr="001B2E02">
          <w:rPr>
            <w:rStyle w:val="Hypertextovodkaz"/>
            <w:rFonts w:ascii="Calibri" w:hAnsi="Calibri"/>
            <w:bCs/>
            <w:noProof/>
          </w:rPr>
          <w:t>2. Cíl a rozsah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_Toc494185324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3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5" w:history="1">
        <w:r w:rsidR="00BF1671" w:rsidRPr="001B2E02">
          <w:rPr>
            <w:rStyle w:val="Hypertextovodkaz"/>
            <w:rFonts w:ascii="Calibri" w:hAnsi="Calibri"/>
            <w:bCs/>
            <w:noProof/>
          </w:rPr>
          <w:t>3. Odkazy a související dokumenty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_Toc494185325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4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6" w:history="1">
        <w:r w:rsidR="00BF1671" w:rsidRPr="001B2E02">
          <w:rPr>
            <w:rStyle w:val="Hypertextovodkaz"/>
            <w:rFonts w:ascii="Calibri" w:hAnsi="Calibri"/>
            <w:bCs/>
            <w:noProof/>
          </w:rPr>
          <w:t>4. Elektronické podávání žádostí a registrační dokumentace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_Toc494185326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4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7" w:history="1">
        <w:r w:rsidR="00BF1671" w:rsidRPr="001B2E02">
          <w:rPr>
            <w:rStyle w:val="Hypertextovodkaz"/>
            <w:rFonts w:ascii="Calibri" w:hAnsi="Calibri"/>
            <w:caps/>
            <w:noProof/>
          </w:rPr>
          <w:t xml:space="preserve">4.1. </w:t>
        </w:r>
        <w:r w:rsidR="00BF1671" w:rsidRPr="001B2E02">
          <w:rPr>
            <w:rStyle w:val="Hypertextovodkaz"/>
            <w:rFonts w:ascii="Calibri" w:hAnsi="Calibri"/>
            <w:noProof/>
          </w:rPr>
          <w:t>Portály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_Toc494185327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5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8" w:history="1">
        <w:r w:rsidR="00BF1671" w:rsidRPr="001B2E02">
          <w:rPr>
            <w:rStyle w:val="Hypertextovodkaz"/>
            <w:rFonts w:ascii="Calibri" w:hAnsi="Calibri"/>
            <w:noProof/>
          </w:rPr>
          <w:t>4.2. Eudralink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_Toc494185328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7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29" w:history="1">
        <w:r w:rsidR="00BF1671" w:rsidRPr="001B2E02">
          <w:rPr>
            <w:rStyle w:val="Hypertextovodkaz"/>
            <w:rFonts w:ascii="Calibri" w:hAnsi="Calibri"/>
            <w:noProof/>
          </w:rPr>
          <w:t>4.3. Pevné nosiče dat CD/DVD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_Toc494185329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7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0" w:history="1">
        <w:r w:rsidR="00BF1671" w:rsidRPr="001B2E02">
          <w:rPr>
            <w:rStyle w:val="Hypertextovodkaz"/>
            <w:rFonts w:ascii="Calibri" w:hAnsi="Calibri"/>
            <w:bCs/>
            <w:noProof/>
          </w:rPr>
          <w:t>5. Podávání žádostí a registrační dokumentace v tištěné podobě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_Toc494185330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7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1" w:history="1">
        <w:r w:rsidR="00BF1671" w:rsidRPr="001B2E02">
          <w:rPr>
            <w:rStyle w:val="Hypertextovodkaz"/>
            <w:rFonts w:ascii="Calibri" w:hAnsi="Calibri"/>
            <w:bCs/>
            <w:noProof/>
          </w:rPr>
          <w:t>6. Požadavky na formát a počet kopií registrační dokumentace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_Toc494185331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8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2" w:history="1">
        <w:r w:rsidR="00BF1671" w:rsidRPr="001B2E02">
          <w:rPr>
            <w:rStyle w:val="Hypertextovodkaz"/>
            <w:rFonts w:ascii="Calibri" w:hAnsi="Calibri"/>
            <w:noProof/>
          </w:rPr>
          <w:t>6.1. Pevné nosiče dat - CD/DVD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_Toc494185332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8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3" w:history="1">
        <w:r w:rsidR="00BF1671" w:rsidRPr="001B2E02">
          <w:rPr>
            <w:rStyle w:val="Hypertextovodkaz"/>
            <w:rFonts w:ascii="Calibri" w:hAnsi="Calibri"/>
            <w:noProof/>
          </w:rPr>
          <w:t>6.2. CESP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_Toc494185333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8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4" w:history="1">
        <w:r w:rsidR="00BF1671" w:rsidRPr="001B2E02">
          <w:rPr>
            <w:rStyle w:val="Hypertextovodkaz"/>
            <w:rFonts w:ascii="Calibri" w:hAnsi="Calibri"/>
            <w:noProof/>
          </w:rPr>
          <w:t>6.3. Eudralink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_Toc494185334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9</w:t>
        </w:r>
        <w:r w:rsidR="00BF1671">
          <w:rPr>
            <w:noProof/>
            <w:webHidden/>
          </w:rPr>
          <w:fldChar w:fldCharType="end"/>
        </w:r>
      </w:hyperlink>
    </w:p>
    <w:p w:rsidR="00BF1671" w:rsidRDefault="00BD31BA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185335" w:history="1">
        <w:r w:rsidR="00BF1671" w:rsidRPr="001B2E02">
          <w:rPr>
            <w:rStyle w:val="Hypertextovodkaz"/>
            <w:rFonts w:ascii="Calibri" w:hAnsi="Calibri"/>
            <w:noProof/>
          </w:rPr>
          <w:t>6.4. Tištěná forma</w:t>
        </w:r>
        <w:r w:rsidR="00BF1671">
          <w:rPr>
            <w:noProof/>
            <w:webHidden/>
          </w:rPr>
          <w:tab/>
        </w:r>
        <w:r w:rsidR="00BF1671">
          <w:rPr>
            <w:noProof/>
            <w:webHidden/>
          </w:rPr>
          <w:fldChar w:fldCharType="begin"/>
        </w:r>
        <w:r w:rsidR="00BF1671">
          <w:rPr>
            <w:noProof/>
            <w:webHidden/>
          </w:rPr>
          <w:instrText xml:space="preserve"> PAGEREF _Toc494185335 \h </w:instrText>
        </w:r>
        <w:r w:rsidR="00BF1671">
          <w:rPr>
            <w:noProof/>
            <w:webHidden/>
          </w:rPr>
        </w:r>
        <w:r w:rsidR="00BF1671">
          <w:rPr>
            <w:noProof/>
            <w:webHidden/>
          </w:rPr>
          <w:fldChar w:fldCharType="separate"/>
        </w:r>
        <w:r w:rsidR="00BF1671">
          <w:rPr>
            <w:noProof/>
            <w:webHidden/>
          </w:rPr>
          <w:t>9</w:t>
        </w:r>
        <w:r w:rsidR="00BF1671">
          <w:rPr>
            <w:noProof/>
            <w:webHidden/>
          </w:rPr>
          <w:fldChar w:fldCharType="end"/>
        </w:r>
      </w:hyperlink>
    </w:p>
    <w:p w:rsidR="00B871C5" w:rsidRDefault="00BF1671" w:rsidP="00E54172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Default="00E54172" w:rsidP="00E54172">
      <w:pPr>
        <w:rPr>
          <w:rFonts w:ascii="Calibri" w:hAnsi="Calibri"/>
        </w:rPr>
      </w:pPr>
    </w:p>
    <w:p w:rsidR="00E54172" w:rsidRPr="004A0B3E" w:rsidRDefault="00E54172" w:rsidP="00E54172">
      <w:pPr>
        <w:pStyle w:val="Nadpis2"/>
        <w:rPr>
          <w:rFonts w:ascii="Calibri" w:hAnsi="Calibri"/>
        </w:rPr>
      </w:pPr>
      <w:bookmarkStart w:id="0" w:name="_Toc494185323"/>
      <w:r w:rsidRPr="004A0B3E">
        <w:rPr>
          <w:rFonts w:ascii="Calibri" w:hAnsi="Calibri"/>
        </w:rPr>
        <w:t>1. Úvod</w:t>
      </w:r>
      <w:bookmarkEnd w:id="0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  <w:b/>
          <w:cap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4A0B3E">
        <w:rPr>
          <w:rFonts w:ascii="Calibri" w:hAnsi="Calibri" w:cs="TimesNewRomanPSMT"/>
        </w:rPr>
        <w:t xml:space="preserve">Vyhláška č.228/2008 Sb. o registraci léčivých přípravků v § 3 odst. 1 stanoví: „Žádosti a další dokumentace předkládané Ústavu, jde-li o humánní přípravky, nebo Veterinárnímu ústavu, jde-li o veterinární přípravky, musí </w:t>
      </w:r>
      <w:r w:rsidRPr="004A0B3E">
        <w:rPr>
          <w:rFonts w:ascii="Calibri" w:hAnsi="Calibri" w:cs="TimesNewRomanPS-BoldMT"/>
          <w:bCs/>
        </w:rPr>
        <w:t>být předloženy v elektronické podobě</w:t>
      </w:r>
      <w:r w:rsidRPr="004A0B3E">
        <w:rPr>
          <w:rFonts w:ascii="Calibri" w:hAnsi="Calibri" w:cs="TimesNewRomanPSMT"/>
        </w:rPr>
        <w:t>, pokud ve zvláštních případech není s Ústavem, jde-li o humánní přípravky, nebo s Veterinárním ústavem, jde-li o veterinární přípravky, dohodnuto jinak.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4A0B3E">
        <w:rPr>
          <w:rFonts w:ascii="Calibri" w:hAnsi="Calibri" w:cs="TimesNewRomanPSMT"/>
        </w:rPr>
        <w:t xml:space="preserve">Skupina vedoucích lékových agentur (HMA - </w:t>
      </w:r>
      <w:proofErr w:type="spellStart"/>
      <w:r w:rsidRPr="004A0B3E">
        <w:rPr>
          <w:rFonts w:ascii="Calibri" w:hAnsi="Calibri" w:cs="TimesNewRomanPSMT"/>
        </w:rPr>
        <w:t>Heads</w:t>
      </w:r>
      <w:proofErr w:type="spellEnd"/>
      <w:r w:rsidRPr="004A0B3E">
        <w:rPr>
          <w:rFonts w:ascii="Calibri" w:hAnsi="Calibri" w:cs="TimesNewRomanPSMT"/>
        </w:rPr>
        <w:t xml:space="preserve"> </w:t>
      </w:r>
      <w:proofErr w:type="spellStart"/>
      <w:r w:rsidRPr="004A0B3E">
        <w:rPr>
          <w:rFonts w:ascii="Calibri" w:hAnsi="Calibri" w:cs="TimesNewRomanPSMT"/>
        </w:rPr>
        <w:t>of</w:t>
      </w:r>
      <w:proofErr w:type="spellEnd"/>
      <w:r w:rsidRPr="004A0B3E">
        <w:rPr>
          <w:rFonts w:ascii="Calibri" w:hAnsi="Calibri" w:cs="TimesNewRomanPSMT"/>
        </w:rPr>
        <w:t xml:space="preserve"> </w:t>
      </w:r>
      <w:proofErr w:type="spellStart"/>
      <w:r w:rsidRPr="004A0B3E">
        <w:rPr>
          <w:rFonts w:ascii="Calibri" w:hAnsi="Calibri" w:cs="TimesNewRomanPSMT"/>
        </w:rPr>
        <w:t>Medicines</w:t>
      </w:r>
      <w:proofErr w:type="spellEnd"/>
      <w:r w:rsidRPr="004A0B3E">
        <w:rPr>
          <w:rFonts w:ascii="Calibri" w:hAnsi="Calibri" w:cs="TimesNewRomanPSMT"/>
        </w:rPr>
        <w:t xml:space="preserve"> </w:t>
      </w:r>
      <w:proofErr w:type="spellStart"/>
      <w:r w:rsidRPr="004A0B3E">
        <w:rPr>
          <w:rFonts w:ascii="Calibri" w:hAnsi="Calibri" w:cs="TimesNewRomanPSMT"/>
        </w:rPr>
        <w:t>Agencies</w:t>
      </w:r>
      <w:proofErr w:type="spellEnd"/>
      <w:r w:rsidRPr="004A0B3E">
        <w:rPr>
          <w:rFonts w:ascii="Calibri" w:hAnsi="Calibri" w:cs="TimesNewRomanPSMT"/>
        </w:rPr>
        <w:t xml:space="preserve">) odsouhlasila termín 1. ledna 2010, od kterého musí být evropské lékové agentury (kompetentní orgány) připraveny přijímat žádosti (včetně příslušné dokumentace), které jsou podány pouze v elektronické podobě. Na základě žádosti farmaceutického průmyslu HMA na svém jednání v roce 2007 potvrdila, že uvedený požadavek se vztahuje jak na veterinární tak i na humánní léčivé přípravky. </w:t>
      </w:r>
    </w:p>
    <w:p w:rsidR="00E54172" w:rsidRPr="004A0B3E" w:rsidRDefault="00E54172" w:rsidP="00E54172">
      <w:pPr>
        <w:autoSpaceDE w:val="0"/>
        <w:autoSpaceDN w:val="0"/>
        <w:adjustRightInd w:val="0"/>
        <w:ind w:firstLine="708"/>
        <w:jc w:val="both"/>
        <w:rPr>
          <w:rFonts w:ascii="Calibri" w:hAnsi="Calibri" w:cs="TimesNewRomanPSMT"/>
          <w:b/>
          <w:caps/>
        </w:rPr>
      </w:pPr>
    </w:p>
    <w:p w:rsidR="00E54172" w:rsidRPr="004A0B3E" w:rsidRDefault="00E54172" w:rsidP="00E54172">
      <w:pPr>
        <w:autoSpaceDE w:val="0"/>
        <w:autoSpaceDN w:val="0"/>
        <w:adjustRightInd w:val="0"/>
        <w:ind w:firstLine="708"/>
        <w:jc w:val="both"/>
        <w:rPr>
          <w:rFonts w:ascii="Calibri" w:hAnsi="Calibri" w:cs="TimesNewRomanPSMT"/>
          <w:b/>
          <w:caps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  <w:bookmarkStart w:id="1" w:name="_Toc494185324"/>
      <w:r w:rsidRPr="004A0B3E">
        <w:rPr>
          <w:rFonts w:ascii="Calibri" w:hAnsi="Calibri"/>
          <w:bCs/>
        </w:rPr>
        <w:t>2. Cíl a rozsah</w:t>
      </w:r>
      <w:bookmarkEnd w:id="1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 xml:space="preserve">Tento pokyn </w:t>
      </w:r>
      <w:r w:rsidR="00051216">
        <w:rPr>
          <w:rFonts w:ascii="Calibri" w:hAnsi="Calibri" w:cs="Arial"/>
          <w:bCs/>
        </w:rPr>
        <w:t>doplňuje</w:t>
      </w:r>
      <w:r w:rsidRPr="004A0B3E">
        <w:rPr>
          <w:rFonts w:ascii="Calibri" w:hAnsi="Calibri" w:cs="Arial"/>
          <w:bCs/>
        </w:rPr>
        <w:t xml:space="preserve"> stávající pokyn USKVBL/REG-1/2013 a jeho cílem je poskytnout žadatelům/držitelům rozhodnutí o registraci aktuální informace o požadavcích a podmínkách podávání žádostí a registrační dokumentace. </w:t>
      </w:r>
      <w:r w:rsidR="00051216">
        <w:rPr>
          <w:rFonts w:ascii="Calibri" w:hAnsi="Calibri" w:cs="Arial"/>
          <w:bCs/>
        </w:rPr>
        <w:t>Revize byla provedena za účelem aktualizace odkazů v sekci 3</w:t>
      </w:r>
      <w:r w:rsidR="00022A79">
        <w:rPr>
          <w:rFonts w:ascii="Calibri" w:hAnsi="Calibri" w:cs="Arial"/>
          <w:bCs/>
        </w:rPr>
        <w:t xml:space="preserve">. Dále byla aktualizována informace o nových verzích pokynu skupiny </w:t>
      </w:r>
      <w:proofErr w:type="spellStart"/>
      <w:r w:rsidR="00022A79" w:rsidRPr="004A0B3E">
        <w:rPr>
          <w:rFonts w:ascii="Calibri" w:hAnsi="Calibri" w:cs="Arial"/>
          <w:bCs/>
        </w:rPr>
        <w:t>TIGesVet</w:t>
      </w:r>
      <w:proofErr w:type="spellEnd"/>
      <w:r w:rsidR="00051216">
        <w:rPr>
          <w:rFonts w:ascii="Calibri" w:hAnsi="Calibri" w:cs="Arial"/>
          <w:bCs/>
        </w:rPr>
        <w:t xml:space="preserve"> a </w:t>
      </w:r>
      <w:r w:rsidR="00022A79">
        <w:rPr>
          <w:rFonts w:ascii="Calibri" w:hAnsi="Calibri" w:cs="Arial"/>
          <w:bCs/>
        </w:rPr>
        <w:t>byly upraveny</w:t>
      </w:r>
      <w:r w:rsidR="00051216">
        <w:rPr>
          <w:rFonts w:ascii="Calibri" w:hAnsi="Calibri" w:cs="Arial"/>
          <w:bCs/>
        </w:rPr>
        <w:t xml:space="preserve"> </w:t>
      </w:r>
      <w:r w:rsidR="00022A79">
        <w:rPr>
          <w:rFonts w:ascii="Calibri" w:hAnsi="Calibri" w:cs="Arial"/>
          <w:bCs/>
        </w:rPr>
        <w:t>údaje</w:t>
      </w:r>
      <w:r w:rsidR="00051216">
        <w:rPr>
          <w:rFonts w:ascii="Calibri" w:hAnsi="Calibri" w:cs="Arial"/>
          <w:bCs/>
        </w:rPr>
        <w:t xml:space="preserve"> o </w:t>
      </w:r>
      <w:r w:rsidR="00022A79">
        <w:rPr>
          <w:rFonts w:ascii="Calibri" w:hAnsi="Calibri" w:cs="Arial"/>
          <w:bCs/>
        </w:rPr>
        <w:t>platformě</w:t>
      </w:r>
      <w:r w:rsidR="00051216">
        <w:rPr>
          <w:rFonts w:ascii="Calibri" w:hAnsi="Calibri" w:cs="Arial"/>
          <w:bCs/>
        </w:rPr>
        <w:t xml:space="preserve"> </w:t>
      </w:r>
      <w:r w:rsidR="00022A79">
        <w:rPr>
          <w:rFonts w:ascii="Calibri" w:hAnsi="Calibri" w:cs="Arial"/>
          <w:bCs/>
        </w:rPr>
        <w:t xml:space="preserve">CESP, která se stala nejrozšířenější cestou </w:t>
      </w:r>
      <w:r w:rsidR="00051216">
        <w:rPr>
          <w:rFonts w:ascii="Calibri" w:hAnsi="Calibri" w:cs="Arial"/>
          <w:bCs/>
        </w:rPr>
        <w:t xml:space="preserve">předkládání žádostí v elektronické podobě.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3F66BB">
        <w:rPr>
          <w:rFonts w:ascii="Calibri" w:hAnsi="Calibri" w:cs="TimesNewRomanPSMT"/>
        </w:rPr>
        <w:t>Pravidla uvedená v pokynu jsou aplikovatelná na všechny typy žádostí o registraci, které jsou vedeny vnitrostátním postupem, postupem v</w:t>
      </w:r>
      <w:r w:rsidRPr="004A0B3E">
        <w:rPr>
          <w:rFonts w:ascii="Calibri" w:hAnsi="Calibri" w:cs="TimesNewRomanPSMT"/>
        </w:rPr>
        <w:t>zájemného uznávání a decentralizovaným postupem, včetně doplňujících dokumentů předkládaných v rámci fáze hodnocení (doplňky v rámci validační fáze, odpovědi žadatele na výzvy nebo seznamy dotazů dotčených států atd.). Pravidla se vztahují rovněž na podávání základního dokumentu o léčivé látce (</w:t>
      </w:r>
      <w:proofErr w:type="gramStart"/>
      <w:r w:rsidRPr="004A0B3E">
        <w:rPr>
          <w:rFonts w:ascii="Calibri" w:hAnsi="Calibri" w:cs="TimesNewRomanPSMT"/>
        </w:rPr>
        <w:t>ASMF)</w:t>
      </w:r>
      <w:r w:rsidR="00A33B27">
        <w:rPr>
          <w:rFonts w:ascii="Calibri" w:hAnsi="Calibri" w:cs="TimesNewRomanPSMT"/>
        </w:rPr>
        <w:t xml:space="preserve">, </w:t>
      </w:r>
      <w:r w:rsidRPr="004A0B3E">
        <w:rPr>
          <w:rFonts w:ascii="Calibri" w:hAnsi="Calibri" w:cs="TimesNewRomanPSMT"/>
        </w:rPr>
        <w:t xml:space="preserve"> na</w:t>
      </w:r>
      <w:proofErr w:type="gramEnd"/>
      <w:r w:rsidRPr="004A0B3E">
        <w:rPr>
          <w:rFonts w:ascii="Calibri" w:hAnsi="Calibri" w:cs="TimesNewRomanPSMT"/>
        </w:rPr>
        <w:t xml:space="preserve"> poregistrační žádosti (např. změny registrace, rozšíření registrace, </w:t>
      </w:r>
      <w:r w:rsidR="00B83791">
        <w:rPr>
          <w:rFonts w:ascii="Calibri" w:hAnsi="Calibri" w:cs="TimesNewRomanPSMT"/>
        </w:rPr>
        <w:t xml:space="preserve">převod registrace, </w:t>
      </w:r>
      <w:r w:rsidRPr="004A0B3E">
        <w:rPr>
          <w:rFonts w:ascii="Calibri" w:hAnsi="Calibri" w:cs="TimesNewRomanPSMT"/>
        </w:rPr>
        <w:t>předkládání PSUR, prodloužení registrace</w:t>
      </w:r>
      <w:r>
        <w:rPr>
          <w:rFonts w:ascii="Calibri" w:hAnsi="Calibri" w:cs="TimesNewRomanPSMT"/>
        </w:rPr>
        <w:t xml:space="preserve"> </w:t>
      </w:r>
      <w:r w:rsidRPr="00A430EF">
        <w:rPr>
          <w:rFonts w:ascii="Calibri" w:hAnsi="Calibri" w:cs="TimesNewRomanPSMT"/>
        </w:rPr>
        <w:t xml:space="preserve">a na dokumentaci předkládanou v souvislosti s postupem přezkoumání – </w:t>
      </w:r>
      <w:proofErr w:type="spellStart"/>
      <w:r w:rsidRPr="00A430EF">
        <w:rPr>
          <w:rFonts w:ascii="Calibri" w:hAnsi="Calibri" w:cs="TimesNewRomanPSMT"/>
        </w:rPr>
        <w:t>referral</w:t>
      </w:r>
      <w:proofErr w:type="spellEnd"/>
      <w:r w:rsidRPr="00A430EF">
        <w:rPr>
          <w:rFonts w:ascii="Calibri" w:hAnsi="Calibri" w:cs="TimesNewRomanPSMT"/>
        </w:rPr>
        <w:t>)</w:t>
      </w:r>
      <w:r w:rsidR="00F0731B">
        <w:rPr>
          <w:rFonts w:ascii="Calibri" w:hAnsi="Calibri" w:cs="TimesNewRomanPSMT"/>
        </w:rPr>
        <w:t xml:space="preserve"> na dokumentaci týkající se MRL</w:t>
      </w:r>
      <w:r w:rsidR="00B83791">
        <w:rPr>
          <w:rFonts w:ascii="Calibri" w:hAnsi="Calibri" w:cs="TimesNewRomanPSMT"/>
        </w:rPr>
        <w:t xml:space="preserve"> nebo souběžného dovozu</w:t>
      </w:r>
      <w:r w:rsidRPr="00A430EF">
        <w:rPr>
          <w:rFonts w:ascii="Calibri" w:hAnsi="Calibri" w:cs="TimesNewRomanPSMT"/>
        </w:rPr>
        <w:t xml:space="preserve">. </w:t>
      </w:r>
      <w:r w:rsidR="00F0731B">
        <w:rPr>
          <w:rFonts w:ascii="Calibri" w:hAnsi="Calibri" w:cs="TimesNewRomanPSMT"/>
        </w:rPr>
        <w:t xml:space="preserve">Specifické požadavky existují pro žádosti a registraci podávané v souvislosti s centralizovanými registracemi v EU. </w:t>
      </w:r>
      <w:r w:rsidRPr="00A430EF">
        <w:rPr>
          <w:rFonts w:ascii="Calibri" w:hAnsi="Calibri" w:cs="TimesNewRomanPSMT"/>
        </w:rPr>
        <w:t xml:space="preserve">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  <w:bookmarkStart w:id="2" w:name="_Toc494185325"/>
      <w:r w:rsidRPr="004A0B3E">
        <w:rPr>
          <w:rFonts w:ascii="Calibri" w:hAnsi="Calibri"/>
          <w:bCs/>
        </w:rPr>
        <w:t>3. Odkazy a související dokumenty</w:t>
      </w:r>
      <w:bookmarkEnd w:id="2"/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</w:p>
    <w:p w:rsidR="00E54172" w:rsidRPr="004A0B3E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</w:rPr>
      </w:pPr>
      <w:r w:rsidRPr="004A0B3E">
        <w:rPr>
          <w:rFonts w:ascii="Calibri" w:hAnsi="Calibri" w:cs="TimesNewRomanPSMT"/>
        </w:rPr>
        <w:t>Vyhláška č.228/2008 Sb. o registraci léčivých přípravků</w:t>
      </w:r>
    </w:p>
    <w:p w:rsidR="00E54172" w:rsidRPr="004A0B3E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4A0B3E">
        <w:rPr>
          <w:rFonts w:ascii="Calibri" w:hAnsi="Calibri"/>
        </w:rPr>
        <w:t xml:space="preserve">Informace ÚSKVBL pro žadatele/držitele rozhodnutí o registraci veterinárních léčivých přípravků týkající se podávání elektronické dokumentace ve formátu </w:t>
      </w:r>
      <w:proofErr w:type="spellStart"/>
      <w:r w:rsidRPr="004A0B3E">
        <w:rPr>
          <w:rFonts w:ascii="Calibri" w:hAnsi="Calibri"/>
        </w:rPr>
        <w:t>VNeeS</w:t>
      </w:r>
      <w:proofErr w:type="spellEnd"/>
      <w:r w:rsidRPr="004A0B3E">
        <w:rPr>
          <w:rFonts w:ascii="Calibri" w:hAnsi="Calibri"/>
        </w:rPr>
        <w:t xml:space="preserve"> a validačního automatického kontrolního systému „</w:t>
      </w:r>
      <w:proofErr w:type="spellStart"/>
      <w:r w:rsidRPr="004A0B3E">
        <w:rPr>
          <w:rFonts w:ascii="Calibri" w:hAnsi="Calibri"/>
        </w:rPr>
        <w:t>VNeeS</w:t>
      </w:r>
      <w:proofErr w:type="spellEnd"/>
      <w:r w:rsidRPr="004A0B3E">
        <w:rPr>
          <w:rFonts w:ascii="Calibri" w:hAnsi="Calibri"/>
        </w:rPr>
        <w:t xml:space="preserve"> Checker“ </w:t>
      </w:r>
      <w:r w:rsidRPr="004A0B3E">
        <w:rPr>
          <w:rFonts w:ascii="Calibri" w:hAnsi="Calibri" w:cs="TimesNewRomanPSMT"/>
        </w:rPr>
        <w:t xml:space="preserve">– </w:t>
      </w:r>
      <w:hyperlink r:id="rId9" w:history="1">
        <w:r w:rsidRPr="004A0B3E">
          <w:rPr>
            <w:rStyle w:val="Hypertextovodkaz"/>
            <w:rFonts w:ascii="Calibri" w:hAnsi="Calibri" w:cs="TimesNewRomanPSMT"/>
          </w:rPr>
          <w:t>http://www.uskvbl.cz/cs/registrace-a-schvalovani/registrace-vlp/elektronicke-podavani-adosti</w:t>
        </w:r>
      </w:hyperlink>
    </w:p>
    <w:p w:rsidR="00E54172" w:rsidRPr="004A0B3E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  <w:r w:rsidRPr="004A0B3E">
        <w:rPr>
          <w:rFonts w:ascii="Calibri" w:hAnsi="Calibri" w:cs="Arial"/>
          <w:bCs/>
        </w:rPr>
        <w:t xml:space="preserve">Pokyn skupiny </w:t>
      </w:r>
      <w:proofErr w:type="spellStart"/>
      <w:r w:rsidRPr="004A0B3E">
        <w:rPr>
          <w:rFonts w:ascii="Calibri" w:hAnsi="Calibri" w:cs="Arial"/>
          <w:bCs/>
        </w:rPr>
        <w:t>TIGesVet</w:t>
      </w:r>
      <w:proofErr w:type="spellEnd"/>
      <w:r w:rsidRPr="004A0B3E">
        <w:rPr>
          <w:rFonts w:ascii="Calibri" w:hAnsi="Calibri" w:cs="Arial"/>
          <w:bCs/>
        </w:rPr>
        <w:t xml:space="preserve"> - </w:t>
      </w:r>
      <w:proofErr w:type="spellStart"/>
      <w:r w:rsidRPr="004A0B3E">
        <w:rPr>
          <w:rFonts w:ascii="Calibri" w:hAnsi="Calibri" w:cs="Arial"/>
          <w:bCs/>
        </w:rPr>
        <w:t>Guideline</w:t>
      </w:r>
      <w:proofErr w:type="spellEnd"/>
      <w:r w:rsidRPr="004A0B3E">
        <w:rPr>
          <w:rFonts w:ascii="Calibri" w:hAnsi="Calibri" w:cs="Arial"/>
          <w:bCs/>
        </w:rPr>
        <w:t xml:space="preserve"> on </w:t>
      </w:r>
      <w:proofErr w:type="spellStart"/>
      <w:r w:rsidRPr="004A0B3E">
        <w:rPr>
          <w:rFonts w:ascii="Calibri" w:hAnsi="Calibri" w:cs="Arial"/>
          <w:bCs/>
        </w:rPr>
        <w:t>the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specifications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for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provision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of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an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electronic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submission</w:t>
      </w:r>
      <w:proofErr w:type="spellEnd"/>
      <w:r w:rsidRPr="004A0B3E">
        <w:rPr>
          <w:rFonts w:ascii="Calibri" w:hAnsi="Calibri" w:cs="Arial"/>
          <w:bCs/>
        </w:rPr>
        <w:t xml:space="preserve"> (e-</w:t>
      </w:r>
      <w:proofErr w:type="spellStart"/>
      <w:r w:rsidRPr="004A0B3E">
        <w:rPr>
          <w:rFonts w:ascii="Calibri" w:hAnsi="Calibri" w:cs="Arial"/>
          <w:bCs/>
        </w:rPr>
        <w:t>submission</w:t>
      </w:r>
      <w:proofErr w:type="spellEnd"/>
      <w:r w:rsidRPr="004A0B3E">
        <w:rPr>
          <w:rFonts w:ascii="Calibri" w:hAnsi="Calibri" w:cs="Arial"/>
          <w:bCs/>
        </w:rPr>
        <w:t xml:space="preserve">) </w:t>
      </w:r>
      <w:proofErr w:type="spellStart"/>
      <w:r w:rsidRPr="004A0B3E">
        <w:rPr>
          <w:rFonts w:ascii="Calibri" w:hAnsi="Calibri" w:cs="Arial"/>
          <w:bCs/>
        </w:rPr>
        <w:t>for</w:t>
      </w:r>
      <w:proofErr w:type="spellEnd"/>
      <w:r w:rsidRPr="004A0B3E">
        <w:rPr>
          <w:rFonts w:ascii="Calibri" w:hAnsi="Calibri" w:cs="Arial"/>
          <w:bCs/>
        </w:rPr>
        <w:t xml:space="preserve"> a </w:t>
      </w:r>
      <w:proofErr w:type="spellStart"/>
      <w:r w:rsidRPr="004A0B3E">
        <w:rPr>
          <w:rFonts w:ascii="Calibri" w:hAnsi="Calibri" w:cs="Arial"/>
          <w:bCs/>
        </w:rPr>
        <w:t>veterinary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medicinal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product</w:t>
      </w:r>
      <w:proofErr w:type="spellEnd"/>
      <w:r w:rsidRPr="004A0B3E">
        <w:rPr>
          <w:rFonts w:ascii="Calibri" w:hAnsi="Calibri" w:cs="Arial"/>
          <w:bCs/>
        </w:rPr>
        <w:t xml:space="preserve"> </w:t>
      </w:r>
    </w:p>
    <w:p w:rsidR="00E54172" w:rsidRPr="004A0B3E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3F66BB">
        <w:rPr>
          <w:rFonts w:ascii="Calibri" w:hAnsi="Calibri" w:cs="TimesNewRomanPSMT"/>
        </w:rPr>
        <w:t xml:space="preserve">Internetové stránky skupiny </w:t>
      </w:r>
      <w:proofErr w:type="spellStart"/>
      <w:r w:rsidRPr="004A0B3E">
        <w:rPr>
          <w:rFonts w:ascii="Calibri" w:hAnsi="Calibri" w:cs="Arial"/>
          <w:bCs/>
        </w:rPr>
        <w:t>TIGesVet</w:t>
      </w:r>
      <w:proofErr w:type="spellEnd"/>
      <w:r w:rsidRPr="004A0B3E">
        <w:rPr>
          <w:rFonts w:ascii="Calibri" w:hAnsi="Calibri" w:cs="Arial"/>
          <w:b/>
          <w:bCs/>
        </w:rPr>
        <w:t xml:space="preserve"> - </w:t>
      </w:r>
      <w:hyperlink r:id="rId10" w:history="1">
        <w:r w:rsidRPr="000B3E4F">
          <w:rPr>
            <w:rStyle w:val="Hypertextovodkaz"/>
            <w:rFonts w:ascii="Calibri" w:hAnsi="Calibri" w:cs="TimesNewRomanPSMT"/>
          </w:rPr>
          <w:t>http://esubmission.ema.europa.eu/</w:t>
        </w:r>
      </w:hyperlink>
      <w:r w:rsidRPr="003F66BB">
        <w:rPr>
          <w:rFonts w:ascii="Calibri" w:hAnsi="Calibri" w:cs="TimesNewRomanPSMT"/>
        </w:rPr>
        <w:t xml:space="preserve"> </w:t>
      </w:r>
    </w:p>
    <w:p w:rsidR="00E54172" w:rsidRPr="003F66BB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4A0B3E">
        <w:rPr>
          <w:rFonts w:ascii="Calibri" w:hAnsi="Calibri" w:cs="Arial"/>
          <w:bCs/>
        </w:rPr>
        <w:t>Pokyny koordinační skupiny CMDv týkající se administrativních požadavků na podávání žádosti</w:t>
      </w:r>
      <w:r w:rsidRPr="003F66BB">
        <w:rPr>
          <w:rFonts w:ascii="Calibri" w:hAnsi="Calibri"/>
        </w:rPr>
        <w:t xml:space="preserve"> - </w:t>
      </w:r>
      <w:hyperlink r:id="rId11" w:history="1">
        <w:r>
          <w:rPr>
            <w:rStyle w:val="Hypertextovodkaz"/>
            <w:rFonts w:ascii="Calibri" w:hAnsi="Calibri"/>
          </w:rPr>
          <w:t>http://www.hma.eu/568.html</w:t>
        </w:r>
      </w:hyperlink>
    </w:p>
    <w:p w:rsidR="00E54172" w:rsidRPr="003F66BB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3F66BB">
        <w:rPr>
          <w:rFonts w:ascii="Calibri" w:hAnsi="Calibri" w:cs="TimesNewRomanPSMT"/>
        </w:rPr>
        <w:t xml:space="preserve">Internetové stránky evropské platformy pro elektronické podávání žádostí CESP - </w:t>
      </w:r>
      <w:hyperlink r:id="rId12" w:history="1">
        <w:r>
          <w:rPr>
            <w:rStyle w:val="Hypertextovodkaz"/>
            <w:rFonts w:ascii="Calibri" w:hAnsi="Calibri" w:cs="TimesNewRomanPSMT"/>
          </w:rPr>
          <w:t>https://cespportal.hma.eu/Account/Login?ReturnUrl=%2f</w:t>
        </w:r>
      </w:hyperlink>
    </w:p>
    <w:p w:rsidR="00E54172" w:rsidRPr="003F66BB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TimesNewRomanPSMT"/>
        </w:rPr>
      </w:pPr>
      <w:r w:rsidRPr="004A0B3E">
        <w:rPr>
          <w:rFonts w:ascii="Calibri" w:hAnsi="Calibri" w:cs="TimesNewRomanPSMT"/>
        </w:rPr>
        <w:t xml:space="preserve">Internetové stránky francouzské lékové agentury ANMV s dostupnými informacemi o elektronickém podávání žádostí - </w:t>
      </w:r>
      <w:hyperlink r:id="rId13" w:history="1">
        <w:r w:rsidRPr="000D6566">
          <w:rPr>
            <w:rStyle w:val="Hypertextovodkaz"/>
            <w:rFonts w:ascii="Calibri" w:hAnsi="Calibri" w:cs="TimesNewRomanPSMT"/>
          </w:rPr>
          <w:t>https://www.anses.fr/en/content/vnees-checker</w:t>
        </w:r>
      </w:hyperlink>
    </w:p>
    <w:p w:rsidR="00E54172" w:rsidRPr="00BF1671" w:rsidRDefault="00E54172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Calibri" w:hAnsi="Calibri" w:cs="Arial"/>
          <w:b/>
          <w:caps/>
          <w:color w:val="auto"/>
          <w:u w:val="none"/>
        </w:rPr>
      </w:pPr>
      <w:r w:rsidRPr="000D6566">
        <w:rPr>
          <w:rFonts w:ascii="Calibri" w:hAnsi="Calibri" w:cs="TimesNewRomanPSMT"/>
        </w:rPr>
        <w:t xml:space="preserve">Internetové stránky belgické lékové agentury s dostupnými informacemi o elektronickém podávání žádostí - </w:t>
      </w:r>
      <w:hyperlink r:id="rId14" w:history="1">
        <w:r w:rsidRPr="000D6566">
          <w:rPr>
            <w:rStyle w:val="Hypertextovodkaz"/>
            <w:rFonts w:ascii="Calibri" w:hAnsi="Calibri" w:cs="TimesNewRomanPSMT"/>
          </w:rPr>
          <w:t>https://www.fagg-afmps.be/en/veterinary_use/medicines/medicines/MA_procedures/esubmission/vnees_checkers_et_toc_builders_v2_4</w:t>
        </w:r>
      </w:hyperlink>
    </w:p>
    <w:p w:rsidR="00F0731B" w:rsidRPr="00BF1671" w:rsidRDefault="00F0731B" w:rsidP="00E541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Calibri" w:hAnsi="Calibri" w:cs="Arial"/>
          <w:b/>
          <w:caps/>
          <w:color w:val="auto"/>
          <w:u w:val="none"/>
        </w:rPr>
      </w:pPr>
      <w:r>
        <w:rPr>
          <w:rStyle w:val="Hypertextovodkaz"/>
          <w:rFonts w:ascii="Calibri" w:hAnsi="Calibri" w:cs="TimesNewRomanPSMT"/>
        </w:rPr>
        <w:t>Požadavky na podávání žádostí a dokumentace v případě centralizovaných registrací v EU a žádostí o MRL pro veterinární léčivé přípravky</w:t>
      </w:r>
    </w:p>
    <w:p w:rsidR="00D21870" w:rsidRDefault="00BD31BA" w:rsidP="00BF16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Arial"/>
          <w:caps/>
        </w:rPr>
      </w:pPr>
      <w:hyperlink r:id="rId15" w:anchor="section1" w:history="1">
        <w:r w:rsidR="00D21870" w:rsidRPr="001C1BE3">
          <w:rPr>
            <w:rStyle w:val="Hypertextovodkaz"/>
            <w:rFonts w:ascii="Calibri" w:hAnsi="Calibri" w:cs="Arial"/>
            <w:caps/>
          </w:rPr>
          <w:t>http://www.ema.europa.eu/ema/index.jsp?curl=pages/regulation/document_listing/document_listing_000188.jsp&amp;mid=WC0b01ac058002d9ae#section1</w:t>
        </w:r>
      </w:hyperlink>
      <w:hyperlink r:id="rId16" w:history="1">
        <w:r w:rsidR="00D21870" w:rsidRPr="001C1BE3">
          <w:rPr>
            <w:rStyle w:val="Hypertextovodkaz"/>
            <w:rFonts w:ascii="Calibri" w:hAnsi="Calibri" w:cs="Arial"/>
            <w:caps/>
          </w:rPr>
          <w:t>http://www.ema.europa.eu/docs/en_GB/document_library/Regulatory_and_procedural_guideline/2009/11/WC500014483.pdf</w:t>
        </w:r>
      </w:hyperlink>
    </w:p>
    <w:p w:rsidR="00D21870" w:rsidRPr="00BF1671" w:rsidRDefault="00D21870" w:rsidP="00BF16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Arial"/>
          <w:caps/>
        </w:rPr>
      </w:pPr>
    </w:p>
    <w:p w:rsidR="00E54172" w:rsidRPr="003F66BB" w:rsidRDefault="00E54172" w:rsidP="00E54172">
      <w:pPr>
        <w:pStyle w:val="Nadpis2"/>
        <w:rPr>
          <w:rFonts w:ascii="Calibri" w:hAnsi="Calibri"/>
          <w:bCs/>
        </w:rPr>
      </w:pPr>
      <w:bookmarkStart w:id="3" w:name="_Toc494185326"/>
      <w:r w:rsidRPr="003F66BB">
        <w:rPr>
          <w:rFonts w:ascii="Calibri" w:hAnsi="Calibri"/>
          <w:bCs/>
        </w:rPr>
        <w:t>4. Elektronické podávání žádostí a registrační dokumentace</w:t>
      </w:r>
      <w:bookmarkEnd w:id="3"/>
      <w:r w:rsidRPr="003F66BB">
        <w:rPr>
          <w:rFonts w:ascii="Calibri" w:hAnsi="Calibri"/>
          <w:bCs/>
        </w:rPr>
        <w:t xml:space="preserve">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/>
          <w:cap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A0B3E">
        <w:rPr>
          <w:rFonts w:ascii="Calibri" w:hAnsi="Calibri" w:cs="Arial"/>
        </w:rPr>
        <w:t xml:space="preserve">Většina evropských lékových agentur je nyní schopna přijímat žádosti a registrační dokumentaci pouze v elektronické podobě. </w:t>
      </w:r>
      <w:r w:rsidRPr="003F66BB">
        <w:rPr>
          <w:rFonts w:ascii="Calibri" w:hAnsi="Calibri"/>
        </w:rPr>
        <w:t xml:space="preserve">USKVBL preferuje uvedený způsob podávání u všech typů žádostí.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/>
          <w:cap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 xml:space="preserve">Veterinární podskupina </w:t>
      </w:r>
      <w:proofErr w:type="spellStart"/>
      <w:r w:rsidRPr="004A0B3E">
        <w:rPr>
          <w:rFonts w:ascii="Calibri" w:hAnsi="Calibri" w:cs="Arial"/>
          <w:bCs/>
        </w:rPr>
        <w:t>TIGesVet</w:t>
      </w:r>
      <w:proofErr w:type="spellEnd"/>
      <w:r w:rsidRPr="004A0B3E">
        <w:rPr>
          <w:rFonts w:ascii="Calibri" w:hAnsi="Calibri" w:cs="Arial"/>
          <w:bCs/>
        </w:rPr>
        <w:t xml:space="preserve">, která byla založena z iniciativy skupiny vedoucích lékových agentur (HMA) v roce 2006, vypracovala a stále pracuje na harmonizaci parametrů k sestavování a podávání registrační dokumentace v elektronické podobě známé pod označením </w:t>
      </w:r>
      <w:r w:rsidRPr="004A0B3E">
        <w:rPr>
          <w:rFonts w:ascii="Calibri" w:hAnsi="Calibri" w:cs="Arial"/>
          <w:b/>
          <w:bCs/>
        </w:rPr>
        <w:t xml:space="preserve">Veterinary </w:t>
      </w:r>
      <w:proofErr w:type="spellStart"/>
      <w:r w:rsidRPr="004A0B3E">
        <w:rPr>
          <w:rFonts w:ascii="Calibri" w:hAnsi="Calibri" w:cs="Arial"/>
          <w:b/>
          <w:bCs/>
        </w:rPr>
        <w:t>Nees</w:t>
      </w:r>
      <w:proofErr w:type="spellEnd"/>
      <w:r w:rsidRPr="004A0B3E">
        <w:rPr>
          <w:rFonts w:ascii="Calibri" w:hAnsi="Calibri" w:cs="Arial"/>
          <w:b/>
          <w:bCs/>
        </w:rPr>
        <w:t xml:space="preserve"> </w:t>
      </w:r>
      <w:r w:rsidRPr="004A0B3E">
        <w:rPr>
          <w:rFonts w:ascii="Calibri" w:hAnsi="Calibri" w:cs="Arial"/>
          <w:bCs/>
        </w:rPr>
        <w:t>(</w:t>
      </w:r>
      <w:proofErr w:type="spellStart"/>
      <w:r w:rsidRPr="004A0B3E">
        <w:rPr>
          <w:rFonts w:ascii="Calibri" w:hAnsi="Calibri" w:cs="Arial"/>
          <w:bCs/>
        </w:rPr>
        <w:t>VNeeS</w:t>
      </w:r>
      <w:proofErr w:type="spellEnd"/>
      <w:r w:rsidRPr="004A0B3E">
        <w:rPr>
          <w:rFonts w:ascii="Calibri" w:hAnsi="Calibri" w:cs="Arial"/>
          <w:bCs/>
        </w:rPr>
        <w:t xml:space="preserve">). Parametry jsou nastaveny s ohledem na specifickou povahu a omezené možnosti veterinárního sektoru a to jak z pohledu příslušných orgánů (lékových agentur), tak i z pohledu farmaceutického průmyslu.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lastRenderedPageBreak/>
        <w:t>Existuje několik různých způsobů pro podávání žádostí v elektronické podobě, např.:</w:t>
      </w:r>
    </w:p>
    <w:p w:rsidR="00E54172" w:rsidRPr="004A0B3E" w:rsidRDefault="00E54172" w:rsidP="00E541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 xml:space="preserve">prostřednictvím portálů, </w:t>
      </w:r>
    </w:p>
    <w:p w:rsidR="00E54172" w:rsidRPr="004A0B3E" w:rsidRDefault="00E54172" w:rsidP="00E541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 xml:space="preserve">Eudralink nebo </w:t>
      </w:r>
    </w:p>
    <w:p w:rsidR="00E54172" w:rsidRPr="004A0B3E" w:rsidRDefault="00E54172" w:rsidP="00E541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>pevných nosičů (CD/DVD).</w:t>
      </w:r>
    </w:p>
    <w:p w:rsidR="00E54172" w:rsidRPr="004A0B3E" w:rsidRDefault="00E54172" w:rsidP="00E54172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bC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>Avšak za normálních okolností by měl být použit pouze jeden způsob podání, aby se předešlo situaci, kdy je kompetentnímu orgánu zasláno více kopií stejného podání</w:t>
      </w:r>
      <w:r>
        <w:rPr>
          <w:rFonts w:ascii="Calibri" w:hAnsi="Calibri" w:cs="Arial"/>
          <w:bCs/>
        </w:rPr>
        <w:t xml:space="preserve"> různými cestami</w:t>
      </w:r>
      <w:r w:rsidRPr="004A0B3E">
        <w:rPr>
          <w:rFonts w:ascii="Calibri" w:hAnsi="Calibri" w:cs="Arial"/>
          <w:bCs/>
        </w:rPr>
        <w:t xml:space="preserve">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4A0B3E">
        <w:rPr>
          <w:rFonts w:ascii="Calibri" w:hAnsi="Calibri" w:cs="Arial"/>
          <w:bCs/>
        </w:rPr>
        <w:t xml:space="preserve">Všechny potřebné informace týkající se požadavků a parametrů na sestavování registrační dokumentace do požadované podoby </w:t>
      </w:r>
      <w:proofErr w:type="spellStart"/>
      <w:r w:rsidRPr="004A0B3E">
        <w:rPr>
          <w:rFonts w:ascii="Calibri" w:hAnsi="Calibri" w:cs="Arial"/>
          <w:bCs/>
        </w:rPr>
        <w:t>VNeeS</w:t>
      </w:r>
      <w:proofErr w:type="spellEnd"/>
      <w:r w:rsidRPr="004A0B3E">
        <w:rPr>
          <w:rFonts w:ascii="Calibri" w:hAnsi="Calibri" w:cs="Arial"/>
          <w:bCs/>
        </w:rPr>
        <w:t xml:space="preserve"> jsou zpracovány v pokynu skupiny </w:t>
      </w:r>
      <w:proofErr w:type="spellStart"/>
      <w:r w:rsidRPr="004A0B3E">
        <w:rPr>
          <w:rFonts w:ascii="Calibri" w:hAnsi="Calibri" w:cs="Arial"/>
          <w:bCs/>
        </w:rPr>
        <w:t>TIGesVet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Guideline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on </w:t>
      </w:r>
      <w:proofErr w:type="spellStart"/>
      <w:r w:rsidRPr="004A0B3E">
        <w:rPr>
          <w:rFonts w:ascii="Calibri" w:hAnsi="Calibri" w:cs="Arial"/>
          <w:b/>
          <w:bCs/>
          <w:i/>
        </w:rPr>
        <w:t>the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specifications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for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provision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of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an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electronic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submission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(e-</w:t>
      </w:r>
      <w:proofErr w:type="spellStart"/>
      <w:r w:rsidRPr="004A0B3E">
        <w:rPr>
          <w:rFonts w:ascii="Calibri" w:hAnsi="Calibri" w:cs="Arial"/>
          <w:b/>
          <w:bCs/>
          <w:i/>
        </w:rPr>
        <w:t>submission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) </w:t>
      </w:r>
      <w:proofErr w:type="spellStart"/>
      <w:r w:rsidRPr="004A0B3E">
        <w:rPr>
          <w:rFonts w:ascii="Calibri" w:hAnsi="Calibri" w:cs="Arial"/>
          <w:b/>
          <w:bCs/>
          <w:i/>
        </w:rPr>
        <w:t>for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a </w:t>
      </w:r>
      <w:proofErr w:type="spellStart"/>
      <w:r w:rsidRPr="004A0B3E">
        <w:rPr>
          <w:rFonts w:ascii="Calibri" w:hAnsi="Calibri" w:cs="Arial"/>
          <w:b/>
          <w:bCs/>
          <w:i/>
        </w:rPr>
        <w:t>veterinary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medicinal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product</w:t>
      </w:r>
      <w:proofErr w:type="spellEnd"/>
      <w:r w:rsidRPr="004A0B3E">
        <w:rPr>
          <w:rFonts w:ascii="Calibri" w:hAnsi="Calibri" w:cs="Arial"/>
          <w:b/>
          <w:bCs/>
        </w:rPr>
        <w:t>.</w:t>
      </w:r>
      <w:r w:rsidRPr="004A0B3E">
        <w:rPr>
          <w:rFonts w:ascii="Calibri" w:hAnsi="Calibri" w:cs="Arial"/>
          <w:bCs/>
        </w:rPr>
        <w:t xml:space="preserve"> V současné době je platná verze 2.5 z</w:t>
      </w:r>
      <w:r w:rsidR="00672105">
        <w:rPr>
          <w:rFonts w:ascii="Calibri" w:hAnsi="Calibri" w:cs="Arial"/>
          <w:bCs/>
        </w:rPr>
        <w:t> </w:t>
      </w:r>
      <w:r w:rsidRPr="004A0B3E">
        <w:rPr>
          <w:rFonts w:ascii="Calibri" w:hAnsi="Calibri" w:cs="Arial"/>
          <w:bCs/>
        </w:rPr>
        <w:t>prosince 2016. Toto aktuální znění vešlo v platnost 1.</w:t>
      </w:r>
      <w:r>
        <w:rPr>
          <w:rFonts w:ascii="Calibri" w:hAnsi="Calibri" w:cs="Arial"/>
          <w:bCs/>
        </w:rPr>
        <w:t xml:space="preserve"> </w:t>
      </w:r>
      <w:r w:rsidRPr="004A0B3E">
        <w:rPr>
          <w:rFonts w:ascii="Calibri" w:hAnsi="Calibri" w:cs="Arial"/>
          <w:bCs/>
        </w:rPr>
        <w:t>6.</w:t>
      </w:r>
      <w:r>
        <w:rPr>
          <w:rFonts w:ascii="Calibri" w:hAnsi="Calibri" w:cs="Arial"/>
          <w:bCs/>
        </w:rPr>
        <w:t xml:space="preserve"> </w:t>
      </w:r>
      <w:r w:rsidRPr="004A0B3E">
        <w:rPr>
          <w:rFonts w:ascii="Calibri" w:hAnsi="Calibri" w:cs="Arial"/>
          <w:bCs/>
        </w:rPr>
        <w:t xml:space="preserve">2017 </w:t>
      </w:r>
      <w:r>
        <w:rPr>
          <w:rFonts w:ascii="Calibri" w:hAnsi="Calibri" w:cs="Arial"/>
          <w:bCs/>
        </w:rPr>
        <w:t>Vzhledem k stále nově vznikajícím verzím, doporučujeme</w:t>
      </w:r>
      <w:r w:rsidR="00672105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sledovat stránky skupiny </w:t>
      </w:r>
      <w:proofErr w:type="spellStart"/>
      <w:r w:rsidRPr="00CD215D">
        <w:rPr>
          <w:rFonts w:ascii="Calibri" w:hAnsi="Calibri" w:cs="Arial"/>
          <w:bCs/>
        </w:rPr>
        <w:t>TIGesVet</w:t>
      </w:r>
      <w:proofErr w:type="spellEnd"/>
      <w:r>
        <w:rPr>
          <w:rFonts w:ascii="Calibri" w:hAnsi="Calibri" w:cs="Arial"/>
          <w:bCs/>
        </w:rPr>
        <w:t>.</w:t>
      </w:r>
    </w:p>
    <w:p w:rsidR="00E54172" w:rsidRPr="003F66BB" w:rsidRDefault="00E54172" w:rsidP="00E54172">
      <w:pPr>
        <w:jc w:val="both"/>
        <w:rPr>
          <w:rFonts w:ascii="Calibri" w:hAnsi="Calibri"/>
          <w:b/>
        </w:rPr>
      </w:pPr>
      <w:bookmarkStart w:id="4" w:name="_Toc349649166"/>
      <w:bookmarkStart w:id="5" w:name="_Toc349649598"/>
      <w:r w:rsidRPr="003F66BB">
        <w:rPr>
          <w:rFonts w:ascii="Calibri" w:hAnsi="Calibri"/>
        </w:rPr>
        <w:t xml:space="preserve">S cílem usnadnění procesu kontroly elektronicky podávaných žádostí v rámci validační fáze vyvinula belgická léková agentura ve spolupráci s francouzskou lékovou agenturou validační automatický kontrolní systém tzv. </w:t>
      </w:r>
      <w:r w:rsidRPr="003F66BB">
        <w:rPr>
          <w:rFonts w:ascii="Calibri" w:hAnsi="Calibri"/>
          <w:b/>
        </w:rPr>
        <w:t>„</w:t>
      </w:r>
      <w:proofErr w:type="spellStart"/>
      <w:r w:rsidRPr="003F66BB">
        <w:rPr>
          <w:rFonts w:ascii="Calibri" w:hAnsi="Calibri"/>
          <w:b/>
        </w:rPr>
        <w:t>VNeeS</w:t>
      </w:r>
      <w:proofErr w:type="spellEnd"/>
      <w:r w:rsidRPr="003F66BB">
        <w:rPr>
          <w:rFonts w:ascii="Calibri" w:hAnsi="Calibri"/>
          <w:b/>
        </w:rPr>
        <w:t xml:space="preserve"> Checker“</w:t>
      </w:r>
      <w:r w:rsidRPr="003F66BB">
        <w:rPr>
          <w:rFonts w:ascii="Calibri" w:hAnsi="Calibri"/>
        </w:rPr>
        <w:t xml:space="preserve"> (dále jen „</w:t>
      </w:r>
      <w:proofErr w:type="spellStart"/>
      <w:r w:rsidRPr="003F66BB">
        <w:rPr>
          <w:rFonts w:ascii="Calibri" w:hAnsi="Calibri"/>
        </w:rPr>
        <w:t>VNeeS</w:t>
      </w:r>
      <w:proofErr w:type="spellEnd"/>
      <w:r w:rsidRPr="003F66BB">
        <w:rPr>
          <w:rFonts w:ascii="Calibri" w:hAnsi="Calibri"/>
        </w:rPr>
        <w:t xml:space="preserve"> Checker“) – viz </w:t>
      </w:r>
      <w:r w:rsidRPr="003F66BB">
        <w:rPr>
          <w:rFonts w:ascii="Calibri" w:hAnsi="Calibri"/>
          <w:b/>
          <w:i/>
        </w:rPr>
        <w:t xml:space="preserve">Informace ÚSKVBL pro žadatele/držitele rozhodnutí o registraci veterinárních léčivých přípravků týkající se validačního automatického </w:t>
      </w:r>
      <w:r w:rsidRPr="004A0B3E">
        <w:rPr>
          <w:rFonts w:ascii="Calibri" w:hAnsi="Calibri"/>
          <w:b/>
          <w:i/>
        </w:rPr>
        <w:t>kontrolního systému „</w:t>
      </w:r>
      <w:proofErr w:type="spellStart"/>
      <w:r w:rsidRPr="004A0B3E">
        <w:rPr>
          <w:rFonts w:ascii="Calibri" w:hAnsi="Calibri"/>
          <w:b/>
          <w:i/>
        </w:rPr>
        <w:t>VNeeS</w:t>
      </w:r>
      <w:proofErr w:type="spellEnd"/>
      <w:r w:rsidRPr="004A0B3E">
        <w:rPr>
          <w:rFonts w:ascii="Calibri" w:hAnsi="Calibri"/>
          <w:b/>
          <w:i/>
        </w:rPr>
        <w:t xml:space="preserve"> Checker“</w:t>
      </w:r>
      <w:bookmarkEnd w:id="4"/>
      <w:bookmarkEnd w:id="5"/>
      <w:r w:rsidRPr="004A0B3E">
        <w:rPr>
          <w:rFonts w:ascii="Calibri" w:hAnsi="Calibri"/>
          <w:b/>
        </w:rPr>
        <w:t xml:space="preserve">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 w:rsidRPr="004A0B3E">
        <w:rPr>
          <w:rFonts w:ascii="Calibri" w:hAnsi="Calibri"/>
          <w:b/>
          <w:u w:val="single"/>
        </w:rPr>
        <w:t xml:space="preserve">Možnosti elektronického podávání: </w:t>
      </w:r>
    </w:p>
    <w:p w:rsidR="00E54172" w:rsidRPr="004A0B3E" w:rsidRDefault="00E54172" w:rsidP="00E54172">
      <w:pPr>
        <w:pStyle w:val="Nadpis3"/>
        <w:rPr>
          <w:rFonts w:ascii="Calibri" w:hAnsi="Calibri"/>
          <w:sz w:val="24"/>
          <w:szCs w:val="24"/>
        </w:rPr>
      </w:pPr>
    </w:p>
    <w:p w:rsidR="00E54172" w:rsidRPr="004A0B3E" w:rsidRDefault="00E54172" w:rsidP="00E54172">
      <w:pPr>
        <w:rPr>
          <w:rFonts w:ascii="Calibri" w:hAnsi="Calibri"/>
          <w:bCs/>
          <w:caps/>
        </w:rPr>
      </w:pPr>
    </w:p>
    <w:p w:rsidR="00E54172" w:rsidRPr="003F66BB" w:rsidRDefault="00E54172" w:rsidP="00E54172">
      <w:pPr>
        <w:pStyle w:val="Nadpis3"/>
        <w:rPr>
          <w:rFonts w:ascii="Calibri" w:hAnsi="Calibri" w:cs="Times New Roman"/>
          <w:sz w:val="24"/>
          <w:szCs w:val="24"/>
        </w:rPr>
      </w:pPr>
      <w:bookmarkStart w:id="6" w:name="_Toc494185327"/>
      <w:r w:rsidRPr="004A0B3E">
        <w:rPr>
          <w:rFonts w:ascii="Calibri" w:hAnsi="Calibri" w:cs="Times New Roman"/>
          <w:caps/>
          <w:sz w:val="24"/>
          <w:szCs w:val="24"/>
        </w:rPr>
        <w:t xml:space="preserve">4.1. </w:t>
      </w:r>
      <w:r w:rsidRPr="003F66BB">
        <w:rPr>
          <w:rFonts w:ascii="Calibri" w:hAnsi="Calibri" w:cs="Times New Roman"/>
          <w:sz w:val="24"/>
          <w:szCs w:val="24"/>
        </w:rPr>
        <w:t>Portály</w:t>
      </w:r>
      <w:bookmarkEnd w:id="6"/>
      <w:r w:rsidRPr="003F66BB">
        <w:rPr>
          <w:rFonts w:ascii="Calibri" w:hAnsi="Calibri" w:cs="Times New Roman"/>
          <w:sz w:val="24"/>
          <w:szCs w:val="24"/>
        </w:rPr>
        <w:t xml:space="preserve"> </w:t>
      </w:r>
    </w:p>
    <w:p w:rsidR="00E54172" w:rsidRPr="004A0B3E" w:rsidRDefault="00E54172" w:rsidP="00E54172">
      <w:pPr>
        <w:autoSpaceDE w:val="0"/>
        <w:autoSpaceDN w:val="0"/>
        <w:adjustRightInd w:val="0"/>
        <w:ind w:firstLine="709"/>
        <w:jc w:val="both"/>
        <w:rPr>
          <w:rFonts w:ascii="Calibri" w:hAnsi="Calibri" w:cs="Arial"/>
          <w:b/>
          <w:caps/>
        </w:rPr>
      </w:pPr>
    </w:p>
    <w:p w:rsidR="00E54172" w:rsidRPr="004A0B3E" w:rsidRDefault="00E54172" w:rsidP="00E54172">
      <w:pPr>
        <w:ind w:right="-108"/>
        <w:jc w:val="both"/>
        <w:rPr>
          <w:rFonts w:ascii="Calibri" w:hAnsi="Calibri"/>
          <w:bCs/>
        </w:rPr>
      </w:pPr>
      <w:r w:rsidRPr="004A0B3E">
        <w:rPr>
          <w:rFonts w:ascii="Calibri" w:hAnsi="Calibri" w:cs="Arial"/>
        </w:rPr>
        <w:t xml:space="preserve">Pro podání žádostí by měly být používány zabezpečené portály. Nejčastější a doporučovanou cestou je využití </w:t>
      </w:r>
      <w:r w:rsidRPr="004A0B3E">
        <w:rPr>
          <w:rFonts w:ascii="Calibri" w:hAnsi="Calibri" w:cs="Arial"/>
          <w:bCs/>
        </w:rPr>
        <w:t>společné evropské platformy pro elektronické podávání žádostí „</w:t>
      </w:r>
      <w:proofErr w:type="spellStart"/>
      <w:r w:rsidRPr="004A0B3E">
        <w:rPr>
          <w:rFonts w:ascii="Calibri" w:hAnsi="Calibri" w:cs="Arial"/>
          <w:bCs/>
        </w:rPr>
        <w:t>Common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European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Submission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Cs/>
        </w:rPr>
        <w:t>Platform</w:t>
      </w:r>
      <w:proofErr w:type="spellEnd"/>
      <w:r w:rsidRPr="004A0B3E">
        <w:rPr>
          <w:rFonts w:ascii="Calibri" w:hAnsi="Calibri" w:cs="Arial"/>
          <w:bCs/>
        </w:rPr>
        <w:t xml:space="preserve">“- </w:t>
      </w:r>
      <w:r w:rsidRPr="004A0B3E">
        <w:rPr>
          <w:rFonts w:ascii="Calibri" w:hAnsi="Calibri" w:cs="Arial"/>
          <w:b/>
          <w:bCs/>
        </w:rPr>
        <w:t xml:space="preserve">CESP. </w:t>
      </w:r>
      <w:r w:rsidRPr="004A0B3E">
        <w:rPr>
          <w:rStyle w:val="hps"/>
          <w:rFonts w:ascii="Calibri" w:hAnsi="Calibri"/>
        </w:rPr>
        <w:t>Systém CESP poskytuje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jednoduchý a bezpečný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mechanismus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pro výměnu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informací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mezi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žadateli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a</w:t>
      </w:r>
      <w:r w:rsidRPr="004A0B3E">
        <w:rPr>
          <w:rFonts w:ascii="Calibri" w:hAnsi="Calibri"/>
        </w:rPr>
        <w:t xml:space="preserve"> příslušnými </w:t>
      </w:r>
      <w:r w:rsidRPr="004A0B3E">
        <w:rPr>
          <w:rStyle w:val="hps"/>
          <w:rFonts w:ascii="Calibri" w:hAnsi="Calibri"/>
        </w:rPr>
        <w:t>agenturami</w:t>
      </w:r>
      <w:r w:rsidRPr="004A0B3E">
        <w:rPr>
          <w:rFonts w:ascii="Calibri" w:hAnsi="Calibri"/>
        </w:rPr>
        <w:t xml:space="preserve"> v rámci jak s vnitrostátních procedur tak procedur MRP/DCP</w:t>
      </w:r>
      <w:r w:rsidRPr="004A0B3E">
        <w:rPr>
          <w:rFonts w:ascii="Calibri" w:hAnsi="Calibri"/>
        </w:rPr>
        <w:br/>
      </w:r>
    </w:p>
    <w:p w:rsidR="00E54172" w:rsidRPr="004A0B3E" w:rsidRDefault="00E54172" w:rsidP="00E54172">
      <w:pPr>
        <w:textAlignment w:val="top"/>
        <w:rPr>
          <w:rStyle w:val="hps"/>
          <w:rFonts w:ascii="Calibri" w:hAnsi="Calibri"/>
        </w:rPr>
      </w:pPr>
      <w:r w:rsidRPr="004A0B3E">
        <w:rPr>
          <w:rFonts w:ascii="Calibri" w:hAnsi="Calibri"/>
        </w:rPr>
        <w:lastRenderedPageBreak/>
        <w:br/>
      </w:r>
      <w:r w:rsidRPr="004A0B3E">
        <w:rPr>
          <w:rFonts w:ascii="Calibri" w:hAnsi="Calibri"/>
          <w:u w:val="single"/>
        </w:rPr>
        <w:t xml:space="preserve">Účelem </w:t>
      </w:r>
      <w:r w:rsidRPr="004A0B3E">
        <w:rPr>
          <w:rStyle w:val="hps"/>
          <w:rFonts w:ascii="Calibri" w:hAnsi="Calibri"/>
          <w:u w:val="single"/>
        </w:rPr>
        <w:t>tohoto</w:t>
      </w:r>
      <w:r w:rsidRPr="004A0B3E">
        <w:rPr>
          <w:rFonts w:ascii="Calibri" w:hAnsi="Calibri"/>
          <w:u w:val="single"/>
        </w:rPr>
        <w:t xml:space="preserve"> </w:t>
      </w:r>
      <w:r w:rsidRPr="004A0B3E">
        <w:rPr>
          <w:rStyle w:val="hps"/>
          <w:rFonts w:ascii="Calibri" w:hAnsi="Calibri"/>
          <w:u w:val="single"/>
        </w:rPr>
        <w:t>systému je</w:t>
      </w:r>
      <w:r w:rsidRPr="004A0B3E">
        <w:rPr>
          <w:rFonts w:ascii="Calibri" w:hAnsi="Calibri"/>
          <w:u w:val="single"/>
        </w:rPr>
        <w:t>:</w:t>
      </w:r>
      <w:r w:rsidRPr="004A0B3E">
        <w:rPr>
          <w:rFonts w:ascii="Calibri" w:hAnsi="Calibri"/>
        </w:rPr>
        <w:br/>
      </w:r>
      <w:r w:rsidRPr="004A0B3E">
        <w:rPr>
          <w:rFonts w:ascii="Calibri" w:hAnsi="Calibri"/>
        </w:rPr>
        <w:br/>
      </w:r>
      <w:r w:rsidRPr="004A0B3E">
        <w:rPr>
          <w:rStyle w:val="hps"/>
          <w:rFonts w:ascii="Calibri" w:hAnsi="Calibri"/>
        </w:rPr>
        <w:t>•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Zajistit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bezpečný způsob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komunikace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s</w:t>
      </w:r>
      <w:r w:rsidRPr="004A0B3E">
        <w:rPr>
          <w:rFonts w:ascii="Calibri" w:hAnsi="Calibri"/>
        </w:rPr>
        <w:t xml:space="preserve"> příslušnými </w:t>
      </w:r>
      <w:r w:rsidRPr="004A0B3E">
        <w:rPr>
          <w:rStyle w:val="hps"/>
          <w:rFonts w:ascii="Calibri" w:hAnsi="Calibri"/>
        </w:rPr>
        <w:t>agenturami prostřednictvím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jedné centrální evropské platformy</w:t>
      </w:r>
    </w:p>
    <w:p w:rsidR="00E54172" w:rsidRPr="004A0B3E" w:rsidRDefault="00E54172" w:rsidP="00E54172">
      <w:pPr>
        <w:textAlignment w:val="top"/>
        <w:rPr>
          <w:rFonts w:ascii="Calibri" w:hAnsi="Calibri"/>
        </w:rPr>
      </w:pPr>
      <w:r w:rsidRPr="004A0B3E">
        <w:rPr>
          <w:rStyle w:val="hps"/>
          <w:rFonts w:ascii="Calibri" w:hAnsi="Calibri"/>
        </w:rPr>
        <w:t>•</w:t>
      </w:r>
      <w:r w:rsidRPr="004A0B3E">
        <w:rPr>
          <w:rFonts w:ascii="Calibri" w:hAnsi="Calibri"/>
        </w:rPr>
        <w:t xml:space="preserve"> Umožnit jediné elektronické podání žádosti pro všechny požadované agentury</w:t>
      </w:r>
      <w:r>
        <w:rPr>
          <w:rFonts w:ascii="Calibri" w:hAnsi="Calibri"/>
        </w:rPr>
        <w:t xml:space="preserve"> </w:t>
      </w:r>
      <w:r w:rsidRPr="004A0B3E">
        <w:rPr>
          <w:rFonts w:ascii="Calibri" w:hAnsi="Calibri"/>
        </w:rPr>
        <w:t>(u MRP/DCP procedur)</w:t>
      </w:r>
    </w:p>
    <w:p w:rsidR="00E54172" w:rsidRPr="004A0B3E" w:rsidRDefault="00E54172" w:rsidP="00E54172">
      <w:pPr>
        <w:textAlignment w:val="top"/>
        <w:rPr>
          <w:rStyle w:val="hps"/>
          <w:rFonts w:ascii="Calibri" w:hAnsi="Calibri"/>
        </w:rPr>
      </w:pPr>
      <w:r w:rsidRPr="004A0B3E">
        <w:rPr>
          <w:rStyle w:val="hps"/>
          <w:rFonts w:ascii="Calibri" w:hAnsi="Calibri"/>
        </w:rPr>
        <w:t>•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Snížit</w:t>
      </w:r>
      <w:r w:rsidRPr="004A0B3E">
        <w:rPr>
          <w:rFonts w:ascii="Calibri" w:hAnsi="Calibri"/>
        </w:rPr>
        <w:t xml:space="preserve"> administrativní </w:t>
      </w:r>
      <w:r w:rsidRPr="004A0B3E">
        <w:rPr>
          <w:rStyle w:val="hps"/>
          <w:rFonts w:ascii="Calibri" w:hAnsi="Calibri"/>
        </w:rPr>
        <w:t>zátěž jak ze strany průmyslu, tak i ze strany dotčených agentur</w:t>
      </w:r>
      <w:r w:rsidRPr="004A0B3E">
        <w:rPr>
          <w:rFonts w:ascii="Calibri" w:hAnsi="Calibri"/>
        </w:rPr>
        <w:br/>
      </w:r>
      <w:r w:rsidRPr="004A0B3E">
        <w:rPr>
          <w:rStyle w:val="hps"/>
          <w:rFonts w:ascii="Calibri" w:hAnsi="Calibri"/>
        </w:rPr>
        <w:t>•</w:t>
      </w:r>
      <w:r w:rsidRPr="004A0B3E">
        <w:rPr>
          <w:rFonts w:ascii="Calibri" w:hAnsi="Calibri"/>
        </w:rPr>
        <w:t xml:space="preserve"> Zajistit</w:t>
      </w:r>
      <w:r w:rsidRPr="004A0B3E">
        <w:rPr>
          <w:rStyle w:val="hps"/>
          <w:rFonts w:ascii="Calibri" w:hAnsi="Calibri"/>
        </w:rPr>
        <w:t xml:space="preserve"> jednotnost předložené dokumentace pro všechny dotčené agentury (u MRP/DCP procedur)</w:t>
      </w:r>
    </w:p>
    <w:p w:rsidR="00E54172" w:rsidRPr="004A0B3E" w:rsidRDefault="00E54172" w:rsidP="00E54172">
      <w:pPr>
        <w:autoSpaceDE w:val="0"/>
        <w:autoSpaceDN w:val="0"/>
        <w:adjustRightInd w:val="0"/>
        <w:rPr>
          <w:rStyle w:val="hps"/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rPr>
          <w:rStyle w:val="hps"/>
          <w:rFonts w:ascii="Calibri" w:hAnsi="Calibri"/>
        </w:rPr>
      </w:pPr>
    </w:p>
    <w:p w:rsidR="00E54172" w:rsidRPr="003F66BB" w:rsidRDefault="00E54172" w:rsidP="00E54172">
      <w:pPr>
        <w:autoSpaceDE w:val="0"/>
        <w:autoSpaceDN w:val="0"/>
        <w:adjustRightInd w:val="0"/>
        <w:rPr>
          <w:rFonts w:ascii="Calibri" w:hAnsi="Calibri" w:cs="TimesNewRomanPSMT"/>
          <w:b/>
        </w:rPr>
      </w:pPr>
      <w:r w:rsidRPr="004A0B3E">
        <w:rPr>
          <w:rStyle w:val="hps"/>
          <w:rFonts w:ascii="Calibri" w:hAnsi="Calibri"/>
        </w:rPr>
        <w:t>Využití systému CESP, je zprostředkováno i</w:t>
      </w:r>
      <w:r w:rsidRPr="003F66BB">
        <w:rPr>
          <w:rFonts w:ascii="Calibri" w:hAnsi="Calibri" w:cs="TimesNewRomanPSMT"/>
        </w:rPr>
        <w:t xml:space="preserve">nternetovými stránkami evropské platformy pro elektronické podávání žádostí CESP </w:t>
      </w:r>
      <w:r w:rsidRPr="003F66BB">
        <w:rPr>
          <w:rFonts w:ascii="Calibri" w:hAnsi="Calibri" w:cs="TimesNewRomanPSMT"/>
          <w:b/>
        </w:rPr>
        <w:t xml:space="preserve">- </w:t>
      </w:r>
      <w:hyperlink r:id="rId17" w:history="1">
        <w:r w:rsidRPr="004A0B3E">
          <w:rPr>
            <w:rStyle w:val="Hypertextovodkaz"/>
            <w:rFonts w:ascii="Calibri" w:hAnsi="Calibri" w:cs="TimesNewRomanPSMT"/>
          </w:rPr>
          <w:t>http://cesp.hma.eu/Home</w:t>
        </w:r>
      </w:hyperlink>
    </w:p>
    <w:p w:rsidR="00E54172" w:rsidRPr="003F66BB" w:rsidRDefault="00E54172" w:rsidP="00E54172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E54172" w:rsidRPr="004A0B3E" w:rsidRDefault="00E54172" w:rsidP="00E54172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4A0B3E">
        <w:rPr>
          <w:rFonts w:ascii="Calibri" w:hAnsi="Calibri" w:cs="TimesNewRomanPSMT"/>
        </w:rPr>
        <w:t xml:space="preserve">Internetové stránky evropské platformy pro elektronické podávání žádostí CESP umožňují: </w:t>
      </w:r>
    </w:p>
    <w:p w:rsidR="00E54172" w:rsidRPr="004A0B3E" w:rsidRDefault="00E54172" w:rsidP="00E541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ps"/>
          <w:rFonts w:ascii="Calibri" w:hAnsi="Calibri"/>
        </w:rPr>
      </w:pPr>
      <w:r w:rsidRPr="004A0B3E">
        <w:rPr>
          <w:rStyle w:val="hps"/>
          <w:rFonts w:ascii="Calibri" w:hAnsi="Calibri"/>
        </w:rPr>
        <w:t xml:space="preserve">registraci nového uživatele systému CESP  </w:t>
      </w:r>
    </w:p>
    <w:p w:rsidR="00E54172" w:rsidRPr="004A0B3E" w:rsidRDefault="00E54172" w:rsidP="00E541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ps"/>
          <w:rFonts w:ascii="Calibri" w:hAnsi="Calibri"/>
        </w:rPr>
      </w:pPr>
      <w:r w:rsidRPr="004A0B3E">
        <w:rPr>
          <w:rStyle w:val="hps"/>
          <w:rFonts w:ascii="Calibri" w:hAnsi="Calibri"/>
        </w:rPr>
        <w:t>podávání žádostí a registrační dokumentace v elektronické podobě</w:t>
      </w:r>
    </w:p>
    <w:p w:rsidR="00E54172" w:rsidRPr="004A0B3E" w:rsidRDefault="00E54172" w:rsidP="00E54172">
      <w:pPr>
        <w:autoSpaceDE w:val="0"/>
        <w:autoSpaceDN w:val="0"/>
        <w:adjustRightInd w:val="0"/>
        <w:ind w:left="360"/>
        <w:rPr>
          <w:rStyle w:val="hps"/>
          <w:rFonts w:ascii="Calibri" w:hAnsi="Calibri"/>
        </w:rPr>
      </w:pPr>
    </w:p>
    <w:p w:rsidR="00E54172" w:rsidRPr="004A0B3E" w:rsidRDefault="00E54172" w:rsidP="00E54172">
      <w:pPr>
        <w:jc w:val="both"/>
        <w:textAlignment w:val="top"/>
        <w:rPr>
          <w:rStyle w:val="hps"/>
          <w:rFonts w:ascii="Calibri" w:hAnsi="Calibri"/>
        </w:rPr>
      </w:pPr>
      <w:r w:rsidRPr="004A0B3E">
        <w:rPr>
          <w:rFonts w:ascii="Calibri" w:hAnsi="Calibri"/>
          <w:bCs/>
        </w:rPr>
        <w:t xml:space="preserve">Dále tyto stránky poskytují důležitá sdělení týkající se systému platformy, seznam agentur, které se v průběhu vývoje systému aktivně zapojily a jsou připraveny prostřednictvím systému CESP přijímat veškeré typy žádostí a registrační dokumentaci v elektronické podobě </w:t>
      </w:r>
      <w:r w:rsidRPr="003F66BB">
        <w:rPr>
          <w:rFonts w:ascii="Calibri" w:hAnsi="Calibri" w:cs="TimesNewRomanPSMT"/>
        </w:rPr>
        <w:t xml:space="preserve">a jejich vnitrostátní požadavky pro předkládání žádostí prostřednictvím systému CESP. Česká republika se řadí k zemím, které nemají </w:t>
      </w:r>
      <w:r w:rsidRPr="004A0B3E">
        <w:rPr>
          <w:rStyle w:val="hps"/>
          <w:rFonts w:ascii="Calibri" w:hAnsi="Calibri"/>
        </w:rPr>
        <w:t>žádné specifické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vnitrostátní požadavky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a</w:t>
      </w:r>
      <w:r w:rsidRPr="004A0B3E">
        <w:rPr>
          <w:rFonts w:ascii="Calibri" w:hAnsi="Calibri"/>
        </w:rPr>
        <w:t xml:space="preserve"> nepožaduje </w:t>
      </w:r>
      <w:r w:rsidRPr="004A0B3E">
        <w:rPr>
          <w:rStyle w:val="hps"/>
          <w:rFonts w:ascii="Calibri" w:hAnsi="Calibri"/>
        </w:rPr>
        <w:t>při podání</w:t>
      </w:r>
      <w:r w:rsidRPr="004A0B3E">
        <w:rPr>
          <w:rFonts w:ascii="Calibri" w:hAnsi="Calibri"/>
        </w:rPr>
        <w:t xml:space="preserve"> žádostí </w:t>
      </w:r>
      <w:r w:rsidRPr="004A0B3E">
        <w:rPr>
          <w:rStyle w:val="hps"/>
          <w:rFonts w:ascii="Calibri" w:hAnsi="Calibri"/>
        </w:rPr>
        <w:t>prostřednictvím</w:t>
      </w:r>
      <w:r w:rsidRPr="004A0B3E">
        <w:rPr>
          <w:rFonts w:ascii="Calibri" w:hAnsi="Calibri"/>
        </w:rPr>
        <w:t xml:space="preserve"> systému </w:t>
      </w:r>
      <w:r w:rsidRPr="004A0B3E">
        <w:rPr>
          <w:rStyle w:val="hps"/>
          <w:rFonts w:ascii="Calibri" w:hAnsi="Calibri"/>
        </w:rPr>
        <w:t>CESP ještě paralelní podání na pevných discích</w:t>
      </w:r>
      <w:r w:rsidRPr="004A0B3E">
        <w:rPr>
          <w:rFonts w:ascii="Calibri" w:hAnsi="Calibri"/>
        </w:rPr>
        <w:t xml:space="preserve"> (</w:t>
      </w:r>
      <w:r w:rsidRPr="004A0B3E">
        <w:rPr>
          <w:rStyle w:val="hps"/>
          <w:rFonts w:ascii="Calibri" w:hAnsi="Calibri"/>
        </w:rPr>
        <w:t>CD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>/</w:t>
      </w:r>
      <w:r w:rsidRPr="004A0B3E">
        <w:rPr>
          <w:rFonts w:ascii="Calibri" w:hAnsi="Calibri"/>
        </w:rPr>
        <w:t xml:space="preserve"> </w:t>
      </w:r>
      <w:r w:rsidRPr="004A0B3E">
        <w:rPr>
          <w:rStyle w:val="hps"/>
          <w:rFonts w:ascii="Calibri" w:hAnsi="Calibri"/>
        </w:rPr>
        <w:t xml:space="preserve">DVD).  </w:t>
      </w:r>
    </w:p>
    <w:p w:rsidR="00E54172" w:rsidRPr="004A0B3E" w:rsidRDefault="00E54172" w:rsidP="00E54172">
      <w:pPr>
        <w:jc w:val="both"/>
        <w:textAlignment w:val="top"/>
        <w:rPr>
          <w:rStyle w:val="hps"/>
          <w:rFonts w:ascii="Calibri" w:hAnsi="Calibri"/>
        </w:rPr>
      </w:pPr>
    </w:p>
    <w:p w:rsidR="00E54172" w:rsidRPr="004A0B3E" w:rsidRDefault="00E54172" w:rsidP="00E54172">
      <w:pPr>
        <w:jc w:val="both"/>
        <w:textAlignment w:val="top"/>
        <w:rPr>
          <w:rStyle w:val="hps"/>
          <w:rFonts w:ascii="Calibri" w:hAnsi="Calibri"/>
        </w:rPr>
      </w:pPr>
      <w:r w:rsidRPr="004A0B3E">
        <w:rPr>
          <w:rStyle w:val="hps"/>
          <w:rFonts w:ascii="Calibri" w:hAnsi="Calibri"/>
        </w:rPr>
        <w:t>Pro usnadnění registrace uživatele, předkládání žádostí a pochopení systému CESP jsou na stránkách také k dispozici ke stažení soubory instruktáží, dále nejčastěji kladené otázky a odpovědi k systému CESP a také kontakty na skupinu CESP podporující uživatele systému. V neposlední řadě jsou zde uvedeny podmínky a pravidla pro využívání systému.</w:t>
      </w:r>
    </w:p>
    <w:p w:rsidR="00E54172" w:rsidRPr="004A0B3E" w:rsidRDefault="00E54172" w:rsidP="00E54172">
      <w:pPr>
        <w:jc w:val="both"/>
        <w:textAlignment w:val="top"/>
        <w:rPr>
          <w:rStyle w:val="hps"/>
          <w:rFonts w:ascii="Calibri" w:hAnsi="Calibri"/>
        </w:rPr>
      </w:pPr>
    </w:p>
    <w:p w:rsidR="00E54172" w:rsidRPr="004A0B3E" w:rsidRDefault="00E54172" w:rsidP="00E54172">
      <w:pPr>
        <w:jc w:val="both"/>
        <w:textAlignment w:val="top"/>
        <w:rPr>
          <w:rFonts w:ascii="Calibri" w:hAnsi="Calibri"/>
          <w:bCs/>
        </w:rPr>
      </w:pPr>
      <w:r w:rsidRPr="004A0B3E">
        <w:rPr>
          <w:rStyle w:val="hps"/>
          <w:rFonts w:ascii="Calibri" w:hAnsi="Calibri"/>
        </w:rPr>
        <w:t>Portál „</w:t>
      </w:r>
      <w:r w:rsidRPr="004A0B3E">
        <w:rPr>
          <w:rStyle w:val="hps"/>
          <w:rFonts w:ascii="Calibri" w:hAnsi="Calibri"/>
          <w:b/>
        </w:rPr>
        <w:t xml:space="preserve">EMA </w:t>
      </w:r>
      <w:proofErr w:type="spellStart"/>
      <w:r w:rsidRPr="004A0B3E">
        <w:rPr>
          <w:rStyle w:val="hps"/>
          <w:rFonts w:ascii="Calibri" w:hAnsi="Calibri"/>
          <w:b/>
        </w:rPr>
        <w:t>eSubmission</w:t>
      </w:r>
      <w:proofErr w:type="spellEnd"/>
      <w:r w:rsidRPr="004A0B3E">
        <w:rPr>
          <w:rStyle w:val="hps"/>
          <w:rFonts w:ascii="Calibri" w:hAnsi="Calibri"/>
          <w:b/>
        </w:rPr>
        <w:t xml:space="preserve"> </w:t>
      </w:r>
      <w:proofErr w:type="spellStart"/>
      <w:r w:rsidRPr="004A0B3E">
        <w:rPr>
          <w:rStyle w:val="hps"/>
          <w:rFonts w:ascii="Calibri" w:hAnsi="Calibri"/>
          <w:b/>
        </w:rPr>
        <w:t>Gateway</w:t>
      </w:r>
      <w:proofErr w:type="spellEnd"/>
      <w:r w:rsidRPr="004A0B3E">
        <w:rPr>
          <w:rStyle w:val="hps"/>
          <w:rFonts w:ascii="Calibri" w:hAnsi="Calibri"/>
          <w:b/>
        </w:rPr>
        <w:t xml:space="preserve">/Web </w:t>
      </w:r>
      <w:proofErr w:type="spellStart"/>
      <w:r w:rsidRPr="004A0B3E">
        <w:rPr>
          <w:rStyle w:val="hps"/>
          <w:rFonts w:ascii="Calibri" w:hAnsi="Calibri"/>
          <w:b/>
        </w:rPr>
        <w:t>Client</w:t>
      </w:r>
      <w:proofErr w:type="spellEnd"/>
      <w:r w:rsidRPr="004A0B3E">
        <w:rPr>
          <w:rStyle w:val="hps"/>
          <w:rFonts w:ascii="Calibri" w:hAnsi="Calibri"/>
        </w:rPr>
        <w:t>“ je určen pouze pro elektronické podání žádostí na Evropskou lékovou agenturu EMA v rámci centralizovaných procedur</w:t>
      </w:r>
      <w:r>
        <w:rPr>
          <w:rStyle w:val="hps"/>
          <w:rFonts w:ascii="Calibri" w:hAnsi="Calibri"/>
        </w:rPr>
        <w:t xml:space="preserve"> humánních LP a je rozšiřován i </w:t>
      </w:r>
      <w:r>
        <w:rPr>
          <w:rStyle w:val="hps"/>
          <w:rFonts w:ascii="Calibri" w:hAnsi="Calibri"/>
        </w:rPr>
        <w:lastRenderedPageBreak/>
        <w:t>pro použití u veterinárních LP</w:t>
      </w:r>
      <w:r w:rsidRPr="004A0B3E">
        <w:rPr>
          <w:rStyle w:val="hps"/>
          <w:rFonts w:ascii="Calibri" w:hAnsi="Calibri"/>
        </w:rPr>
        <w:t xml:space="preserve">.  </w:t>
      </w:r>
      <w:hyperlink r:id="rId18" w:anchor="section1" w:history="1">
        <w:r w:rsidR="00D21870" w:rsidRPr="00D21870">
          <w:rPr>
            <w:rStyle w:val="Hypertextovodkaz"/>
            <w:rFonts w:ascii="Calibri" w:hAnsi="Calibri"/>
          </w:rPr>
          <w:t>Aktuální požadavky a informace jsou dostupné na stránkách Evropské lékové agentury EMA</w:t>
        </w:r>
      </w:hyperlink>
      <w:r w:rsidR="00D21870">
        <w:rPr>
          <w:rStyle w:val="hps"/>
          <w:rFonts w:ascii="Calibri" w:hAnsi="Calibri"/>
        </w:rPr>
        <w:t xml:space="preserve">.  </w:t>
      </w:r>
    </w:p>
    <w:p w:rsidR="00E54172" w:rsidRPr="003F66BB" w:rsidRDefault="00E54172" w:rsidP="00E54172">
      <w:pPr>
        <w:ind w:right="-108"/>
        <w:jc w:val="both"/>
        <w:rPr>
          <w:rFonts w:ascii="Calibri" w:hAnsi="Calibri"/>
        </w:rPr>
      </w:pPr>
    </w:p>
    <w:p w:rsidR="00E54172" w:rsidRPr="003F66BB" w:rsidRDefault="00E54172" w:rsidP="00E54172">
      <w:pPr>
        <w:pStyle w:val="Nadpis3"/>
        <w:rPr>
          <w:rFonts w:ascii="Calibri" w:hAnsi="Calibri"/>
          <w:sz w:val="24"/>
          <w:szCs w:val="24"/>
        </w:rPr>
      </w:pPr>
      <w:bookmarkStart w:id="7" w:name="_Toc494185328"/>
      <w:r w:rsidRPr="003F66BB">
        <w:rPr>
          <w:rFonts w:ascii="Calibri" w:hAnsi="Calibri"/>
          <w:sz w:val="24"/>
          <w:szCs w:val="24"/>
        </w:rPr>
        <w:t>4.2. Eudralink</w:t>
      </w:r>
      <w:bookmarkEnd w:id="7"/>
    </w:p>
    <w:p w:rsidR="00E54172" w:rsidRPr="004A0B3E" w:rsidRDefault="00E54172" w:rsidP="00E54172">
      <w:pPr>
        <w:rPr>
          <w:rFonts w:ascii="Calibri" w:hAnsi="Calibri"/>
        </w:rPr>
      </w:pPr>
    </w:p>
    <w:p w:rsidR="00E54172" w:rsidRPr="003F66BB" w:rsidRDefault="00E54172" w:rsidP="00E54172">
      <w:pPr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Eudralink je systém elektronické komunikace umožňující bezpečné posílání souborů požadovaných v souvislosti s registračními procedurami léčivých přípravků. Je využíván k výměně požadovaných informací mezi lékovými agenturami členských států a  žadateli/držiteli rozhodnutí o registraci. Eudralink je spravován Evropskou lékovou agenturou (EMA) a je dosažitelný na internetovém odkazu </w:t>
      </w:r>
      <w:hyperlink r:id="rId19" w:history="1">
        <w:r w:rsidRPr="004A0B3E">
          <w:rPr>
            <w:rStyle w:val="Hypertextovodkaz"/>
            <w:rFonts w:ascii="Calibri" w:hAnsi="Calibri"/>
          </w:rPr>
          <w:t>https://eudralink.ema.europa.eu/</w:t>
        </w:r>
      </w:hyperlink>
      <w:r w:rsidRPr="004A0B3E">
        <w:rPr>
          <w:rFonts w:ascii="Calibri" w:hAnsi="Calibri"/>
        </w:rPr>
        <w:t>.</w:t>
      </w:r>
      <w:r w:rsidRPr="003F66BB">
        <w:rPr>
          <w:rFonts w:ascii="Calibri" w:hAnsi="Calibri"/>
        </w:rPr>
        <w:t xml:space="preserve">Pro jeho používání je zapotřebí podat žádost o zřízení uživatelského účtu. </w:t>
      </w:r>
    </w:p>
    <w:p w:rsidR="00E54172" w:rsidRPr="004A0B3E" w:rsidRDefault="00E54172" w:rsidP="00E54172">
      <w:pPr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66BB">
        <w:rPr>
          <w:rFonts w:ascii="Calibri" w:hAnsi="Calibri"/>
        </w:rPr>
        <w:t xml:space="preserve">Maximální velikost souborů, která může být touto cestou poslána, je 80 MB, a tudíž uvedený způsob </w:t>
      </w:r>
      <w:r w:rsidRPr="004A0B3E">
        <w:rPr>
          <w:rFonts w:ascii="Calibri" w:hAnsi="Calibri"/>
        </w:rPr>
        <w:t xml:space="preserve">není vhodný pro elektronické podání kompletní registrační dokumentace. Eudralink je možno využít při posílání méně obsáhlých žádostí, odpovědí žadatele, doplňujících dokumentů apod.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3"/>
        <w:rPr>
          <w:rFonts w:ascii="Calibri" w:hAnsi="Calibri"/>
          <w:sz w:val="24"/>
          <w:szCs w:val="24"/>
        </w:rPr>
      </w:pPr>
      <w:bookmarkStart w:id="8" w:name="_Toc494185329"/>
      <w:r w:rsidRPr="004A0B3E">
        <w:rPr>
          <w:rFonts w:ascii="Calibri" w:hAnsi="Calibri"/>
          <w:sz w:val="24"/>
          <w:szCs w:val="24"/>
        </w:rPr>
        <w:t>4.3. Pevné nosiče dat CD/DVD</w:t>
      </w:r>
      <w:bookmarkEnd w:id="8"/>
    </w:p>
    <w:p w:rsidR="00E54172" w:rsidRPr="004A0B3E" w:rsidRDefault="00E54172" w:rsidP="00E54172">
      <w:pPr>
        <w:rPr>
          <w:rFonts w:ascii="Calibri" w:hAnsi="Calibri"/>
        </w:rPr>
      </w:pPr>
    </w:p>
    <w:p w:rsidR="00E54172" w:rsidRPr="004A0B3E" w:rsidRDefault="00E54172" w:rsidP="00E54172">
      <w:pPr>
        <w:rPr>
          <w:rFonts w:ascii="Calibri" w:hAnsi="Calibri"/>
        </w:rPr>
      </w:pPr>
      <w:r w:rsidRPr="004A0B3E">
        <w:rPr>
          <w:rFonts w:ascii="Calibri" w:hAnsi="Calibri"/>
        </w:rPr>
        <w:t xml:space="preserve">Viz bod </w:t>
      </w:r>
      <w:proofErr w:type="gramStart"/>
      <w:r w:rsidRPr="004A0B3E">
        <w:rPr>
          <w:rFonts w:ascii="Calibri" w:hAnsi="Calibri"/>
        </w:rPr>
        <w:t>6.1. tohoto</w:t>
      </w:r>
      <w:proofErr w:type="gramEnd"/>
      <w:r w:rsidRPr="004A0B3E">
        <w:rPr>
          <w:rFonts w:ascii="Calibri" w:hAnsi="Calibri"/>
        </w:rPr>
        <w:t xml:space="preserve"> pokynu.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  <w:bookmarkStart w:id="9" w:name="_Toc494185330"/>
      <w:r w:rsidRPr="004A0B3E">
        <w:rPr>
          <w:rFonts w:ascii="Calibri" w:hAnsi="Calibri"/>
          <w:bCs/>
        </w:rPr>
        <w:t>5. Podávání žádostí a registrační dokumentace v tištěné podobě</w:t>
      </w:r>
      <w:bookmarkEnd w:id="9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>Většina lékových agentur pro veterinární léčivé přípravky a rovněž USKVBL stále akceptuje i tištěnou formu podání žádosti a registrační dokumentace v případě, že žadatel nemůže z určitých důvodů předložit žádost elektronicky.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2"/>
        <w:rPr>
          <w:rFonts w:ascii="Calibri" w:hAnsi="Calibri"/>
          <w:bCs/>
        </w:rPr>
      </w:pPr>
      <w:bookmarkStart w:id="10" w:name="_Toc494185331"/>
      <w:r w:rsidRPr="004A0B3E">
        <w:rPr>
          <w:rFonts w:ascii="Calibri" w:hAnsi="Calibri"/>
          <w:bCs/>
        </w:rPr>
        <w:lastRenderedPageBreak/>
        <w:t>6. Požadavky na formát a počet kopií registrační dokumentace</w:t>
      </w:r>
      <w:bookmarkEnd w:id="10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 w:cs="Arial"/>
        </w:rPr>
        <w:t xml:space="preserve">Požadavky USKVBL (všech lékových agentur členských států EU) na formát a počet kopií žádostí a registrační dokumentace (vč. odpovědí žadatele, změn registrace a prodloužení registrace) v elektronické, případně v tištěné podobě pro jednotlivé typy žádostí, jsou uvedeny v příslušných pokynech koordinační skupiny CMDv. Uvedené pokyny nahradily s platností od října 2012 svazek  6A – kapitolu 7 – „General </w:t>
      </w:r>
      <w:proofErr w:type="spellStart"/>
      <w:r w:rsidRPr="004A0B3E">
        <w:rPr>
          <w:rFonts w:ascii="Calibri" w:hAnsi="Calibri" w:cs="Arial"/>
        </w:rPr>
        <w:t>Information</w:t>
      </w:r>
      <w:proofErr w:type="spellEnd"/>
      <w:r w:rsidRPr="004A0B3E">
        <w:rPr>
          <w:rFonts w:ascii="Calibri" w:hAnsi="Calibri" w:cs="Arial"/>
        </w:rPr>
        <w:t>“  pokynů pro žadatele Evropské komise („</w:t>
      </w:r>
      <w:proofErr w:type="spellStart"/>
      <w:r w:rsidRPr="004A0B3E">
        <w:rPr>
          <w:rFonts w:ascii="Calibri" w:hAnsi="Calibri" w:cs="Arial"/>
        </w:rPr>
        <w:t>Notice</w:t>
      </w:r>
      <w:proofErr w:type="spellEnd"/>
      <w:r w:rsidRPr="004A0B3E">
        <w:rPr>
          <w:rFonts w:ascii="Calibri" w:hAnsi="Calibri" w:cs="Arial"/>
        </w:rPr>
        <w:t xml:space="preserve"> to </w:t>
      </w:r>
      <w:proofErr w:type="spellStart"/>
      <w:r w:rsidRPr="004A0B3E">
        <w:rPr>
          <w:rFonts w:ascii="Calibri" w:hAnsi="Calibri" w:cs="Arial"/>
        </w:rPr>
        <w:t>Applicants</w:t>
      </w:r>
      <w:proofErr w:type="spellEnd"/>
      <w:r w:rsidRPr="004A0B3E">
        <w:rPr>
          <w:rFonts w:ascii="Calibri" w:hAnsi="Calibri" w:cs="Arial"/>
        </w:rPr>
        <w:t xml:space="preserve">“ - </w:t>
      </w:r>
      <w:proofErr w:type="spellStart"/>
      <w:r w:rsidRPr="003F66BB">
        <w:rPr>
          <w:rFonts w:ascii="Calibri" w:hAnsi="Calibri"/>
        </w:rPr>
        <w:t>Volume</w:t>
      </w:r>
      <w:proofErr w:type="spellEnd"/>
      <w:r w:rsidRPr="003F66BB">
        <w:rPr>
          <w:rFonts w:ascii="Calibri" w:hAnsi="Calibri"/>
        </w:rPr>
        <w:t xml:space="preserve"> 6A </w:t>
      </w:r>
      <w:proofErr w:type="spellStart"/>
      <w:r w:rsidRPr="003F66BB">
        <w:rPr>
          <w:rFonts w:ascii="Calibri" w:hAnsi="Calibri"/>
        </w:rPr>
        <w:t>Chapter</w:t>
      </w:r>
      <w:proofErr w:type="spellEnd"/>
      <w:r w:rsidRPr="003F66BB">
        <w:rPr>
          <w:rFonts w:ascii="Calibri" w:hAnsi="Calibri"/>
        </w:rPr>
        <w:t xml:space="preserve"> 7 - General </w:t>
      </w:r>
      <w:proofErr w:type="spellStart"/>
      <w:r w:rsidRPr="003F66BB">
        <w:rPr>
          <w:rFonts w:ascii="Calibri" w:hAnsi="Calibri"/>
        </w:rPr>
        <w:t>Information</w:t>
      </w:r>
      <w:proofErr w:type="spellEnd"/>
      <w:r w:rsidRPr="004A0B3E">
        <w:rPr>
          <w:rFonts w:ascii="Calibri" w:hAnsi="Calibri"/>
        </w:rPr>
        <w:t xml:space="preserve">).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 </w:t>
      </w:r>
    </w:p>
    <w:p w:rsidR="00E54172" w:rsidRPr="003F66BB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Registrační dokumentace v elektronické podobě by měla být uspořádána ve formě </w:t>
      </w:r>
      <w:proofErr w:type="spellStart"/>
      <w:r w:rsidRPr="004A0B3E">
        <w:rPr>
          <w:rFonts w:ascii="Calibri" w:hAnsi="Calibri"/>
        </w:rPr>
        <w:t>VNeesS</w:t>
      </w:r>
      <w:proofErr w:type="spellEnd"/>
      <w:r w:rsidRPr="004A0B3E">
        <w:rPr>
          <w:rFonts w:ascii="Calibri" w:hAnsi="Calibri"/>
        </w:rPr>
        <w:t xml:space="preserve"> v souladu s pravidly uvedenými v již zmiňovaném pokynu skupiny </w:t>
      </w:r>
      <w:proofErr w:type="spellStart"/>
      <w:r w:rsidRPr="004A0B3E">
        <w:rPr>
          <w:rFonts w:ascii="Calibri" w:hAnsi="Calibri" w:cs="Arial"/>
          <w:bCs/>
        </w:rPr>
        <w:t>TIGesVet</w:t>
      </w:r>
      <w:proofErr w:type="spellEnd"/>
      <w:r w:rsidRPr="004A0B3E">
        <w:rPr>
          <w:rFonts w:ascii="Calibri" w:hAnsi="Calibri" w:cs="Arial"/>
          <w:bCs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Guideline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on </w:t>
      </w:r>
      <w:proofErr w:type="spellStart"/>
      <w:r w:rsidRPr="004A0B3E">
        <w:rPr>
          <w:rFonts w:ascii="Calibri" w:hAnsi="Calibri" w:cs="Arial"/>
          <w:b/>
          <w:bCs/>
          <w:i/>
        </w:rPr>
        <w:t>the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specifications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for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provision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of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an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electronic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submission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(e-</w:t>
      </w:r>
      <w:proofErr w:type="spellStart"/>
      <w:r w:rsidRPr="004A0B3E">
        <w:rPr>
          <w:rFonts w:ascii="Calibri" w:hAnsi="Calibri" w:cs="Arial"/>
          <w:b/>
          <w:bCs/>
          <w:i/>
        </w:rPr>
        <w:t>submission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) </w:t>
      </w:r>
      <w:proofErr w:type="spellStart"/>
      <w:r w:rsidRPr="004A0B3E">
        <w:rPr>
          <w:rFonts w:ascii="Calibri" w:hAnsi="Calibri" w:cs="Arial"/>
          <w:b/>
          <w:bCs/>
          <w:i/>
        </w:rPr>
        <w:t>for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a </w:t>
      </w:r>
      <w:proofErr w:type="spellStart"/>
      <w:r w:rsidRPr="004A0B3E">
        <w:rPr>
          <w:rFonts w:ascii="Calibri" w:hAnsi="Calibri" w:cs="Arial"/>
          <w:b/>
          <w:bCs/>
          <w:i/>
        </w:rPr>
        <w:t>veterinary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medicinal</w:t>
      </w:r>
      <w:proofErr w:type="spellEnd"/>
      <w:r w:rsidRPr="004A0B3E">
        <w:rPr>
          <w:rFonts w:ascii="Calibri" w:hAnsi="Calibri" w:cs="Arial"/>
          <w:b/>
          <w:bCs/>
          <w:i/>
        </w:rPr>
        <w:t xml:space="preserve"> </w:t>
      </w:r>
      <w:proofErr w:type="spellStart"/>
      <w:r w:rsidRPr="004A0B3E">
        <w:rPr>
          <w:rFonts w:ascii="Calibri" w:hAnsi="Calibri" w:cs="Arial"/>
          <w:b/>
          <w:bCs/>
          <w:i/>
        </w:rPr>
        <w:t>product</w:t>
      </w:r>
      <w:proofErr w:type="spellEnd"/>
      <w:r w:rsidRPr="004A0B3E">
        <w:rPr>
          <w:rFonts w:ascii="Calibri" w:hAnsi="Calibri" w:cs="Arial"/>
          <w:b/>
          <w:bCs/>
        </w:rPr>
        <w:t>.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F66BB">
        <w:rPr>
          <w:rFonts w:ascii="Calibri" w:hAnsi="Calibri"/>
        </w:rPr>
        <w:t>Návrhy informací o přípravku (SPC, texty na obaly a příbalová informace) musí odpovídat požadovaným šablonám QRD/</w:t>
      </w:r>
      <w:smartTag w:uri="urn:schemas-microsoft-com:office:smarttags" w:element="PersonName">
        <w:r w:rsidRPr="003F66BB">
          <w:rPr>
            <w:rFonts w:ascii="Calibri" w:hAnsi="Calibri"/>
          </w:rPr>
          <w:t>CMDv</w:t>
        </w:r>
      </w:smartTag>
      <w:r w:rsidRPr="003F66BB">
        <w:rPr>
          <w:rFonts w:ascii="Calibri" w:hAnsi="Calibri"/>
        </w:rPr>
        <w:t xml:space="preserve">. </w:t>
      </w:r>
      <w:r w:rsidRPr="004A0B3E">
        <w:rPr>
          <w:rFonts w:ascii="Calibri" w:hAnsi="Calibri"/>
        </w:rPr>
        <w:t>Předkládání návrhů textů v editovatelné podobě (</w:t>
      </w:r>
      <w:proofErr w:type="spellStart"/>
      <w:r w:rsidRPr="004A0B3E">
        <w:rPr>
          <w:rFonts w:ascii="Calibri" w:hAnsi="Calibri"/>
        </w:rPr>
        <w:t>word</w:t>
      </w:r>
      <w:proofErr w:type="spellEnd"/>
      <w:r w:rsidRPr="004A0B3E">
        <w:rPr>
          <w:rFonts w:ascii="Calibri" w:hAnsi="Calibri"/>
        </w:rPr>
        <w:t xml:space="preserve">) je požadováno pro vnitrostátní registrace (včetně změn, prodloužení registrace) a pro případy procedur MRP/DCP, ve kterých Česká republika plní roli referenčního členského státu. Pokud jsou texty ve wordové verzi součástí registrační dokumentace ve formě </w:t>
      </w:r>
      <w:proofErr w:type="spellStart"/>
      <w:r w:rsidRPr="004A0B3E">
        <w:rPr>
          <w:rFonts w:ascii="Calibri" w:hAnsi="Calibri"/>
        </w:rPr>
        <w:t>VNeeS</w:t>
      </w:r>
      <w:proofErr w:type="spellEnd"/>
      <w:r w:rsidRPr="004A0B3E">
        <w:rPr>
          <w:rFonts w:ascii="Calibri" w:hAnsi="Calibri"/>
        </w:rPr>
        <w:t>, musí být umístěny vždy ve složce „</w:t>
      </w:r>
      <w:proofErr w:type="spellStart"/>
      <w:r w:rsidRPr="004A0B3E">
        <w:rPr>
          <w:rFonts w:ascii="Calibri" w:hAnsi="Calibri"/>
        </w:rPr>
        <w:t>additional</w:t>
      </w:r>
      <w:proofErr w:type="spellEnd"/>
      <w:r w:rsidRPr="004A0B3E">
        <w:rPr>
          <w:rFonts w:ascii="Calibri" w:hAnsi="Calibri"/>
        </w:rPr>
        <w:t xml:space="preserve"> </w:t>
      </w:r>
      <w:proofErr w:type="spellStart"/>
      <w:r w:rsidRPr="004A0B3E">
        <w:rPr>
          <w:rFonts w:ascii="Calibri" w:hAnsi="Calibri"/>
        </w:rPr>
        <w:t>information</w:t>
      </w:r>
      <w:proofErr w:type="spellEnd"/>
      <w:r w:rsidRPr="004A0B3E">
        <w:rPr>
          <w:rFonts w:ascii="Calibri" w:hAnsi="Calibri"/>
        </w:rPr>
        <w:t xml:space="preserve">“.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3"/>
        <w:rPr>
          <w:rFonts w:ascii="Calibri" w:hAnsi="Calibri" w:cs="Times New Roman"/>
          <w:sz w:val="24"/>
          <w:szCs w:val="24"/>
        </w:rPr>
      </w:pPr>
      <w:bookmarkStart w:id="11" w:name="_Toc494185332"/>
      <w:r w:rsidRPr="004A0B3E">
        <w:rPr>
          <w:rFonts w:ascii="Calibri" w:hAnsi="Calibri" w:cs="Times New Roman"/>
          <w:sz w:val="24"/>
          <w:szCs w:val="24"/>
        </w:rPr>
        <w:t>6.1. Pevné nosiče dat - CD/DVD</w:t>
      </w:r>
      <w:bookmarkEnd w:id="11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>Podání žádostí a registrační dokumentace na pevných nosičích dat (CD/DVD) se předkládá v jednom vyhotovení. Průvodní dopis v tištěné podobě není požadován. Elektronická verze průvodního dopisu (naskenovaný originál) je postačující a měla by být vždy umístěna ve složce „</w:t>
      </w:r>
      <w:proofErr w:type="spellStart"/>
      <w:r w:rsidRPr="004A0B3E">
        <w:rPr>
          <w:rFonts w:ascii="Calibri" w:hAnsi="Calibri"/>
        </w:rPr>
        <w:t>additional</w:t>
      </w:r>
      <w:proofErr w:type="spellEnd"/>
      <w:r w:rsidRPr="004A0B3E">
        <w:rPr>
          <w:rFonts w:ascii="Calibri" w:hAnsi="Calibri"/>
        </w:rPr>
        <w:t xml:space="preserve"> </w:t>
      </w:r>
      <w:proofErr w:type="spellStart"/>
      <w:r w:rsidRPr="004A0B3E">
        <w:rPr>
          <w:rFonts w:ascii="Calibri" w:hAnsi="Calibri"/>
        </w:rPr>
        <w:t>information</w:t>
      </w:r>
      <w:proofErr w:type="spellEnd"/>
      <w:r w:rsidRPr="004A0B3E">
        <w:rPr>
          <w:rFonts w:ascii="Calibri" w:hAnsi="Calibri"/>
        </w:rPr>
        <w:t xml:space="preserve">“ formátu </w:t>
      </w:r>
      <w:proofErr w:type="spellStart"/>
      <w:r w:rsidRPr="004A0B3E">
        <w:rPr>
          <w:rFonts w:ascii="Calibri" w:hAnsi="Calibri"/>
        </w:rPr>
        <w:t>VNeeS</w:t>
      </w:r>
      <w:proofErr w:type="spellEnd"/>
      <w:r w:rsidRPr="004A0B3E">
        <w:rPr>
          <w:rFonts w:ascii="Calibri" w:hAnsi="Calibri"/>
        </w:rPr>
        <w:t>.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3"/>
        <w:rPr>
          <w:rFonts w:ascii="Calibri" w:hAnsi="Calibri" w:cs="Times New Roman"/>
          <w:sz w:val="24"/>
          <w:szCs w:val="24"/>
        </w:rPr>
      </w:pPr>
      <w:bookmarkStart w:id="12" w:name="_Toc494185333"/>
      <w:r w:rsidRPr="004A0B3E">
        <w:rPr>
          <w:rFonts w:ascii="Calibri" w:hAnsi="Calibri" w:cs="Times New Roman"/>
          <w:sz w:val="24"/>
          <w:szCs w:val="24"/>
        </w:rPr>
        <w:t>6.2. CESP</w:t>
      </w:r>
      <w:bookmarkEnd w:id="12"/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>Pokud je k podání žádosti a registrační dokumentace využita evropská platforma pro elektronické podávání žádostí CESP, není požadováno předložení průvodního dopisu zvlášť v tištěné podobě. Naskenovaný originál průvodního dopisu musí být umístěn ve složce „</w:t>
      </w:r>
      <w:proofErr w:type="spellStart"/>
      <w:r w:rsidRPr="004A0B3E">
        <w:rPr>
          <w:rFonts w:ascii="Calibri" w:hAnsi="Calibri"/>
        </w:rPr>
        <w:t>additional</w:t>
      </w:r>
      <w:proofErr w:type="spellEnd"/>
      <w:r w:rsidRPr="004A0B3E">
        <w:rPr>
          <w:rFonts w:ascii="Calibri" w:hAnsi="Calibri"/>
        </w:rPr>
        <w:t xml:space="preserve"> </w:t>
      </w:r>
      <w:proofErr w:type="spellStart"/>
      <w:r w:rsidRPr="004A0B3E">
        <w:rPr>
          <w:rFonts w:ascii="Calibri" w:hAnsi="Calibri"/>
        </w:rPr>
        <w:t>information</w:t>
      </w:r>
      <w:proofErr w:type="spellEnd"/>
      <w:r w:rsidRPr="004A0B3E">
        <w:rPr>
          <w:rFonts w:ascii="Calibri" w:hAnsi="Calibri"/>
        </w:rPr>
        <w:t xml:space="preserve">“ registrační dokumentace ve formátu </w:t>
      </w:r>
      <w:proofErr w:type="spellStart"/>
      <w:r w:rsidRPr="004A0B3E">
        <w:rPr>
          <w:rFonts w:ascii="Calibri" w:hAnsi="Calibri"/>
        </w:rPr>
        <w:t>VNeeS</w:t>
      </w:r>
      <w:proofErr w:type="spellEnd"/>
      <w:r w:rsidRPr="004A0B3E">
        <w:rPr>
          <w:rFonts w:ascii="Calibri" w:hAnsi="Calibri"/>
        </w:rPr>
        <w:t xml:space="preserve">. 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pStyle w:val="Nadpis3"/>
        <w:rPr>
          <w:rFonts w:ascii="Calibri" w:hAnsi="Calibri"/>
          <w:sz w:val="24"/>
          <w:szCs w:val="24"/>
        </w:rPr>
      </w:pPr>
      <w:bookmarkStart w:id="13" w:name="_Toc494185334"/>
      <w:r w:rsidRPr="004A0B3E">
        <w:rPr>
          <w:rFonts w:ascii="Calibri" w:hAnsi="Calibri"/>
          <w:sz w:val="24"/>
          <w:szCs w:val="24"/>
        </w:rPr>
        <w:lastRenderedPageBreak/>
        <w:t>6.3. Eudralink</w:t>
      </w:r>
      <w:bookmarkEnd w:id="13"/>
      <w:r w:rsidRPr="004A0B3E">
        <w:rPr>
          <w:rFonts w:ascii="Calibri" w:hAnsi="Calibri"/>
          <w:sz w:val="24"/>
          <w:szCs w:val="24"/>
        </w:rPr>
        <w:t xml:space="preserve"> </w:t>
      </w:r>
    </w:p>
    <w:p w:rsidR="00E54172" w:rsidRPr="004A0B3E" w:rsidRDefault="00E54172" w:rsidP="00E54172">
      <w:pPr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Pokud je pro posílání žádostí a dokumentace použit Eudralink,  USKVBL nepožaduje souběžné předložení žádných průvodních dokumentů v tištěné podobě. </w:t>
      </w:r>
      <w:r w:rsidR="00BD31BA">
        <w:rPr>
          <w:rFonts w:ascii="Calibri" w:hAnsi="Calibri"/>
        </w:rPr>
        <w:t>N</w:t>
      </w:r>
      <w:r w:rsidR="00BD31BA" w:rsidRPr="004A0B3E">
        <w:rPr>
          <w:rFonts w:ascii="Calibri" w:hAnsi="Calibri"/>
        </w:rPr>
        <w:t>askenovaný originál průvodního dopisu</w:t>
      </w:r>
      <w:r w:rsidR="00BD31BA">
        <w:rPr>
          <w:rFonts w:ascii="Calibri" w:hAnsi="Calibri"/>
        </w:rPr>
        <w:t xml:space="preserve"> </w:t>
      </w:r>
      <w:r w:rsidR="00BD31BA" w:rsidRPr="004A0B3E">
        <w:rPr>
          <w:rFonts w:ascii="Calibri" w:hAnsi="Calibri"/>
        </w:rPr>
        <w:t>musí být</w:t>
      </w:r>
      <w:r w:rsidR="00BD31BA">
        <w:rPr>
          <w:rFonts w:ascii="Calibri" w:hAnsi="Calibri"/>
        </w:rPr>
        <w:t xml:space="preserve"> s</w:t>
      </w:r>
      <w:r w:rsidR="00BD31BA">
        <w:rPr>
          <w:rFonts w:ascii="Calibri" w:hAnsi="Calibri"/>
        </w:rPr>
        <w:t>oučástí dokumentů zaslaných touto cestou</w:t>
      </w:r>
      <w:r w:rsidR="00BD31BA">
        <w:rPr>
          <w:rFonts w:ascii="Calibri" w:hAnsi="Calibri"/>
        </w:rPr>
        <w:t xml:space="preserve">. </w:t>
      </w:r>
    </w:p>
    <w:p w:rsidR="00E54172" w:rsidRPr="004A0B3E" w:rsidRDefault="00E54172" w:rsidP="00E54172">
      <w:pPr>
        <w:rPr>
          <w:rFonts w:ascii="Calibri" w:hAnsi="Calibri"/>
        </w:rPr>
      </w:pPr>
      <w:bookmarkStart w:id="14" w:name="_GoBack"/>
      <w:bookmarkEnd w:id="14"/>
    </w:p>
    <w:p w:rsidR="00E54172" w:rsidRPr="004A0B3E" w:rsidRDefault="00E54172" w:rsidP="00E54172">
      <w:pPr>
        <w:pStyle w:val="Nadpis3"/>
        <w:rPr>
          <w:rFonts w:ascii="Calibri" w:hAnsi="Calibri"/>
          <w:sz w:val="24"/>
          <w:szCs w:val="24"/>
        </w:rPr>
      </w:pPr>
      <w:bookmarkStart w:id="15" w:name="_Toc494185335"/>
      <w:r w:rsidRPr="004A0B3E">
        <w:rPr>
          <w:rFonts w:ascii="Calibri" w:hAnsi="Calibri"/>
          <w:sz w:val="24"/>
          <w:szCs w:val="24"/>
        </w:rPr>
        <w:t>6.</w:t>
      </w:r>
      <w:r w:rsidR="00940EC0">
        <w:rPr>
          <w:rFonts w:ascii="Calibri" w:hAnsi="Calibri"/>
          <w:sz w:val="24"/>
          <w:szCs w:val="24"/>
        </w:rPr>
        <w:t>4</w:t>
      </w:r>
      <w:r w:rsidRPr="004A0B3E">
        <w:rPr>
          <w:rFonts w:ascii="Calibri" w:hAnsi="Calibri"/>
          <w:sz w:val="24"/>
          <w:szCs w:val="24"/>
        </w:rPr>
        <w:t>. Tištěná forma</w:t>
      </w:r>
      <w:bookmarkEnd w:id="15"/>
      <w:r w:rsidRPr="004A0B3E">
        <w:rPr>
          <w:rFonts w:ascii="Calibri" w:hAnsi="Calibri"/>
          <w:sz w:val="24"/>
          <w:szCs w:val="24"/>
        </w:rPr>
        <w:t xml:space="preserve"> </w:t>
      </w: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E54172" w:rsidRPr="004A0B3E" w:rsidRDefault="00E54172" w:rsidP="00E54172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A0B3E">
        <w:rPr>
          <w:rFonts w:ascii="Calibri" w:hAnsi="Calibri"/>
        </w:rPr>
        <w:t xml:space="preserve">V případě, že žadatel podá žádost a registrační dokumentaci pouze v tištěné podobě, USKVBL požaduje pouze jedno vyhotovení s tím, že musí být navíc v elektronické podobě předloženy návrhy textů SPC, příbalové informace a texty na obaly přípravku (v editovatelném formátu – Word).  </w:t>
      </w:r>
    </w:p>
    <w:p w:rsidR="00E54172" w:rsidRPr="00C7400B" w:rsidRDefault="00E54172" w:rsidP="00E54172">
      <w:pPr>
        <w:rPr>
          <w:rFonts w:cstheme="minorHAnsi"/>
        </w:rPr>
      </w:pPr>
    </w:p>
    <w:sectPr w:rsidR="00E54172" w:rsidRPr="00C7400B" w:rsidSect="00370247">
      <w:headerReference w:type="default" r:id="rId20"/>
      <w:footerReference w:type="default" r:id="rId2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4E" w:rsidRDefault="00457D4E" w:rsidP="006E6F60">
      <w:pPr>
        <w:spacing w:after="0" w:line="240" w:lineRule="auto"/>
      </w:pPr>
      <w:r>
        <w:separator/>
      </w:r>
    </w:p>
  </w:endnote>
  <w:endnote w:type="continuationSeparator" w:id="0">
    <w:p w:rsidR="00457D4E" w:rsidRDefault="00457D4E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AC" w:rsidRDefault="0035436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626CD0A" wp14:editId="4994DE29">
              <wp:simplePos x="0" y="0"/>
              <wp:positionH relativeFrom="column">
                <wp:posOffset>-509905</wp:posOffset>
              </wp:positionH>
              <wp:positionV relativeFrom="paragraph">
                <wp:posOffset>90170</wp:posOffset>
              </wp:positionV>
              <wp:extent cx="6734175" cy="0"/>
              <wp:effectExtent l="0" t="19050" r="9525" b="1905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kupina 19" o:spid="_x0000_s1026" style="position:absolute;margin-left:-40.15pt;margin-top:7.1pt;width:530.25pt;height:0;z-index:251686912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569BDD" wp14:editId="17A65E34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5A32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65580" cy="515620"/>
                                <wp:effectExtent l="0" t="0" r="1270" b="0"/>
                                <wp:docPr id="13" name="Obráze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-mail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5580" cy="515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5A32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65580" cy="515620"/>
                          <wp:effectExtent l="0" t="0" r="1270" b="0"/>
                          <wp:docPr id="13" name="Obráze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-mail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5580" cy="515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3F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CECBE7" wp14:editId="4B713914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6B2128" w:rsidRDefault="00B01302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19-31229641</w:t>
                          </w:r>
                          <w:r w:rsidR="00212796"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/0710</w:t>
                          </w:r>
                        </w:p>
                        <w:p w:rsidR="00212796" w:rsidRPr="006B2128" w:rsidRDefault="00212796" w:rsidP="00212796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6B2128" w:rsidRDefault="00B01302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19-31229641</w:t>
                    </w:r>
                    <w:r w:rsidR="00212796"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/0710</w:t>
                    </w:r>
                  </w:p>
                  <w:p w:rsidR="00212796" w:rsidRPr="006B2128" w:rsidRDefault="00212796" w:rsidP="00212796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A7224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A79E23" wp14:editId="266A97CE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E93AC" wp14:editId="7B84258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7B5C24" w:rsidRDefault="007B5C24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7B5C24" w:rsidRDefault="007B5C24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038B5" wp14:editId="78AC460D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0859D0" wp14:editId="4F6A220E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95458" wp14:editId="3C1584F8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9ADF22" wp14:editId="706EE84D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6B2128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7B5C24" w:rsidRDefault="008B34AC" w:rsidP="008B34AC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7B5C24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 xml:space="preserve">Hudcova </w:t>
                    </w:r>
                    <w:r w:rsidR="006B2128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56a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7B5C24" w:rsidRDefault="008B34AC" w:rsidP="008B34AC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5C24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D2C0B7" wp14:editId="5538184D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" strokecolor="black [3213]" strokeweight="1pt"/>
          </w:pict>
        </mc:Fallback>
      </mc:AlternateContent>
    </w:r>
    <w:r w:rsidR="007B5C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92A6C" wp14:editId="4EAD5304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1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" strokecolor="black [3213]" strokeweight="1pt"/>
          </w:pict>
        </mc:Fallback>
      </mc:AlternateContent>
    </w:r>
  </w:p>
  <w:p w:rsidR="008B34AC" w:rsidRDefault="008B34AC">
    <w:pPr>
      <w:pStyle w:val="Zpat"/>
    </w:pPr>
  </w:p>
  <w:p w:rsidR="006E6F60" w:rsidRDefault="007B5C24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681F16" wp14:editId="2C7D6C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7B5C24" w:rsidRDefault="007B5C24">
                          <w:pPr>
                            <w:rPr>
                              <w:rFonts w:cstheme="minorHAnsi"/>
                            </w:rPr>
                          </w:pP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PAGE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D31BA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7B5C24">
                            <w:rPr>
                              <w:rFonts w:cstheme="minorHAnsi"/>
                            </w:rPr>
                            <w:t xml:space="preserve"> / 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7B5C24">
                            <w:rPr>
                              <w:rFonts w:cstheme="minorHAnsi"/>
                            </w:rPr>
                            <w:instrText>NUMPAGES  \* Arabic  \* MERGEFORMAT</w:instrTex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BD31BA">
                            <w:rPr>
                              <w:rFonts w:cstheme="minorHAnsi"/>
                              <w:noProof/>
                            </w:rPr>
                            <w:t>9</w:t>
                          </w:r>
                          <w:r w:rsidRPr="007B5C2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33.1pt;margin-top:14pt;width:62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7B5C24" w:rsidRDefault="007B5C24">
                    <w:pPr>
                      <w:rPr>
                        <w:rFonts w:cstheme="minorHAnsi"/>
                      </w:rPr>
                    </w:pP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PAGE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D31BA">
                      <w:rPr>
                        <w:rFonts w:cstheme="minorHAnsi"/>
                        <w:noProof/>
                      </w:rPr>
                      <w:t>1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  <w:r w:rsidRPr="007B5C24">
                      <w:rPr>
                        <w:rFonts w:cstheme="minorHAnsi"/>
                      </w:rPr>
                      <w:t xml:space="preserve"> / </w:t>
                    </w:r>
                    <w:r w:rsidRPr="007B5C24">
                      <w:rPr>
                        <w:rFonts w:cstheme="minorHAnsi"/>
                      </w:rPr>
                      <w:fldChar w:fldCharType="begin"/>
                    </w:r>
                    <w:r w:rsidRPr="007B5C24">
                      <w:rPr>
                        <w:rFonts w:cstheme="minorHAnsi"/>
                      </w:rPr>
                      <w:instrText>NUMPAGES  \* Arabic  \* MERGEFORMAT</w:instrText>
                    </w:r>
                    <w:r w:rsidRPr="007B5C24">
                      <w:rPr>
                        <w:rFonts w:cstheme="minorHAnsi"/>
                      </w:rPr>
                      <w:fldChar w:fldCharType="separate"/>
                    </w:r>
                    <w:r w:rsidR="00BD31BA">
                      <w:rPr>
                        <w:rFonts w:cstheme="minorHAnsi"/>
                        <w:noProof/>
                      </w:rPr>
                      <w:t>9</w:t>
                    </w:r>
                    <w:r w:rsidRPr="007B5C24">
                      <w:rPr>
                        <w:rFonts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4E" w:rsidRDefault="00457D4E" w:rsidP="006E6F60">
      <w:pPr>
        <w:spacing w:after="0" w:line="240" w:lineRule="auto"/>
      </w:pPr>
      <w:r>
        <w:separator/>
      </w:r>
    </w:p>
  </w:footnote>
  <w:footnote w:type="continuationSeparator" w:id="0">
    <w:p w:rsidR="00457D4E" w:rsidRDefault="00457D4E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62" w:rsidRDefault="00792162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929F4B" wp14:editId="68F5E38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697480" cy="79565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370247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36CED89" wp14:editId="04E1627C">
                                <wp:extent cx="1666324" cy="6667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_1_uskvbl_logo-základní_varianta _vertikální_s_popiskem_barevná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9363" cy="6679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212.4pt;height:62.6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" filled="f" stroked="f">
              <v:textbox style="mso-fit-shape-to-text:t">
                <w:txbxContent>
                  <w:p w:rsidR="00792162" w:rsidRDefault="00370247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36CED89" wp14:editId="04E1627C">
                          <wp:extent cx="1666324" cy="6667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_1_uskvbl_logo-základní_varianta _vertikální_s_popiskem_barevná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9363" cy="6679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23398" w:rsidRDefault="00354368" w:rsidP="00223398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C267F5F" wp14:editId="2BF1245F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19050" r="9525" b="19050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kupina 14" o:spid="_x0000_s1026" style="position:absolute;margin-left:-40.15pt;margin-top:12.6pt;width:530.25pt;height:0;z-index:251684864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  <w:r w:rsidR="0037024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0D2794" wp14:editId="5CB43527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" strokecolor="black [3213]" strokeweight="1pt"/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9"/>
      <w:gridCol w:w="2911"/>
    </w:tblGrid>
    <w:tr w:rsidR="00223398" w:rsidTr="00090F58">
      <w:trPr>
        <w:cantSplit/>
      </w:trPr>
      <w:tc>
        <w:tcPr>
          <w:tcW w:w="7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398" w:rsidRDefault="00223398" w:rsidP="00090F58">
          <w:pPr>
            <w:pStyle w:val="Zhlav"/>
          </w:pPr>
          <w:r>
            <w:t xml:space="preserve">Upřesnění podmínek pro podávání žádostí a registrační dokumentace </w:t>
          </w:r>
        </w:p>
      </w:tc>
      <w:tc>
        <w:tcPr>
          <w:tcW w:w="3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398" w:rsidRDefault="00223398" w:rsidP="00051216">
          <w:pPr>
            <w:pStyle w:val="Zhlav"/>
            <w:rPr>
              <w:lang w:val="de-DE"/>
            </w:rPr>
          </w:pPr>
          <w:r>
            <w:rPr>
              <w:lang w:val="de-DE"/>
            </w:rPr>
            <w:t xml:space="preserve">ÚSKVBL/REG – </w:t>
          </w:r>
          <w:r w:rsidR="00051216">
            <w:rPr>
              <w:lang w:val="de-DE"/>
            </w:rPr>
            <w:t>1</w:t>
          </w:r>
          <w:r>
            <w:rPr>
              <w:lang w:val="de-DE"/>
            </w:rPr>
            <w:t>/201</w:t>
          </w:r>
          <w:r w:rsidR="00051216">
            <w:rPr>
              <w:lang w:val="de-DE"/>
            </w:rPr>
            <w:t>3 Rev.1</w:t>
          </w:r>
        </w:p>
      </w:tc>
    </w:tr>
    <w:tr w:rsidR="00223398" w:rsidTr="00090F58">
      <w:trPr>
        <w:cantSplit/>
      </w:trPr>
      <w:tc>
        <w:tcPr>
          <w:tcW w:w="70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398" w:rsidRDefault="00223398" w:rsidP="00090F58">
          <w:pPr>
            <w:pStyle w:val="Zhlav"/>
            <w:rPr>
              <w:lang w:val="de-DE"/>
            </w:rPr>
          </w:pPr>
        </w:p>
      </w:tc>
      <w:tc>
        <w:tcPr>
          <w:tcW w:w="31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398" w:rsidRDefault="00223398" w:rsidP="00090F58">
          <w:pPr>
            <w:pStyle w:val="Zhlav"/>
            <w:rPr>
              <w:lang w:val="de-DE"/>
            </w:rPr>
          </w:pPr>
          <w:proofErr w:type="spellStart"/>
          <w:r>
            <w:rPr>
              <w:lang w:val="de-DE"/>
            </w:rPr>
            <w:t>Stránka</w:t>
          </w:r>
          <w:proofErr w:type="spellEnd"/>
          <w:r>
            <w:rPr>
              <w:lang w:val="de-DE"/>
            </w:rPr>
            <w:t xml:space="preserve">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  <w:lang w:val="de-DE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D31BA">
            <w:rPr>
              <w:rStyle w:val="slostrnky"/>
              <w:noProof/>
              <w:lang w:val="de-DE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  <w:lang w:val="de-DE"/>
            </w:rPr>
            <w:t xml:space="preserve"> z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  <w:lang w:val="de-DE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D31BA">
            <w:rPr>
              <w:rStyle w:val="slostrnky"/>
              <w:noProof/>
              <w:lang w:val="de-DE"/>
            </w:rPr>
            <w:t>9</w:t>
          </w:r>
          <w:r>
            <w:rPr>
              <w:rStyle w:val="slostrnky"/>
            </w:rPr>
            <w:fldChar w:fldCharType="end"/>
          </w:r>
        </w:p>
      </w:tc>
    </w:tr>
  </w:tbl>
  <w:p w:rsidR="006E6F60" w:rsidRDefault="006E6F60" w:rsidP="002233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C53"/>
    <w:multiLevelType w:val="hybridMultilevel"/>
    <w:tmpl w:val="A9DA82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77583"/>
    <w:multiLevelType w:val="hybridMultilevel"/>
    <w:tmpl w:val="05F270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647D9"/>
    <w:multiLevelType w:val="hybridMultilevel"/>
    <w:tmpl w:val="3BBE6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22A79"/>
    <w:rsid w:val="00050478"/>
    <w:rsid w:val="00051216"/>
    <w:rsid w:val="00133FEE"/>
    <w:rsid w:val="00154967"/>
    <w:rsid w:val="00156E7E"/>
    <w:rsid w:val="00211631"/>
    <w:rsid w:val="00212796"/>
    <w:rsid w:val="00223398"/>
    <w:rsid w:val="00261C3A"/>
    <w:rsid w:val="00271F2D"/>
    <w:rsid w:val="002C322E"/>
    <w:rsid w:val="00322B80"/>
    <w:rsid w:val="00354368"/>
    <w:rsid w:val="00370247"/>
    <w:rsid w:val="0039274B"/>
    <w:rsid w:val="00415C55"/>
    <w:rsid w:val="00457D4E"/>
    <w:rsid w:val="004E2B37"/>
    <w:rsid w:val="004F3497"/>
    <w:rsid w:val="00505FC8"/>
    <w:rsid w:val="005A32AC"/>
    <w:rsid w:val="005B7A00"/>
    <w:rsid w:val="005D6692"/>
    <w:rsid w:val="005E26F5"/>
    <w:rsid w:val="005E6AC3"/>
    <w:rsid w:val="0065282E"/>
    <w:rsid w:val="00672105"/>
    <w:rsid w:val="006804CA"/>
    <w:rsid w:val="006B2128"/>
    <w:rsid w:val="006C5540"/>
    <w:rsid w:val="006E6F60"/>
    <w:rsid w:val="00717222"/>
    <w:rsid w:val="00772EE8"/>
    <w:rsid w:val="00792162"/>
    <w:rsid w:val="007979DE"/>
    <w:rsid w:val="007B5C24"/>
    <w:rsid w:val="007D4DA4"/>
    <w:rsid w:val="00802F41"/>
    <w:rsid w:val="008039EE"/>
    <w:rsid w:val="00836685"/>
    <w:rsid w:val="00861F74"/>
    <w:rsid w:val="008B34AC"/>
    <w:rsid w:val="00914C07"/>
    <w:rsid w:val="00940EC0"/>
    <w:rsid w:val="009D6D23"/>
    <w:rsid w:val="00A33B27"/>
    <w:rsid w:val="00A3435E"/>
    <w:rsid w:val="00A72241"/>
    <w:rsid w:val="00A76B98"/>
    <w:rsid w:val="00AA6F0E"/>
    <w:rsid w:val="00B01302"/>
    <w:rsid w:val="00B14E29"/>
    <w:rsid w:val="00B83791"/>
    <w:rsid w:val="00B871C5"/>
    <w:rsid w:val="00BA5487"/>
    <w:rsid w:val="00BD31BA"/>
    <w:rsid w:val="00BF1671"/>
    <w:rsid w:val="00C27A69"/>
    <w:rsid w:val="00C7400B"/>
    <w:rsid w:val="00C96208"/>
    <w:rsid w:val="00D1286A"/>
    <w:rsid w:val="00D21870"/>
    <w:rsid w:val="00D41A08"/>
    <w:rsid w:val="00DC6761"/>
    <w:rsid w:val="00E14C50"/>
    <w:rsid w:val="00E23ED5"/>
    <w:rsid w:val="00E54172"/>
    <w:rsid w:val="00EF5D46"/>
    <w:rsid w:val="00F0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54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4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uiPriority w:val="99"/>
    <w:rsid w:val="00E54172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E54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5417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5417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hps">
    <w:name w:val="hps"/>
    <w:basedOn w:val="Standardnpsmoodstavce"/>
    <w:rsid w:val="00E54172"/>
  </w:style>
  <w:style w:type="character" w:styleId="slostrnky">
    <w:name w:val="page number"/>
    <w:basedOn w:val="Standardnpsmoodstavce"/>
    <w:rsid w:val="00223398"/>
  </w:style>
  <w:style w:type="character" w:styleId="Sledovanodkaz">
    <w:name w:val="FollowedHyperlink"/>
    <w:basedOn w:val="Standardnpsmoodstavce"/>
    <w:uiPriority w:val="99"/>
    <w:semiHidden/>
    <w:unhideWhenUsed/>
    <w:rsid w:val="00D21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54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4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iPriority w:val="99"/>
    <w:unhideWhenUsed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character" w:styleId="Hypertextovodkaz">
    <w:name w:val="Hyperlink"/>
    <w:uiPriority w:val="99"/>
    <w:rsid w:val="00E54172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E54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5417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5417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hps">
    <w:name w:val="hps"/>
    <w:basedOn w:val="Standardnpsmoodstavce"/>
    <w:rsid w:val="00E54172"/>
  </w:style>
  <w:style w:type="character" w:styleId="slostrnky">
    <w:name w:val="page number"/>
    <w:basedOn w:val="Standardnpsmoodstavce"/>
    <w:rsid w:val="00223398"/>
  </w:style>
  <w:style w:type="character" w:styleId="Sledovanodkaz">
    <w:name w:val="FollowedHyperlink"/>
    <w:basedOn w:val="Standardnpsmoodstavce"/>
    <w:uiPriority w:val="99"/>
    <w:semiHidden/>
    <w:unhideWhenUsed/>
    <w:rsid w:val="00D21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nses.fr/en/content/vnees-checker" TargetMode="External"/><Relationship Id="rId18" Type="http://schemas.openxmlformats.org/officeDocument/2006/relationships/hyperlink" Target="http://www.ema.europa.eu/ema/index.jsp?curl=pages/regulation/document_listing/document_listing_000188.jsp&amp;mid=WC0b01ac058002d9a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espportal.hma.eu/Account/Login?ReturnUrl=%2f" TargetMode="External"/><Relationship Id="rId17" Type="http://schemas.openxmlformats.org/officeDocument/2006/relationships/hyperlink" Target="http://cesp.hma.eu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a.europa.eu/docs/en_GB/document_library/Regulatory_and_procedural_guideline/2009/11/WC50001448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a.eu/56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a.europa.eu/ema/index.jsp?curl=pages/regulation/document_listing/document_listing_000188.jsp&amp;mid=WC0b01ac058002d9a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ubmission.ema.europa.eu/%20" TargetMode="External"/><Relationship Id="rId19" Type="http://schemas.openxmlformats.org/officeDocument/2006/relationships/hyperlink" Target="https://eudralink.ema.europa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kvbl.cz/cs/registrace-a-schvalovani/registrace-vlp/elektronicke-podavani-adosti" TargetMode="External"/><Relationship Id="rId14" Type="http://schemas.openxmlformats.org/officeDocument/2006/relationships/hyperlink" Target="https://www.fagg-afmps.be/en/veterinary_use/medicines/medicines/MA_procedures/esubmission/vnees_checkers_et_toc_builders_v2_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6DDC-6565-4D4F-B267-42E09790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2124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Dušek Daniel</cp:lastModifiedBy>
  <cp:revision>12</cp:revision>
  <cp:lastPrinted>2017-01-10T11:50:00Z</cp:lastPrinted>
  <dcterms:created xsi:type="dcterms:W3CDTF">2017-01-17T10:39:00Z</dcterms:created>
  <dcterms:modified xsi:type="dcterms:W3CDTF">2017-10-23T10:04:00Z</dcterms:modified>
</cp:coreProperties>
</file>