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33" w:rsidRPr="00EE7B6E" w:rsidRDefault="00D11633" w:rsidP="00D11633">
      <w:pPr>
        <w:jc w:val="both"/>
      </w:pPr>
      <w:r w:rsidRPr="00EE7B6E">
        <w:rPr>
          <w:b/>
          <w:caps/>
          <w:u w:val="single"/>
        </w:rPr>
        <w:t>1. Cíl</w:t>
      </w:r>
    </w:p>
    <w:p w:rsidR="00D11633" w:rsidRPr="00EE7B6E" w:rsidRDefault="00D11633" w:rsidP="00D11633">
      <w:pPr>
        <w:jc w:val="both"/>
      </w:pPr>
    </w:p>
    <w:p w:rsidR="00D11633" w:rsidRPr="00EE7B6E" w:rsidRDefault="00806D70" w:rsidP="00D11633">
      <w:pPr>
        <w:jc w:val="both"/>
      </w:pPr>
      <w:r w:rsidRPr="00EE7B6E">
        <w:t>K realizaci U</w:t>
      </w:r>
      <w:r w:rsidR="00D11633" w:rsidRPr="00EE7B6E">
        <w:t xml:space="preserve">snesení vlády České republiky </w:t>
      </w:r>
      <w:r w:rsidRPr="00EE7B6E">
        <w:t>č. 331/2012, o Etickém kodexu úředníků a</w:t>
      </w:r>
      <w:r w:rsidR="00EE7B6E">
        <w:t> </w:t>
      </w:r>
      <w:r w:rsidRPr="00EE7B6E">
        <w:t xml:space="preserve">zaměstnanců ve veřejné správě, </w:t>
      </w:r>
      <w:r w:rsidR="00D11633" w:rsidRPr="00EE7B6E">
        <w:t>stanovit základní kodex etiky zaměstnanců Ústavu pro státní kontrolu veterinárních biopreparátů a léčiv (dále jen „Ústav“)</w:t>
      </w:r>
      <w:r w:rsidR="006E5186" w:rsidRPr="00EE7B6E">
        <w:t>, upravit zásady řádného výkonu práce/služby a dále oblast zákonnosti výkonu práce/služby, oblast profesionality, vystupování, rychlosti a efektivity, střetu zájmů, korupce a nakládání se svěřenými prostředky</w:t>
      </w:r>
      <w:r w:rsidR="00D11633" w:rsidRPr="00EE7B6E">
        <w:t>.</w:t>
      </w:r>
      <w:r w:rsidR="00A71FBF" w:rsidRPr="00EE7B6E">
        <w:t xml:space="preserve"> Zajistit řádné naplňování požadavků právních předpisů ČR a politiky kvality Ústavu.</w:t>
      </w:r>
    </w:p>
    <w:p w:rsidR="00D11633" w:rsidRDefault="00D11633" w:rsidP="00D11633">
      <w:pPr>
        <w:jc w:val="both"/>
        <w:rPr>
          <w:sz w:val="20"/>
        </w:rPr>
      </w:pPr>
    </w:p>
    <w:p w:rsidR="00D11633" w:rsidRDefault="00D11633" w:rsidP="00D11633">
      <w:pPr>
        <w:jc w:val="both"/>
        <w:rPr>
          <w:sz w:val="20"/>
        </w:rPr>
      </w:pPr>
    </w:p>
    <w:p w:rsidR="00D11633" w:rsidRPr="00EE7B6E" w:rsidRDefault="00D11633" w:rsidP="00D11633">
      <w:pPr>
        <w:jc w:val="both"/>
      </w:pPr>
      <w:r w:rsidRPr="00EE7B6E">
        <w:rPr>
          <w:b/>
          <w:caps/>
          <w:u w:val="single"/>
        </w:rPr>
        <w:t>2. Uživatelé:</w:t>
      </w:r>
    </w:p>
    <w:p w:rsidR="00D11633" w:rsidRPr="00EE7B6E" w:rsidRDefault="00D11633" w:rsidP="00D11633">
      <w:pPr>
        <w:pStyle w:val="Normln0"/>
        <w:jc w:val="both"/>
        <w:rPr>
          <w:sz w:val="24"/>
          <w:szCs w:val="24"/>
        </w:rPr>
      </w:pPr>
    </w:p>
    <w:p w:rsidR="00D11633" w:rsidRPr="00EE7B6E" w:rsidRDefault="00D11633" w:rsidP="00D11633">
      <w:pPr>
        <w:pStyle w:val="Normln0"/>
        <w:jc w:val="both"/>
        <w:rPr>
          <w:sz w:val="24"/>
          <w:szCs w:val="24"/>
        </w:rPr>
      </w:pPr>
      <w:r w:rsidRPr="00EE7B6E">
        <w:rPr>
          <w:sz w:val="24"/>
          <w:szCs w:val="24"/>
        </w:rPr>
        <w:t>Tento dokument je závazný pro všechny zaměstnance Ústavu</w:t>
      </w:r>
      <w:r w:rsidR="00806D70" w:rsidRPr="00EE7B6E">
        <w:rPr>
          <w:sz w:val="24"/>
          <w:szCs w:val="24"/>
        </w:rPr>
        <w:t>, kteří v Ústavu vykonávají službu nebo kteří jsou s Ústavem v základním pracovním vztahu nebo mají s Ústavem uzavřenu dohodu o</w:t>
      </w:r>
      <w:r w:rsidR="00EE7B6E">
        <w:rPr>
          <w:sz w:val="24"/>
          <w:szCs w:val="24"/>
        </w:rPr>
        <w:t> </w:t>
      </w:r>
      <w:r w:rsidR="00806D70" w:rsidRPr="00EE7B6E">
        <w:rPr>
          <w:sz w:val="24"/>
          <w:szCs w:val="24"/>
        </w:rPr>
        <w:t xml:space="preserve">pracích konaných mimo pracovní poměr nebo smlouvu podle občanského zákoníku, </w:t>
      </w:r>
      <w:r w:rsidRPr="00EE7B6E">
        <w:rPr>
          <w:sz w:val="24"/>
          <w:szCs w:val="24"/>
        </w:rPr>
        <w:t xml:space="preserve"> na základě kterých se zavazují k poskytnutí služeb či věcí v obdobném jako pracovním poměru</w:t>
      </w:r>
      <w:r w:rsidR="00806D70" w:rsidRPr="00EE7B6E">
        <w:rPr>
          <w:sz w:val="24"/>
          <w:szCs w:val="24"/>
        </w:rPr>
        <w:t xml:space="preserve"> (dále jen „zaměstnanec</w:t>
      </w:r>
      <w:r w:rsidR="00A71FBF" w:rsidRPr="00EE7B6E">
        <w:rPr>
          <w:sz w:val="24"/>
          <w:szCs w:val="24"/>
        </w:rPr>
        <w:t>“</w:t>
      </w:r>
      <w:r w:rsidR="00806D70" w:rsidRPr="00EE7B6E">
        <w:rPr>
          <w:sz w:val="24"/>
          <w:szCs w:val="24"/>
        </w:rPr>
        <w:t xml:space="preserve"> nebo </w:t>
      </w:r>
      <w:r w:rsidR="007C39A5" w:rsidRPr="00EE7B6E">
        <w:rPr>
          <w:sz w:val="24"/>
          <w:szCs w:val="24"/>
        </w:rPr>
        <w:t>„</w:t>
      </w:r>
      <w:r w:rsidR="00806D70" w:rsidRPr="00EE7B6E">
        <w:rPr>
          <w:sz w:val="24"/>
          <w:szCs w:val="24"/>
        </w:rPr>
        <w:t>zaměst</w:t>
      </w:r>
      <w:r w:rsidR="00FF2943" w:rsidRPr="00EE7B6E">
        <w:rPr>
          <w:sz w:val="24"/>
          <w:szCs w:val="24"/>
        </w:rPr>
        <w:t>n</w:t>
      </w:r>
      <w:r w:rsidR="00806D70" w:rsidRPr="00EE7B6E">
        <w:rPr>
          <w:sz w:val="24"/>
          <w:szCs w:val="24"/>
        </w:rPr>
        <w:t>anci“).</w:t>
      </w:r>
    </w:p>
    <w:p w:rsidR="00D11633" w:rsidRPr="00EE7B6E" w:rsidRDefault="00D11633" w:rsidP="00D11633">
      <w:pPr>
        <w:jc w:val="both"/>
      </w:pPr>
    </w:p>
    <w:p w:rsidR="00D11633" w:rsidRPr="00EE7B6E" w:rsidRDefault="00D11633" w:rsidP="00D11633">
      <w:pPr>
        <w:jc w:val="both"/>
      </w:pPr>
      <w:r w:rsidRPr="00EE7B6E">
        <w:rPr>
          <w:b/>
          <w:caps/>
          <w:u w:val="single"/>
        </w:rPr>
        <w:t>3. Definice pojmů a zkratky</w:t>
      </w:r>
    </w:p>
    <w:p w:rsidR="00D11633" w:rsidRPr="00EE7B6E" w:rsidRDefault="00D11633" w:rsidP="00D11633">
      <w:pPr>
        <w:jc w:val="both"/>
      </w:pPr>
    </w:p>
    <w:p w:rsidR="00D11633" w:rsidRPr="00EE7B6E" w:rsidRDefault="00D11633" w:rsidP="00D11633">
      <w:pPr>
        <w:jc w:val="both"/>
      </w:pPr>
      <w:r w:rsidRPr="00EE7B6E">
        <w:t>Nejsou definovány</w:t>
      </w:r>
    </w:p>
    <w:p w:rsidR="00D11633" w:rsidRPr="00EE7B6E" w:rsidRDefault="00D11633" w:rsidP="00D11633">
      <w:pPr>
        <w:jc w:val="both"/>
      </w:pPr>
    </w:p>
    <w:p w:rsidR="00D11633" w:rsidRPr="00EE7B6E" w:rsidRDefault="00D11633" w:rsidP="00D11633">
      <w:pPr>
        <w:jc w:val="both"/>
        <w:rPr>
          <w:b/>
          <w:caps/>
          <w:u w:val="single"/>
        </w:rPr>
      </w:pPr>
      <w:r w:rsidRPr="00EE7B6E">
        <w:rPr>
          <w:b/>
          <w:caps/>
          <w:u w:val="single"/>
        </w:rPr>
        <w:t>4. Navazující vnitřní předpisy</w:t>
      </w:r>
    </w:p>
    <w:p w:rsidR="00D11633" w:rsidRPr="00EE7B6E" w:rsidRDefault="00D11633" w:rsidP="00D11633">
      <w:pPr>
        <w:jc w:val="both"/>
      </w:pPr>
    </w:p>
    <w:p w:rsidR="00D11633" w:rsidRPr="00EE7B6E" w:rsidRDefault="00D11633" w:rsidP="00D11633">
      <w:pPr>
        <w:jc w:val="both"/>
        <w:rPr>
          <w:b/>
          <w:caps/>
          <w:u w:val="single"/>
        </w:rPr>
      </w:pPr>
      <w:r w:rsidRPr="00EE7B6E">
        <w:rPr>
          <w:b/>
          <w:caps/>
          <w:u w:val="single"/>
        </w:rPr>
        <w:t>4.1. Související vnitřní akty řízení Ústavu</w:t>
      </w:r>
    </w:p>
    <w:p w:rsidR="00D11633" w:rsidRPr="00EE7B6E" w:rsidRDefault="00D11633" w:rsidP="00D11633">
      <w:pPr>
        <w:jc w:val="both"/>
      </w:pPr>
    </w:p>
    <w:p w:rsidR="00D11633" w:rsidRPr="00EE7B6E" w:rsidRDefault="00D11633" w:rsidP="00D11633">
      <w:pPr>
        <w:jc w:val="both"/>
      </w:pPr>
      <w:r w:rsidRPr="00EE7B6E">
        <w:t>Ŕ-001/1000</w:t>
      </w:r>
      <w:r w:rsidR="00017431" w:rsidRPr="00EE7B6E">
        <w:t>00</w:t>
      </w:r>
      <w:r w:rsidR="009A75B8" w:rsidRPr="00EE7B6E">
        <w:tab/>
      </w:r>
      <w:r w:rsidR="00EE7B6E">
        <w:tab/>
      </w:r>
      <w:r w:rsidRPr="00EE7B6E">
        <w:t>Organizační řád</w:t>
      </w:r>
    </w:p>
    <w:p w:rsidR="00825E19" w:rsidRPr="00EE7B6E" w:rsidRDefault="006853FA" w:rsidP="00D11633">
      <w:pPr>
        <w:jc w:val="both"/>
      </w:pPr>
      <w:r w:rsidRPr="00EE7B6E">
        <w:t>Ř-002/100000</w:t>
      </w:r>
      <w:r w:rsidR="009A75B8" w:rsidRPr="00EE7B6E">
        <w:tab/>
      </w:r>
      <w:r w:rsidR="00EE7B6E">
        <w:tab/>
      </w:r>
      <w:r w:rsidR="00825E19" w:rsidRPr="00EE7B6E">
        <w:t xml:space="preserve">Pracovní a služební řád </w:t>
      </w:r>
    </w:p>
    <w:p w:rsidR="00A71FBF" w:rsidRPr="00EE7B6E" w:rsidRDefault="006853FA" w:rsidP="00D11633">
      <w:pPr>
        <w:jc w:val="both"/>
      </w:pPr>
      <w:r w:rsidRPr="00EE7B6E">
        <w:t>PK-008/100000</w:t>
      </w:r>
      <w:r w:rsidR="009A75B8" w:rsidRPr="00EE7B6E">
        <w:tab/>
      </w:r>
      <w:r w:rsidR="00A71FBF" w:rsidRPr="00EE7B6E">
        <w:t>Příručka kvality</w:t>
      </w:r>
      <w:r w:rsidRPr="00EE7B6E">
        <w:t xml:space="preserve"> Ústavu pro státní kontrolu veterinárních biopreparátů a léčiv</w:t>
      </w:r>
      <w:r w:rsidR="00A71FBF" w:rsidRPr="00EE7B6E">
        <w:t xml:space="preserve"> </w:t>
      </w:r>
    </w:p>
    <w:p w:rsidR="00D11633" w:rsidRPr="00EE7B6E" w:rsidRDefault="00D11633" w:rsidP="00EE7B6E">
      <w:pPr>
        <w:ind w:left="2127" w:hanging="2127"/>
        <w:jc w:val="both"/>
      </w:pPr>
      <w:r w:rsidRPr="00EE7B6E">
        <w:t>S-013/1000</w:t>
      </w:r>
      <w:r w:rsidR="00017431" w:rsidRPr="00EE7B6E">
        <w:t>00</w:t>
      </w:r>
      <w:r w:rsidRPr="00EE7B6E">
        <w:tab/>
        <w:t>Střet zájmů</w:t>
      </w:r>
      <w:r w:rsidR="00017431" w:rsidRPr="00EE7B6E">
        <w:t xml:space="preserve"> zaměstnanců Ústavu pro státní kontrolu veterinárních biopreparátů a</w:t>
      </w:r>
      <w:r w:rsidR="00EE7B6E">
        <w:t> </w:t>
      </w:r>
      <w:r w:rsidR="00017431" w:rsidRPr="00EE7B6E">
        <w:t>léčiv</w:t>
      </w:r>
    </w:p>
    <w:p w:rsidR="00D11633" w:rsidRPr="00EE7B6E" w:rsidRDefault="00D11633" w:rsidP="00D11633">
      <w:pPr>
        <w:jc w:val="both"/>
      </w:pPr>
    </w:p>
    <w:p w:rsidR="00D11633" w:rsidRPr="00EE7B6E" w:rsidRDefault="00D11633" w:rsidP="00D11633">
      <w:pPr>
        <w:jc w:val="both"/>
      </w:pPr>
      <w:r w:rsidRPr="00EE7B6E">
        <w:rPr>
          <w:b/>
          <w:caps/>
          <w:u w:val="single"/>
        </w:rPr>
        <w:t>4.2. Související obecně plané předpisy, normy, předpisy Evropských společenství a další pravidla</w:t>
      </w:r>
    </w:p>
    <w:p w:rsidR="00D11633" w:rsidRPr="00EE7B6E" w:rsidRDefault="00D11633" w:rsidP="00D11633">
      <w:pPr>
        <w:jc w:val="both"/>
        <w:rPr>
          <w:b/>
          <w:caps/>
          <w:u w:val="single"/>
        </w:rPr>
      </w:pPr>
    </w:p>
    <w:p w:rsidR="00806D70" w:rsidRPr="00EE7B6E" w:rsidRDefault="00806D70" w:rsidP="00806D70">
      <w:pPr>
        <w:spacing w:before="40"/>
        <w:jc w:val="both"/>
      </w:pPr>
      <w:r w:rsidRPr="00EE7B6E">
        <w:rPr>
          <w:caps/>
        </w:rPr>
        <w:t>Z</w:t>
      </w:r>
      <w:r w:rsidRPr="00EE7B6E">
        <w:t>ákon č.</w:t>
      </w:r>
      <w:r w:rsidRPr="00EE7B6E">
        <w:rPr>
          <w:caps/>
        </w:rPr>
        <w:t>. 234/2014 S</w:t>
      </w:r>
      <w:r w:rsidRPr="00EE7B6E">
        <w:t>b., o státní službě (dále též „ZSS“)</w:t>
      </w:r>
    </w:p>
    <w:p w:rsidR="00806D70" w:rsidRPr="00EE7B6E" w:rsidRDefault="00806D70" w:rsidP="00806D70">
      <w:pPr>
        <w:spacing w:before="40"/>
        <w:jc w:val="both"/>
      </w:pPr>
      <w:r w:rsidRPr="00EE7B6E">
        <w:t>Zákon č. 500/2004 Sb., správní řád, ve znění pozdějších předpisů</w:t>
      </w:r>
    </w:p>
    <w:p w:rsidR="00806D70" w:rsidRPr="00EE7B6E" w:rsidRDefault="00806D70" w:rsidP="00806D70">
      <w:pPr>
        <w:spacing w:before="40"/>
        <w:jc w:val="both"/>
      </w:pPr>
      <w:r w:rsidRPr="00EE7B6E">
        <w:t>Zákon č. 262/2006 Sb., zákoník práce, ve znění pozdějších předpisů (dále též „ZP“)</w:t>
      </w:r>
    </w:p>
    <w:p w:rsidR="00806D70" w:rsidRPr="00EE7B6E" w:rsidRDefault="00806D70" w:rsidP="00806D70">
      <w:pPr>
        <w:spacing w:before="40"/>
        <w:jc w:val="both"/>
      </w:pPr>
      <w:r w:rsidRPr="00EE7B6E">
        <w:t>Zákon č. 198/2009 Sb., o rovném zacházení a o právních prostředcích ochrany před diskriminací a</w:t>
      </w:r>
      <w:r w:rsidR="00EE7B6E">
        <w:t> </w:t>
      </w:r>
      <w:r w:rsidRPr="00EE7B6E">
        <w:t>o</w:t>
      </w:r>
      <w:r w:rsidR="00EE7B6E">
        <w:t> </w:t>
      </w:r>
      <w:r w:rsidRPr="00EE7B6E">
        <w:t>změně některých zákonů (antidiskriminační zákon)</w:t>
      </w:r>
    </w:p>
    <w:p w:rsidR="00806D70" w:rsidRPr="00EE7B6E" w:rsidRDefault="00806D70" w:rsidP="00806D70">
      <w:pPr>
        <w:spacing w:before="40"/>
        <w:jc w:val="both"/>
      </w:pPr>
      <w:r w:rsidRPr="00EE7B6E">
        <w:t>Zákon č. 101/2000 Sb., o ochraně osobních údajů a o změně některých zákonů, ve znění pozdějších předpisů</w:t>
      </w:r>
    </w:p>
    <w:p w:rsidR="00806D70" w:rsidRPr="00EE7B6E" w:rsidRDefault="00806D70" w:rsidP="00806D70">
      <w:pPr>
        <w:spacing w:before="40"/>
        <w:jc w:val="both"/>
      </w:pPr>
      <w:r w:rsidRPr="00EE7B6E">
        <w:lastRenderedPageBreak/>
        <w:t>Usnesení vlády České republiky 331/2012, o Etickém kodexu úředníků a zaměstnanců ve veřejné správě</w:t>
      </w:r>
    </w:p>
    <w:p w:rsidR="006E5186" w:rsidRPr="00EE7B6E" w:rsidRDefault="006E5186" w:rsidP="006E5186">
      <w:pPr>
        <w:spacing w:before="40"/>
        <w:jc w:val="both"/>
      </w:pPr>
      <w:r w:rsidRPr="00EE7B6E">
        <w:t>Služební předpis náměstka ministra vnitra pro státní službu č. 13/2015, kterým se stanoví pravidla etiky státních zaměstnanců</w:t>
      </w:r>
    </w:p>
    <w:p w:rsidR="00D11633" w:rsidRPr="00EE7B6E" w:rsidRDefault="00D11633" w:rsidP="00D11633">
      <w:pPr>
        <w:jc w:val="both"/>
      </w:pPr>
    </w:p>
    <w:p w:rsidR="00D11633" w:rsidRPr="00EE7B6E" w:rsidRDefault="00D11633" w:rsidP="00D11633">
      <w:pPr>
        <w:jc w:val="both"/>
        <w:rPr>
          <w:b/>
          <w:caps/>
          <w:u w:val="single"/>
        </w:rPr>
      </w:pPr>
      <w:r w:rsidRPr="00EE7B6E">
        <w:rPr>
          <w:b/>
          <w:caps/>
          <w:u w:val="single"/>
        </w:rPr>
        <w:t>5. Postup:</w:t>
      </w:r>
    </w:p>
    <w:p w:rsidR="00D11633" w:rsidRPr="00EE7B6E" w:rsidRDefault="00D11633" w:rsidP="00D11633">
      <w:pPr>
        <w:jc w:val="both"/>
        <w:rPr>
          <w:b/>
          <w:bCs/>
        </w:rPr>
      </w:pPr>
    </w:p>
    <w:p w:rsidR="00D11633" w:rsidRPr="00EE7B6E" w:rsidRDefault="00D11633" w:rsidP="00D11633">
      <w:pPr>
        <w:jc w:val="both"/>
        <w:rPr>
          <w:b/>
          <w:bCs/>
        </w:rPr>
      </w:pPr>
      <w:r w:rsidRPr="00EE7B6E">
        <w:rPr>
          <w:b/>
          <w:bCs/>
        </w:rPr>
        <w:t>Preambule</w:t>
      </w:r>
    </w:p>
    <w:p w:rsidR="00D11633" w:rsidRPr="00EE7B6E" w:rsidRDefault="00D11633" w:rsidP="00D11633">
      <w:pPr>
        <w:jc w:val="both"/>
      </w:pPr>
      <w:r w:rsidRPr="00EE7B6E">
        <w:t xml:space="preserve">Základními hodnotami, které má každý zaměstnanec Ústavu ctít, a vytvářet tak základ pro vybudování a udržení důvěry veřejnosti, jsou zákonnost při rozhodování a rovný přístup ke všem fyzickým i právnickým osobám. Zaměstnanec </w:t>
      </w:r>
      <w:r w:rsidRPr="00EE7B6E">
        <w:rPr>
          <w:iCs/>
        </w:rPr>
        <w:t xml:space="preserve">Ústavu </w:t>
      </w:r>
      <w:r w:rsidRPr="00EE7B6E">
        <w:t xml:space="preserve">má zájem na efektivním výkonu veřejné správy, a proto si dalším vzděláváním prohlubuje svoji odbornost. </w:t>
      </w:r>
    </w:p>
    <w:p w:rsidR="00806D70" w:rsidRPr="00EE7B6E" w:rsidRDefault="00D11633" w:rsidP="00806D70">
      <w:pPr>
        <w:spacing w:before="40"/>
        <w:jc w:val="both"/>
        <w:outlineLvl w:val="0"/>
      </w:pPr>
      <w:r w:rsidRPr="00EE7B6E">
        <w:t xml:space="preserve">Účelem </w:t>
      </w:r>
      <w:r w:rsidR="005B0E73" w:rsidRPr="00EE7B6E">
        <w:t>Etického kodexu</w:t>
      </w:r>
      <w:r w:rsidRPr="00EE7B6E">
        <w:t xml:space="preserve"> zaměstnanců Ústavu pro státní kontrolu veterinárních biopreparátů a léčiv (dále jen </w:t>
      </w:r>
      <w:r w:rsidR="007C39A5" w:rsidRPr="00EE7B6E">
        <w:t>„</w:t>
      </w:r>
      <w:r w:rsidRPr="00EE7B6E">
        <w:t>Kodex</w:t>
      </w:r>
      <w:r w:rsidR="007C39A5" w:rsidRPr="00EE7B6E">
        <w:t>“</w:t>
      </w:r>
      <w:r w:rsidRPr="00EE7B6E">
        <w:t xml:space="preserve">) je podporovat žádoucí standardy chování zaměstnanců Ústavu a informovat </w:t>
      </w:r>
      <w:r w:rsidR="00A71FBF" w:rsidRPr="00EE7B6E">
        <w:t xml:space="preserve">zákazníky a partnery Ústavu a širokou </w:t>
      </w:r>
      <w:r w:rsidRPr="00EE7B6E">
        <w:t xml:space="preserve">veřejnost o chování, jež je oprávněna od zaměstnanců Ústavu očekávat. </w:t>
      </w:r>
      <w:r w:rsidR="00FF2943" w:rsidRPr="00EE7B6E">
        <w:t>K</w:t>
      </w:r>
      <w:r w:rsidR="00806D70" w:rsidRPr="00EE7B6E">
        <w:t xml:space="preserve">odex vymezuje základní principy a pravidla etického jednání zaměstnanců, ať již vně Ústavu nebo vůči sobě navzájem, zakotvuje zásady profesionálního postupu tak, aby došlo k posílení profesní identity a odpovědnosti zaměstnanců. Mezi základní povinnosti, na které má dbát každý zaměstnanec, je dodržování zákonnosti při rozhodování všech postupů a zachování rovného přístupu ke všem fyzickým i právnickým osobám. Základní zásady </w:t>
      </w:r>
      <w:r w:rsidR="00FF2943" w:rsidRPr="00EE7B6E">
        <w:t>K</w:t>
      </w:r>
      <w:r w:rsidR="00806D70" w:rsidRPr="00EE7B6E">
        <w:t>odexu platí pro všechny zaměstnance bez rozdílu jejich postavení.</w:t>
      </w:r>
    </w:p>
    <w:p w:rsidR="00D11633" w:rsidRPr="00EE7B6E" w:rsidRDefault="00D11633" w:rsidP="00D11633">
      <w:pPr>
        <w:jc w:val="both"/>
      </w:pPr>
    </w:p>
    <w:p w:rsidR="00D11633" w:rsidRPr="00EE7B6E" w:rsidRDefault="00D11633" w:rsidP="00D11633">
      <w:pPr>
        <w:jc w:val="both"/>
        <w:rPr>
          <w:b/>
          <w:bCs/>
        </w:rPr>
      </w:pPr>
      <w:r w:rsidRPr="00EE7B6E">
        <w:rPr>
          <w:b/>
          <w:bCs/>
        </w:rPr>
        <w:t>5.1. Základní ustanovení</w:t>
      </w:r>
    </w:p>
    <w:p w:rsidR="00D11633" w:rsidRPr="00EE7B6E" w:rsidRDefault="00D11633" w:rsidP="00D11633">
      <w:pPr>
        <w:numPr>
          <w:ilvl w:val="0"/>
          <w:numId w:val="1"/>
        </w:numPr>
        <w:jc w:val="both"/>
      </w:pPr>
      <w:r w:rsidRPr="00EE7B6E">
        <w:t>Kodex je závazným pokynem pro zaměstnance Ústavu pro státní kontrolu veterinárních biopreparátů a léčiv .</w:t>
      </w:r>
    </w:p>
    <w:p w:rsidR="00D11633" w:rsidRPr="00EE7B6E" w:rsidRDefault="00D11633" w:rsidP="00D11633">
      <w:pPr>
        <w:numPr>
          <w:ilvl w:val="0"/>
          <w:numId w:val="1"/>
        </w:numPr>
        <w:jc w:val="both"/>
      </w:pPr>
      <w:r w:rsidRPr="00EE7B6E">
        <w:t>Zaměstnanec vykonává svou práci ve shodě s Ústavou České republiky, zákony a dalšími právními předpisy a</w:t>
      </w:r>
      <w:r w:rsidR="007106AC" w:rsidRPr="00EE7B6E">
        <w:t> </w:t>
      </w:r>
      <w:r w:rsidR="00A71FBF" w:rsidRPr="00EE7B6E">
        <w:t xml:space="preserve">vnitřními předpisy Ústavu, včetně </w:t>
      </w:r>
      <w:r w:rsidRPr="00EE7B6E">
        <w:t xml:space="preserve">Kodexu. </w:t>
      </w:r>
    </w:p>
    <w:p w:rsidR="00D11633" w:rsidRPr="00EE7B6E" w:rsidRDefault="00D11633" w:rsidP="00D11633">
      <w:pPr>
        <w:jc w:val="both"/>
      </w:pPr>
    </w:p>
    <w:p w:rsidR="00D11633" w:rsidRPr="00EE7B6E" w:rsidRDefault="00D11633" w:rsidP="00D11633">
      <w:pPr>
        <w:jc w:val="both"/>
        <w:rPr>
          <w:b/>
          <w:bCs/>
        </w:rPr>
      </w:pPr>
      <w:r w:rsidRPr="00EE7B6E">
        <w:rPr>
          <w:b/>
          <w:bCs/>
        </w:rPr>
        <w:t>5.2. Obecné zásady</w:t>
      </w:r>
    </w:p>
    <w:p w:rsidR="00D11633" w:rsidRPr="00EE7B6E" w:rsidRDefault="00D11633" w:rsidP="00D11633">
      <w:pPr>
        <w:numPr>
          <w:ilvl w:val="0"/>
          <w:numId w:val="2"/>
        </w:numPr>
        <w:jc w:val="both"/>
      </w:pPr>
      <w:r w:rsidRPr="00EE7B6E">
        <w:t>Výkon veřejné správy je službou veřejnosti, zaměstnanec ji vykonává na vysoké odborné úrovni, kterou si studiem průběžně prohlubuje, s nejvyšší mírou slušnosti, porozumění a ochoty a bez jakýchkoli předsudků.</w:t>
      </w:r>
    </w:p>
    <w:p w:rsidR="00D11633" w:rsidRPr="00EE7B6E" w:rsidRDefault="00D11633" w:rsidP="00D11633">
      <w:pPr>
        <w:numPr>
          <w:ilvl w:val="0"/>
          <w:numId w:val="2"/>
        </w:numPr>
        <w:jc w:val="both"/>
      </w:pPr>
      <w:r w:rsidRPr="00EE7B6E">
        <w:t>Zaměstnanec jedná korektně s ostatními zaměstnanci úřadu i se zaměstnanci jiných úřadů veřejné správy.</w:t>
      </w:r>
    </w:p>
    <w:p w:rsidR="00D11633" w:rsidRPr="00EE7B6E" w:rsidRDefault="00D11633" w:rsidP="00D11633">
      <w:pPr>
        <w:numPr>
          <w:ilvl w:val="0"/>
          <w:numId w:val="2"/>
        </w:numPr>
        <w:jc w:val="both"/>
      </w:pPr>
      <w:r w:rsidRPr="00EE7B6E">
        <w:t>Zaměstnanec činí rozhodnutí a řeší záležitosti objektivně na základě jejich skutkové podstaty, přihlížeje pouze k</w:t>
      </w:r>
      <w:r w:rsidR="007106AC" w:rsidRPr="00EE7B6E">
        <w:t> </w:t>
      </w:r>
      <w:r w:rsidRPr="00EE7B6E">
        <w:t>právně relevantním skutečnostem, a bez zbytečných průtahů. Nejedná svévolně k újmě jakékoliv osoby, skupiny osob nebo orgánu či složky právnické osoby, ale naopak prosazuje práva a oprávněné zájmy občanů.</w:t>
      </w:r>
    </w:p>
    <w:p w:rsidR="00D11633" w:rsidRPr="00EE7B6E" w:rsidRDefault="00D11633" w:rsidP="00D11633">
      <w:pPr>
        <w:jc w:val="both"/>
      </w:pPr>
    </w:p>
    <w:p w:rsidR="00D11633" w:rsidRPr="00EE7B6E" w:rsidRDefault="00D11633" w:rsidP="00D11633">
      <w:pPr>
        <w:jc w:val="both"/>
        <w:rPr>
          <w:b/>
          <w:bCs/>
        </w:rPr>
      </w:pPr>
      <w:r w:rsidRPr="00EE7B6E">
        <w:rPr>
          <w:b/>
          <w:bCs/>
        </w:rPr>
        <w:t>5.3. Střet zájmů</w:t>
      </w:r>
    </w:p>
    <w:p w:rsidR="00D11633" w:rsidRPr="00EE7B6E" w:rsidRDefault="00D11633" w:rsidP="00D11633">
      <w:pPr>
        <w:jc w:val="both"/>
        <w:rPr>
          <w:bCs/>
          <w:iCs/>
        </w:rPr>
      </w:pPr>
      <w:r w:rsidRPr="00EE7B6E">
        <w:rPr>
          <w:bCs/>
          <w:iCs/>
        </w:rPr>
        <w:t>Viz S-013/1000</w:t>
      </w:r>
      <w:r w:rsidR="00B3430C" w:rsidRPr="00EE7B6E">
        <w:rPr>
          <w:bCs/>
          <w:iCs/>
        </w:rPr>
        <w:t>00</w:t>
      </w:r>
      <w:r w:rsidRPr="00EE7B6E">
        <w:rPr>
          <w:bCs/>
          <w:iCs/>
        </w:rPr>
        <w:t>.</w:t>
      </w:r>
    </w:p>
    <w:p w:rsidR="00D11633" w:rsidRPr="00EE7B6E" w:rsidRDefault="00D11633" w:rsidP="00D11633">
      <w:pPr>
        <w:jc w:val="both"/>
      </w:pPr>
    </w:p>
    <w:p w:rsidR="00D11633" w:rsidRPr="00EE7B6E" w:rsidRDefault="00D11633" w:rsidP="00D11633">
      <w:pPr>
        <w:jc w:val="both"/>
        <w:rPr>
          <w:b/>
          <w:bCs/>
        </w:rPr>
      </w:pPr>
      <w:r w:rsidRPr="00EE7B6E">
        <w:rPr>
          <w:b/>
          <w:bCs/>
        </w:rPr>
        <w:t>5.4. Politická nebo veřejná činnost</w:t>
      </w:r>
    </w:p>
    <w:p w:rsidR="00D11633" w:rsidRPr="00EE7B6E" w:rsidRDefault="00D11633" w:rsidP="00D11633">
      <w:pPr>
        <w:numPr>
          <w:ilvl w:val="0"/>
          <w:numId w:val="3"/>
        </w:numPr>
        <w:jc w:val="both"/>
      </w:pPr>
      <w:r w:rsidRPr="00EE7B6E">
        <w:t>Zaměstnanec jedná při výkonu veřejné správy politicky nestranným způsobem.</w:t>
      </w:r>
    </w:p>
    <w:p w:rsidR="008920D7" w:rsidRPr="00EE7B6E" w:rsidRDefault="00D11633" w:rsidP="008920D7">
      <w:pPr>
        <w:numPr>
          <w:ilvl w:val="0"/>
          <w:numId w:val="3"/>
        </w:numPr>
        <w:jc w:val="both"/>
      </w:pPr>
      <w:r w:rsidRPr="00EE7B6E">
        <w:t xml:space="preserve">Zaměstnanec </w:t>
      </w:r>
      <w:r w:rsidR="007C39A5" w:rsidRPr="00EE7B6E">
        <w:t xml:space="preserve">dodržuje omezení pro výkon politické nebo veřejné činnosti stanovená zvláštními právními předpisy a </w:t>
      </w:r>
      <w:r w:rsidRPr="00EE7B6E">
        <w:t xml:space="preserve">nebude vykonávat </w:t>
      </w:r>
      <w:r w:rsidR="007C39A5" w:rsidRPr="00EE7B6E">
        <w:t xml:space="preserve">žádnou jinou </w:t>
      </w:r>
      <w:r w:rsidRPr="00EE7B6E">
        <w:t xml:space="preserve">politickou nebo veřejnou </w:t>
      </w:r>
      <w:r w:rsidRPr="00EE7B6E">
        <w:lastRenderedPageBreak/>
        <w:t xml:space="preserve">činnost, která by mohla narušit důvěru občanů v jeho schopnost nestranně vykonávat své služební povinnosti. </w:t>
      </w:r>
    </w:p>
    <w:p w:rsidR="00D11633" w:rsidRPr="00EE7B6E" w:rsidRDefault="00D11633" w:rsidP="00D11633">
      <w:pPr>
        <w:jc w:val="both"/>
      </w:pPr>
    </w:p>
    <w:p w:rsidR="008920D7" w:rsidRPr="00EE7B6E" w:rsidRDefault="008920D7" w:rsidP="00D11633">
      <w:pPr>
        <w:jc w:val="both"/>
        <w:rPr>
          <w:b/>
          <w:bCs/>
        </w:rPr>
      </w:pPr>
      <w:r w:rsidRPr="00EE7B6E">
        <w:rPr>
          <w:b/>
          <w:bCs/>
        </w:rPr>
        <w:t>5.5. Výkon činnosti</w:t>
      </w:r>
    </w:p>
    <w:p w:rsidR="008920D7" w:rsidRPr="00EE7B6E" w:rsidRDefault="008920D7" w:rsidP="002720D2">
      <w:pPr>
        <w:pStyle w:val="Odstavecseseznamem"/>
        <w:numPr>
          <w:ilvl w:val="0"/>
          <w:numId w:val="8"/>
        </w:numPr>
        <w:ind w:left="567" w:hanging="567"/>
        <w:jc w:val="both"/>
      </w:pPr>
      <w:r w:rsidRPr="00EE7B6E">
        <w:t xml:space="preserve">Zaměstnanec plní úkoly veřejné správy v souladu s ústavním pořádkem, se zákony a ostatními právními předpisy, </w:t>
      </w:r>
      <w:r w:rsidR="006E5186" w:rsidRPr="00EE7B6E">
        <w:t xml:space="preserve"> </w:t>
      </w:r>
      <w:r w:rsidRPr="00EE7B6E">
        <w:t>jakož i s mezinárodními smlouvami, kterými je Česká republika vázána.</w:t>
      </w:r>
    </w:p>
    <w:p w:rsidR="008920D7" w:rsidRPr="00EE7B6E" w:rsidRDefault="008920D7" w:rsidP="002720D2">
      <w:pPr>
        <w:numPr>
          <w:ilvl w:val="0"/>
          <w:numId w:val="8"/>
        </w:numPr>
        <w:ind w:left="567" w:hanging="567"/>
        <w:jc w:val="both"/>
      </w:pPr>
      <w:r w:rsidRPr="00EE7B6E">
        <w:t xml:space="preserve">Při plnění úkolů veřejné správy jedná zaměstnanec pouze v rozsahu svěřené pravomoci Ústavu a </w:t>
      </w:r>
      <w:r w:rsidR="006E5186" w:rsidRPr="00EE7B6E">
        <w:t>dodržuje</w:t>
      </w:r>
      <w:r w:rsidRPr="00EE7B6E">
        <w:t xml:space="preserve"> interní předpisy </w:t>
      </w:r>
      <w:r w:rsidR="006E5186" w:rsidRPr="00EE7B6E">
        <w:t>a příkazy k výkonu práce/služby a respektuje cíle, koncepce</w:t>
      </w:r>
      <w:r w:rsidR="007C39A5" w:rsidRPr="00EE7B6E">
        <w:t>, politiky</w:t>
      </w:r>
      <w:r w:rsidR="006E5186" w:rsidRPr="00EE7B6E">
        <w:t xml:space="preserve"> a priority Ústavu</w:t>
      </w:r>
      <w:r w:rsidRPr="00EE7B6E">
        <w:t>.</w:t>
      </w:r>
    </w:p>
    <w:p w:rsidR="008920D7" w:rsidRPr="00EE7B6E" w:rsidRDefault="008920D7" w:rsidP="002720D2">
      <w:pPr>
        <w:numPr>
          <w:ilvl w:val="0"/>
          <w:numId w:val="8"/>
        </w:numPr>
        <w:ind w:left="567" w:hanging="567"/>
        <w:jc w:val="both"/>
      </w:pPr>
      <w:r w:rsidRPr="00EE7B6E">
        <w:t>Do práv dotčených osob zasahuje zaměstnanec v jednotlivých případech jen za podmínek stanovených zákonem a v nezbytném rozsahu, nutném k dosažení účelu sledovaného veřejným zájmem, k jehož ochraně mu byla pravomoc svěřena.</w:t>
      </w:r>
    </w:p>
    <w:p w:rsidR="008920D7" w:rsidRPr="00EE7B6E" w:rsidRDefault="008920D7" w:rsidP="002720D2">
      <w:pPr>
        <w:numPr>
          <w:ilvl w:val="0"/>
          <w:numId w:val="8"/>
        </w:numPr>
        <w:ind w:left="567" w:hanging="567"/>
        <w:jc w:val="both"/>
      </w:pPr>
      <w:r w:rsidRPr="00EE7B6E">
        <w:t>V mezích zákona zaměstnanec volí nejvhodnější řešení</w:t>
      </w:r>
      <w:r w:rsidR="006E5186" w:rsidRPr="00EE7B6E">
        <w:t>, které je v souladu s veřejným zájme</w:t>
      </w:r>
      <w:r w:rsidR="00B3430C" w:rsidRPr="00EE7B6E">
        <w:t>m</w:t>
      </w:r>
      <w:r w:rsidR="006E5186" w:rsidRPr="00EE7B6E">
        <w:t>, nestranné a</w:t>
      </w:r>
      <w:r w:rsidR="007106AC" w:rsidRPr="00EE7B6E">
        <w:t> </w:t>
      </w:r>
      <w:r w:rsidR="006E5186" w:rsidRPr="00EE7B6E">
        <w:t>nezávislé a odpovídá</w:t>
      </w:r>
      <w:r w:rsidRPr="00EE7B6E">
        <w:t xml:space="preserve"> okolnost</w:t>
      </w:r>
      <w:r w:rsidR="006E5186" w:rsidRPr="00EE7B6E">
        <w:t>em</w:t>
      </w:r>
      <w:r w:rsidRPr="00EE7B6E">
        <w:t xml:space="preserve"> konkrétního případu. Dbá na to, aby rozhodnutí nebylo vnímáno jako nespravedlivé. Při volbě nejvhodnějšího postupu zaměstnanec respektuje v mezích právních předpisů též koncepce, </w:t>
      </w:r>
      <w:r w:rsidR="007C39A5" w:rsidRPr="00EE7B6E">
        <w:t xml:space="preserve">politiky, </w:t>
      </w:r>
      <w:r w:rsidRPr="00EE7B6E">
        <w:t>priority a cíle Ústavu, jeho vnitřní předpisy a pokyny nadřízených vedoucích zaměstnanců</w:t>
      </w:r>
      <w:r w:rsidR="00DE0E88" w:rsidRPr="00EE7B6E">
        <w:t>/představených</w:t>
      </w:r>
      <w:r w:rsidRPr="00EE7B6E">
        <w:t xml:space="preserve"> vydané v souladu s tímto </w:t>
      </w:r>
      <w:r w:rsidR="00FF2943" w:rsidRPr="00EE7B6E">
        <w:t>K</w:t>
      </w:r>
      <w:r w:rsidRPr="00EE7B6E">
        <w:t>odexem.</w:t>
      </w:r>
    </w:p>
    <w:p w:rsidR="008920D7" w:rsidRPr="00EE7B6E" w:rsidRDefault="008920D7" w:rsidP="002720D2">
      <w:pPr>
        <w:numPr>
          <w:ilvl w:val="0"/>
          <w:numId w:val="8"/>
        </w:numPr>
        <w:ind w:left="567" w:hanging="567"/>
        <w:jc w:val="both"/>
      </w:pPr>
      <w:r w:rsidRPr="00EE7B6E">
        <w:t>Zaměstnanec dbá na to, aby jeho rozhodování bylo objektivní, nestranné a přijaté řešení bylo vždy v souladu s</w:t>
      </w:r>
      <w:r w:rsidR="007106AC" w:rsidRPr="00EE7B6E">
        <w:t> </w:t>
      </w:r>
      <w:r w:rsidRPr="00EE7B6E">
        <w:t>veřejným zájmem. Při rozhodování nesmí zaměstnanec preferovat osobní či skupinové zájmy, ani se nechat ovlivnit pozitivními či negativními vztahy ke konkrétním osobám. Zdrží se při výkonu práce také všeho, co by mohlo ohrozit důvěru v nestrannost jeho rozhodován</w:t>
      </w:r>
      <w:r w:rsidR="002720D2" w:rsidRPr="00EE7B6E">
        <w:t>í</w:t>
      </w:r>
      <w:r w:rsidRPr="00EE7B6E">
        <w:t xml:space="preserve">. </w:t>
      </w:r>
    </w:p>
    <w:p w:rsidR="008920D7" w:rsidRPr="00EE7B6E" w:rsidRDefault="008920D7" w:rsidP="002720D2">
      <w:pPr>
        <w:numPr>
          <w:ilvl w:val="0"/>
          <w:numId w:val="8"/>
        </w:numPr>
        <w:ind w:left="567" w:hanging="567"/>
        <w:jc w:val="both"/>
      </w:pPr>
      <w:r w:rsidRPr="00EE7B6E">
        <w:t>Ve shodných nebo podobných případech jedná tak, aby mezi jednotlivými postupy nevznikaly nedůvodné rozdíly.</w:t>
      </w:r>
    </w:p>
    <w:p w:rsidR="008920D7" w:rsidRPr="00EE7B6E" w:rsidRDefault="008920D7" w:rsidP="002720D2">
      <w:pPr>
        <w:numPr>
          <w:ilvl w:val="0"/>
          <w:numId w:val="8"/>
        </w:numPr>
        <w:ind w:left="567" w:hanging="567"/>
        <w:jc w:val="both"/>
      </w:pPr>
      <w:r w:rsidRPr="00EE7B6E">
        <w:t>Zaměstnanec vystupuje vůči účastníkům právních vztahů objektivně a tak, aby je neuváděl v</w:t>
      </w:r>
      <w:r w:rsidR="00EE7B6E">
        <w:t> </w:t>
      </w:r>
      <w:r w:rsidRPr="00EE7B6E">
        <w:t>omyl o jejich právech a povinnostech, informuje je srozumitelně. Veškerá hodnocení provádí profesionálně, objektivně, bez emocí a bez sledování osobního prospěchu a v souladu s právem a spravedlností.</w:t>
      </w:r>
    </w:p>
    <w:p w:rsidR="008920D7" w:rsidRPr="00EE7B6E" w:rsidRDefault="008920D7" w:rsidP="002720D2">
      <w:pPr>
        <w:numPr>
          <w:ilvl w:val="0"/>
          <w:numId w:val="8"/>
        </w:numPr>
        <w:ind w:left="567" w:hanging="567"/>
        <w:jc w:val="both"/>
      </w:pPr>
      <w:r w:rsidRPr="00EE7B6E">
        <w:t>Zaměstnanec vyřizuje služební či pracovní záležitosti zodpovědně, bez zbytečných průtahů a</w:t>
      </w:r>
      <w:r w:rsidR="00EE7B6E">
        <w:t> </w:t>
      </w:r>
      <w:r w:rsidRPr="00EE7B6E">
        <w:t xml:space="preserve">v zákonem stanovených lhůtách. </w:t>
      </w:r>
    </w:p>
    <w:p w:rsidR="008920D7" w:rsidRPr="00EE7B6E" w:rsidRDefault="008920D7" w:rsidP="002720D2">
      <w:pPr>
        <w:numPr>
          <w:ilvl w:val="0"/>
          <w:numId w:val="8"/>
        </w:numPr>
        <w:ind w:left="567" w:hanging="567"/>
        <w:jc w:val="both"/>
      </w:pPr>
      <w:r w:rsidRPr="00EE7B6E">
        <w:t xml:space="preserve">Při plnění úkolů jemu svěřených zaměstnanec postupuje tak, aby nikomu nevznikaly zbytečné náklady. </w:t>
      </w:r>
    </w:p>
    <w:p w:rsidR="008920D7" w:rsidRPr="00EE7B6E" w:rsidRDefault="008920D7" w:rsidP="002720D2">
      <w:pPr>
        <w:numPr>
          <w:ilvl w:val="0"/>
          <w:numId w:val="8"/>
        </w:numPr>
        <w:ind w:left="567" w:hanging="567"/>
        <w:jc w:val="both"/>
      </w:pPr>
      <w:r w:rsidRPr="00EE7B6E">
        <w:t>Zaměstnanec vynakládá, v souladu s právními předpisy, veškeré úsilí, aby zajistil maximálně efektivní a</w:t>
      </w:r>
      <w:r w:rsidR="007106AC" w:rsidRPr="00EE7B6E">
        <w:t> </w:t>
      </w:r>
      <w:r w:rsidRPr="00EE7B6E">
        <w:t>ekonomické spravování a využívání finančních zdrojů a zařízení, které mu byly svěřeny, jakož i služeb, které mu byly poskytnuty</w:t>
      </w:r>
      <w:r w:rsidR="006E5186" w:rsidRPr="00EE7B6E">
        <w:t xml:space="preserve"> k plnění pracovních/služebních úkolů</w:t>
      </w:r>
      <w:r w:rsidRPr="00EE7B6E">
        <w:t>. S</w:t>
      </w:r>
      <w:r w:rsidR="00EE7B6E">
        <w:t> </w:t>
      </w:r>
      <w:r w:rsidRPr="00EE7B6E">
        <w:t>těmito svěřenými prostředky nakládá efektivně a</w:t>
      </w:r>
      <w:r w:rsidR="007106AC" w:rsidRPr="00EE7B6E">
        <w:t> </w:t>
      </w:r>
      <w:r w:rsidRPr="00EE7B6E">
        <w:t>hospodárně.</w:t>
      </w:r>
    </w:p>
    <w:p w:rsidR="006E5186" w:rsidRPr="00EE7B6E" w:rsidRDefault="006E5186" w:rsidP="002720D2">
      <w:pPr>
        <w:numPr>
          <w:ilvl w:val="0"/>
          <w:numId w:val="8"/>
        </w:numPr>
        <w:ind w:left="567" w:hanging="567"/>
        <w:jc w:val="both"/>
      </w:pPr>
      <w:r w:rsidRPr="00EE7B6E">
        <w:t>Zaměstnanec jedná profesionálně, nestranně a nezávisle, objektivně, čestně, bez nepřiměřeného projevu emocí a</w:t>
      </w:r>
      <w:r w:rsidR="007106AC" w:rsidRPr="00EE7B6E">
        <w:t> </w:t>
      </w:r>
      <w:r w:rsidRPr="00EE7B6E">
        <w:t xml:space="preserve">bez sledování osobního prospěchu tak, aby neohrozil dobrou pověst, vážnost a důvěryhodnost Ústavu. Zachovává kooperativní a kolegiální prostředí, dbá na pozitivní rozvoj vztahů a podporuje vzájemnou otevřenost a vstřícnost. </w:t>
      </w:r>
    </w:p>
    <w:p w:rsidR="00C401CA" w:rsidRPr="00EE7B6E" w:rsidRDefault="00C401CA" w:rsidP="002720D2">
      <w:pPr>
        <w:numPr>
          <w:ilvl w:val="0"/>
          <w:numId w:val="8"/>
        </w:numPr>
        <w:ind w:left="567" w:hanging="567"/>
        <w:jc w:val="both"/>
      </w:pPr>
      <w:r w:rsidRPr="00EE7B6E">
        <w:t>Zaměstnanec dbá na to, aby byl upraven a oblečen způsobem, který je adekvátní jeho práci a</w:t>
      </w:r>
      <w:r w:rsidR="00EE7B6E">
        <w:t> </w:t>
      </w:r>
      <w:r w:rsidRPr="00EE7B6E">
        <w:t>odpovídající činnosti a postavení. Dbá na čistotu a úpravu svého zevnějšku.</w:t>
      </w:r>
    </w:p>
    <w:p w:rsidR="00C401CA" w:rsidRPr="00EE7B6E" w:rsidRDefault="00C401CA" w:rsidP="002720D2">
      <w:pPr>
        <w:numPr>
          <w:ilvl w:val="0"/>
          <w:numId w:val="8"/>
        </w:numPr>
        <w:ind w:left="567" w:hanging="567"/>
        <w:jc w:val="both"/>
      </w:pPr>
      <w:r w:rsidRPr="00EE7B6E">
        <w:t>Zaměstnanec jedná s každým ohleduplně, způsobem přiměřeným jeho sociálním schopnostem a komunikačním potřebám, a respektuje jeho individualitu a důstojnost. Veškerá jednání s</w:t>
      </w:r>
      <w:r w:rsidR="00EE7B6E">
        <w:t> </w:t>
      </w:r>
      <w:r w:rsidRPr="00EE7B6E">
        <w:t>dotčenými osobami zaměstnanec vede taktně a způsobem, který respektuje důstojnost těchto osob. Jedná zdvořile, vstřícně, s porozuměním, ochotou a</w:t>
      </w:r>
      <w:r w:rsidR="007106AC" w:rsidRPr="00EE7B6E">
        <w:t> </w:t>
      </w:r>
      <w:r w:rsidRPr="00EE7B6E">
        <w:t xml:space="preserve">bez jakýchkoliv předsudků, </w:t>
      </w:r>
      <w:r w:rsidRPr="00EE7B6E">
        <w:lastRenderedPageBreak/>
        <w:t xml:space="preserve">v souladu se zásadou rovných příležitostí, bez ohledu na národnost, pohlaví, etnický či rasový původ, náboženství či víru, věk, sexuální orientaci či zdravotní postižení, nebo jiné charakteristiky a nepřipouští diskriminaci či obtěžování. </w:t>
      </w:r>
      <w:r w:rsidRPr="00EE7B6E">
        <w:cr/>
        <w:t>Zaměstnanec svým jednáním a vystupováním podporuje důvěryhodnost Ústavu. Vystupuje kultivovaně, vyjadřuje se spisovně a dbá na odpovídající verbální a neverbální komunikaci. Zaměstnanec vystupuje vůči dotčeným osobám tak, aby je neuváděl v omyl o jejich právech a povinnostech, a informuje je jasně, přesně, úplně, pravdivě a srozumitelně. Je si vědom, že dotčené osoby mají právo znát jeho jméno, popřípadě jména, a</w:t>
      </w:r>
      <w:r w:rsidR="007106AC" w:rsidRPr="00EE7B6E">
        <w:t> </w:t>
      </w:r>
      <w:r w:rsidRPr="00EE7B6E">
        <w:t xml:space="preserve">příjmení, pracovní/služební označení a název organizačního útvaru, v němž je zaměstnanec zařazen, o čemž je uvědomuje způsobem obvyklým v úředním styku. </w:t>
      </w:r>
    </w:p>
    <w:p w:rsidR="00626F51" w:rsidRPr="00EE7B6E" w:rsidRDefault="00626F51" w:rsidP="002720D2">
      <w:pPr>
        <w:numPr>
          <w:ilvl w:val="0"/>
          <w:numId w:val="8"/>
        </w:numPr>
        <w:ind w:left="567" w:hanging="567"/>
        <w:jc w:val="both"/>
      </w:pPr>
      <w:r w:rsidRPr="00EE7B6E">
        <w:t xml:space="preserve">Zaměstnanec používá </w:t>
      </w:r>
      <w:r w:rsidR="00536B2C" w:rsidRPr="00EE7B6E">
        <w:t xml:space="preserve">reklamní a propagační předměty získané podle bodu 5.6, odst. 1 tak, aby nevyvolal pochybnosti o nestranném a nezávislém výkonu své činnosti a vždy, když je to možné, při jednání s regulovanými subjekty takové předměty nepoužívá. </w:t>
      </w:r>
    </w:p>
    <w:p w:rsidR="008920D7" w:rsidRPr="00EE7B6E" w:rsidRDefault="008920D7" w:rsidP="00D11633">
      <w:pPr>
        <w:jc w:val="both"/>
        <w:rPr>
          <w:b/>
          <w:bCs/>
        </w:rPr>
      </w:pPr>
    </w:p>
    <w:p w:rsidR="00D11633" w:rsidRPr="00EE7B6E" w:rsidRDefault="00D11633" w:rsidP="00D11633">
      <w:pPr>
        <w:jc w:val="both"/>
        <w:rPr>
          <w:b/>
          <w:bCs/>
        </w:rPr>
      </w:pPr>
      <w:r w:rsidRPr="00EE7B6E">
        <w:rPr>
          <w:b/>
          <w:bCs/>
        </w:rPr>
        <w:t>5.</w:t>
      </w:r>
      <w:r w:rsidR="00C95DE9" w:rsidRPr="00EE7B6E">
        <w:rPr>
          <w:b/>
          <w:bCs/>
        </w:rPr>
        <w:t>6</w:t>
      </w:r>
      <w:r w:rsidRPr="00EE7B6E">
        <w:rPr>
          <w:b/>
          <w:bCs/>
        </w:rPr>
        <w:t>. Dary a jiné nabídky</w:t>
      </w:r>
    </w:p>
    <w:p w:rsidR="00C401CA" w:rsidRPr="00EE7B6E" w:rsidRDefault="00D11633" w:rsidP="00E553DB">
      <w:pPr>
        <w:numPr>
          <w:ilvl w:val="0"/>
          <w:numId w:val="4"/>
        </w:numPr>
        <w:jc w:val="both"/>
      </w:pPr>
      <w:r w:rsidRPr="00EE7B6E">
        <w:t xml:space="preserve">Zaměstnanec </w:t>
      </w:r>
      <w:r w:rsidR="00914E00" w:rsidRPr="00EE7B6E">
        <w:t xml:space="preserve">nesmí při svém rozhodování nebo v souvislosti s ním </w:t>
      </w:r>
      <w:r w:rsidRPr="00EE7B6E">
        <w:t>vyžad</w:t>
      </w:r>
      <w:r w:rsidR="00914E00" w:rsidRPr="00EE7B6E">
        <w:t>ovat</w:t>
      </w:r>
      <w:r w:rsidRPr="00EE7B6E">
        <w:t xml:space="preserve"> ani přijím</w:t>
      </w:r>
      <w:r w:rsidR="00914E00" w:rsidRPr="00EE7B6E">
        <w:t>at</w:t>
      </w:r>
      <w:r w:rsidRPr="00EE7B6E">
        <w:t xml:space="preserve"> dary</w:t>
      </w:r>
      <w:r w:rsidR="00914E00" w:rsidRPr="00EE7B6E">
        <w:t xml:space="preserve"> nebo jiné výhody, či jiná zvýhodnění pro sebe nebo někoho jiného, popřípadě jakýmkoli jiným způsobem připustit ovlivnění plnění jemu svěřených úkolů v oblasti veřejné správy, objektivního hodnocení věci a nestranného rozhodování. </w:t>
      </w:r>
      <w:r w:rsidR="00D95809" w:rsidRPr="00EE7B6E">
        <w:t xml:space="preserve">Dále nesmí zaměstnanec přijímat ani dary, které nejsou způsobilé ovlivnit řádný výkon služby, pokud jejich hodnota přesahuje částku 300 Kč, a to včetně drobných opakovaných darů od téhož dárce nebo v téže záležitosti v blízké časové souvislosti, jejichž celková hodnota přesáhne částku 300 Kč. O nabídce </w:t>
      </w:r>
      <w:r w:rsidR="00121216">
        <w:t>veškerých</w:t>
      </w:r>
      <w:r w:rsidR="00D95809" w:rsidRPr="00EE7B6E">
        <w:t xml:space="preserve"> darů vyhotoví zaměstnanec záznam, v němž uvede jméno, popřípadě jména, a</w:t>
      </w:r>
      <w:r w:rsidR="00EE7B6E">
        <w:t> </w:t>
      </w:r>
      <w:r w:rsidR="00D95809" w:rsidRPr="00EE7B6E">
        <w:t>příjmení dárce, popis da</w:t>
      </w:r>
      <w:r w:rsidR="00E6750A" w:rsidRPr="00EE7B6E">
        <w:t>ru, důvod, pro který mu byl nabí</w:t>
      </w:r>
      <w:r w:rsidR="00D95809" w:rsidRPr="00EE7B6E">
        <w:t xml:space="preserve">dnut a důvod, pro který jej </w:t>
      </w:r>
      <w:r w:rsidR="00DF7CFA">
        <w:t xml:space="preserve">přijal resp. </w:t>
      </w:r>
      <w:r w:rsidR="00D95809" w:rsidRPr="00EE7B6E">
        <w:t>nepřijal. Záznam vyhotoví zaměstnanec i</w:t>
      </w:r>
      <w:r w:rsidR="007106AC" w:rsidRPr="00EE7B6E">
        <w:t> </w:t>
      </w:r>
      <w:r w:rsidR="00D95809" w:rsidRPr="00EE7B6E">
        <w:t xml:space="preserve">v případě, že </w:t>
      </w:r>
      <w:r w:rsidR="0099658E" w:rsidRPr="00EE7B6E">
        <w:t xml:space="preserve">mu </w:t>
      </w:r>
      <w:r w:rsidR="00D95809" w:rsidRPr="00EE7B6E">
        <w:t xml:space="preserve">dar </w:t>
      </w:r>
      <w:r w:rsidR="0099658E" w:rsidRPr="00EE7B6E">
        <w:t>byl poskytnut i přes jeho nesouhlas.</w:t>
      </w:r>
      <w:r w:rsidR="00D95809" w:rsidRPr="00EE7B6E">
        <w:t xml:space="preserve"> Tento záznam pak předá svému nejbližšímu nadřízenému</w:t>
      </w:r>
      <w:r w:rsidR="00E6750A" w:rsidRPr="00EE7B6E">
        <w:t xml:space="preserve">. </w:t>
      </w:r>
      <w:r w:rsidR="00D95809" w:rsidRPr="00EE7B6E">
        <w:t xml:space="preserve"> </w:t>
      </w:r>
      <w:r w:rsidR="00626F51" w:rsidRPr="00EE7B6E">
        <w:t xml:space="preserve">Za dar se nepovažují drobné </w:t>
      </w:r>
      <w:r w:rsidR="00E6750A" w:rsidRPr="00EE7B6E">
        <w:t xml:space="preserve">reklamní a propagační </w:t>
      </w:r>
      <w:r w:rsidR="00626F51" w:rsidRPr="00EE7B6E">
        <w:t>předměty zanedbatelné hodnoty,</w:t>
      </w:r>
      <w:r w:rsidR="00536B2C" w:rsidRPr="00EE7B6E">
        <w:t xml:space="preserve"> </w:t>
      </w:r>
      <w:r w:rsidR="00626F51" w:rsidRPr="00EE7B6E">
        <w:t xml:space="preserve">které zaměstnanec získá v rámci účasti na </w:t>
      </w:r>
      <w:r w:rsidR="00536B2C" w:rsidRPr="00EE7B6E">
        <w:t>veřejné akci</w:t>
      </w:r>
      <w:r w:rsidR="00626F51" w:rsidRPr="00EE7B6E">
        <w:t xml:space="preserve">, na kterou je řádně vyslán Ústavem </w:t>
      </w:r>
      <w:r w:rsidR="00536B2C" w:rsidRPr="00EE7B6E">
        <w:t xml:space="preserve">jako na služební cestu </w:t>
      </w:r>
      <w:r w:rsidR="00626F51" w:rsidRPr="00EE7B6E">
        <w:t>(např.</w:t>
      </w:r>
      <w:r w:rsidR="00536B2C" w:rsidRPr="00EE7B6E">
        <w:t xml:space="preserve"> </w:t>
      </w:r>
      <w:r w:rsidR="00626F51" w:rsidRPr="00EE7B6E">
        <w:t xml:space="preserve">semináře, školení, konference) a kde jsou takové předměty distribuovány jako součást </w:t>
      </w:r>
      <w:r w:rsidR="00536B2C" w:rsidRPr="00EE7B6E">
        <w:t xml:space="preserve">takové </w:t>
      </w:r>
      <w:r w:rsidR="00626F51" w:rsidRPr="00EE7B6E">
        <w:t>akce všem účastníkům. Za dar se rovněž nepovažuje drobné občerstvení poskytnuté např. během inspekce nebo na veřejném jednání</w:t>
      </w:r>
      <w:r w:rsidR="00E6750A" w:rsidRPr="00EE7B6E">
        <w:t>, plnění z pouhé společenské úsluhy nebo plnění poskytovaná při společenských či protokolárních příležitostech, jsou-li jim úměrná svým účelem a hodnotou</w:t>
      </w:r>
      <w:r w:rsidR="00536B2C" w:rsidRPr="00EE7B6E">
        <w:t>.</w:t>
      </w:r>
      <w:r w:rsidR="00825E19" w:rsidRPr="00EE7B6E">
        <w:t xml:space="preserve"> </w:t>
      </w:r>
    </w:p>
    <w:p w:rsidR="00C401CA" w:rsidRPr="00EE7B6E" w:rsidRDefault="00D11633" w:rsidP="002720D2">
      <w:pPr>
        <w:numPr>
          <w:ilvl w:val="0"/>
          <w:numId w:val="4"/>
        </w:numPr>
        <w:jc w:val="both"/>
      </w:pPr>
      <w:r w:rsidRPr="00EE7B6E">
        <w:t xml:space="preserve">Zaměstnanec nedovolí, aby se v souvislosti se svým zaměstnáním ve veřejné správě dostal do postavení, ve kterém je zavázán oplatit prokázanou </w:t>
      </w:r>
      <w:r w:rsidR="003535B0" w:rsidRPr="00EE7B6E">
        <w:t xml:space="preserve">službu či </w:t>
      </w:r>
      <w:r w:rsidRPr="00EE7B6E">
        <w:t>laskavost, nebo které jej činí přístupným nepatřičnému vlivu jiných osob.</w:t>
      </w:r>
      <w:r w:rsidR="003535B0" w:rsidRPr="00EE7B6E">
        <w:t xml:space="preserve"> Zároveň se vyvaruje vytváření vzájemně závislých vztahů a nepatřičného vlivu jiných osob (klientelismus, nepotismus), jež by mohly ohrozit jeho nestrannost. </w:t>
      </w:r>
      <w:r w:rsidR="00C401CA" w:rsidRPr="00EE7B6E">
        <w:t>Zaměstnanec předchází i vzniku vztahů a</w:t>
      </w:r>
      <w:r w:rsidR="007106AC" w:rsidRPr="00EE7B6E">
        <w:t> </w:t>
      </w:r>
      <w:r w:rsidR="00C401CA" w:rsidRPr="00EE7B6E">
        <w:t>situací, ve kterých by byl nebo by se mohl cítit být zavázán oplatit dary, jiné výhodě či plnění, které mu byly poskytnuty. Předpokládá-li zaměstnanec jednání s rizikem korupce nebo podvodu nebo jednání s prvky lobbingu, vede je za přítomnosti minimálně jednoho svého spolupracovníka. O takovém jednání vyhotoví zaměstnanec záznam, v němž uvede jméno, popřípadě jména, a</w:t>
      </w:r>
      <w:r w:rsidR="00EE7B6E">
        <w:t> </w:t>
      </w:r>
      <w:r w:rsidR="00C401CA" w:rsidRPr="00EE7B6E">
        <w:t xml:space="preserve">příjmení osob, s nimiž jednal, jméno, popřípadě jména, a příjmení dalších osob, které byly jednání přítomny, popis a účel jednání a případně důvod, pro který předpokládá riziko korupce nebo podvodu. </w:t>
      </w:r>
      <w:r w:rsidR="00E553DB" w:rsidRPr="00EE7B6E">
        <w:t xml:space="preserve">Tento záznam pak předá svému nejbližšímu nadřízenému. </w:t>
      </w:r>
      <w:r w:rsidR="00C401CA" w:rsidRPr="00EE7B6E">
        <w:t xml:space="preserve">Vzorový formulář o záznamu z jednání je v příloze č. 2 této směrnice. </w:t>
      </w:r>
    </w:p>
    <w:p w:rsidR="00C401CA" w:rsidRPr="00EE7B6E" w:rsidRDefault="00E6750A" w:rsidP="002720D2">
      <w:pPr>
        <w:pStyle w:val="Odstavecseseznamem"/>
        <w:numPr>
          <w:ilvl w:val="0"/>
          <w:numId w:val="4"/>
        </w:numPr>
        <w:spacing w:before="40"/>
        <w:jc w:val="both"/>
        <w:outlineLvl w:val="0"/>
      </w:pPr>
      <w:r w:rsidRPr="00EE7B6E">
        <w:lastRenderedPageBreak/>
        <w:t xml:space="preserve">Záznamy o přijetí daru  a záznamy z jednání jsou nejbližším nadřízeným vedoucím/představeným posouzeny. </w:t>
      </w:r>
      <w:r w:rsidR="00C401CA" w:rsidRPr="00EE7B6E">
        <w:t>V případě, že nadřízený</w:t>
      </w:r>
      <w:r w:rsidR="00DE0E88" w:rsidRPr="00EE7B6E">
        <w:t xml:space="preserve"> vedoucí/představený</w:t>
      </w:r>
      <w:r w:rsidR="00C401CA" w:rsidRPr="00EE7B6E">
        <w:t xml:space="preserve"> </w:t>
      </w:r>
      <w:r w:rsidR="0040587B" w:rsidRPr="00EE7B6E">
        <w:t>ze záznamu usoudí, že mohlo jednáním dárce dojít ke spáchání trestného činu, podá oznámení orgánu činnému v trestním řízení. Předáním záznamu představenému se zaměstnanec nezprostí povinností vylývajících z trestněprávních předpisů.</w:t>
      </w:r>
      <w:r w:rsidR="00825E19" w:rsidRPr="00EE7B6E">
        <w:t xml:space="preserve"> </w:t>
      </w:r>
    </w:p>
    <w:p w:rsidR="000117A9" w:rsidRPr="00EE7B6E" w:rsidRDefault="000117A9" w:rsidP="000117A9">
      <w:pPr>
        <w:pStyle w:val="Odstavecseseznamem"/>
        <w:numPr>
          <w:ilvl w:val="0"/>
          <w:numId w:val="4"/>
        </w:numPr>
        <w:spacing w:before="40"/>
        <w:jc w:val="both"/>
        <w:outlineLvl w:val="0"/>
      </w:pPr>
      <w:r w:rsidRPr="00EE7B6E">
        <w:t>Zaměstnanec svým jednáním předchází situacím, ve kterých by byl vystaven možnému střetu svého soukromého zájmu a zastávané pozice (pracovního nebo služebního místa) a mohl by tak získat neoprávněný prospěch či výhodu pro sebe nebo třetí osobu. Soukromý zájem zahrnuje jakoukoliv výhodu pro něj, jeho rodinu, blízké a</w:t>
      </w:r>
      <w:r w:rsidR="007106AC" w:rsidRPr="00EE7B6E">
        <w:t> </w:t>
      </w:r>
      <w:r w:rsidRPr="00EE7B6E">
        <w:t xml:space="preserve">příbuzné osoby a právnické nebo fyzické osoby, se kterými měl nebo má obchodní nebo politické vztahy. </w:t>
      </w:r>
    </w:p>
    <w:p w:rsidR="000117A9" w:rsidRPr="00EE7B6E" w:rsidRDefault="000117A9" w:rsidP="002720D2">
      <w:pPr>
        <w:pStyle w:val="Odstavecseseznamem"/>
        <w:numPr>
          <w:ilvl w:val="0"/>
          <w:numId w:val="4"/>
        </w:numPr>
        <w:spacing w:before="40"/>
        <w:jc w:val="both"/>
        <w:outlineLvl w:val="0"/>
      </w:pPr>
      <w:r w:rsidRPr="00EE7B6E">
        <w:t xml:space="preserve">Zaměstnanec se nezúčastní žádné činnosti, která se neslučuje s řádným výkonem jeho pracovních či služebních povinností nebo tento výkon omezuje. Pokud si zaměstnanec není jistý, zda jde o činnost slučitelnou s jeho podílem na výkonu veřejné správy, projedná záležitost se svým bezprostředním nadřízeným </w:t>
      </w:r>
      <w:r w:rsidR="00DE0E88" w:rsidRPr="00EE7B6E">
        <w:t xml:space="preserve">vedoucím/představeným </w:t>
      </w:r>
      <w:r w:rsidRPr="00EE7B6E">
        <w:t>a písemně informuje  person</w:t>
      </w:r>
      <w:r w:rsidR="00017431" w:rsidRPr="00EE7B6E">
        <w:t>alistu</w:t>
      </w:r>
      <w:r w:rsidRPr="00EE7B6E">
        <w:t>.</w:t>
      </w:r>
    </w:p>
    <w:p w:rsidR="00D11633" w:rsidRPr="00EE7B6E" w:rsidRDefault="00D11633" w:rsidP="00D11633">
      <w:pPr>
        <w:numPr>
          <w:ilvl w:val="0"/>
          <w:numId w:val="4"/>
        </w:numPr>
        <w:jc w:val="both"/>
      </w:pPr>
      <w:r w:rsidRPr="00EE7B6E">
        <w:t>Pokud je zaměstnanci v souvislosti s jeho zaměstnáním ve veřejné správě nabídnuta jakákoli výhoda, odmítne ji a o nabídnuté výhodě neprodleně informuje svého nadřízeného.</w:t>
      </w:r>
    </w:p>
    <w:p w:rsidR="00D11633" w:rsidRPr="00EE7B6E" w:rsidRDefault="00D11633" w:rsidP="00D11633">
      <w:pPr>
        <w:numPr>
          <w:ilvl w:val="0"/>
          <w:numId w:val="4"/>
        </w:numPr>
        <w:jc w:val="both"/>
      </w:pPr>
      <w:r w:rsidRPr="00EE7B6E">
        <w:t>Zaměstnanec se v soukromém životě vyhýbá takovým činnostem, chování a jednání, které by mohlo snížit důvěru ve veřejnou správu v očích veřejnosti, nebo dokonce zavdat příčinu k</w:t>
      </w:r>
      <w:r w:rsidR="00EE7B6E">
        <w:t> </w:t>
      </w:r>
      <w:r w:rsidRPr="00EE7B6E">
        <w:t>vydírání zaměstnance v důsledku jeho jednání v rozporu s právními předpisy nebo etickými normami.</w:t>
      </w:r>
    </w:p>
    <w:p w:rsidR="005B70C1" w:rsidRPr="00EE7B6E" w:rsidRDefault="005B70C1" w:rsidP="00D11633">
      <w:pPr>
        <w:numPr>
          <w:ilvl w:val="0"/>
          <w:numId w:val="4"/>
        </w:numPr>
        <w:jc w:val="both"/>
      </w:pPr>
      <w:r w:rsidRPr="00EE7B6E">
        <w:t>Zaměstnanec, který vykonává v Ústavu službu, smí vykonávat vedlejší výdělečnou činnost pouze se souhlasem ředitele Ústavu, pokud se nejedná o činnosti, ke kterým není souhlas vyžadován. Pro státní zaměstnance pa</w:t>
      </w:r>
      <w:r w:rsidR="000117A9" w:rsidRPr="00EE7B6E">
        <w:t>k</w:t>
      </w:r>
      <w:r w:rsidRPr="00EE7B6E">
        <w:t xml:space="preserve"> dále platí omezení uvedená v zákoně o státní službě, který výkon určitých vedlejších činností výslovně zakazuje. Pro udělení souhlasu k výkonu vedlejší výdělečné činnosti je pak dále nezbytné posouzení, zda tato výdělečná činnost není činností, která by mohla ohrožovat zákonnost, nezávislost, nestrannost a objektivitu postupu zaměstnance a vážnost jeho postavení při výkonu činnosti na dané pozici.  </w:t>
      </w:r>
    </w:p>
    <w:p w:rsidR="00D11633" w:rsidRPr="00EE7B6E" w:rsidRDefault="00D11633" w:rsidP="00D11633">
      <w:pPr>
        <w:jc w:val="both"/>
      </w:pPr>
    </w:p>
    <w:p w:rsidR="00D11633" w:rsidRPr="00EE7B6E" w:rsidRDefault="00D11633" w:rsidP="00D11633">
      <w:pPr>
        <w:jc w:val="both"/>
        <w:rPr>
          <w:b/>
          <w:bCs/>
        </w:rPr>
      </w:pPr>
      <w:r w:rsidRPr="00EE7B6E">
        <w:rPr>
          <w:b/>
          <w:bCs/>
        </w:rPr>
        <w:t>5.</w:t>
      </w:r>
      <w:r w:rsidR="00C95DE9" w:rsidRPr="00EE7B6E">
        <w:rPr>
          <w:b/>
          <w:bCs/>
        </w:rPr>
        <w:t>7</w:t>
      </w:r>
      <w:r w:rsidRPr="00EE7B6E">
        <w:rPr>
          <w:b/>
          <w:bCs/>
        </w:rPr>
        <w:t>. Zneužití úředního postavení</w:t>
      </w:r>
    </w:p>
    <w:p w:rsidR="00CC4C51" w:rsidRPr="00EE7B6E" w:rsidRDefault="00CC4C51" w:rsidP="00CC4C51">
      <w:pPr>
        <w:pStyle w:val="Odstavecseseznamem"/>
        <w:numPr>
          <w:ilvl w:val="0"/>
          <w:numId w:val="5"/>
        </w:numPr>
        <w:spacing w:before="40"/>
        <w:jc w:val="both"/>
        <w:outlineLvl w:val="0"/>
      </w:pPr>
      <w:r w:rsidRPr="00EE7B6E">
        <w:t>Zaměstnanec nevyužívá výhody vyplývající z jeho postavení, ani informace získané při výkonu veřejné správy pro svůj soukromý zájem. Je jeho povinností vyhnout se konfliktům zájmů i předcházet takovým situacím, které mohou podezření z konfliktu zájmů vyvolat. Ačkoliv střet</w:t>
      </w:r>
      <w:r w:rsidRPr="00EE7B6E">
        <w:rPr>
          <w:bCs/>
        </w:rPr>
        <w:t xml:space="preserve"> zájmů není sám osobě korupčním jednáním, tak zvyšuje jeho riziko. </w:t>
      </w:r>
    </w:p>
    <w:p w:rsidR="00D11633" w:rsidRPr="00EE7B6E" w:rsidRDefault="00D11633" w:rsidP="00D11633">
      <w:pPr>
        <w:numPr>
          <w:ilvl w:val="0"/>
          <w:numId w:val="5"/>
        </w:numPr>
        <w:jc w:val="both"/>
      </w:pPr>
      <w:r w:rsidRPr="00EE7B6E">
        <w:t>Zaměstnanec nenabízí ani neposkytuje žádnou výhodu jakýmkoliv způsobem spojenou s jeho postavením ve veřejné správě, pokud to zákon neumožňuje.</w:t>
      </w:r>
    </w:p>
    <w:p w:rsidR="00D11633" w:rsidRPr="00EE7B6E" w:rsidRDefault="00D11633" w:rsidP="00D11633">
      <w:pPr>
        <w:numPr>
          <w:ilvl w:val="0"/>
          <w:numId w:val="5"/>
        </w:numPr>
        <w:jc w:val="both"/>
      </w:pPr>
      <w:r w:rsidRPr="00EE7B6E">
        <w:t>Zaměstnanec neuvádí vědomě v omyl ani veřejnost ani ostatní zaměstnance v úřadu.</w:t>
      </w:r>
    </w:p>
    <w:p w:rsidR="000117A9" w:rsidRPr="00EE7B6E" w:rsidRDefault="00CC4C51" w:rsidP="002720D2">
      <w:pPr>
        <w:pStyle w:val="Odstavecseseznamem"/>
        <w:numPr>
          <w:ilvl w:val="0"/>
          <w:numId w:val="5"/>
        </w:numPr>
        <w:spacing w:before="40"/>
        <w:jc w:val="both"/>
        <w:outlineLvl w:val="0"/>
      </w:pPr>
      <w:r w:rsidRPr="00EE7B6E">
        <w:t>Každý zaměstnanec poskytuje pravdivé a úplné informace v souladu s právními předpisy a</w:t>
      </w:r>
      <w:r w:rsidR="00EE7B6E">
        <w:t> </w:t>
      </w:r>
      <w:r w:rsidRPr="00EE7B6E">
        <w:t>příkazy ředitele Ústavu upravující danou problematiku; neuvede vědomě v omyl veřejnost tím, že učiní nepravdivé nebo zavádějící prohlášení, případně tím, že zamlčí příslušnou informaci.</w:t>
      </w:r>
    </w:p>
    <w:p w:rsidR="00D11633" w:rsidRPr="00EE7B6E" w:rsidRDefault="00D11633" w:rsidP="00D11633">
      <w:pPr>
        <w:numPr>
          <w:ilvl w:val="0"/>
          <w:numId w:val="5"/>
        </w:numPr>
        <w:jc w:val="both"/>
      </w:pPr>
      <w:r w:rsidRPr="00EE7B6E">
        <w:t xml:space="preserve">S informacemi získanými při výkonu veřejné správy zaměstnanec nakládá s potřebnou důvěrností a poskytuje jim příslušnou ochranu. Přihlíží přitom náležitě k právu veřejnosti na přístup k informacím v rozsahu daném příslušnými zákony </w:t>
      </w:r>
      <w:r w:rsidRPr="00EE7B6E">
        <w:rPr>
          <w:iCs/>
        </w:rPr>
        <w:t>a předpisy Ústavu</w:t>
      </w:r>
      <w:r w:rsidRPr="00EE7B6E">
        <w:t>.</w:t>
      </w:r>
      <w:r w:rsidR="003535B0" w:rsidRPr="00EE7B6E">
        <w:t xml:space="preserve"> Zaměstnanec zachovává mlčenlivost o skutečnostech, které se dozvěděl v souvislosti s plněním úkolů veřejné správy, jež</w:t>
      </w:r>
      <w:bookmarkStart w:id="0" w:name="_GoBack"/>
      <w:bookmarkEnd w:id="0"/>
      <w:r w:rsidR="003535B0" w:rsidRPr="00EE7B6E">
        <w:t xml:space="preserve"> by mohly poškodit nebo ohrozit činnost Ústavu, povinnost mlčenlivosti se </w:t>
      </w:r>
      <w:r w:rsidR="003535B0" w:rsidRPr="00EE7B6E">
        <w:lastRenderedPageBreak/>
        <w:t xml:space="preserve">však nevztahuje na skutečnosti, které zakládají podezření na korupční jednání. Zaměstnanec je povinen zachovat mlčenlivost zejména o skutečnostech, které se dozvěděl při výkonu úřední činnosti, o osobních údajích a utajovaných informacích nebo jiných skutečnostech v rozsahu stanoveném právními předpisy, pokud není této povinnosti v souladu s právními předpisy zproštěn. </w:t>
      </w:r>
    </w:p>
    <w:p w:rsidR="00D11633" w:rsidRPr="00EE7B6E" w:rsidRDefault="00D11633" w:rsidP="00D11633">
      <w:pPr>
        <w:jc w:val="both"/>
      </w:pPr>
    </w:p>
    <w:p w:rsidR="00D11633" w:rsidRPr="00EE7B6E" w:rsidRDefault="00D11633" w:rsidP="00D11633">
      <w:pPr>
        <w:jc w:val="both"/>
        <w:rPr>
          <w:b/>
          <w:bCs/>
        </w:rPr>
      </w:pPr>
      <w:r w:rsidRPr="00EE7B6E">
        <w:rPr>
          <w:b/>
          <w:bCs/>
        </w:rPr>
        <w:t>5.</w:t>
      </w:r>
      <w:r w:rsidR="00C95DE9" w:rsidRPr="00EE7B6E">
        <w:rPr>
          <w:b/>
          <w:bCs/>
        </w:rPr>
        <w:t>8</w:t>
      </w:r>
      <w:r w:rsidRPr="00EE7B6E">
        <w:rPr>
          <w:b/>
          <w:bCs/>
        </w:rPr>
        <w:t>. Oznámení nepřípustné činnosti</w:t>
      </w:r>
    </w:p>
    <w:p w:rsidR="00D11633" w:rsidRPr="00EE7B6E" w:rsidRDefault="00D11633" w:rsidP="00D11633">
      <w:pPr>
        <w:numPr>
          <w:ilvl w:val="0"/>
          <w:numId w:val="6"/>
        </w:numPr>
        <w:jc w:val="both"/>
      </w:pPr>
      <w:r w:rsidRPr="00EE7B6E">
        <w:t>Zaměstnanec vynakládá veškeré úsilí, aby zajistil maximálně efektivní a ekonomické spravování a využívání finančních zdrojů, zařízení a služeb, které mu byly svěřeny. V</w:t>
      </w:r>
      <w:r w:rsidR="00EE7B6E">
        <w:t> </w:t>
      </w:r>
      <w:r w:rsidRPr="00EE7B6E">
        <w:t>případě, že zjistí ztrátu nebo újmu na majetku ve vlastnictví státu, podvodné či korupční jednání, klientelismus apod., oznámí tuto skutečnost nadřízenému vedoucímu zaměstnanci, popřípadě příslušnému orgánu činnému v trestním řízení.</w:t>
      </w:r>
      <w:r w:rsidR="003535B0" w:rsidRPr="00EE7B6E">
        <w:t xml:space="preserve"> Dále je zaměstnanec povinen takto bezodkladně oznámit i nabídnutí či získání neoprávněné výhody.</w:t>
      </w:r>
    </w:p>
    <w:p w:rsidR="00D11633" w:rsidRPr="00EE7B6E" w:rsidRDefault="00D11633" w:rsidP="00D11633">
      <w:pPr>
        <w:numPr>
          <w:ilvl w:val="0"/>
          <w:numId w:val="6"/>
        </w:numPr>
        <w:jc w:val="both"/>
      </w:pPr>
      <w:r w:rsidRPr="00EE7B6E">
        <w:t>V případě, že je zaměstnanec požádán, aby jednal v rozporu s právní úpravou, nebo způsobem, který představuje možnost zneužití úřední moci, odmítne takové jednání a</w:t>
      </w:r>
      <w:r w:rsidR="00EE7B6E">
        <w:t> </w:t>
      </w:r>
      <w:r w:rsidRPr="00EE7B6E">
        <w:t>neprodleně oznámí tuto skutečnost svému nadřízenému</w:t>
      </w:r>
    </w:p>
    <w:p w:rsidR="00CC4C51" w:rsidRPr="00EE7B6E" w:rsidRDefault="00CC4C51" w:rsidP="00CC4C51">
      <w:pPr>
        <w:pStyle w:val="Odstavecseseznamem"/>
        <w:numPr>
          <w:ilvl w:val="0"/>
          <w:numId w:val="6"/>
        </w:numPr>
        <w:spacing w:before="40"/>
        <w:jc w:val="both"/>
        <w:outlineLvl w:val="0"/>
      </w:pPr>
      <w:r w:rsidRPr="00EE7B6E">
        <w:rPr>
          <w:bCs/>
        </w:rPr>
        <w:t>Zaměstnanci Ústavu</w:t>
      </w:r>
      <w:r w:rsidRPr="00EE7B6E">
        <w:rPr>
          <w:bCs/>
          <w:i/>
        </w:rPr>
        <w:t xml:space="preserve"> </w:t>
      </w:r>
      <w:r w:rsidRPr="00EE7B6E">
        <w:rPr>
          <w:bCs/>
        </w:rPr>
        <w:t xml:space="preserve">při vědomí své odpovědnosti deklarují svoje vztahy finanční a jiné k regulovaným subjektům způsobem, který je zakotven ve směrnici </w:t>
      </w:r>
      <w:r w:rsidR="00A634C0" w:rsidRPr="00EE7B6E">
        <w:t>S-013/1000</w:t>
      </w:r>
      <w:r w:rsidR="002B2A4C" w:rsidRPr="00EE7B6E">
        <w:t>00</w:t>
      </w:r>
      <w:r w:rsidR="00A634C0" w:rsidRPr="00EE7B6E">
        <w:t xml:space="preserve"> </w:t>
      </w:r>
      <w:r w:rsidRPr="00EE7B6E">
        <w:rPr>
          <w:bCs/>
        </w:rPr>
        <w:t>Střet zájmů</w:t>
      </w:r>
      <w:r w:rsidR="00017431" w:rsidRPr="00EE7B6E">
        <w:rPr>
          <w:bCs/>
        </w:rPr>
        <w:t xml:space="preserve"> zaměstnanců Ú</w:t>
      </w:r>
      <w:r w:rsidR="002B2A4C" w:rsidRPr="00EE7B6E">
        <w:rPr>
          <w:bCs/>
        </w:rPr>
        <w:t>stavu pro státní kontrolu veterinárních biopreparátů a léčiv</w:t>
      </w:r>
      <w:r w:rsidRPr="00EE7B6E">
        <w:rPr>
          <w:bCs/>
        </w:rPr>
        <w:t xml:space="preserve">. </w:t>
      </w:r>
    </w:p>
    <w:p w:rsidR="00CC4C51" w:rsidRPr="00EE7B6E" w:rsidRDefault="00CC4C51" w:rsidP="002720D2">
      <w:pPr>
        <w:jc w:val="both"/>
      </w:pPr>
    </w:p>
    <w:p w:rsidR="00D11633" w:rsidRPr="00EE7B6E" w:rsidRDefault="00D11633" w:rsidP="00D11633">
      <w:pPr>
        <w:jc w:val="both"/>
      </w:pPr>
    </w:p>
    <w:p w:rsidR="00CC4C51" w:rsidRPr="00EE7B6E" w:rsidRDefault="00EE7B6E" w:rsidP="002720D2">
      <w:pPr>
        <w:pStyle w:val="Odstavecseseznamem"/>
        <w:numPr>
          <w:ilvl w:val="1"/>
          <w:numId w:val="9"/>
        </w:numPr>
        <w:jc w:val="both"/>
        <w:rPr>
          <w:b/>
        </w:rPr>
      </w:pPr>
      <w:r>
        <w:rPr>
          <w:b/>
        </w:rPr>
        <w:t xml:space="preserve"> </w:t>
      </w:r>
      <w:r w:rsidR="00CC4C51" w:rsidRPr="00EE7B6E">
        <w:rPr>
          <w:b/>
        </w:rPr>
        <w:t>Uplatnitelnost a vymahatelnost</w:t>
      </w:r>
    </w:p>
    <w:p w:rsidR="00CC4C51" w:rsidRPr="00EE7B6E" w:rsidRDefault="00CC4C51" w:rsidP="002720D2">
      <w:pPr>
        <w:pStyle w:val="Odstavecseseznamem"/>
        <w:numPr>
          <w:ilvl w:val="0"/>
          <w:numId w:val="7"/>
        </w:numPr>
        <w:spacing w:line="276" w:lineRule="auto"/>
        <w:ind w:left="567" w:hanging="643"/>
        <w:jc w:val="both"/>
      </w:pPr>
      <w:r w:rsidRPr="00EE7B6E">
        <w:t>Kodex navazuje na základní práva a povinnosti zaměstnanců uvedené v zákoně o státní službě (viz §§ 77, 78, 80, 81, 82, 83, 87), v zákoníku práce (viz § 106, 301, 302, 303, 304) a ve služebním či pracovním řádu. Zásadní porušování bude posuzováno jako porušení uvedených předpisů a se všemi z toho vyplývajícími důsledky.</w:t>
      </w:r>
    </w:p>
    <w:p w:rsidR="00CC4C51" w:rsidRPr="00EE7B6E" w:rsidRDefault="00CC4C51" w:rsidP="002720D2">
      <w:pPr>
        <w:pStyle w:val="Odstavecseseznamem"/>
        <w:numPr>
          <w:ilvl w:val="0"/>
          <w:numId w:val="7"/>
        </w:numPr>
        <w:spacing w:before="40"/>
        <w:ind w:left="567" w:hanging="643"/>
        <w:jc w:val="both"/>
      </w:pPr>
      <w:r w:rsidRPr="00EE7B6E">
        <w:t xml:space="preserve">Zaměstnanec dodržuje stanovené etické zásady, aktivně podporuje etické jednání a podílí se na vytváření protikorupčního prostředí. Uvědomuje si, že selhání jednotlivce v oblasti etiky má dopad na veřejnou správu jako celek, a proto jde ostatním příkladem. V případech pochybnosti nebo zjištění ztráty nebo újmy na majetku, podvodného či korupčního jednání, oznámí zaměstnanec tuto skutečnost neprodleně bezprostředně nadřízenému. </w:t>
      </w:r>
    </w:p>
    <w:p w:rsidR="00CC4C51" w:rsidRPr="00EE7B6E" w:rsidRDefault="00CC4C51" w:rsidP="002720D2">
      <w:pPr>
        <w:pStyle w:val="Odstavecseseznamem"/>
        <w:numPr>
          <w:ilvl w:val="0"/>
          <w:numId w:val="7"/>
        </w:numPr>
        <w:spacing w:before="40"/>
        <w:ind w:left="567" w:hanging="643"/>
        <w:jc w:val="both"/>
        <w:outlineLvl w:val="0"/>
      </w:pPr>
      <w:r w:rsidRPr="00EE7B6E">
        <w:t>Poukáže-li zaměstnanec oprávněně na neetické chování, nebude jeho jednání mít negativní důsledky pro jeho pracovněprávní nebo služební vztahy.</w:t>
      </w:r>
    </w:p>
    <w:p w:rsidR="00CC4C51" w:rsidRPr="00EE7B6E" w:rsidRDefault="00CC4C51" w:rsidP="002720D2">
      <w:pPr>
        <w:pStyle w:val="Odstavecseseznamem"/>
        <w:numPr>
          <w:ilvl w:val="0"/>
          <w:numId w:val="7"/>
        </w:numPr>
        <w:spacing w:before="40"/>
        <w:ind w:left="567" w:hanging="643"/>
        <w:jc w:val="both"/>
        <w:outlineLvl w:val="0"/>
      </w:pPr>
      <w:r w:rsidRPr="00EE7B6E">
        <w:t>Respektování zásad etiky je věcí profesionální cti zaměstnance Ústavu. Bez jejich do</w:t>
      </w:r>
      <w:r w:rsidR="00A634C0" w:rsidRPr="00EE7B6E">
        <w:t>držování a dodržování K</w:t>
      </w:r>
      <w:r w:rsidRPr="00EE7B6E">
        <w:t>odexu nelze dostát profesionální povinnosti zaměstnance veřejné správy.</w:t>
      </w:r>
    </w:p>
    <w:p w:rsidR="00D11633" w:rsidRPr="00EE7B6E" w:rsidRDefault="00D11633" w:rsidP="00D11633">
      <w:pPr>
        <w:jc w:val="both"/>
      </w:pPr>
    </w:p>
    <w:p w:rsidR="00D11633" w:rsidRPr="00EE7B6E" w:rsidRDefault="00D11633" w:rsidP="00D11633">
      <w:pPr>
        <w:jc w:val="both"/>
      </w:pPr>
    </w:p>
    <w:p w:rsidR="00D11633" w:rsidRPr="00EE7B6E" w:rsidRDefault="00D11633" w:rsidP="00D11633">
      <w:pPr>
        <w:jc w:val="both"/>
      </w:pPr>
      <w:r w:rsidRPr="00EE7B6E">
        <w:rPr>
          <w:b/>
          <w:u w:val="single"/>
        </w:rPr>
        <w:t>6. PARAMETRY ÚSPĚŠNOSTI</w:t>
      </w:r>
    </w:p>
    <w:p w:rsidR="00D11633" w:rsidRPr="00EE7B6E" w:rsidRDefault="00D11633" w:rsidP="00D11633">
      <w:pPr>
        <w:jc w:val="both"/>
      </w:pPr>
    </w:p>
    <w:p w:rsidR="00D11633" w:rsidRPr="00EE7B6E" w:rsidRDefault="00D11633" w:rsidP="00D11633">
      <w:pPr>
        <w:jc w:val="both"/>
      </w:pPr>
      <w:r w:rsidRPr="00EE7B6E">
        <w:rPr>
          <w:b/>
          <w:u w:val="single"/>
        </w:rPr>
        <w:t>7. PŘÍLOHY</w:t>
      </w:r>
    </w:p>
    <w:p w:rsidR="00D11633" w:rsidRPr="00EE7B6E" w:rsidRDefault="00D11633" w:rsidP="00D11633">
      <w:pPr>
        <w:jc w:val="both"/>
      </w:pPr>
    </w:p>
    <w:p w:rsidR="00C401CA" w:rsidRPr="00EE7B6E" w:rsidRDefault="007106AC" w:rsidP="00C401CA">
      <w:pPr>
        <w:spacing w:before="40"/>
        <w:jc w:val="both"/>
      </w:pPr>
      <w:r w:rsidRPr="00EE7B6E">
        <w:t>Příloha č.</w:t>
      </w:r>
      <w:r w:rsidR="00C401CA" w:rsidRPr="00EE7B6E">
        <w:t xml:space="preserve">1 Záznam o nepřijetí daru </w:t>
      </w:r>
    </w:p>
    <w:p w:rsidR="00C401CA" w:rsidRPr="00EE7B6E" w:rsidRDefault="007106AC" w:rsidP="00C401CA">
      <w:pPr>
        <w:jc w:val="both"/>
      </w:pPr>
      <w:r w:rsidRPr="00EE7B6E">
        <w:t>Příloha č.2</w:t>
      </w:r>
      <w:r w:rsidR="002720D2" w:rsidRPr="00EE7B6E">
        <w:t xml:space="preserve"> </w:t>
      </w:r>
      <w:r w:rsidRPr="00EE7B6E">
        <w:t>Záznam o přijetí daru, jenž není způsobilý ovlivnit řádný výkon služby a jehož hodnota nepřesahuje 300 Kč</w:t>
      </w:r>
    </w:p>
    <w:p w:rsidR="00C401CA" w:rsidRPr="00EE7B6E" w:rsidRDefault="007106AC" w:rsidP="007106AC">
      <w:pPr>
        <w:jc w:val="both"/>
      </w:pPr>
      <w:r w:rsidRPr="00EE7B6E">
        <w:t>Příloha č.3 Záznam o jednání s předpokladem rizika korupce, podvodu nebo s prvky lobbingu</w:t>
      </w:r>
      <w:r w:rsidR="00C401CA" w:rsidRPr="00EE7B6E">
        <w:t xml:space="preserve"> </w:t>
      </w:r>
    </w:p>
    <w:p w:rsidR="00017431" w:rsidRDefault="00017431">
      <w:pPr>
        <w:sectPr w:rsidR="00017431">
          <w:headerReference w:type="default"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rsidR="00C401CA" w:rsidRDefault="00C401CA"/>
    <w:p w:rsidR="00C401CA" w:rsidRPr="005C7565" w:rsidRDefault="00C401CA" w:rsidP="00C401CA">
      <w:pPr>
        <w:rPr>
          <w:rFonts w:asciiTheme="minorHAnsi" w:hAnsiTheme="minorHAnsi" w:cs="Arial"/>
          <w:b/>
          <w:sz w:val="22"/>
          <w:szCs w:val="22"/>
        </w:rPr>
      </w:pPr>
    </w:p>
    <w:p w:rsidR="00C401CA" w:rsidRDefault="00C401CA" w:rsidP="002720D2">
      <w:pPr>
        <w:rPr>
          <w:rFonts w:asciiTheme="minorHAnsi" w:hAnsiTheme="minorHAnsi" w:cs="Arial"/>
          <w:b/>
          <w:sz w:val="22"/>
          <w:szCs w:val="22"/>
        </w:rPr>
      </w:pPr>
    </w:p>
    <w:p w:rsidR="00C401CA" w:rsidRPr="005C7565" w:rsidRDefault="00C401CA" w:rsidP="00C401CA">
      <w:pPr>
        <w:jc w:val="center"/>
        <w:rPr>
          <w:rFonts w:asciiTheme="minorHAnsi" w:hAnsiTheme="minorHAnsi" w:cs="Arial"/>
          <w:b/>
          <w:sz w:val="22"/>
          <w:szCs w:val="22"/>
        </w:rPr>
      </w:pPr>
      <w:r w:rsidRPr="005C7565">
        <w:rPr>
          <w:rFonts w:asciiTheme="minorHAnsi" w:hAnsiTheme="minorHAnsi" w:cs="Arial"/>
          <w:b/>
          <w:sz w:val="22"/>
          <w:szCs w:val="22"/>
        </w:rPr>
        <w:t>ZÁZNAM</w:t>
      </w:r>
    </w:p>
    <w:p w:rsidR="00C401CA" w:rsidRPr="005C7565" w:rsidRDefault="00C401CA" w:rsidP="00C401CA">
      <w:pPr>
        <w:jc w:val="center"/>
        <w:rPr>
          <w:rFonts w:asciiTheme="minorHAnsi" w:hAnsiTheme="minorHAnsi" w:cs="Arial"/>
          <w:b/>
          <w:sz w:val="22"/>
          <w:szCs w:val="22"/>
        </w:rPr>
      </w:pPr>
      <w:r w:rsidRPr="005C7565">
        <w:rPr>
          <w:rFonts w:asciiTheme="minorHAnsi" w:hAnsiTheme="minorHAnsi" w:cs="Arial"/>
          <w:b/>
          <w:sz w:val="22"/>
          <w:szCs w:val="22"/>
        </w:rPr>
        <w:t>o nepřijetí daru</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Dne ………………………………….. mi byl v souvislosti s výkonem služby nabídnut dar osobou/osobami</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w:t>
      </w:r>
    </w:p>
    <w:p w:rsidR="00C401CA" w:rsidRPr="005C7565" w:rsidRDefault="00C401CA" w:rsidP="00C401CA">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jméno, popř. jména a příjmení dárce/ů</w:t>
      </w: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w:t>
      </w:r>
    </w:p>
    <w:p w:rsidR="00C401CA" w:rsidRPr="005C7565" w:rsidRDefault="00C401CA" w:rsidP="00C401CA">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stručný popis daru</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b/>
          <w:sz w:val="22"/>
          <w:szCs w:val="22"/>
        </w:rPr>
      </w:pPr>
      <w:r w:rsidRPr="005C7565">
        <w:rPr>
          <w:rFonts w:asciiTheme="minorHAnsi" w:hAnsiTheme="minorHAnsi" w:cs="Arial"/>
          <w:b/>
          <w:sz w:val="22"/>
          <w:szCs w:val="22"/>
        </w:rPr>
        <w:t xml:space="preserve">Důvod/y nepřijetí daru </w:t>
      </w:r>
    </w:p>
    <w:p w:rsidR="00C401CA" w:rsidRPr="005C7565" w:rsidRDefault="001F361F">
      <w:pPr>
        <w:pStyle w:val="Odstavecseseznamem"/>
        <w:numPr>
          <w:ilvl w:val="0"/>
          <w:numId w:val="10"/>
        </w:numPr>
        <w:spacing w:line="276" w:lineRule="auto"/>
        <w:rPr>
          <w:rFonts w:asciiTheme="minorHAnsi" w:hAnsiTheme="minorHAnsi" w:cs="Arial"/>
          <w:sz w:val="22"/>
          <w:szCs w:val="22"/>
        </w:rPr>
      </w:pPr>
      <w:r>
        <w:rPr>
          <w:rFonts w:asciiTheme="minorHAnsi" w:hAnsiTheme="minorHAnsi" w:cs="Arial"/>
          <w:sz w:val="22"/>
          <w:szCs w:val="22"/>
        </w:rPr>
        <w:t>Zákaz příjmat dary …</w:t>
      </w:r>
    </w:p>
    <w:p w:rsidR="00C401CA" w:rsidRPr="005C7565" w:rsidRDefault="00C401CA" w:rsidP="00C401CA">
      <w:pPr>
        <w:pStyle w:val="Odstavecseseznamem"/>
        <w:numPr>
          <w:ilvl w:val="0"/>
          <w:numId w:val="10"/>
        </w:numPr>
        <w:spacing w:line="276" w:lineRule="auto"/>
        <w:rPr>
          <w:rFonts w:asciiTheme="minorHAnsi" w:hAnsiTheme="minorHAnsi" w:cs="Arial"/>
          <w:sz w:val="22"/>
          <w:szCs w:val="22"/>
        </w:rPr>
      </w:pPr>
      <w:r w:rsidRPr="005C7565">
        <w:rPr>
          <w:rFonts w:asciiTheme="minorHAnsi" w:hAnsiTheme="minorHAnsi" w:cs="Arial"/>
          <w:sz w:val="22"/>
          <w:szCs w:val="22"/>
        </w:rPr>
        <w:t>- jiný důvod (stručně uveďte)</w:t>
      </w:r>
    </w:p>
    <w:p w:rsidR="00C401CA" w:rsidRPr="005C7565" w:rsidRDefault="00C401CA" w:rsidP="00C401CA">
      <w:pPr>
        <w:pStyle w:val="Odstavecseseznamem"/>
        <w:rPr>
          <w:rFonts w:asciiTheme="minorHAnsi" w:hAnsiTheme="minorHAnsi" w:cs="Arial"/>
          <w:sz w:val="22"/>
          <w:szCs w:val="22"/>
        </w:rPr>
      </w:pPr>
      <w:r w:rsidRPr="005C7565">
        <w:rPr>
          <w:rFonts w:asciiTheme="minorHAnsi" w:hAnsiTheme="minorHAnsi" w:cs="Arial"/>
          <w:sz w:val="22"/>
          <w:szCs w:val="22"/>
        </w:rPr>
        <w:t>……………………………………………………………………………………………………………………………..…………………………………………………………………………………………………………………………………</w:t>
      </w:r>
      <w:r w:rsidR="002720D2">
        <w:rPr>
          <w:rFonts w:asciiTheme="minorHAnsi" w:hAnsiTheme="minorHAnsi" w:cs="Arial"/>
          <w:sz w:val="22"/>
          <w:szCs w:val="22"/>
        </w:rPr>
        <w:t>………………………………………………</w:t>
      </w:r>
      <w:r w:rsidRPr="005C7565">
        <w:rPr>
          <w:rFonts w:asciiTheme="minorHAnsi" w:hAnsiTheme="minorHAnsi" w:cs="Arial"/>
          <w:sz w:val="22"/>
          <w:szCs w:val="22"/>
        </w:rPr>
        <w:t>.</w:t>
      </w:r>
    </w:p>
    <w:p w:rsidR="00C401CA" w:rsidRPr="005C7565" w:rsidRDefault="00C401CA" w:rsidP="00C401CA">
      <w:pPr>
        <w:rPr>
          <w:rFonts w:asciiTheme="minorHAnsi" w:hAnsiTheme="minorHAnsi" w:cs="Arial"/>
          <w:sz w:val="22"/>
          <w:szCs w:val="22"/>
        </w:rPr>
      </w:pPr>
    </w:p>
    <w:p w:rsidR="00C401CA"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Záznam zpracoval/a dne …………………………………….</w:t>
      </w:r>
    </w:p>
    <w:p w:rsidR="00C401CA" w:rsidRPr="005C7565" w:rsidRDefault="00C401CA" w:rsidP="00C401CA">
      <w:pPr>
        <w:rPr>
          <w:rFonts w:asciiTheme="minorHAnsi" w:hAnsiTheme="minorHAnsi" w:cs="Arial"/>
          <w:sz w:val="22"/>
          <w:szCs w:val="22"/>
        </w:rPr>
      </w:pPr>
    </w:p>
    <w:p w:rsidR="00AA36A4" w:rsidRPr="005C7565" w:rsidRDefault="00C401CA" w:rsidP="00AA36A4">
      <w:pPr>
        <w:jc w:val="center"/>
        <w:rPr>
          <w:rFonts w:asciiTheme="minorHAnsi" w:hAnsiTheme="minorHAnsi" w:cs="Arial"/>
          <w:sz w:val="22"/>
          <w:szCs w:val="22"/>
        </w:rPr>
      </w:pPr>
      <w:r w:rsidRPr="005C7565">
        <w:rPr>
          <w:rFonts w:asciiTheme="minorHAnsi" w:hAnsiTheme="minorHAnsi" w:cs="Arial"/>
          <w:sz w:val="22"/>
          <w:szCs w:val="22"/>
        </w:rPr>
        <w:t>………………………………………………………</w:t>
      </w:r>
      <w:r w:rsidR="00AA36A4">
        <w:rPr>
          <w:rFonts w:asciiTheme="minorHAnsi" w:hAnsiTheme="minorHAnsi" w:cs="Arial"/>
          <w:sz w:val="22"/>
          <w:szCs w:val="22"/>
        </w:rPr>
        <w:t>……………………………………………………………………</w:t>
      </w:r>
      <w:r w:rsidR="00AA36A4" w:rsidRPr="005C7565">
        <w:rPr>
          <w:rFonts w:asciiTheme="minorHAnsi" w:hAnsiTheme="minorHAnsi" w:cs="Arial"/>
          <w:sz w:val="22"/>
          <w:szCs w:val="22"/>
        </w:rPr>
        <w:t>………………………………………….</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 xml:space="preserve">jméno, popř. jména, příjmení, popř. akademický titul státního zaměstnance </w:t>
      </w:r>
      <w:r w:rsidRPr="005C7565">
        <w:rPr>
          <w:rFonts w:asciiTheme="minorHAnsi" w:hAnsiTheme="minorHAnsi" w:cs="Arial"/>
          <w:b/>
          <w:sz w:val="22"/>
          <w:szCs w:val="22"/>
          <w:vertAlign w:val="superscript"/>
        </w:rPr>
        <w:tab/>
        <w:t xml:space="preserve"> evidenční číslo</w:t>
      </w:r>
      <w:r w:rsidR="00AA36A4">
        <w:rPr>
          <w:rFonts w:asciiTheme="minorHAnsi" w:hAnsiTheme="minorHAnsi" w:cs="Arial"/>
          <w:b/>
          <w:sz w:val="22"/>
          <w:szCs w:val="22"/>
          <w:vertAlign w:val="superscript"/>
        </w:rPr>
        <w:tab/>
      </w:r>
      <w:r w:rsidR="00AA36A4">
        <w:rPr>
          <w:rFonts w:asciiTheme="minorHAnsi" w:hAnsiTheme="minorHAnsi" w:cs="Arial"/>
          <w:b/>
          <w:sz w:val="22"/>
          <w:szCs w:val="22"/>
          <w:vertAlign w:val="superscript"/>
        </w:rPr>
        <w:tab/>
        <w:t>podpis</w:t>
      </w:r>
    </w:p>
    <w:p w:rsidR="00C401CA" w:rsidRPr="005C7565" w:rsidRDefault="00C401CA" w:rsidP="00C401CA">
      <w:pPr>
        <w:rPr>
          <w:rFonts w:asciiTheme="minorHAnsi" w:hAnsiTheme="minorHAnsi" w:cs="Arial"/>
          <w:sz w:val="22"/>
          <w:szCs w:val="22"/>
        </w:rPr>
      </w:pPr>
    </w:p>
    <w:p w:rsidR="00017431" w:rsidRDefault="00017431" w:rsidP="00C401CA">
      <w:pPr>
        <w:jc w:val="center"/>
        <w:rPr>
          <w:rFonts w:asciiTheme="minorHAnsi" w:hAnsiTheme="minorHAnsi" w:cs="Arial"/>
          <w:b/>
          <w:sz w:val="22"/>
          <w:szCs w:val="22"/>
          <w:vertAlign w:val="superscript"/>
        </w:rPr>
        <w:sectPr w:rsidR="00017431" w:rsidSect="009F5C8B">
          <w:headerReference w:type="first" r:id="rId13"/>
          <w:pgSz w:w="11906" w:h="16838"/>
          <w:pgMar w:top="1134" w:right="1134" w:bottom="1134" w:left="1134" w:header="709" w:footer="709" w:gutter="0"/>
          <w:pgNumType w:start="1"/>
          <w:cols w:space="708"/>
          <w:titlePg/>
          <w:docGrid w:linePitch="360"/>
        </w:sectPr>
      </w:pPr>
    </w:p>
    <w:p w:rsidR="00017431" w:rsidRDefault="00017431" w:rsidP="00C401CA">
      <w:pPr>
        <w:jc w:val="center"/>
        <w:rPr>
          <w:rFonts w:asciiTheme="minorHAnsi" w:hAnsiTheme="minorHAnsi" w:cs="Arial"/>
          <w:b/>
          <w:sz w:val="22"/>
          <w:szCs w:val="22"/>
          <w:vertAlign w:val="superscript"/>
        </w:rPr>
      </w:pPr>
    </w:p>
    <w:p w:rsidR="00C401CA" w:rsidRPr="005C7565" w:rsidRDefault="00C401CA" w:rsidP="00C401CA">
      <w:pPr>
        <w:jc w:val="center"/>
        <w:rPr>
          <w:rFonts w:asciiTheme="minorHAnsi" w:hAnsiTheme="minorHAnsi" w:cs="Arial"/>
          <w:b/>
          <w:sz w:val="22"/>
          <w:szCs w:val="22"/>
          <w:vertAlign w:val="superscript"/>
        </w:rPr>
      </w:pPr>
    </w:p>
    <w:p w:rsidR="00C401CA" w:rsidRPr="005C7565" w:rsidRDefault="00C401CA" w:rsidP="00C401CA">
      <w:pPr>
        <w:jc w:val="center"/>
        <w:rPr>
          <w:rFonts w:asciiTheme="minorHAnsi" w:hAnsiTheme="minorHAnsi" w:cs="Arial"/>
          <w:b/>
          <w:sz w:val="22"/>
          <w:szCs w:val="22"/>
        </w:rPr>
      </w:pPr>
    </w:p>
    <w:p w:rsidR="00C401CA" w:rsidRDefault="00C401CA" w:rsidP="00C401CA">
      <w:pPr>
        <w:jc w:val="center"/>
        <w:rPr>
          <w:rFonts w:asciiTheme="minorHAnsi" w:hAnsiTheme="minorHAnsi" w:cs="Arial"/>
          <w:b/>
          <w:sz w:val="22"/>
          <w:szCs w:val="22"/>
        </w:rPr>
      </w:pPr>
    </w:p>
    <w:p w:rsidR="00C401CA" w:rsidRDefault="00C401CA" w:rsidP="00C401CA">
      <w:pPr>
        <w:jc w:val="center"/>
        <w:rPr>
          <w:rFonts w:asciiTheme="minorHAnsi" w:hAnsiTheme="minorHAnsi" w:cs="Arial"/>
          <w:b/>
          <w:sz w:val="22"/>
          <w:szCs w:val="22"/>
        </w:rPr>
      </w:pPr>
    </w:p>
    <w:p w:rsidR="00C401CA" w:rsidRDefault="00C401CA" w:rsidP="00C401CA">
      <w:pPr>
        <w:jc w:val="center"/>
        <w:rPr>
          <w:rFonts w:asciiTheme="minorHAnsi" w:hAnsiTheme="minorHAnsi" w:cs="Arial"/>
          <w:b/>
          <w:sz w:val="22"/>
          <w:szCs w:val="22"/>
        </w:rPr>
      </w:pPr>
    </w:p>
    <w:p w:rsidR="00C401CA" w:rsidRPr="005C7565" w:rsidRDefault="00C401CA" w:rsidP="00C401CA">
      <w:pPr>
        <w:jc w:val="center"/>
        <w:rPr>
          <w:rFonts w:asciiTheme="minorHAnsi" w:hAnsiTheme="minorHAnsi" w:cs="Arial"/>
          <w:b/>
          <w:sz w:val="22"/>
          <w:szCs w:val="22"/>
        </w:rPr>
      </w:pPr>
      <w:r w:rsidRPr="005C7565">
        <w:rPr>
          <w:rFonts w:asciiTheme="minorHAnsi" w:hAnsiTheme="minorHAnsi" w:cs="Arial"/>
          <w:b/>
          <w:sz w:val="22"/>
          <w:szCs w:val="22"/>
        </w:rPr>
        <w:t>ZÁZNAM</w:t>
      </w:r>
    </w:p>
    <w:p w:rsidR="00C401CA" w:rsidRPr="005C7565" w:rsidRDefault="00C401CA" w:rsidP="00C401CA">
      <w:pPr>
        <w:jc w:val="center"/>
        <w:rPr>
          <w:rFonts w:asciiTheme="minorHAnsi" w:hAnsiTheme="minorHAnsi" w:cs="Arial"/>
          <w:b/>
          <w:sz w:val="22"/>
          <w:szCs w:val="22"/>
        </w:rPr>
      </w:pPr>
      <w:r w:rsidRPr="005C7565">
        <w:rPr>
          <w:rFonts w:asciiTheme="minorHAnsi" w:hAnsiTheme="minorHAnsi" w:cs="Arial"/>
          <w:b/>
          <w:sz w:val="22"/>
          <w:szCs w:val="22"/>
        </w:rPr>
        <w:t>o přijetí daru, jenž není způsobilý ovlivnit řádný výkon služby a jehož hodnota nepřesahuje 300 Kč</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Dne ………………………………….. jsem v souvislosti s výkonem služby přijal/a dar od osob/y</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w:t>
      </w:r>
    </w:p>
    <w:p w:rsidR="00C401CA" w:rsidRPr="005C7565" w:rsidRDefault="00C401CA" w:rsidP="00C401CA">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jméno, popř. jména a příjmení dárce/ů</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w:t>
      </w:r>
    </w:p>
    <w:p w:rsidR="00C401CA" w:rsidRPr="005C7565" w:rsidRDefault="00C401CA" w:rsidP="00C401CA">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stručný popis daru</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b/>
          <w:sz w:val="22"/>
          <w:szCs w:val="22"/>
        </w:rPr>
        <w:t xml:space="preserve">Důvod/y poskytnutí daru </w:t>
      </w:r>
    </w:p>
    <w:p w:rsidR="00C401CA" w:rsidRPr="005C7565" w:rsidRDefault="00C401CA" w:rsidP="00C401CA">
      <w:pPr>
        <w:rPr>
          <w:rFonts w:asciiTheme="minorHAnsi" w:hAnsiTheme="minorHAnsi" w:cs="Arial"/>
          <w:b/>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w:t>
      </w: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p>
    <w:p w:rsidR="00C401CA" w:rsidRPr="005C7565" w:rsidRDefault="00C401CA" w:rsidP="00C401CA">
      <w:pPr>
        <w:rPr>
          <w:rFonts w:asciiTheme="minorHAnsi" w:hAnsiTheme="minorHAnsi" w:cs="Arial"/>
          <w:sz w:val="22"/>
          <w:szCs w:val="22"/>
        </w:rPr>
      </w:pPr>
      <w:r w:rsidRPr="005C7565">
        <w:rPr>
          <w:rFonts w:asciiTheme="minorHAnsi" w:hAnsiTheme="minorHAnsi" w:cs="Arial"/>
          <w:sz w:val="22"/>
          <w:szCs w:val="22"/>
        </w:rPr>
        <w:t>Záznam zpracoval/a dne …………………………………….</w:t>
      </w:r>
    </w:p>
    <w:p w:rsidR="00C401CA" w:rsidRPr="005C7565" w:rsidRDefault="00C401CA" w:rsidP="00C401CA">
      <w:pPr>
        <w:rPr>
          <w:rFonts w:asciiTheme="minorHAnsi" w:hAnsiTheme="minorHAnsi" w:cs="Arial"/>
          <w:sz w:val="22"/>
          <w:szCs w:val="22"/>
        </w:rPr>
      </w:pPr>
    </w:p>
    <w:p w:rsidR="00AA36A4" w:rsidRPr="005C7565" w:rsidRDefault="00AA36A4" w:rsidP="00AA36A4">
      <w:pPr>
        <w:jc w:val="center"/>
        <w:rPr>
          <w:rFonts w:asciiTheme="minorHAnsi" w:hAnsiTheme="minorHAnsi" w:cs="Arial"/>
          <w:sz w:val="22"/>
          <w:szCs w:val="22"/>
        </w:rPr>
      </w:pPr>
      <w:r w:rsidRPr="005C7565">
        <w:rPr>
          <w:rFonts w:asciiTheme="minorHAnsi" w:hAnsiTheme="minorHAnsi" w:cs="Arial"/>
          <w:sz w:val="22"/>
          <w:szCs w:val="22"/>
        </w:rPr>
        <w:t>………………………………………………………</w:t>
      </w:r>
      <w:r>
        <w:rPr>
          <w:rFonts w:asciiTheme="minorHAnsi" w:hAnsiTheme="minorHAnsi" w:cs="Arial"/>
          <w:sz w:val="22"/>
          <w:szCs w:val="22"/>
        </w:rPr>
        <w:t>……………………………………………………………………</w:t>
      </w:r>
      <w:r w:rsidRPr="005C7565">
        <w:rPr>
          <w:rFonts w:asciiTheme="minorHAnsi" w:hAnsiTheme="minorHAnsi" w:cs="Arial"/>
          <w:sz w:val="22"/>
          <w:szCs w:val="22"/>
        </w:rPr>
        <w:t>………………………………………….</w:t>
      </w:r>
    </w:p>
    <w:p w:rsidR="00AA36A4" w:rsidRPr="005C7565" w:rsidRDefault="00AA36A4" w:rsidP="00AA36A4">
      <w:pPr>
        <w:rPr>
          <w:rFonts w:asciiTheme="minorHAnsi" w:hAnsiTheme="minorHAnsi" w:cs="Arial"/>
          <w:sz w:val="22"/>
          <w:szCs w:val="22"/>
        </w:rPr>
      </w:pPr>
    </w:p>
    <w:p w:rsidR="002720D2" w:rsidRPr="005C7565" w:rsidRDefault="00AA36A4" w:rsidP="00AA36A4">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 xml:space="preserve">jméno, popř. jména, příjmení, popř. akademický titul státního zaměstnance </w:t>
      </w:r>
      <w:r w:rsidRPr="005C7565">
        <w:rPr>
          <w:rFonts w:asciiTheme="minorHAnsi" w:hAnsiTheme="minorHAnsi" w:cs="Arial"/>
          <w:b/>
          <w:sz w:val="22"/>
          <w:szCs w:val="22"/>
          <w:vertAlign w:val="superscript"/>
        </w:rPr>
        <w:tab/>
        <w:t xml:space="preserve"> evidenční číslo</w:t>
      </w:r>
      <w:r>
        <w:rPr>
          <w:rFonts w:asciiTheme="minorHAnsi" w:hAnsiTheme="minorHAnsi" w:cs="Arial"/>
          <w:b/>
          <w:sz w:val="22"/>
          <w:szCs w:val="22"/>
          <w:vertAlign w:val="superscript"/>
        </w:rPr>
        <w:tab/>
      </w:r>
      <w:r>
        <w:rPr>
          <w:rFonts w:asciiTheme="minorHAnsi" w:hAnsiTheme="minorHAnsi" w:cs="Arial"/>
          <w:b/>
          <w:sz w:val="22"/>
          <w:szCs w:val="22"/>
          <w:vertAlign w:val="superscript"/>
        </w:rPr>
        <w:tab/>
        <w:t>podpis</w:t>
      </w:r>
    </w:p>
    <w:p w:rsidR="00C401CA" w:rsidRPr="005C7565" w:rsidRDefault="00C401CA" w:rsidP="00C401CA">
      <w:pPr>
        <w:rPr>
          <w:rFonts w:asciiTheme="minorHAnsi" w:hAnsiTheme="minorHAnsi" w:cs="Arial"/>
          <w:b/>
          <w:sz w:val="22"/>
          <w:szCs w:val="22"/>
          <w:vertAlign w:val="superscript"/>
        </w:rPr>
      </w:pPr>
    </w:p>
    <w:p w:rsidR="00C401CA" w:rsidRPr="005C7565" w:rsidRDefault="00C401CA" w:rsidP="00C401CA">
      <w:pPr>
        <w:rPr>
          <w:rFonts w:asciiTheme="minorHAnsi" w:hAnsiTheme="minorHAnsi" w:cs="Arial"/>
          <w:sz w:val="22"/>
          <w:szCs w:val="22"/>
        </w:rPr>
      </w:pPr>
    </w:p>
    <w:p w:rsidR="00017431" w:rsidRDefault="00017431" w:rsidP="00C401CA">
      <w:pPr>
        <w:sectPr w:rsidR="00017431" w:rsidSect="009F5C8B">
          <w:headerReference w:type="first" r:id="rId14"/>
          <w:pgSz w:w="11906" w:h="16838"/>
          <w:pgMar w:top="1134" w:right="1134" w:bottom="1134" w:left="1134" w:header="709" w:footer="709" w:gutter="0"/>
          <w:pgNumType w:start="1"/>
          <w:cols w:space="708"/>
          <w:titlePg/>
          <w:docGrid w:linePitch="360"/>
        </w:sectPr>
      </w:pPr>
    </w:p>
    <w:p w:rsidR="00017431" w:rsidRPr="005C7565" w:rsidRDefault="00017431" w:rsidP="00017431">
      <w:pPr>
        <w:jc w:val="center"/>
        <w:rPr>
          <w:rFonts w:asciiTheme="minorHAnsi" w:hAnsiTheme="minorHAnsi" w:cs="Arial"/>
          <w:b/>
          <w:sz w:val="22"/>
          <w:szCs w:val="22"/>
        </w:rPr>
      </w:pPr>
      <w:r w:rsidRPr="005C7565">
        <w:rPr>
          <w:rFonts w:asciiTheme="minorHAnsi" w:hAnsiTheme="minorHAnsi" w:cs="Arial"/>
          <w:b/>
          <w:sz w:val="22"/>
          <w:szCs w:val="22"/>
        </w:rPr>
        <w:lastRenderedPageBreak/>
        <w:t>ZÁZNAM</w:t>
      </w:r>
    </w:p>
    <w:p w:rsidR="00017431" w:rsidRPr="005C7565" w:rsidRDefault="00017431" w:rsidP="00017431">
      <w:pPr>
        <w:jc w:val="center"/>
        <w:rPr>
          <w:rFonts w:asciiTheme="minorHAnsi" w:hAnsiTheme="minorHAnsi" w:cs="Arial"/>
          <w:b/>
          <w:sz w:val="22"/>
          <w:szCs w:val="22"/>
        </w:rPr>
      </w:pPr>
      <w:r w:rsidRPr="005C7565">
        <w:rPr>
          <w:rFonts w:asciiTheme="minorHAnsi" w:hAnsiTheme="minorHAnsi" w:cs="Arial"/>
          <w:b/>
          <w:sz w:val="22"/>
          <w:szCs w:val="22"/>
        </w:rPr>
        <w:t>o jednání</w:t>
      </w:r>
    </w:p>
    <w:p w:rsidR="00017431" w:rsidRPr="005C7565" w:rsidRDefault="00017431" w:rsidP="00017431">
      <w:pPr>
        <w:jc w:val="center"/>
        <w:rPr>
          <w:rFonts w:asciiTheme="minorHAnsi" w:hAnsiTheme="minorHAnsi" w:cs="Arial"/>
          <w:b/>
          <w:sz w:val="22"/>
          <w:szCs w:val="22"/>
        </w:rPr>
      </w:pPr>
      <w:r w:rsidRPr="005C7565">
        <w:rPr>
          <w:rFonts w:asciiTheme="minorHAnsi" w:hAnsiTheme="minorHAnsi" w:cs="Arial"/>
          <w:b/>
          <w:sz w:val="22"/>
          <w:szCs w:val="22"/>
        </w:rPr>
        <w:t>s předpokladem rizika korupce, podvodu nebo s prvky lobbingu</w:t>
      </w: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r w:rsidRPr="005C7565">
        <w:rPr>
          <w:rFonts w:asciiTheme="minorHAnsi" w:hAnsiTheme="minorHAnsi" w:cs="Arial"/>
          <w:sz w:val="22"/>
          <w:szCs w:val="22"/>
        </w:rPr>
        <w:t>……………………………………………………………………………………………………………………….</w:t>
      </w:r>
    </w:p>
    <w:p w:rsidR="00017431" w:rsidRPr="005C7565" w:rsidRDefault="00017431" w:rsidP="00017431">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jméno, popř. jména a příjmení osob, s nimiž bylo vedeno jednání</w:t>
      </w:r>
    </w:p>
    <w:p w:rsidR="00017431" w:rsidRPr="005C7565" w:rsidRDefault="00017431" w:rsidP="00017431">
      <w:pPr>
        <w:rPr>
          <w:rFonts w:asciiTheme="minorHAnsi" w:hAnsiTheme="minorHAnsi" w:cs="Arial"/>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5C7565">
        <w:rPr>
          <w:rFonts w:asciiTheme="minorHAnsi" w:hAnsiTheme="minorHAnsi" w:cs="Arial"/>
          <w:b/>
          <w:sz w:val="22"/>
          <w:szCs w:val="22"/>
        </w:rPr>
        <w:t>Popis a účel jednání, případně důvod předpokladu rizika korupce nebo podvodu</w:t>
      </w: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r w:rsidRPr="005C7565">
        <w:rPr>
          <w:rFonts w:asciiTheme="minorHAnsi" w:hAnsiTheme="minorHAnsi" w:cs="Arial"/>
          <w:sz w:val="22"/>
          <w:szCs w:val="22"/>
        </w:rPr>
        <w:t>Jednání vedl/a dne ……………………………</w:t>
      </w: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r w:rsidRPr="005C7565">
        <w:rPr>
          <w:rFonts w:asciiTheme="minorHAnsi" w:hAnsiTheme="minorHAnsi" w:cs="Arial"/>
          <w:sz w:val="22"/>
          <w:szCs w:val="22"/>
        </w:rPr>
        <w:t>………………………………………………………………………………………………………………………</w:t>
      </w:r>
    </w:p>
    <w:p w:rsidR="00017431" w:rsidRPr="005C7565" w:rsidRDefault="00017431" w:rsidP="00017431">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jméno, popř. jména, příjmení, popř. akademický titul státního zaměstnance</w:t>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t xml:space="preserve"> evidenční číslo</w:t>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t xml:space="preserve"> podpis</w:t>
      </w: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r w:rsidRPr="005C7565">
        <w:rPr>
          <w:rFonts w:asciiTheme="minorHAnsi" w:hAnsiTheme="minorHAnsi" w:cs="Arial"/>
          <w:sz w:val="22"/>
          <w:szCs w:val="22"/>
        </w:rPr>
        <w:t>Další osoby přítomné jednání</w:t>
      </w: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r w:rsidRPr="005C7565">
        <w:rPr>
          <w:rFonts w:asciiTheme="minorHAnsi" w:hAnsiTheme="minorHAnsi" w:cs="Arial"/>
          <w:sz w:val="22"/>
          <w:szCs w:val="22"/>
        </w:rPr>
        <w:t>………………………………………………………………………………………………………………………</w:t>
      </w:r>
    </w:p>
    <w:p w:rsidR="00017431" w:rsidRPr="005C7565" w:rsidRDefault="00017431" w:rsidP="00017431">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jméno, popř. jména, příjmení, popř. akademický titul státního zaměstnance</w:t>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t xml:space="preserve"> evidenční číslo</w:t>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t xml:space="preserve"> podpis</w:t>
      </w: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p>
    <w:p w:rsidR="00017431" w:rsidRPr="005C7565" w:rsidRDefault="00017431" w:rsidP="00017431">
      <w:pPr>
        <w:rPr>
          <w:rFonts w:asciiTheme="minorHAnsi" w:hAnsiTheme="minorHAnsi" w:cs="Arial"/>
          <w:sz w:val="22"/>
          <w:szCs w:val="22"/>
        </w:rPr>
      </w:pPr>
      <w:r w:rsidRPr="005C7565">
        <w:rPr>
          <w:rFonts w:asciiTheme="minorHAnsi" w:hAnsiTheme="minorHAnsi" w:cs="Arial"/>
          <w:sz w:val="22"/>
          <w:szCs w:val="22"/>
        </w:rPr>
        <w:t>………………………………………………………………………………………………………………………</w:t>
      </w:r>
    </w:p>
    <w:p w:rsidR="00017431" w:rsidRPr="005C7565" w:rsidRDefault="00017431" w:rsidP="00017431">
      <w:pPr>
        <w:rPr>
          <w:rFonts w:asciiTheme="minorHAnsi" w:hAnsiTheme="minorHAnsi" w:cs="Arial"/>
          <w:b/>
          <w:sz w:val="22"/>
          <w:szCs w:val="22"/>
          <w:vertAlign w:val="superscript"/>
        </w:rPr>
      </w:pPr>
      <w:r w:rsidRPr="005C7565">
        <w:rPr>
          <w:rFonts w:asciiTheme="minorHAnsi" w:hAnsiTheme="minorHAnsi" w:cs="Arial"/>
          <w:b/>
          <w:sz w:val="22"/>
          <w:szCs w:val="22"/>
          <w:vertAlign w:val="superscript"/>
        </w:rPr>
        <w:t>jméno, popř. jména, příjmení, popř. akademický titul státního zaměstnance</w:t>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t xml:space="preserve"> evidenční číslo</w:t>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r>
      <w:r w:rsidRPr="005C7565">
        <w:rPr>
          <w:rFonts w:asciiTheme="minorHAnsi" w:hAnsiTheme="minorHAnsi" w:cs="Arial"/>
          <w:b/>
          <w:sz w:val="22"/>
          <w:szCs w:val="22"/>
          <w:vertAlign w:val="superscript"/>
        </w:rPr>
        <w:tab/>
        <w:t xml:space="preserve"> podpis</w:t>
      </w:r>
    </w:p>
    <w:p w:rsidR="00017431" w:rsidRDefault="00017431" w:rsidP="00017431"/>
    <w:p w:rsidR="00E553DB" w:rsidRDefault="00E553DB" w:rsidP="00C401CA"/>
    <w:p w:rsidR="00E553DB" w:rsidRDefault="00E553DB" w:rsidP="00C401CA"/>
    <w:p w:rsidR="009A75B8" w:rsidRDefault="009A75B8">
      <w:pPr>
        <w:spacing w:after="200" w:line="276" w:lineRule="auto"/>
        <w:rPr>
          <w:szCs w:val="20"/>
        </w:rPr>
      </w:pPr>
      <w:r>
        <w:br w:type="page"/>
      </w:r>
    </w:p>
    <w:p w:rsidR="009A75B8" w:rsidRDefault="009A75B8" w:rsidP="009A75B8">
      <w:pPr>
        <w:pStyle w:val="SOP-zkladn"/>
        <w:tabs>
          <w:tab w:val="clear" w:pos="1701"/>
        </w:tabs>
        <w:ind w:left="1701" w:hanging="1701"/>
        <w:sectPr w:rsidR="009A75B8" w:rsidSect="00C531EF">
          <w:headerReference w:type="first" r:id="rId15"/>
          <w:pgSz w:w="11907" w:h="16840" w:code="9"/>
          <w:pgMar w:top="1134" w:right="1134" w:bottom="1134" w:left="1701" w:header="567" w:footer="567" w:gutter="0"/>
          <w:pgNumType w:start="1"/>
          <w:cols w:space="708"/>
          <w:titlePg/>
        </w:sectPr>
      </w:pPr>
    </w:p>
    <w:p w:rsidR="00E74A6E" w:rsidRDefault="00E74A6E"/>
    <w:p w:rsidR="009A75B8" w:rsidRDefault="009A75B8"/>
    <w:p w:rsidR="009A75B8" w:rsidRDefault="009A75B8">
      <w:pPr>
        <w:sectPr w:rsidR="009A75B8" w:rsidSect="009F5C8B">
          <w:headerReference w:type="first" r:id="rId16"/>
          <w:pgSz w:w="11906" w:h="16838"/>
          <w:pgMar w:top="1134" w:right="1134" w:bottom="1134" w:left="1134" w:header="709" w:footer="709" w:gutter="0"/>
          <w:pgNumType w:start="1"/>
          <w:cols w:space="708"/>
          <w:titlePg/>
          <w:docGrid w:linePitch="360"/>
        </w:sectPr>
      </w:pPr>
      <w:r>
        <w:t xml:space="preserve">Rozdělovník: </w:t>
      </w:r>
      <w:r>
        <w:tab/>
      </w:r>
      <w:r>
        <w:tab/>
        <w:t>Výtisk č.1</w:t>
      </w:r>
      <w:r>
        <w:tab/>
      </w:r>
      <w:r>
        <w:tab/>
      </w:r>
      <w:r>
        <w:tab/>
      </w:r>
      <w:r>
        <w:tab/>
        <w:t>ředitel</w:t>
      </w:r>
      <w:r>
        <w:tab/>
        <w:t>ÚSKVBL</w:t>
      </w:r>
    </w:p>
    <w:tbl>
      <w:tblPr>
        <w:tblW w:w="92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84"/>
        <w:gridCol w:w="1275"/>
        <w:gridCol w:w="993"/>
        <w:gridCol w:w="3827"/>
        <w:gridCol w:w="2074"/>
      </w:tblGrid>
      <w:tr w:rsidR="00E74A6E" w:rsidRPr="00762870" w:rsidTr="004826CE">
        <w:trPr>
          <w:cantSplit/>
          <w:jc w:val="center"/>
        </w:trPr>
        <w:tc>
          <w:tcPr>
            <w:tcW w:w="1084" w:type="dxa"/>
          </w:tcPr>
          <w:p w:rsidR="00E74A6E" w:rsidRPr="00762870" w:rsidRDefault="00E74A6E" w:rsidP="004826CE">
            <w:pPr>
              <w:pStyle w:val="Zkladntext"/>
              <w:ind w:firstLine="0"/>
              <w:jc w:val="left"/>
              <w:rPr>
                <w:b/>
                <w:sz w:val="20"/>
              </w:rPr>
            </w:pPr>
            <w:r w:rsidRPr="00762870">
              <w:rPr>
                <w:b/>
                <w:sz w:val="20"/>
              </w:rPr>
              <w:lastRenderedPageBreak/>
              <w:t>Datum</w:t>
            </w:r>
          </w:p>
        </w:tc>
        <w:tc>
          <w:tcPr>
            <w:tcW w:w="1275" w:type="dxa"/>
          </w:tcPr>
          <w:p w:rsidR="00E74A6E" w:rsidRPr="00762870" w:rsidRDefault="00E74A6E" w:rsidP="004826CE">
            <w:pPr>
              <w:pStyle w:val="Zkladntext"/>
              <w:ind w:firstLine="0"/>
              <w:jc w:val="left"/>
              <w:rPr>
                <w:b/>
                <w:sz w:val="20"/>
              </w:rPr>
            </w:pPr>
            <w:r w:rsidRPr="00762870">
              <w:rPr>
                <w:b/>
                <w:sz w:val="20"/>
              </w:rPr>
              <w:t>Zásah</w:t>
            </w:r>
          </w:p>
          <w:p w:rsidR="00E74A6E" w:rsidRPr="0030176F" w:rsidRDefault="00E74A6E" w:rsidP="004826CE">
            <w:pPr>
              <w:pStyle w:val="Zkladntext"/>
              <w:ind w:firstLine="0"/>
              <w:jc w:val="left"/>
              <w:rPr>
                <w:sz w:val="14"/>
                <w:szCs w:val="14"/>
              </w:rPr>
            </w:pPr>
            <w:r w:rsidRPr="0030176F">
              <w:rPr>
                <w:bCs/>
                <w:sz w:val="14"/>
                <w:szCs w:val="14"/>
              </w:rPr>
              <w:t>R</w:t>
            </w:r>
            <w:r w:rsidRPr="0030176F">
              <w:rPr>
                <w:sz w:val="14"/>
                <w:szCs w:val="14"/>
              </w:rPr>
              <w:t xml:space="preserve"> - revize</w:t>
            </w:r>
          </w:p>
          <w:p w:rsidR="00E74A6E" w:rsidRPr="0030176F" w:rsidRDefault="00E74A6E" w:rsidP="004826CE">
            <w:pPr>
              <w:pStyle w:val="Zkladntext"/>
              <w:ind w:firstLine="0"/>
              <w:jc w:val="left"/>
              <w:rPr>
                <w:sz w:val="14"/>
                <w:szCs w:val="14"/>
              </w:rPr>
            </w:pPr>
            <w:r w:rsidRPr="0030176F">
              <w:rPr>
                <w:bCs/>
                <w:sz w:val="14"/>
                <w:szCs w:val="14"/>
              </w:rPr>
              <w:t>MZ</w:t>
            </w:r>
            <w:r w:rsidRPr="0030176F">
              <w:rPr>
                <w:sz w:val="14"/>
                <w:szCs w:val="14"/>
              </w:rPr>
              <w:t xml:space="preserve"> – malá změna </w:t>
            </w:r>
          </w:p>
          <w:p w:rsidR="00E74A6E" w:rsidRPr="0030176F" w:rsidRDefault="00E74A6E" w:rsidP="004826CE">
            <w:pPr>
              <w:pStyle w:val="Zkladntext"/>
              <w:ind w:firstLine="0"/>
              <w:jc w:val="left"/>
              <w:rPr>
                <w:sz w:val="14"/>
                <w:szCs w:val="14"/>
              </w:rPr>
            </w:pPr>
            <w:r w:rsidRPr="0030176F">
              <w:rPr>
                <w:bCs/>
                <w:sz w:val="14"/>
                <w:szCs w:val="14"/>
              </w:rPr>
              <w:t>VER</w:t>
            </w:r>
            <w:r w:rsidRPr="0030176F">
              <w:rPr>
                <w:sz w:val="14"/>
                <w:szCs w:val="14"/>
              </w:rPr>
              <w:t xml:space="preserve"> </w:t>
            </w:r>
            <w:r w:rsidRPr="0030176F">
              <w:rPr>
                <w:bCs/>
                <w:sz w:val="14"/>
                <w:szCs w:val="14"/>
              </w:rPr>
              <w:t>x</w:t>
            </w:r>
            <w:r w:rsidRPr="0030176F">
              <w:rPr>
                <w:sz w:val="14"/>
                <w:szCs w:val="14"/>
              </w:rPr>
              <w:t>– nová verze č. x</w:t>
            </w:r>
          </w:p>
          <w:p w:rsidR="00E74A6E" w:rsidRPr="0030176F" w:rsidRDefault="00E74A6E" w:rsidP="004826CE">
            <w:pPr>
              <w:pStyle w:val="Zkladntext"/>
              <w:ind w:firstLine="0"/>
              <w:jc w:val="left"/>
              <w:rPr>
                <w:sz w:val="14"/>
                <w:szCs w:val="14"/>
              </w:rPr>
            </w:pPr>
            <w:r w:rsidRPr="0030176F">
              <w:rPr>
                <w:bCs/>
                <w:sz w:val="14"/>
                <w:szCs w:val="14"/>
              </w:rPr>
              <w:t>V</w:t>
            </w:r>
            <w:r w:rsidRPr="0030176F">
              <w:rPr>
                <w:sz w:val="14"/>
                <w:szCs w:val="14"/>
              </w:rPr>
              <w:t xml:space="preserve"> - vydání </w:t>
            </w:r>
          </w:p>
          <w:p w:rsidR="00E74A6E" w:rsidRPr="0030176F" w:rsidRDefault="00E74A6E" w:rsidP="004826CE">
            <w:pPr>
              <w:pStyle w:val="Zkladntext"/>
              <w:ind w:firstLine="0"/>
              <w:jc w:val="left"/>
            </w:pPr>
            <w:r w:rsidRPr="0030176F">
              <w:rPr>
                <w:sz w:val="14"/>
                <w:szCs w:val="14"/>
              </w:rPr>
              <w:t>S - nový správce dokumentu</w:t>
            </w:r>
          </w:p>
        </w:tc>
        <w:tc>
          <w:tcPr>
            <w:tcW w:w="993" w:type="dxa"/>
          </w:tcPr>
          <w:p w:rsidR="00E74A6E" w:rsidRPr="00762870" w:rsidRDefault="00E74A6E" w:rsidP="004826CE">
            <w:pPr>
              <w:pStyle w:val="Zkladntext"/>
              <w:ind w:firstLine="0"/>
              <w:jc w:val="left"/>
              <w:rPr>
                <w:b/>
                <w:sz w:val="20"/>
              </w:rPr>
            </w:pPr>
            <w:r w:rsidRPr="00762870">
              <w:rPr>
                <w:b/>
                <w:sz w:val="20"/>
              </w:rPr>
              <w:t xml:space="preserve">Výsledek </w:t>
            </w:r>
          </w:p>
        </w:tc>
        <w:tc>
          <w:tcPr>
            <w:tcW w:w="3827" w:type="dxa"/>
          </w:tcPr>
          <w:p w:rsidR="00E74A6E" w:rsidRPr="00762870" w:rsidRDefault="00E74A6E" w:rsidP="004826CE">
            <w:pPr>
              <w:pStyle w:val="Zkladntext"/>
              <w:ind w:firstLine="0"/>
              <w:jc w:val="left"/>
              <w:rPr>
                <w:b/>
                <w:sz w:val="20"/>
              </w:rPr>
            </w:pPr>
            <w:r w:rsidRPr="00762870">
              <w:rPr>
                <w:b/>
                <w:sz w:val="20"/>
              </w:rPr>
              <w:t>Charakteristika</w:t>
            </w:r>
          </w:p>
        </w:tc>
        <w:tc>
          <w:tcPr>
            <w:tcW w:w="2074" w:type="dxa"/>
          </w:tcPr>
          <w:p w:rsidR="00E74A6E" w:rsidRPr="0030176F" w:rsidRDefault="00E74A6E" w:rsidP="004826CE">
            <w:pPr>
              <w:rPr>
                <w:b/>
              </w:rPr>
            </w:pPr>
            <w:r w:rsidRPr="0030176F">
              <w:rPr>
                <w:b/>
              </w:rPr>
              <w:t>Podpis</w:t>
            </w:r>
          </w:p>
          <w:p w:rsidR="00E74A6E" w:rsidRDefault="00E74A6E" w:rsidP="004826CE">
            <w:pPr>
              <w:rPr>
                <w:sz w:val="16"/>
                <w:szCs w:val="16"/>
              </w:rPr>
            </w:pPr>
            <w:r w:rsidRPr="0030176F">
              <w:rPr>
                <w:sz w:val="16"/>
                <w:szCs w:val="16"/>
              </w:rPr>
              <w:t xml:space="preserve">SPRÁVCE DOKUMENTU </w:t>
            </w:r>
            <w:r>
              <w:rPr>
                <w:sz w:val="16"/>
                <w:szCs w:val="16"/>
              </w:rPr>
              <w:t>–</w:t>
            </w:r>
            <w:r w:rsidRPr="0030176F">
              <w:rPr>
                <w:sz w:val="16"/>
                <w:szCs w:val="16"/>
              </w:rPr>
              <w:t xml:space="preserve"> revize</w:t>
            </w:r>
            <w:r>
              <w:rPr>
                <w:sz w:val="16"/>
                <w:szCs w:val="16"/>
              </w:rPr>
              <w:t xml:space="preserve">, </w:t>
            </w:r>
          </w:p>
          <w:p w:rsidR="00E74A6E" w:rsidRPr="00762870" w:rsidRDefault="00E74A6E" w:rsidP="004826CE">
            <w:pPr>
              <w:pStyle w:val="Zkladntext"/>
              <w:ind w:right="-32" w:firstLine="0"/>
              <w:jc w:val="left"/>
              <w:rPr>
                <w:b/>
              </w:rPr>
            </w:pPr>
            <w:r w:rsidRPr="0030176F">
              <w:rPr>
                <w:sz w:val="16"/>
                <w:szCs w:val="16"/>
              </w:rPr>
              <w:t>MK – schválení malé změny,</w:t>
            </w:r>
            <w:r>
              <w:rPr>
                <w:sz w:val="16"/>
                <w:szCs w:val="16"/>
              </w:rPr>
              <w:t xml:space="preserve">  </w:t>
            </w:r>
            <w:r w:rsidRPr="0030176F">
              <w:rPr>
                <w:sz w:val="16"/>
                <w:szCs w:val="16"/>
              </w:rPr>
              <w:t xml:space="preserve">změna správce dokumentu, </w:t>
            </w:r>
            <w:r>
              <w:rPr>
                <w:sz w:val="16"/>
                <w:szCs w:val="16"/>
              </w:rPr>
              <w:t>zrušení dokumentu</w:t>
            </w:r>
            <w:r w:rsidRPr="00047AE7">
              <w:rPr>
                <w:sz w:val="16"/>
                <w:szCs w:val="16"/>
              </w:rPr>
              <w:t>.</w:t>
            </w:r>
          </w:p>
        </w:tc>
      </w:tr>
      <w:tr w:rsidR="00E74A6E" w:rsidTr="004826CE">
        <w:trPr>
          <w:cantSplit/>
          <w:trHeight w:val="397"/>
          <w:jc w:val="center"/>
        </w:trPr>
        <w:tc>
          <w:tcPr>
            <w:tcW w:w="1084" w:type="dxa"/>
            <w:vAlign w:val="center"/>
          </w:tcPr>
          <w:p w:rsidR="00E74A6E" w:rsidRPr="009F2538" w:rsidRDefault="00E74A6E" w:rsidP="009A75B8">
            <w:pPr>
              <w:tabs>
                <w:tab w:val="left" w:pos="6516"/>
                <w:tab w:val="left" w:pos="9774"/>
              </w:tabs>
              <w:rPr>
                <w:sz w:val="18"/>
              </w:rPr>
            </w:pPr>
            <w:r w:rsidRPr="004D4D94">
              <w:rPr>
                <w:sz w:val="18"/>
              </w:rPr>
              <w:t>1.</w:t>
            </w:r>
            <w:r w:rsidR="009A75B8">
              <w:rPr>
                <w:sz w:val="18"/>
              </w:rPr>
              <w:t>2</w:t>
            </w:r>
            <w:r w:rsidRPr="004D4D94">
              <w:rPr>
                <w:sz w:val="18"/>
              </w:rPr>
              <w:t>.201</w:t>
            </w:r>
            <w:r w:rsidR="009A75B8">
              <w:rPr>
                <w:sz w:val="18"/>
              </w:rPr>
              <w:t>8</w:t>
            </w:r>
          </w:p>
        </w:tc>
        <w:tc>
          <w:tcPr>
            <w:tcW w:w="1275" w:type="dxa"/>
            <w:vAlign w:val="center"/>
          </w:tcPr>
          <w:p w:rsidR="00E74A6E" w:rsidRPr="00BF63AE" w:rsidRDefault="00E74A6E" w:rsidP="004826CE">
            <w:pPr>
              <w:tabs>
                <w:tab w:val="left" w:pos="6516"/>
                <w:tab w:val="left" w:pos="9774"/>
              </w:tabs>
              <w:rPr>
                <w:sz w:val="18"/>
              </w:rPr>
            </w:pPr>
            <w:r>
              <w:rPr>
                <w:sz w:val="18"/>
              </w:rPr>
              <w:t>VER 2</w:t>
            </w:r>
          </w:p>
        </w:tc>
        <w:tc>
          <w:tcPr>
            <w:tcW w:w="993" w:type="dxa"/>
            <w:vAlign w:val="center"/>
          </w:tcPr>
          <w:p w:rsidR="00E74A6E" w:rsidRPr="00BF63AE" w:rsidRDefault="00E74A6E" w:rsidP="004826CE">
            <w:pPr>
              <w:tabs>
                <w:tab w:val="left" w:pos="6516"/>
                <w:tab w:val="left" w:pos="9774"/>
              </w:tabs>
              <w:rPr>
                <w:sz w:val="18"/>
              </w:rPr>
            </w:pPr>
            <w:r>
              <w:rPr>
                <w:sz w:val="18"/>
              </w:rPr>
              <w:t>V2</w:t>
            </w:r>
          </w:p>
        </w:tc>
        <w:tc>
          <w:tcPr>
            <w:tcW w:w="3827" w:type="dxa"/>
            <w:vAlign w:val="center"/>
          </w:tcPr>
          <w:p w:rsidR="00E74A6E" w:rsidRPr="00BF63AE" w:rsidRDefault="00E74A6E" w:rsidP="00E74A6E">
            <w:pPr>
              <w:tabs>
                <w:tab w:val="left" w:pos="6516"/>
                <w:tab w:val="left" w:pos="9774"/>
              </w:tabs>
              <w:ind w:right="-70"/>
              <w:rPr>
                <w:sz w:val="18"/>
              </w:rPr>
            </w:pPr>
            <w:r w:rsidRPr="004D4D94">
              <w:rPr>
                <w:sz w:val="18"/>
              </w:rPr>
              <w:t xml:space="preserve">Nová verze dokumentu (aktualizace </w:t>
            </w:r>
            <w:r>
              <w:rPr>
                <w:sz w:val="18"/>
              </w:rPr>
              <w:t>dle platné legislativy</w:t>
            </w:r>
            <w:r w:rsidRPr="004D4D94">
              <w:rPr>
                <w:sz w:val="18"/>
              </w:rPr>
              <w:t>)</w:t>
            </w: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9F2538" w:rsidRDefault="00E74A6E" w:rsidP="004826CE">
            <w:pPr>
              <w:tabs>
                <w:tab w:val="left" w:pos="6516"/>
                <w:tab w:val="left" w:pos="9774"/>
              </w:tabs>
              <w:rPr>
                <w:color w:val="FF0000"/>
                <w:sz w:val="18"/>
              </w:rPr>
            </w:pPr>
          </w:p>
        </w:tc>
        <w:tc>
          <w:tcPr>
            <w:tcW w:w="1275" w:type="dxa"/>
            <w:vAlign w:val="center"/>
          </w:tcPr>
          <w:p w:rsidR="00E74A6E" w:rsidRPr="00263CA2" w:rsidRDefault="00E74A6E" w:rsidP="004826CE">
            <w:pPr>
              <w:tabs>
                <w:tab w:val="left" w:pos="6516"/>
                <w:tab w:val="left" w:pos="9774"/>
              </w:tabs>
              <w:rPr>
                <w:color w:val="FF0000"/>
                <w:sz w:val="18"/>
              </w:rPr>
            </w:pPr>
          </w:p>
        </w:tc>
        <w:tc>
          <w:tcPr>
            <w:tcW w:w="993" w:type="dxa"/>
            <w:vAlign w:val="center"/>
          </w:tcPr>
          <w:p w:rsidR="00E74A6E" w:rsidRPr="00263CA2" w:rsidRDefault="00E74A6E" w:rsidP="004826CE">
            <w:pPr>
              <w:tabs>
                <w:tab w:val="left" w:pos="6516"/>
                <w:tab w:val="left" w:pos="9774"/>
              </w:tabs>
              <w:rPr>
                <w:color w:val="FF0000"/>
                <w:sz w:val="18"/>
              </w:rPr>
            </w:pPr>
          </w:p>
        </w:tc>
        <w:tc>
          <w:tcPr>
            <w:tcW w:w="3827" w:type="dxa"/>
            <w:vAlign w:val="center"/>
          </w:tcPr>
          <w:p w:rsidR="00E74A6E" w:rsidRPr="00263CA2" w:rsidRDefault="00E74A6E" w:rsidP="004826CE">
            <w:pPr>
              <w:tabs>
                <w:tab w:val="left" w:pos="6516"/>
                <w:tab w:val="left" w:pos="9774"/>
              </w:tabs>
              <w:ind w:right="-70"/>
              <w:rPr>
                <w:color w:val="FF0000"/>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r w:rsidR="00E74A6E" w:rsidTr="004826CE">
        <w:trPr>
          <w:cantSplit/>
          <w:trHeight w:val="397"/>
          <w:jc w:val="center"/>
        </w:trPr>
        <w:tc>
          <w:tcPr>
            <w:tcW w:w="1084" w:type="dxa"/>
            <w:vAlign w:val="center"/>
          </w:tcPr>
          <w:p w:rsidR="00E74A6E" w:rsidRPr="00C656B4" w:rsidRDefault="00E74A6E" w:rsidP="004826CE">
            <w:pPr>
              <w:tabs>
                <w:tab w:val="left" w:pos="6516"/>
                <w:tab w:val="left" w:pos="9774"/>
              </w:tabs>
              <w:jc w:val="both"/>
              <w:rPr>
                <w:b/>
                <w:sz w:val="18"/>
              </w:rPr>
            </w:pPr>
          </w:p>
        </w:tc>
        <w:tc>
          <w:tcPr>
            <w:tcW w:w="1275" w:type="dxa"/>
            <w:vAlign w:val="center"/>
          </w:tcPr>
          <w:p w:rsidR="00E74A6E" w:rsidRDefault="00E74A6E" w:rsidP="004826CE">
            <w:pPr>
              <w:tabs>
                <w:tab w:val="left" w:pos="6516"/>
                <w:tab w:val="left" w:pos="9774"/>
              </w:tabs>
              <w:jc w:val="both"/>
              <w:rPr>
                <w:sz w:val="18"/>
              </w:rPr>
            </w:pPr>
          </w:p>
        </w:tc>
        <w:tc>
          <w:tcPr>
            <w:tcW w:w="993" w:type="dxa"/>
            <w:vAlign w:val="center"/>
          </w:tcPr>
          <w:p w:rsidR="00E74A6E" w:rsidRDefault="00E74A6E" w:rsidP="004826CE">
            <w:pPr>
              <w:tabs>
                <w:tab w:val="left" w:pos="6516"/>
                <w:tab w:val="left" w:pos="9774"/>
              </w:tabs>
              <w:jc w:val="both"/>
              <w:rPr>
                <w:sz w:val="18"/>
              </w:rPr>
            </w:pPr>
          </w:p>
        </w:tc>
        <w:tc>
          <w:tcPr>
            <w:tcW w:w="3827" w:type="dxa"/>
            <w:vAlign w:val="center"/>
          </w:tcPr>
          <w:p w:rsidR="00E74A6E" w:rsidRDefault="00E74A6E" w:rsidP="004826CE">
            <w:pPr>
              <w:tabs>
                <w:tab w:val="left" w:pos="6516"/>
                <w:tab w:val="left" w:pos="9774"/>
              </w:tabs>
              <w:ind w:right="-70"/>
              <w:jc w:val="both"/>
              <w:rPr>
                <w:sz w:val="18"/>
              </w:rPr>
            </w:pPr>
          </w:p>
        </w:tc>
        <w:tc>
          <w:tcPr>
            <w:tcW w:w="2074" w:type="dxa"/>
            <w:vAlign w:val="center"/>
          </w:tcPr>
          <w:p w:rsidR="00E74A6E" w:rsidRDefault="00E74A6E" w:rsidP="004826CE">
            <w:pPr>
              <w:tabs>
                <w:tab w:val="left" w:pos="6516"/>
                <w:tab w:val="left" w:pos="9774"/>
              </w:tabs>
              <w:ind w:right="-32"/>
              <w:jc w:val="both"/>
              <w:rPr>
                <w:sz w:val="18"/>
              </w:rPr>
            </w:pPr>
          </w:p>
        </w:tc>
      </w:tr>
    </w:tbl>
    <w:p w:rsidR="009F5C8B" w:rsidRDefault="009F5C8B">
      <w:pPr>
        <w:sectPr w:rsidR="009F5C8B" w:rsidSect="009F5C8B">
          <w:headerReference w:type="first" r:id="rId17"/>
          <w:pgSz w:w="11906" w:h="16838"/>
          <w:pgMar w:top="1134" w:right="1134" w:bottom="1134" w:left="1134" w:header="709" w:footer="709" w:gutter="0"/>
          <w:pgNumType w:start="1"/>
          <w:cols w:space="708"/>
          <w:titlePg/>
          <w:docGrid w:linePitch="360"/>
        </w:sectPr>
      </w:pPr>
    </w:p>
    <w:tbl>
      <w:tblPr>
        <w:tblW w:w="92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69"/>
        <w:gridCol w:w="5033"/>
        <w:gridCol w:w="3045"/>
      </w:tblGrid>
      <w:tr w:rsidR="009F5C8B" w:rsidRPr="00762870" w:rsidTr="004826CE">
        <w:trPr>
          <w:trHeight w:val="454"/>
          <w:jc w:val="center"/>
        </w:trPr>
        <w:tc>
          <w:tcPr>
            <w:tcW w:w="1169" w:type="dxa"/>
            <w:tcBorders>
              <w:bottom w:val="single" w:sz="6" w:space="0" w:color="auto"/>
            </w:tcBorders>
          </w:tcPr>
          <w:p w:rsidR="009F5C8B" w:rsidRPr="00762870" w:rsidRDefault="009F5C8B" w:rsidP="004826CE">
            <w:pPr>
              <w:tabs>
                <w:tab w:val="left" w:pos="6516"/>
                <w:tab w:val="left" w:pos="9774"/>
              </w:tabs>
              <w:ind w:right="-70"/>
              <w:rPr>
                <w:b/>
              </w:rPr>
            </w:pPr>
            <w:r w:rsidRPr="00762870">
              <w:rPr>
                <w:b/>
              </w:rPr>
              <w:lastRenderedPageBreak/>
              <w:t>Datum</w:t>
            </w:r>
          </w:p>
        </w:tc>
        <w:tc>
          <w:tcPr>
            <w:tcW w:w="5033" w:type="dxa"/>
            <w:tcBorders>
              <w:bottom w:val="single" w:sz="6" w:space="0" w:color="auto"/>
            </w:tcBorders>
          </w:tcPr>
          <w:p w:rsidR="009F5C8B" w:rsidRPr="00762870" w:rsidRDefault="009F5C8B" w:rsidP="004826CE">
            <w:pPr>
              <w:tabs>
                <w:tab w:val="left" w:pos="6516"/>
                <w:tab w:val="left" w:pos="9774"/>
              </w:tabs>
              <w:ind w:right="-70"/>
              <w:rPr>
                <w:b/>
              </w:rPr>
            </w:pPr>
            <w:r w:rsidRPr="00762870">
              <w:rPr>
                <w:b/>
              </w:rPr>
              <w:t>Jméno</w:t>
            </w:r>
          </w:p>
        </w:tc>
        <w:tc>
          <w:tcPr>
            <w:tcW w:w="3045" w:type="dxa"/>
            <w:tcBorders>
              <w:bottom w:val="single" w:sz="6" w:space="0" w:color="auto"/>
            </w:tcBorders>
          </w:tcPr>
          <w:p w:rsidR="009F5C8B" w:rsidRPr="00762870" w:rsidRDefault="009F5C8B" w:rsidP="004826CE">
            <w:pPr>
              <w:tabs>
                <w:tab w:val="left" w:pos="6516"/>
                <w:tab w:val="left" w:pos="9774"/>
              </w:tabs>
              <w:ind w:right="-70"/>
              <w:rPr>
                <w:b/>
              </w:rPr>
            </w:pPr>
            <w:r w:rsidRPr="00762870">
              <w:rPr>
                <w:b/>
              </w:rPr>
              <w:t>Podpis</w:t>
            </w:r>
          </w:p>
        </w:tc>
      </w:tr>
      <w:tr w:rsidR="009F5C8B" w:rsidRPr="00762870" w:rsidTr="004826CE">
        <w:trPr>
          <w:trHeight w:val="454"/>
          <w:jc w:val="center"/>
        </w:trPr>
        <w:tc>
          <w:tcPr>
            <w:tcW w:w="1169" w:type="dxa"/>
          </w:tcPr>
          <w:p w:rsidR="009F5C8B" w:rsidRPr="00B23EFD" w:rsidRDefault="009F5C8B" w:rsidP="004826CE">
            <w:pPr>
              <w:tabs>
                <w:tab w:val="left" w:pos="6516"/>
                <w:tab w:val="left" w:pos="9774"/>
              </w:tabs>
              <w:ind w:right="-70"/>
            </w:pPr>
          </w:p>
        </w:tc>
        <w:tc>
          <w:tcPr>
            <w:tcW w:w="5033" w:type="dxa"/>
          </w:tcPr>
          <w:p w:rsidR="009F5C8B" w:rsidRPr="00762870" w:rsidRDefault="009F5C8B" w:rsidP="004826CE">
            <w:pPr>
              <w:tabs>
                <w:tab w:val="left" w:pos="6516"/>
                <w:tab w:val="left" w:pos="9774"/>
              </w:tabs>
              <w:ind w:right="-70"/>
            </w:pPr>
          </w:p>
        </w:tc>
        <w:tc>
          <w:tcPr>
            <w:tcW w:w="3045" w:type="dxa"/>
          </w:tcPr>
          <w:p w:rsidR="009F5C8B" w:rsidRPr="00762870"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r w:rsidR="009F5C8B" w:rsidTr="004826CE">
        <w:trPr>
          <w:trHeight w:val="454"/>
          <w:jc w:val="center"/>
        </w:trPr>
        <w:tc>
          <w:tcPr>
            <w:tcW w:w="1169" w:type="dxa"/>
          </w:tcPr>
          <w:p w:rsidR="009F5C8B" w:rsidRDefault="009F5C8B" w:rsidP="004826CE">
            <w:pPr>
              <w:tabs>
                <w:tab w:val="left" w:pos="6516"/>
                <w:tab w:val="left" w:pos="9774"/>
              </w:tabs>
              <w:ind w:right="-70"/>
            </w:pPr>
          </w:p>
        </w:tc>
        <w:tc>
          <w:tcPr>
            <w:tcW w:w="5033" w:type="dxa"/>
          </w:tcPr>
          <w:p w:rsidR="009F5C8B" w:rsidRDefault="009F5C8B" w:rsidP="004826CE">
            <w:pPr>
              <w:tabs>
                <w:tab w:val="left" w:pos="6516"/>
                <w:tab w:val="left" w:pos="9774"/>
              </w:tabs>
              <w:ind w:right="-70"/>
            </w:pPr>
          </w:p>
        </w:tc>
        <w:tc>
          <w:tcPr>
            <w:tcW w:w="3045" w:type="dxa"/>
          </w:tcPr>
          <w:p w:rsidR="009F5C8B" w:rsidRDefault="009F5C8B" w:rsidP="004826CE">
            <w:pPr>
              <w:tabs>
                <w:tab w:val="left" w:pos="6516"/>
                <w:tab w:val="left" w:pos="9774"/>
              </w:tabs>
              <w:ind w:right="-70"/>
            </w:pPr>
          </w:p>
        </w:tc>
      </w:tr>
    </w:tbl>
    <w:p w:rsidR="00C401CA" w:rsidRDefault="00C401CA"/>
    <w:sectPr w:rsidR="00C401CA" w:rsidSect="009F5C8B">
      <w:head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E7" w:rsidRDefault="003E14E7" w:rsidP="00D11633">
      <w:r>
        <w:separator/>
      </w:r>
    </w:p>
  </w:endnote>
  <w:endnote w:type="continuationSeparator" w:id="0">
    <w:p w:rsidR="003E14E7" w:rsidRDefault="003E14E7" w:rsidP="00D1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05" w:rsidRPr="008B3EBC" w:rsidRDefault="008A1805" w:rsidP="008A1805">
    <w:pPr>
      <w:pStyle w:val="Zpat"/>
    </w:pPr>
    <w:r>
      <w:rPr>
        <w:color w:val="808080"/>
        <w:sz w:val="16"/>
      </w:rPr>
      <w:t>Tisk:</w:t>
    </w:r>
    <w:r>
      <w:rPr>
        <w:color w:val="808080"/>
        <w:sz w:val="16"/>
      </w:rPr>
      <w:fldChar w:fldCharType="begin"/>
    </w:r>
    <w:r>
      <w:rPr>
        <w:color w:val="808080"/>
        <w:sz w:val="16"/>
      </w:rPr>
      <w:instrText xml:space="preserve"> DATE \@ "d.M.yyyy" </w:instrText>
    </w:r>
    <w:r>
      <w:rPr>
        <w:color w:val="808080"/>
        <w:sz w:val="16"/>
      </w:rPr>
      <w:fldChar w:fldCharType="separate"/>
    </w:r>
    <w:r>
      <w:rPr>
        <w:noProof/>
        <w:color w:val="808080"/>
        <w:sz w:val="16"/>
      </w:rPr>
      <w:t>13.2.2018</w:t>
    </w:r>
    <w:r>
      <w:rPr>
        <w:color w:val="808080"/>
        <w:sz w:val="16"/>
      </w:rPr>
      <w:fldChar w:fldCharType="end"/>
    </w:r>
    <w:r>
      <w:rPr>
        <w:color w:val="808080"/>
        <w:sz w:val="16"/>
      </w:rPr>
      <w:fldChar w:fldCharType="begin"/>
    </w:r>
    <w:r>
      <w:rPr>
        <w:color w:val="808080"/>
        <w:sz w:val="16"/>
      </w:rPr>
      <w:instrText xml:space="preserve"> TIME \@ "H:mm:ss" </w:instrText>
    </w:r>
    <w:r>
      <w:rPr>
        <w:color w:val="808080"/>
        <w:sz w:val="16"/>
      </w:rPr>
      <w:fldChar w:fldCharType="separate"/>
    </w:r>
    <w:r>
      <w:rPr>
        <w:noProof/>
        <w:color w:val="808080"/>
        <w:sz w:val="16"/>
      </w:rPr>
      <w:t>14:47:16</w:t>
    </w:r>
    <w:r>
      <w:rPr>
        <w:color w:val="808080"/>
        <w:sz w:val="16"/>
      </w:rPr>
      <w:fldChar w:fldCharType="end"/>
    </w:r>
    <w:r>
      <w:rPr>
        <w:color w:val="808080"/>
        <w:sz w:val="16"/>
      </w:rPr>
      <w:tab/>
    </w:r>
    <w:r>
      <w:rPr>
        <w:color w:val="808080"/>
        <w:sz w:val="16"/>
      </w:rPr>
      <w:tab/>
      <w:t>Tištěná verze platná v době tisku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05" w:rsidRPr="008B3EBC" w:rsidRDefault="008A1805" w:rsidP="008A1805">
    <w:pPr>
      <w:pStyle w:val="Zpat"/>
    </w:pPr>
    <w:r>
      <w:rPr>
        <w:color w:val="808080"/>
        <w:sz w:val="16"/>
      </w:rPr>
      <w:t>Tisk:</w:t>
    </w:r>
    <w:r>
      <w:rPr>
        <w:color w:val="808080"/>
        <w:sz w:val="16"/>
      </w:rPr>
      <w:fldChar w:fldCharType="begin"/>
    </w:r>
    <w:r>
      <w:rPr>
        <w:color w:val="808080"/>
        <w:sz w:val="16"/>
      </w:rPr>
      <w:instrText xml:space="preserve"> DATE \@ "d.M.yyyy" </w:instrText>
    </w:r>
    <w:r>
      <w:rPr>
        <w:color w:val="808080"/>
        <w:sz w:val="16"/>
      </w:rPr>
      <w:fldChar w:fldCharType="separate"/>
    </w:r>
    <w:r>
      <w:rPr>
        <w:noProof/>
        <w:color w:val="808080"/>
        <w:sz w:val="16"/>
      </w:rPr>
      <w:t>13.2.2018</w:t>
    </w:r>
    <w:r>
      <w:rPr>
        <w:color w:val="808080"/>
        <w:sz w:val="16"/>
      </w:rPr>
      <w:fldChar w:fldCharType="end"/>
    </w:r>
    <w:r>
      <w:rPr>
        <w:color w:val="808080"/>
        <w:sz w:val="16"/>
      </w:rPr>
      <w:fldChar w:fldCharType="begin"/>
    </w:r>
    <w:r>
      <w:rPr>
        <w:color w:val="808080"/>
        <w:sz w:val="16"/>
      </w:rPr>
      <w:instrText xml:space="preserve"> TIME \@ "H:mm:ss" </w:instrText>
    </w:r>
    <w:r>
      <w:rPr>
        <w:color w:val="808080"/>
        <w:sz w:val="16"/>
      </w:rPr>
      <w:fldChar w:fldCharType="separate"/>
    </w:r>
    <w:r>
      <w:rPr>
        <w:noProof/>
        <w:color w:val="808080"/>
        <w:sz w:val="16"/>
      </w:rPr>
      <w:t>14:47:16</w:t>
    </w:r>
    <w:r>
      <w:rPr>
        <w:color w:val="808080"/>
        <w:sz w:val="16"/>
      </w:rPr>
      <w:fldChar w:fldCharType="end"/>
    </w:r>
    <w:r>
      <w:rPr>
        <w:color w:val="808080"/>
        <w:sz w:val="16"/>
      </w:rPr>
      <w:tab/>
    </w:r>
    <w:r>
      <w:rPr>
        <w:color w:val="808080"/>
        <w:sz w:val="16"/>
      </w:rPr>
      <w:tab/>
      <w:t>Tištěná verze platná v době tisku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E7" w:rsidRDefault="003E14E7" w:rsidP="00D11633">
      <w:r>
        <w:separator/>
      </w:r>
    </w:p>
  </w:footnote>
  <w:footnote w:type="continuationSeparator" w:id="0">
    <w:p w:rsidR="003E14E7" w:rsidRDefault="003E14E7" w:rsidP="00D1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569"/>
    </w:tblGrid>
    <w:tr w:rsidR="00017431" w:rsidTr="002720D2">
      <w:trPr>
        <w:cantSplit/>
      </w:trPr>
      <w:tc>
        <w:tcPr>
          <w:tcW w:w="9709" w:type="dxa"/>
          <w:gridSpan w:val="3"/>
          <w:vAlign w:val="center"/>
        </w:tcPr>
        <w:p w:rsidR="00017431" w:rsidRDefault="00017431" w:rsidP="00017431">
          <w:pPr>
            <w:jc w:val="center"/>
            <w:rPr>
              <w:b/>
              <w:sz w:val="28"/>
              <w:szCs w:val="28"/>
            </w:rPr>
          </w:pPr>
          <w:r>
            <w:rPr>
              <w:b/>
              <w:sz w:val="28"/>
              <w:szCs w:val="28"/>
            </w:rPr>
            <w:t>Ústav pro státní kontrolu veterinárních biopreparátů a léčiv</w:t>
          </w:r>
        </w:p>
      </w:tc>
    </w:tr>
    <w:tr w:rsidR="00017431" w:rsidTr="002720D2">
      <w:tc>
        <w:tcPr>
          <w:tcW w:w="3070" w:type="dxa"/>
          <w:vAlign w:val="center"/>
        </w:tcPr>
        <w:p w:rsidR="00017431" w:rsidRDefault="00017431" w:rsidP="00017431">
          <w:r>
            <w:rPr>
              <w:b/>
              <w:bCs/>
            </w:rPr>
            <w:t>Výtisk číslo:</w:t>
          </w:r>
          <w:r>
            <w:t xml:space="preserve"> </w:t>
          </w:r>
        </w:p>
        <w:p w:rsidR="00017431" w:rsidRDefault="00017431" w:rsidP="00017431">
          <w:r>
            <w:rPr>
              <w:b/>
              <w:bCs/>
            </w:rPr>
            <w:t>Datum vydání:</w:t>
          </w:r>
          <w:r>
            <w:t xml:space="preserve"> 1</w:t>
          </w:r>
          <w:r w:rsidR="009A75B8">
            <w:t xml:space="preserve">. </w:t>
          </w:r>
          <w:r w:rsidR="003A1DA7">
            <w:t>2</w:t>
          </w:r>
          <w:r>
            <w:t>. 201</w:t>
          </w:r>
          <w:r w:rsidR="003A1DA7">
            <w:t>8</w:t>
          </w:r>
        </w:p>
        <w:p w:rsidR="00017431" w:rsidRDefault="00017431" w:rsidP="00017431">
          <w:r>
            <w:rPr>
              <w:b/>
              <w:bCs/>
            </w:rPr>
            <w:t>Stav změn:</w:t>
          </w:r>
          <w:r>
            <w:t xml:space="preserve"> 0</w:t>
          </w:r>
        </w:p>
      </w:tc>
      <w:tc>
        <w:tcPr>
          <w:tcW w:w="3070" w:type="dxa"/>
          <w:vAlign w:val="center"/>
        </w:tcPr>
        <w:p w:rsidR="00017431" w:rsidRDefault="00E74A6E" w:rsidP="00E74A6E">
          <w:pPr>
            <w:jc w:val="center"/>
            <w:rPr>
              <w:b/>
              <w:sz w:val="28"/>
              <w:szCs w:val="28"/>
            </w:rPr>
          </w:pPr>
          <w:r>
            <w:rPr>
              <w:b/>
              <w:sz w:val="28"/>
              <w:szCs w:val="28"/>
            </w:rPr>
            <w:t>S</w:t>
          </w:r>
          <w:r w:rsidR="00017431">
            <w:rPr>
              <w:b/>
              <w:sz w:val="28"/>
              <w:szCs w:val="28"/>
            </w:rPr>
            <w:t>-0</w:t>
          </w:r>
          <w:r>
            <w:rPr>
              <w:b/>
              <w:sz w:val="28"/>
              <w:szCs w:val="28"/>
            </w:rPr>
            <w:t>12</w:t>
          </w:r>
          <w:r w:rsidR="00017431">
            <w:rPr>
              <w:b/>
              <w:sz w:val="28"/>
              <w:szCs w:val="28"/>
            </w:rPr>
            <w:t>/100000</w:t>
          </w:r>
        </w:p>
      </w:tc>
      <w:tc>
        <w:tcPr>
          <w:tcW w:w="3569" w:type="dxa"/>
        </w:tcPr>
        <w:p w:rsidR="00017431" w:rsidRDefault="00017431" w:rsidP="00017431">
          <w:pPr>
            <w:rPr>
              <w:b/>
              <w:bCs/>
            </w:rPr>
          </w:pPr>
          <w:r>
            <w:rPr>
              <w:b/>
              <w:bCs/>
            </w:rPr>
            <w:t xml:space="preserve">Verze: </w:t>
          </w:r>
          <w:r>
            <w:rPr>
              <w:bCs/>
            </w:rPr>
            <w:t>2</w:t>
          </w:r>
        </w:p>
        <w:p w:rsidR="00017431" w:rsidRDefault="00017431" w:rsidP="00017431">
          <w:r>
            <w:rPr>
              <w:b/>
              <w:bCs/>
            </w:rPr>
            <w:t>Strana:</w:t>
          </w:r>
          <w:r>
            <w:t xml:space="preserve"> </w:t>
          </w:r>
          <w:r>
            <w:rPr>
              <w:rStyle w:val="slostrnky"/>
              <w:szCs w:val="20"/>
            </w:rPr>
            <w:fldChar w:fldCharType="begin"/>
          </w:r>
          <w:r>
            <w:rPr>
              <w:rStyle w:val="slostrnky"/>
              <w:szCs w:val="20"/>
            </w:rPr>
            <w:instrText xml:space="preserve"> PAGE </w:instrText>
          </w:r>
          <w:r>
            <w:rPr>
              <w:rStyle w:val="slostrnky"/>
              <w:szCs w:val="20"/>
            </w:rPr>
            <w:fldChar w:fldCharType="separate"/>
          </w:r>
          <w:r w:rsidR="0060696E">
            <w:rPr>
              <w:rStyle w:val="slostrnky"/>
              <w:noProof/>
              <w:szCs w:val="20"/>
            </w:rPr>
            <w:t>6</w:t>
          </w:r>
          <w:r>
            <w:rPr>
              <w:rStyle w:val="slostrnky"/>
              <w:szCs w:val="20"/>
            </w:rPr>
            <w:fldChar w:fldCharType="end"/>
          </w:r>
          <w:r>
            <w:rPr>
              <w:rStyle w:val="slostrnky"/>
              <w:szCs w:val="20"/>
            </w:rPr>
            <w:t>/</w:t>
          </w:r>
          <w:r>
            <w:rPr>
              <w:rStyle w:val="slostrnky"/>
              <w:szCs w:val="20"/>
            </w:rPr>
            <w:fldChar w:fldCharType="begin"/>
          </w:r>
          <w:r>
            <w:rPr>
              <w:rStyle w:val="slostrnky"/>
              <w:szCs w:val="20"/>
            </w:rPr>
            <w:instrText xml:space="preserve"> SECTIONPAGES   \* MERGEFORMAT </w:instrText>
          </w:r>
          <w:r>
            <w:rPr>
              <w:rStyle w:val="slostrnky"/>
              <w:szCs w:val="20"/>
            </w:rPr>
            <w:fldChar w:fldCharType="separate"/>
          </w:r>
          <w:r w:rsidR="0060696E" w:rsidRPr="0060696E">
            <w:rPr>
              <w:rStyle w:val="slostrnky"/>
              <w:noProof/>
            </w:rPr>
            <w:t>6</w:t>
          </w:r>
          <w:r>
            <w:rPr>
              <w:rStyle w:val="slostrnky"/>
              <w:szCs w:val="20"/>
            </w:rPr>
            <w:fldChar w:fldCharType="end"/>
          </w:r>
          <w:r>
            <w:t xml:space="preserve"> </w:t>
          </w:r>
        </w:p>
        <w:p w:rsidR="00017431" w:rsidRDefault="00017431" w:rsidP="006A40B3">
          <w:r>
            <w:rPr>
              <w:b/>
              <w:bCs/>
            </w:rPr>
            <w:t>Přílohy:</w:t>
          </w:r>
          <w:r>
            <w:t xml:space="preserve"> </w:t>
          </w:r>
          <w:r w:rsidR="006A40B3">
            <w:t>3</w:t>
          </w:r>
        </w:p>
      </w:tc>
    </w:tr>
    <w:tr w:rsidR="00017431" w:rsidTr="002720D2">
      <w:trPr>
        <w:cantSplit/>
      </w:trPr>
      <w:tc>
        <w:tcPr>
          <w:tcW w:w="9709" w:type="dxa"/>
          <w:gridSpan w:val="3"/>
          <w:vAlign w:val="center"/>
        </w:tcPr>
        <w:p w:rsidR="00017431" w:rsidRDefault="00017431" w:rsidP="00017431">
          <w:pPr>
            <w:rPr>
              <w:b/>
              <w:bCs/>
            </w:rPr>
          </w:pPr>
          <w:r>
            <w:rPr>
              <w:b/>
              <w:bCs/>
            </w:rPr>
            <w:t>Název: Etický kodex zaměstnanců Ústavu pro státní kontrolu veterinárních biopreparátů a léčiv</w:t>
          </w:r>
        </w:p>
      </w:tc>
    </w:tr>
  </w:tbl>
  <w:p w:rsidR="00413E7D" w:rsidRDefault="00413E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535"/>
      <w:gridCol w:w="1535"/>
      <w:gridCol w:w="3530"/>
    </w:tblGrid>
    <w:tr w:rsidR="00017431">
      <w:trPr>
        <w:cantSplit/>
      </w:trPr>
      <w:tc>
        <w:tcPr>
          <w:tcW w:w="9670" w:type="dxa"/>
          <w:gridSpan w:val="4"/>
          <w:vAlign w:val="center"/>
        </w:tcPr>
        <w:p w:rsidR="00017431" w:rsidRDefault="00D43D80">
          <w:pPr>
            <w:pStyle w:val="Nadpis3"/>
          </w:pPr>
          <w:r>
            <w:t>Ústav pro státní kontrolu veterinárních biopreparátů a léčiv</w:t>
          </w:r>
        </w:p>
      </w:tc>
    </w:tr>
    <w:tr w:rsidR="00017431">
      <w:tc>
        <w:tcPr>
          <w:tcW w:w="3070" w:type="dxa"/>
          <w:vAlign w:val="center"/>
        </w:tcPr>
        <w:p w:rsidR="00017431" w:rsidRDefault="00D43D80">
          <w:r>
            <w:rPr>
              <w:b/>
              <w:bCs/>
            </w:rPr>
            <w:t>Výtisk číslo:</w:t>
          </w:r>
          <w:r>
            <w:t xml:space="preserve"> </w:t>
          </w:r>
        </w:p>
        <w:p w:rsidR="00017431" w:rsidRDefault="00D43D80">
          <w:r>
            <w:rPr>
              <w:b/>
              <w:bCs/>
            </w:rPr>
            <w:t>Datum vydání:</w:t>
          </w:r>
          <w:r>
            <w:t xml:space="preserve"> </w:t>
          </w:r>
          <w:r w:rsidR="009A75B8">
            <w:t>1</w:t>
          </w:r>
          <w:r>
            <w:t xml:space="preserve">. </w:t>
          </w:r>
          <w:r w:rsidR="003A1DA7">
            <w:t>2</w:t>
          </w:r>
          <w:r>
            <w:t>. 20</w:t>
          </w:r>
          <w:r w:rsidR="00413E7D">
            <w:t>1</w:t>
          </w:r>
          <w:r w:rsidR="003A1DA7">
            <w:t>8</w:t>
          </w:r>
        </w:p>
        <w:p w:rsidR="00017431" w:rsidRDefault="00D43D80">
          <w:r>
            <w:rPr>
              <w:b/>
              <w:bCs/>
            </w:rPr>
            <w:t>Stav změn:</w:t>
          </w:r>
          <w:r>
            <w:t xml:space="preserve"> 0</w:t>
          </w:r>
        </w:p>
      </w:tc>
      <w:tc>
        <w:tcPr>
          <w:tcW w:w="3070" w:type="dxa"/>
          <w:gridSpan w:val="2"/>
          <w:vAlign w:val="center"/>
        </w:tcPr>
        <w:p w:rsidR="00017431" w:rsidRDefault="00D43D80">
          <w:pPr>
            <w:pStyle w:val="Nadpis2"/>
          </w:pPr>
          <w:r>
            <w:t>S –</w:t>
          </w:r>
          <w:r w:rsidR="002720D2">
            <w:t xml:space="preserve"> </w:t>
          </w:r>
          <w:r>
            <w:t>012/1000</w:t>
          </w:r>
          <w:r w:rsidR="008E6AE3">
            <w:t>00</w:t>
          </w:r>
        </w:p>
      </w:tc>
      <w:tc>
        <w:tcPr>
          <w:tcW w:w="3530" w:type="dxa"/>
        </w:tcPr>
        <w:p w:rsidR="00017431" w:rsidRDefault="00D43D80">
          <w:pPr>
            <w:rPr>
              <w:b/>
              <w:bCs/>
            </w:rPr>
          </w:pPr>
          <w:r>
            <w:rPr>
              <w:b/>
              <w:bCs/>
            </w:rPr>
            <w:t xml:space="preserve">Verze: </w:t>
          </w:r>
          <w:r w:rsidR="00413E7D">
            <w:rPr>
              <w:b/>
              <w:bCs/>
            </w:rPr>
            <w:t>2</w:t>
          </w:r>
        </w:p>
        <w:p w:rsidR="00017431" w:rsidRDefault="00D43D80">
          <w:r>
            <w:rPr>
              <w:b/>
              <w:bCs/>
            </w:rPr>
            <w:t xml:space="preserve">Strana: </w:t>
          </w:r>
          <w:r>
            <w:rPr>
              <w:rStyle w:val="slostrnky"/>
            </w:rPr>
            <w:fldChar w:fldCharType="begin"/>
          </w:r>
          <w:r>
            <w:rPr>
              <w:rStyle w:val="slostrnky"/>
            </w:rPr>
            <w:instrText xml:space="preserve"> PAGE </w:instrText>
          </w:r>
          <w:r>
            <w:rPr>
              <w:rStyle w:val="slostrnky"/>
            </w:rPr>
            <w:fldChar w:fldCharType="separate"/>
          </w:r>
          <w:r w:rsidR="008A1805">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8A1805">
            <w:rPr>
              <w:rStyle w:val="slostrnky"/>
              <w:noProof/>
            </w:rPr>
            <w:t>6</w:t>
          </w:r>
          <w:r>
            <w:rPr>
              <w:rStyle w:val="slostrnky"/>
            </w:rPr>
            <w:fldChar w:fldCharType="end"/>
          </w:r>
        </w:p>
        <w:p w:rsidR="00017431" w:rsidRDefault="00D43D80" w:rsidP="00017431">
          <w:r>
            <w:rPr>
              <w:b/>
              <w:bCs/>
            </w:rPr>
            <w:t xml:space="preserve">Přílohy: </w:t>
          </w:r>
          <w:r w:rsidR="00017431">
            <w:rPr>
              <w:b/>
              <w:bCs/>
            </w:rPr>
            <w:t>3</w:t>
          </w:r>
        </w:p>
      </w:tc>
    </w:tr>
    <w:tr w:rsidR="00017431">
      <w:trPr>
        <w:cantSplit/>
      </w:trPr>
      <w:tc>
        <w:tcPr>
          <w:tcW w:w="9670" w:type="dxa"/>
          <w:gridSpan w:val="4"/>
          <w:vAlign w:val="center"/>
        </w:tcPr>
        <w:p w:rsidR="00017431" w:rsidRDefault="00D43D80">
          <w:pPr>
            <w:rPr>
              <w:b/>
              <w:bCs/>
            </w:rPr>
          </w:pPr>
          <w:r>
            <w:rPr>
              <w:b/>
              <w:bCs/>
            </w:rPr>
            <w:t xml:space="preserve">Název: Etický kodex zaměstnanců Ústavu pro státní kontrolu veterinárních biopreparátů a léčiv </w:t>
          </w:r>
        </w:p>
      </w:tc>
    </w:tr>
    <w:tr w:rsidR="00017431">
      <w:trPr>
        <w:cantSplit/>
      </w:trPr>
      <w:tc>
        <w:tcPr>
          <w:tcW w:w="4605" w:type="dxa"/>
          <w:gridSpan w:val="2"/>
          <w:vAlign w:val="center"/>
        </w:tcPr>
        <w:p w:rsidR="00017431" w:rsidRDefault="00D43D80" w:rsidP="003A1DA7">
          <w:r>
            <w:t xml:space="preserve">Účinnost od: </w:t>
          </w:r>
          <w:r w:rsidR="003A1DA7">
            <w:t>1</w:t>
          </w:r>
          <w:r>
            <w:t xml:space="preserve">. </w:t>
          </w:r>
          <w:r w:rsidR="003A1DA7">
            <w:t>2</w:t>
          </w:r>
          <w:r>
            <w:t>. 20</w:t>
          </w:r>
          <w:r w:rsidR="00413E7D">
            <w:t>1</w:t>
          </w:r>
          <w:r w:rsidR="003A1DA7">
            <w:t>8</w:t>
          </w:r>
        </w:p>
      </w:tc>
      <w:tc>
        <w:tcPr>
          <w:tcW w:w="5065" w:type="dxa"/>
          <w:gridSpan w:val="2"/>
          <w:vAlign w:val="center"/>
        </w:tcPr>
        <w:p w:rsidR="00017431" w:rsidRDefault="00D43D80">
          <w:r>
            <w:t>Interval revizí: 3 roky</w:t>
          </w:r>
        </w:p>
      </w:tc>
    </w:tr>
    <w:tr w:rsidR="00017431">
      <w:tc>
        <w:tcPr>
          <w:tcW w:w="3070" w:type="dxa"/>
          <w:vAlign w:val="center"/>
        </w:tcPr>
        <w:p w:rsidR="00017431" w:rsidRDefault="00D43D80">
          <w:r>
            <w:t xml:space="preserve">Správce </w:t>
          </w:r>
          <w:r w:rsidR="002720D2">
            <w:t>P</w:t>
          </w:r>
          <w:r w:rsidR="008E6AE3">
            <w:t>ersonalista</w:t>
          </w:r>
        </w:p>
        <w:p w:rsidR="00017431" w:rsidRDefault="00D43D80">
          <w:r>
            <w:t xml:space="preserve">Datum: </w:t>
          </w:r>
          <w:r w:rsidR="009A75B8">
            <w:t>1</w:t>
          </w:r>
          <w:r>
            <w:t xml:space="preserve">. </w:t>
          </w:r>
          <w:r w:rsidR="003A1DA7">
            <w:t>2</w:t>
          </w:r>
          <w:r>
            <w:t>. 20</w:t>
          </w:r>
          <w:r w:rsidR="008E6AE3">
            <w:t>1</w:t>
          </w:r>
          <w:r w:rsidR="003A1DA7">
            <w:t>8</w:t>
          </w:r>
        </w:p>
        <w:p w:rsidR="00017431" w:rsidRDefault="00D43D80">
          <w:r>
            <w:t xml:space="preserve">Podpis: </w:t>
          </w:r>
        </w:p>
      </w:tc>
      <w:tc>
        <w:tcPr>
          <w:tcW w:w="3070" w:type="dxa"/>
          <w:gridSpan w:val="2"/>
        </w:tcPr>
        <w:p w:rsidR="00017431" w:rsidRDefault="00D43D80">
          <w:r>
            <w:t>Přezkoumal M</w:t>
          </w:r>
          <w:r w:rsidR="008E6AE3">
            <w:t>K ÚSKVBL</w:t>
          </w:r>
        </w:p>
        <w:p w:rsidR="00017431" w:rsidRDefault="00D43D80">
          <w:r>
            <w:t xml:space="preserve">Datum: </w:t>
          </w:r>
          <w:r w:rsidR="003A1DA7">
            <w:t>1</w:t>
          </w:r>
          <w:r>
            <w:t xml:space="preserve">. </w:t>
          </w:r>
          <w:r w:rsidR="003A1DA7">
            <w:t>2</w:t>
          </w:r>
          <w:r>
            <w:t>. 20</w:t>
          </w:r>
          <w:r w:rsidR="008E6AE3">
            <w:t>1</w:t>
          </w:r>
          <w:r w:rsidR="003A1DA7">
            <w:t>8</w:t>
          </w:r>
        </w:p>
        <w:p w:rsidR="00017431" w:rsidRDefault="00D43D80">
          <w:r>
            <w:t>Podpis:</w:t>
          </w:r>
        </w:p>
      </w:tc>
      <w:tc>
        <w:tcPr>
          <w:tcW w:w="3530" w:type="dxa"/>
        </w:tcPr>
        <w:p w:rsidR="00017431" w:rsidRDefault="00D43D80">
          <w:r>
            <w:t xml:space="preserve">Schválil: Ředitel </w:t>
          </w:r>
          <w:r w:rsidR="008E6AE3">
            <w:t>ÚSKVBL</w:t>
          </w:r>
        </w:p>
        <w:p w:rsidR="00017431" w:rsidRDefault="00D43D80">
          <w:r>
            <w:t xml:space="preserve">Datum: </w:t>
          </w:r>
          <w:r w:rsidR="003A1DA7">
            <w:t>1</w:t>
          </w:r>
          <w:r>
            <w:t xml:space="preserve">. </w:t>
          </w:r>
          <w:r w:rsidR="003A1DA7">
            <w:t>2</w:t>
          </w:r>
          <w:r>
            <w:t>. 20</w:t>
          </w:r>
          <w:r w:rsidR="008E6AE3">
            <w:t>1</w:t>
          </w:r>
          <w:r w:rsidR="003A1DA7">
            <w:t>8</w:t>
          </w:r>
        </w:p>
        <w:p w:rsidR="00017431" w:rsidRDefault="00D43D80">
          <w:r>
            <w:t>Podpis:</w:t>
          </w:r>
        </w:p>
      </w:tc>
    </w:tr>
  </w:tbl>
  <w:p w:rsidR="00017431" w:rsidRDefault="0001743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569"/>
    </w:tblGrid>
    <w:tr w:rsidR="00017431" w:rsidTr="002720D2">
      <w:trPr>
        <w:cantSplit/>
      </w:trPr>
      <w:tc>
        <w:tcPr>
          <w:tcW w:w="9709" w:type="dxa"/>
          <w:gridSpan w:val="3"/>
          <w:vAlign w:val="center"/>
        </w:tcPr>
        <w:p w:rsidR="00017431" w:rsidRDefault="00017431" w:rsidP="002720D2">
          <w:pPr>
            <w:ind w:right="-569"/>
            <w:jc w:val="center"/>
            <w:rPr>
              <w:b/>
              <w:sz w:val="28"/>
              <w:szCs w:val="28"/>
            </w:rPr>
          </w:pPr>
          <w:r>
            <w:rPr>
              <w:b/>
              <w:sz w:val="28"/>
              <w:szCs w:val="28"/>
            </w:rPr>
            <w:t>Ústav pro státní kontrolu veterinárních biopreparátů a léčiv</w:t>
          </w:r>
        </w:p>
      </w:tc>
    </w:tr>
    <w:tr w:rsidR="00017431" w:rsidTr="002720D2">
      <w:tc>
        <w:tcPr>
          <w:tcW w:w="3070" w:type="dxa"/>
          <w:vAlign w:val="center"/>
        </w:tcPr>
        <w:p w:rsidR="00017431" w:rsidRDefault="00017431" w:rsidP="00017431">
          <w:r>
            <w:rPr>
              <w:b/>
              <w:bCs/>
            </w:rPr>
            <w:t>Výtisk číslo:</w:t>
          </w:r>
          <w:r>
            <w:t xml:space="preserve"> </w:t>
          </w:r>
        </w:p>
        <w:p w:rsidR="00017431" w:rsidRDefault="00017431" w:rsidP="00017431">
          <w:r>
            <w:rPr>
              <w:b/>
              <w:bCs/>
            </w:rPr>
            <w:t xml:space="preserve">Datum vydání: </w:t>
          </w:r>
          <w:r>
            <w:t xml:space="preserve">1. </w:t>
          </w:r>
          <w:r w:rsidR="003A1DA7">
            <w:t>2</w:t>
          </w:r>
          <w:r>
            <w:t>. 201</w:t>
          </w:r>
          <w:r w:rsidR="003A1DA7">
            <w:t>8</w:t>
          </w:r>
        </w:p>
        <w:p w:rsidR="00017431" w:rsidRDefault="00017431" w:rsidP="00017431">
          <w:r>
            <w:rPr>
              <w:b/>
              <w:bCs/>
            </w:rPr>
            <w:t>Stav změn:</w:t>
          </w:r>
          <w:r>
            <w:t xml:space="preserve"> 0</w:t>
          </w:r>
        </w:p>
      </w:tc>
      <w:tc>
        <w:tcPr>
          <w:tcW w:w="3070" w:type="dxa"/>
          <w:vAlign w:val="center"/>
        </w:tcPr>
        <w:p w:rsidR="00017431" w:rsidRDefault="00017431" w:rsidP="00017431">
          <w:pPr>
            <w:jc w:val="center"/>
            <w:rPr>
              <w:b/>
              <w:sz w:val="28"/>
              <w:szCs w:val="28"/>
            </w:rPr>
          </w:pPr>
          <w:r>
            <w:rPr>
              <w:b/>
              <w:sz w:val="28"/>
              <w:szCs w:val="28"/>
            </w:rPr>
            <w:t>S-012/100000</w:t>
          </w:r>
        </w:p>
        <w:p w:rsidR="00017431" w:rsidRDefault="00017431" w:rsidP="00017431">
          <w:pPr>
            <w:jc w:val="center"/>
            <w:rPr>
              <w:b/>
              <w:sz w:val="28"/>
              <w:szCs w:val="28"/>
            </w:rPr>
          </w:pPr>
          <w:r>
            <w:rPr>
              <w:b/>
              <w:sz w:val="28"/>
              <w:szCs w:val="28"/>
            </w:rPr>
            <w:t>-</w:t>
          </w:r>
        </w:p>
        <w:p w:rsidR="00017431" w:rsidRDefault="00017431" w:rsidP="00017431">
          <w:pPr>
            <w:jc w:val="center"/>
            <w:rPr>
              <w:b/>
              <w:sz w:val="28"/>
              <w:szCs w:val="28"/>
            </w:rPr>
          </w:pPr>
          <w:r>
            <w:rPr>
              <w:b/>
              <w:sz w:val="28"/>
              <w:szCs w:val="28"/>
            </w:rPr>
            <w:t>PŘÍLOHA číslo 1</w:t>
          </w:r>
        </w:p>
      </w:tc>
      <w:tc>
        <w:tcPr>
          <w:tcW w:w="3569" w:type="dxa"/>
        </w:tcPr>
        <w:p w:rsidR="00017431" w:rsidRDefault="00017431" w:rsidP="00017431">
          <w:pPr>
            <w:rPr>
              <w:b/>
              <w:bCs/>
            </w:rPr>
          </w:pPr>
          <w:r>
            <w:rPr>
              <w:b/>
              <w:bCs/>
            </w:rPr>
            <w:t>Verze: 2</w:t>
          </w:r>
        </w:p>
        <w:p w:rsidR="00017431" w:rsidRDefault="00017431" w:rsidP="00017431">
          <w:r>
            <w:rPr>
              <w:b/>
              <w:bCs/>
            </w:rPr>
            <w:t>Strana:</w:t>
          </w:r>
          <w:r>
            <w:t xml:space="preserve"> </w:t>
          </w:r>
          <w:r>
            <w:rPr>
              <w:rStyle w:val="slostrnky"/>
              <w:szCs w:val="20"/>
            </w:rPr>
            <w:fldChar w:fldCharType="begin"/>
          </w:r>
          <w:r>
            <w:rPr>
              <w:rStyle w:val="slostrnky"/>
              <w:szCs w:val="20"/>
            </w:rPr>
            <w:instrText xml:space="preserve"> PAGE </w:instrText>
          </w:r>
          <w:r>
            <w:rPr>
              <w:rStyle w:val="slostrnky"/>
              <w:szCs w:val="20"/>
            </w:rPr>
            <w:fldChar w:fldCharType="separate"/>
          </w:r>
          <w:r w:rsidR="008A1805">
            <w:rPr>
              <w:rStyle w:val="slostrnky"/>
              <w:noProof/>
              <w:szCs w:val="20"/>
            </w:rPr>
            <w:t>1</w:t>
          </w:r>
          <w:r>
            <w:rPr>
              <w:rStyle w:val="slostrnky"/>
              <w:szCs w:val="20"/>
            </w:rPr>
            <w:fldChar w:fldCharType="end"/>
          </w:r>
          <w:r>
            <w:rPr>
              <w:rStyle w:val="slostrnky"/>
              <w:szCs w:val="20"/>
            </w:rPr>
            <w:t>/</w:t>
          </w:r>
          <w:r>
            <w:rPr>
              <w:rStyle w:val="slostrnky"/>
              <w:szCs w:val="20"/>
            </w:rPr>
            <w:fldChar w:fldCharType="begin"/>
          </w:r>
          <w:r>
            <w:rPr>
              <w:rStyle w:val="slostrnky"/>
              <w:szCs w:val="20"/>
            </w:rPr>
            <w:instrText xml:space="preserve"> SECTIONPAGES   \* MERGEFORMAT </w:instrText>
          </w:r>
          <w:r>
            <w:rPr>
              <w:rStyle w:val="slostrnky"/>
              <w:szCs w:val="20"/>
            </w:rPr>
            <w:fldChar w:fldCharType="separate"/>
          </w:r>
          <w:r w:rsidR="008A1805" w:rsidRPr="008A1805">
            <w:rPr>
              <w:rStyle w:val="slostrnky"/>
              <w:noProof/>
            </w:rPr>
            <w:t>1</w:t>
          </w:r>
          <w:r>
            <w:rPr>
              <w:rStyle w:val="slostrnky"/>
              <w:szCs w:val="20"/>
            </w:rPr>
            <w:fldChar w:fldCharType="end"/>
          </w:r>
        </w:p>
      </w:tc>
    </w:tr>
    <w:tr w:rsidR="00017431" w:rsidTr="002720D2">
      <w:trPr>
        <w:cantSplit/>
      </w:trPr>
      <w:tc>
        <w:tcPr>
          <w:tcW w:w="9709" w:type="dxa"/>
          <w:gridSpan w:val="3"/>
          <w:vAlign w:val="center"/>
        </w:tcPr>
        <w:p w:rsidR="00017431" w:rsidRDefault="00017431" w:rsidP="00E74A6E">
          <w:pPr>
            <w:rPr>
              <w:b/>
              <w:bCs/>
            </w:rPr>
          </w:pPr>
          <w:r>
            <w:rPr>
              <w:b/>
              <w:bCs/>
            </w:rPr>
            <w:t xml:space="preserve">Název : Etický kodex zaměstnanců </w:t>
          </w:r>
          <w:r w:rsidR="00E74A6E">
            <w:rPr>
              <w:b/>
              <w:bCs/>
            </w:rPr>
            <w:t>Ú</w:t>
          </w:r>
          <w:r>
            <w:rPr>
              <w:b/>
              <w:bCs/>
            </w:rPr>
            <w:t>stavu pro státní kontrolu veterinárních biopreparátů a léčiv</w:t>
          </w:r>
        </w:p>
      </w:tc>
    </w:tr>
    <w:tr w:rsidR="00017431" w:rsidTr="002720D2">
      <w:trPr>
        <w:cantSplit/>
      </w:trPr>
      <w:tc>
        <w:tcPr>
          <w:tcW w:w="9709" w:type="dxa"/>
          <w:gridSpan w:val="3"/>
          <w:vAlign w:val="center"/>
        </w:tcPr>
        <w:p w:rsidR="00017431" w:rsidRDefault="00017431" w:rsidP="00017431">
          <w:pPr>
            <w:rPr>
              <w:b/>
              <w:bCs/>
            </w:rPr>
          </w:pPr>
          <w:r>
            <w:rPr>
              <w:b/>
              <w:bCs/>
            </w:rPr>
            <w:t>Název přílohy: Záznam o nepřijetí daru</w:t>
          </w:r>
        </w:p>
      </w:tc>
    </w:tr>
  </w:tbl>
  <w:p w:rsidR="00017431" w:rsidRDefault="0001743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569"/>
    </w:tblGrid>
    <w:tr w:rsidR="00017431" w:rsidTr="002720D2">
      <w:trPr>
        <w:cantSplit/>
      </w:trPr>
      <w:tc>
        <w:tcPr>
          <w:tcW w:w="9709" w:type="dxa"/>
          <w:gridSpan w:val="3"/>
          <w:vAlign w:val="center"/>
        </w:tcPr>
        <w:p w:rsidR="00017431" w:rsidRDefault="00017431" w:rsidP="00017431">
          <w:pPr>
            <w:jc w:val="center"/>
            <w:rPr>
              <w:b/>
              <w:sz w:val="28"/>
              <w:szCs w:val="28"/>
            </w:rPr>
          </w:pPr>
          <w:r>
            <w:rPr>
              <w:b/>
              <w:sz w:val="28"/>
              <w:szCs w:val="28"/>
            </w:rPr>
            <w:t>Ústav pro státní kontrolu veterinárních biopreparátů a léčiv</w:t>
          </w:r>
        </w:p>
      </w:tc>
    </w:tr>
    <w:tr w:rsidR="00017431" w:rsidTr="002720D2">
      <w:tc>
        <w:tcPr>
          <w:tcW w:w="3070" w:type="dxa"/>
          <w:vAlign w:val="center"/>
        </w:tcPr>
        <w:p w:rsidR="00017431" w:rsidRDefault="00017431" w:rsidP="00017431">
          <w:r>
            <w:rPr>
              <w:b/>
              <w:bCs/>
            </w:rPr>
            <w:t>Výtisk číslo:</w:t>
          </w:r>
          <w:r>
            <w:t xml:space="preserve"> </w:t>
          </w:r>
        </w:p>
        <w:p w:rsidR="00017431" w:rsidRDefault="00017431" w:rsidP="00017431">
          <w:r>
            <w:rPr>
              <w:b/>
              <w:bCs/>
            </w:rPr>
            <w:t xml:space="preserve">Datum vydání: </w:t>
          </w:r>
          <w:r>
            <w:t xml:space="preserve">1. </w:t>
          </w:r>
          <w:r w:rsidR="003A1DA7">
            <w:t>2</w:t>
          </w:r>
          <w:r>
            <w:t>. 201</w:t>
          </w:r>
          <w:r w:rsidR="003A1DA7">
            <w:t>8</w:t>
          </w:r>
        </w:p>
        <w:p w:rsidR="00017431" w:rsidRDefault="00017431" w:rsidP="00017431">
          <w:r>
            <w:rPr>
              <w:b/>
              <w:bCs/>
            </w:rPr>
            <w:t>Stav změn:</w:t>
          </w:r>
          <w:r>
            <w:t xml:space="preserve"> 0</w:t>
          </w:r>
        </w:p>
      </w:tc>
      <w:tc>
        <w:tcPr>
          <w:tcW w:w="3070" w:type="dxa"/>
          <w:vAlign w:val="center"/>
        </w:tcPr>
        <w:p w:rsidR="00017431" w:rsidRDefault="00017431" w:rsidP="00017431">
          <w:pPr>
            <w:jc w:val="center"/>
            <w:rPr>
              <w:b/>
              <w:sz w:val="28"/>
              <w:szCs w:val="28"/>
            </w:rPr>
          </w:pPr>
          <w:r>
            <w:rPr>
              <w:b/>
              <w:sz w:val="28"/>
              <w:szCs w:val="28"/>
            </w:rPr>
            <w:t>S-012/100000</w:t>
          </w:r>
        </w:p>
        <w:p w:rsidR="00017431" w:rsidRDefault="00017431" w:rsidP="00017431">
          <w:pPr>
            <w:jc w:val="center"/>
            <w:rPr>
              <w:b/>
              <w:sz w:val="28"/>
              <w:szCs w:val="28"/>
            </w:rPr>
          </w:pPr>
          <w:r>
            <w:rPr>
              <w:b/>
              <w:sz w:val="28"/>
              <w:szCs w:val="28"/>
            </w:rPr>
            <w:t>-</w:t>
          </w:r>
        </w:p>
        <w:p w:rsidR="00017431" w:rsidRDefault="00017431" w:rsidP="00017431">
          <w:pPr>
            <w:jc w:val="center"/>
            <w:rPr>
              <w:b/>
              <w:sz w:val="28"/>
              <w:szCs w:val="28"/>
            </w:rPr>
          </w:pPr>
          <w:r>
            <w:rPr>
              <w:b/>
              <w:sz w:val="28"/>
              <w:szCs w:val="28"/>
            </w:rPr>
            <w:t>PŘÍLOHA číslo 2</w:t>
          </w:r>
        </w:p>
      </w:tc>
      <w:tc>
        <w:tcPr>
          <w:tcW w:w="3569" w:type="dxa"/>
        </w:tcPr>
        <w:p w:rsidR="00017431" w:rsidRDefault="00017431" w:rsidP="002720D2">
          <w:pPr>
            <w:ind w:right="-569"/>
            <w:rPr>
              <w:b/>
              <w:bCs/>
            </w:rPr>
          </w:pPr>
          <w:r>
            <w:rPr>
              <w:b/>
              <w:bCs/>
            </w:rPr>
            <w:t>Verze: 2</w:t>
          </w:r>
        </w:p>
        <w:p w:rsidR="00017431" w:rsidRDefault="00017431" w:rsidP="002720D2">
          <w:pPr>
            <w:ind w:right="-569"/>
          </w:pPr>
          <w:r>
            <w:rPr>
              <w:b/>
              <w:bCs/>
            </w:rPr>
            <w:t>Strana:</w:t>
          </w:r>
          <w:r>
            <w:t xml:space="preserve"> </w:t>
          </w:r>
          <w:r>
            <w:rPr>
              <w:rStyle w:val="slostrnky"/>
              <w:szCs w:val="20"/>
            </w:rPr>
            <w:fldChar w:fldCharType="begin"/>
          </w:r>
          <w:r>
            <w:rPr>
              <w:rStyle w:val="slostrnky"/>
              <w:szCs w:val="20"/>
            </w:rPr>
            <w:instrText xml:space="preserve"> PAGE </w:instrText>
          </w:r>
          <w:r>
            <w:rPr>
              <w:rStyle w:val="slostrnky"/>
              <w:szCs w:val="20"/>
            </w:rPr>
            <w:fldChar w:fldCharType="separate"/>
          </w:r>
          <w:r w:rsidR="008A1805">
            <w:rPr>
              <w:rStyle w:val="slostrnky"/>
              <w:noProof/>
              <w:szCs w:val="20"/>
            </w:rPr>
            <w:t>1</w:t>
          </w:r>
          <w:r>
            <w:rPr>
              <w:rStyle w:val="slostrnky"/>
              <w:szCs w:val="20"/>
            </w:rPr>
            <w:fldChar w:fldCharType="end"/>
          </w:r>
          <w:r>
            <w:rPr>
              <w:rStyle w:val="slostrnky"/>
              <w:szCs w:val="20"/>
            </w:rPr>
            <w:t>/</w:t>
          </w:r>
          <w:r>
            <w:rPr>
              <w:rStyle w:val="slostrnky"/>
              <w:szCs w:val="20"/>
            </w:rPr>
            <w:fldChar w:fldCharType="begin"/>
          </w:r>
          <w:r>
            <w:rPr>
              <w:rStyle w:val="slostrnky"/>
              <w:szCs w:val="20"/>
            </w:rPr>
            <w:instrText xml:space="preserve"> SECTIONPAGES   \* MERGEFORMAT </w:instrText>
          </w:r>
          <w:r>
            <w:rPr>
              <w:rStyle w:val="slostrnky"/>
              <w:szCs w:val="20"/>
            </w:rPr>
            <w:fldChar w:fldCharType="separate"/>
          </w:r>
          <w:r w:rsidR="008A1805" w:rsidRPr="008A1805">
            <w:rPr>
              <w:rStyle w:val="slostrnky"/>
              <w:noProof/>
            </w:rPr>
            <w:t>1</w:t>
          </w:r>
          <w:r>
            <w:rPr>
              <w:rStyle w:val="slostrnky"/>
              <w:szCs w:val="20"/>
            </w:rPr>
            <w:fldChar w:fldCharType="end"/>
          </w:r>
        </w:p>
      </w:tc>
    </w:tr>
    <w:tr w:rsidR="00017431" w:rsidTr="002720D2">
      <w:trPr>
        <w:cantSplit/>
      </w:trPr>
      <w:tc>
        <w:tcPr>
          <w:tcW w:w="9709" w:type="dxa"/>
          <w:gridSpan w:val="3"/>
          <w:vAlign w:val="center"/>
        </w:tcPr>
        <w:p w:rsidR="00017431" w:rsidRDefault="00017431" w:rsidP="00E74A6E">
          <w:pPr>
            <w:rPr>
              <w:b/>
              <w:bCs/>
            </w:rPr>
          </w:pPr>
          <w:r>
            <w:rPr>
              <w:b/>
              <w:bCs/>
            </w:rPr>
            <w:t xml:space="preserve">Název : Etický kodex zaměstnanců </w:t>
          </w:r>
          <w:r w:rsidR="00E74A6E">
            <w:rPr>
              <w:b/>
              <w:bCs/>
            </w:rPr>
            <w:t>Ú</w:t>
          </w:r>
          <w:r>
            <w:rPr>
              <w:b/>
              <w:bCs/>
            </w:rPr>
            <w:t>stavu pro státní kontrolu veterinárních biopreparátů a léčiv</w:t>
          </w:r>
        </w:p>
      </w:tc>
    </w:tr>
    <w:tr w:rsidR="00017431" w:rsidTr="002720D2">
      <w:trPr>
        <w:cantSplit/>
      </w:trPr>
      <w:tc>
        <w:tcPr>
          <w:tcW w:w="9709" w:type="dxa"/>
          <w:gridSpan w:val="3"/>
          <w:vAlign w:val="center"/>
        </w:tcPr>
        <w:p w:rsidR="00017431" w:rsidRDefault="00017431" w:rsidP="00017431">
          <w:pPr>
            <w:rPr>
              <w:b/>
              <w:bCs/>
            </w:rPr>
          </w:pPr>
          <w:r>
            <w:rPr>
              <w:b/>
              <w:bCs/>
            </w:rPr>
            <w:t>Název přílohy: Záznam o přijetí daru, jenž není způsobilý ovlivnit řádný výkon služby a jehož hodnota nepřesahuje 300 Kč</w:t>
          </w:r>
        </w:p>
      </w:tc>
    </w:tr>
  </w:tbl>
  <w:p w:rsidR="00017431" w:rsidRDefault="00017431">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6"/>
      <w:gridCol w:w="2957"/>
      <w:gridCol w:w="3339"/>
    </w:tblGrid>
    <w:tr w:rsidR="006A40B3" w:rsidTr="006A6B14">
      <w:trPr>
        <w:cantSplit/>
      </w:trPr>
      <w:tc>
        <w:tcPr>
          <w:tcW w:w="9709" w:type="dxa"/>
          <w:gridSpan w:val="3"/>
          <w:vAlign w:val="center"/>
        </w:tcPr>
        <w:p w:rsidR="006A40B3" w:rsidRDefault="006A40B3" w:rsidP="006A6B14">
          <w:pPr>
            <w:jc w:val="center"/>
            <w:rPr>
              <w:b/>
              <w:sz w:val="28"/>
              <w:szCs w:val="28"/>
            </w:rPr>
          </w:pPr>
          <w:r>
            <w:rPr>
              <w:b/>
              <w:sz w:val="28"/>
              <w:szCs w:val="28"/>
            </w:rPr>
            <w:t>Ústav pro státní kontrolu veterinárních biopreparátů a léčiv</w:t>
          </w:r>
        </w:p>
      </w:tc>
    </w:tr>
    <w:tr w:rsidR="006A40B3" w:rsidTr="006A6B14">
      <w:tc>
        <w:tcPr>
          <w:tcW w:w="3070" w:type="dxa"/>
          <w:vAlign w:val="center"/>
        </w:tcPr>
        <w:p w:rsidR="006A40B3" w:rsidRDefault="006A40B3" w:rsidP="006A6B14">
          <w:r>
            <w:rPr>
              <w:b/>
              <w:bCs/>
            </w:rPr>
            <w:t>Výtisk číslo:</w:t>
          </w:r>
          <w:r>
            <w:t xml:space="preserve"> </w:t>
          </w:r>
        </w:p>
        <w:p w:rsidR="006A40B3" w:rsidRDefault="006A40B3" w:rsidP="006A6B14">
          <w:r>
            <w:rPr>
              <w:b/>
              <w:bCs/>
            </w:rPr>
            <w:t xml:space="preserve">Datum vydání: </w:t>
          </w:r>
          <w:r>
            <w:t>1. 2. 2018</w:t>
          </w:r>
        </w:p>
        <w:p w:rsidR="006A40B3" w:rsidRDefault="006A40B3" w:rsidP="006A6B14">
          <w:r>
            <w:rPr>
              <w:b/>
              <w:bCs/>
            </w:rPr>
            <w:t>Stav změn:</w:t>
          </w:r>
          <w:r>
            <w:t xml:space="preserve"> 0</w:t>
          </w:r>
        </w:p>
      </w:tc>
      <w:tc>
        <w:tcPr>
          <w:tcW w:w="3070" w:type="dxa"/>
          <w:vAlign w:val="center"/>
        </w:tcPr>
        <w:p w:rsidR="006A40B3" w:rsidRDefault="006A40B3" w:rsidP="006A6B14">
          <w:pPr>
            <w:jc w:val="center"/>
            <w:rPr>
              <w:b/>
              <w:sz w:val="28"/>
              <w:szCs w:val="28"/>
            </w:rPr>
          </w:pPr>
          <w:r>
            <w:rPr>
              <w:b/>
              <w:sz w:val="28"/>
              <w:szCs w:val="28"/>
            </w:rPr>
            <w:t>S-012/100000</w:t>
          </w:r>
        </w:p>
        <w:p w:rsidR="006A40B3" w:rsidRDefault="006A40B3" w:rsidP="006A6B14">
          <w:pPr>
            <w:jc w:val="center"/>
            <w:rPr>
              <w:b/>
              <w:sz w:val="28"/>
              <w:szCs w:val="28"/>
            </w:rPr>
          </w:pPr>
          <w:r>
            <w:rPr>
              <w:b/>
              <w:sz w:val="28"/>
              <w:szCs w:val="28"/>
            </w:rPr>
            <w:t>-</w:t>
          </w:r>
        </w:p>
        <w:p w:rsidR="006A40B3" w:rsidRDefault="006A40B3" w:rsidP="00AA36A4">
          <w:pPr>
            <w:jc w:val="center"/>
            <w:rPr>
              <w:b/>
              <w:sz w:val="28"/>
              <w:szCs w:val="28"/>
            </w:rPr>
          </w:pPr>
          <w:r>
            <w:rPr>
              <w:b/>
              <w:sz w:val="28"/>
              <w:szCs w:val="28"/>
            </w:rPr>
            <w:t xml:space="preserve">PŘÍLOHA číslo </w:t>
          </w:r>
          <w:r w:rsidR="00AA36A4">
            <w:rPr>
              <w:b/>
              <w:sz w:val="28"/>
              <w:szCs w:val="28"/>
            </w:rPr>
            <w:t>3</w:t>
          </w:r>
        </w:p>
      </w:tc>
      <w:tc>
        <w:tcPr>
          <w:tcW w:w="3569" w:type="dxa"/>
        </w:tcPr>
        <w:p w:rsidR="006A40B3" w:rsidRDefault="006A40B3" w:rsidP="006A6B14">
          <w:pPr>
            <w:ind w:right="-569"/>
            <w:rPr>
              <w:b/>
              <w:bCs/>
            </w:rPr>
          </w:pPr>
          <w:r>
            <w:rPr>
              <w:b/>
              <w:bCs/>
            </w:rPr>
            <w:t>Verze: 2</w:t>
          </w:r>
        </w:p>
        <w:p w:rsidR="006A40B3" w:rsidRDefault="006A40B3" w:rsidP="006A6B14">
          <w:pPr>
            <w:ind w:right="-569"/>
          </w:pPr>
          <w:r>
            <w:rPr>
              <w:b/>
              <w:bCs/>
            </w:rPr>
            <w:t>Strana:</w:t>
          </w:r>
          <w:r>
            <w:t xml:space="preserve"> </w:t>
          </w:r>
          <w:r>
            <w:rPr>
              <w:rStyle w:val="slostrnky"/>
              <w:szCs w:val="20"/>
            </w:rPr>
            <w:fldChar w:fldCharType="begin"/>
          </w:r>
          <w:r>
            <w:rPr>
              <w:rStyle w:val="slostrnky"/>
              <w:szCs w:val="20"/>
            </w:rPr>
            <w:instrText xml:space="preserve"> PAGE </w:instrText>
          </w:r>
          <w:r>
            <w:rPr>
              <w:rStyle w:val="slostrnky"/>
              <w:szCs w:val="20"/>
            </w:rPr>
            <w:fldChar w:fldCharType="separate"/>
          </w:r>
          <w:r w:rsidR="008A1805">
            <w:rPr>
              <w:rStyle w:val="slostrnky"/>
              <w:noProof/>
              <w:szCs w:val="20"/>
            </w:rPr>
            <w:t>1</w:t>
          </w:r>
          <w:r>
            <w:rPr>
              <w:rStyle w:val="slostrnky"/>
              <w:szCs w:val="20"/>
            </w:rPr>
            <w:fldChar w:fldCharType="end"/>
          </w:r>
          <w:r>
            <w:rPr>
              <w:rStyle w:val="slostrnky"/>
              <w:szCs w:val="20"/>
            </w:rPr>
            <w:t>/</w:t>
          </w:r>
          <w:r>
            <w:rPr>
              <w:rStyle w:val="slostrnky"/>
              <w:szCs w:val="20"/>
            </w:rPr>
            <w:fldChar w:fldCharType="begin"/>
          </w:r>
          <w:r>
            <w:rPr>
              <w:rStyle w:val="slostrnky"/>
              <w:szCs w:val="20"/>
            </w:rPr>
            <w:instrText xml:space="preserve"> SECTIONPAGES   \* MERGEFORMAT </w:instrText>
          </w:r>
          <w:r>
            <w:rPr>
              <w:rStyle w:val="slostrnky"/>
              <w:szCs w:val="20"/>
            </w:rPr>
            <w:fldChar w:fldCharType="separate"/>
          </w:r>
          <w:r w:rsidR="008A1805" w:rsidRPr="008A1805">
            <w:rPr>
              <w:rStyle w:val="slostrnky"/>
              <w:noProof/>
            </w:rPr>
            <w:t>1</w:t>
          </w:r>
          <w:r>
            <w:rPr>
              <w:rStyle w:val="slostrnky"/>
              <w:szCs w:val="20"/>
            </w:rPr>
            <w:fldChar w:fldCharType="end"/>
          </w:r>
        </w:p>
      </w:tc>
    </w:tr>
    <w:tr w:rsidR="006A40B3" w:rsidTr="006A6B14">
      <w:trPr>
        <w:cantSplit/>
      </w:trPr>
      <w:tc>
        <w:tcPr>
          <w:tcW w:w="9709" w:type="dxa"/>
          <w:gridSpan w:val="3"/>
          <w:vAlign w:val="center"/>
        </w:tcPr>
        <w:p w:rsidR="006A40B3" w:rsidRDefault="006A40B3" w:rsidP="006A6B14">
          <w:pPr>
            <w:rPr>
              <w:b/>
              <w:bCs/>
            </w:rPr>
          </w:pPr>
          <w:r>
            <w:rPr>
              <w:b/>
              <w:bCs/>
            </w:rPr>
            <w:t>Název : Etický kodex zaměstnanců Ústavu pro státní kontrolu veterinárních biopreparátů a léčiv</w:t>
          </w:r>
        </w:p>
      </w:tc>
    </w:tr>
    <w:tr w:rsidR="006A40B3" w:rsidTr="006A6B14">
      <w:trPr>
        <w:cantSplit/>
      </w:trPr>
      <w:tc>
        <w:tcPr>
          <w:tcW w:w="9709" w:type="dxa"/>
          <w:gridSpan w:val="3"/>
          <w:vAlign w:val="center"/>
        </w:tcPr>
        <w:p w:rsidR="006A40B3" w:rsidRDefault="006A40B3" w:rsidP="00AA36A4">
          <w:pPr>
            <w:rPr>
              <w:b/>
              <w:bCs/>
            </w:rPr>
          </w:pPr>
          <w:r>
            <w:rPr>
              <w:b/>
              <w:bCs/>
            </w:rPr>
            <w:t xml:space="preserve">Název přílohy: Záznam o </w:t>
          </w:r>
          <w:r w:rsidR="00AA36A4">
            <w:rPr>
              <w:b/>
              <w:bCs/>
            </w:rPr>
            <w:t>jednání s předpokladem rizika korupce, podvodu nebo prvky lobbingu</w:t>
          </w:r>
        </w:p>
      </w:tc>
    </w:tr>
  </w:tbl>
  <w:p w:rsidR="009A75B8" w:rsidRPr="006A40B3" w:rsidRDefault="009A75B8" w:rsidP="006A40B3">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569"/>
    </w:tblGrid>
    <w:tr w:rsidR="00E74A6E" w:rsidRPr="00B07953" w:rsidTr="00E74A6E">
      <w:trPr>
        <w:cantSplit/>
      </w:trPr>
      <w:tc>
        <w:tcPr>
          <w:tcW w:w="9709" w:type="dxa"/>
          <w:gridSpan w:val="3"/>
          <w:vAlign w:val="center"/>
        </w:tcPr>
        <w:p w:rsidR="00E74A6E" w:rsidRPr="00E14346" w:rsidRDefault="00E74A6E" w:rsidP="004826CE">
          <w:pPr>
            <w:jc w:val="center"/>
            <w:rPr>
              <w:b/>
              <w:sz w:val="28"/>
              <w:szCs w:val="28"/>
            </w:rPr>
          </w:pPr>
          <w:r w:rsidRPr="00E14346">
            <w:rPr>
              <w:b/>
              <w:sz w:val="28"/>
              <w:szCs w:val="28"/>
            </w:rPr>
            <w:t>Ústav pro státní kontrolu veterinárních biopreparátů a léčiv</w:t>
          </w:r>
        </w:p>
      </w:tc>
    </w:tr>
    <w:tr w:rsidR="00E74A6E" w:rsidTr="00E74A6E">
      <w:tc>
        <w:tcPr>
          <w:tcW w:w="3070" w:type="dxa"/>
          <w:vAlign w:val="center"/>
        </w:tcPr>
        <w:p w:rsidR="00E74A6E" w:rsidRPr="00171A33" w:rsidRDefault="00E74A6E" w:rsidP="004826CE">
          <w:r w:rsidRPr="00171A33">
            <w:rPr>
              <w:b/>
              <w:bCs/>
            </w:rPr>
            <w:t>Výtisk číslo: 1</w:t>
          </w:r>
        </w:p>
        <w:p w:rsidR="00E74A6E" w:rsidRPr="00171A33" w:rsidRDefault="00E74A6E" w:rsidP="004826CE">
          <w:r w:rsidRPr="00171A33">
            <w:rPr>
              <w:b/>
              <w:bCs/>
            </w:rPr>
            <w:t xml:space="preserve">Datum vydání: </w:t>
          </w:r>
          <w:r>
            <w:rPr>
              <w:b/>
              <w:bCs/>
            </w:rPr>
            <w:t>1.</w:t>
          </w:r>
          <w:r w:rsidR="009A75B8">
            <w:rPr>
              <w:b/>
              <w:bCs/>
            </w:rPr>
            <w:t>2</w:t>
          </w:r>
          <w:r>
            <w:rPr>
              <w:b/>
              <w:bCs/>
            </w:rPr>
            <w:t>.201</w:t>
          </w:r>
          <w:r w:rsidR="009A75B8">
            <w:rPr>
              <w:b/>
              <w:bCs/>
            </w:rPr>
            <w:t>8</w:t>
          </w:r>
        </w:p>
        <w:p w:rsidR="00E74A6E" w:rsidRPr="00171A33" w:rsidRDefault="00E74A6E" w:rsidP="004826CE">
          <w:r w:rsidRPr="00171A33">
            <w:rPr>
              <w:b/>
              <w:bCs/>
            </w:rPr>
            <w:t>Stav změn: 0</w:t>
          </w:r>
        </w:p>
      </w:tc>
      <w:tc>
        <w:tcPr>
          <w:tcW w:w="3070" w:type="dxa"/>
          <w:vAlign w:val="center"/>
        </w:tcPr>
        <w:p w:rsidR="00E74A6E" w:rsidRPr="00981A61" w:rsidRDefault="00E74A6E" w:rsidP="004826CE">
          <w:pPr>
            <w:jc w:val="center"/>
            <w:rPr>
              <w:b/>
            </w:rPr>
          </w:pPr>
          <w:r w:rsidRPr="00981A61">
            <w:rPr>
              <w:b/>
            </w:rPr>
            <w:t>S-0</w:t>
          </w:r>
          <w:r>
            <w:rPr>
              <w:b/>
            </w:rPr>
            <w:t>12</w:t>
          </w:r>
          <w:r w:rsidRPr="00981A61">
            <w:rPr>
              <w:b/>
            </w:rPr>
            <w:t>/100000</w:t>
          </w:r>
        </w:p>
        <w:p w:rsidR="00E74A6E" w:rsidRPr="00981A61" w:rsidRDefault="00E74A6E" w:rsidP="004826CE">
          <w:pPr>
            <w:jc w:val="center"/>
            <w:rPr>
              <w:b/>
              <w:bCs/>
            </w:rPr>
          </w:pPr>
          <w:r w:rsidRPr="00981A61">
            <w:rPr>
              <w:b/>
              <w:bCs/>
            </w:rPr>
            <w:t>-</w:t>
          </w:r>
        </w:p>
        <w:p w:rsidR="00E74A6E" w:rsidRPr="00171A33" w:rsidRDefault="00E74A6E" w:rsidP="004826CE">
          <w:pPr>
            <w:jc w:val="center"/>
          </w:pPr>
          <w:r w:rsidRPr="00981A61">
            <w:rPr>
              <w:b/>
              <w:bCs/>
            </w:rPr>
            <w:t>POVINNÁ PŘÍLOHA</w:t>
          </w:r>
        </w:p>
      </w:tc>
      <w:tc>
        <w:tcPr>
          <w:tcW w:w="3569" w:type="dxa"/>
        </w:tcPr>
        <w:p w:rsidR="00E74A6E" w:rsidRPr="00171A33" w:rsidRDefault="00E74A6E" w:rsidP="004826CE">
          <w:pPr>
            <w:rPr>
              <w:b/>
              <w:bCs/>
            </w:rPr>
          </w:pPr>
          <w:r>
            <w:rPr>
              <w:b/>
              <w:bCs/>
            </w:rPr>
            <w:t>Verze: 2</w:t>
          </w:r>
        </w:p>
        <w:p w:rsidR="00E74A6E" w:rsidRPr="00171A33" w:rsidRDefault="00E74A6E" w:rsidP="004826CE">
          <w:r w:rsidRPr="00171A33">
            <w:rPr>
              <w:b/>
              <w:bCs/>
            </w:rPr>
            <w:t xml:space="preserve">Strana: </w:t>
          </w:r>
          <w:r w:rsidRPr="00171A33">
            <w:rPr>
              <w:rStyle w:val="slostrnky"/>
              <w:b/>
            </w:rPr>
            <w:fldChar w:fldCharType="begin"/>
          </w:r>
          <w:r w:rsidRPr="00171A33">
            <w:rPr>
              <w:rStyle w:val="slostrnky"/>
              <w:b/>
            </w:rPr>
            <w:instrText xml:space="preserve"> PAGE </w:instrText>
          </w:r>
          <w:r w:rsidRPr="00171A33">
            <w:rPr>
              <w:rStyle w:val="slostrnky"/>
              <w:b/>
            </w:rPr>
            <w:fldChar w:fldCharType="separate"/>
          </w:r>
          <w:r w:rsidR="008A1805">
            <w:rPr>
              <w:rStyle w:val="slostrnky"/>
              <w:b/>
              <w:noProof/>
            </w:rPr>
            <w:t>1</w:t>
          </w:r>
          <w:r w:rsidRPr="00171A33">
            <w:rPr>
              <w:rStyle w:val="slostrnky"/>
              <w:b/>
            </w:rPr>
            <w:fldChar w:fldCharType="end"/>
          </w:r>
          <w:r w:rsidRPr="00171A33">
            <w:rPr>
              <w:rStyle w:val="slostrnky"/>
              <w:b/>
            </w:rPr>
            <w:t>/</w:t>
          </w:r>
          <w:r>
            <w:rPr>
              <w:rStyle w:val="slostrnky"/>
              <w:b/>
            </w:rPr>
            <w:t>1</w:t>
          </w:r>
        </w:p>
      </w:tc>
    </w:tr>
    <w:tr w:rsidR="00E74A6E" w:rsidTr="00E74A6E">
      <w:trPr>
        <w:cantSplit/>
      </w:trPr>
      <w:tc>
        <w:tcPr>
          <w:tcW w:w="9709" w:type="dxa"/>
          <w:gridSpan w:val="3"/>
          <w:vAlign w:val="center"/>
        </w:tcPr>
        <w:p w:rsidR="00E74A6E" w:rsidRPr="00171A33" w:rsidRDefault="00E74A6E" w:rsidP="00E74A6E">
          <w:pPr>
            <w:rPr>
              <w:b/>
              <w:bCs/>
            </w:rPr>
          </w:pPr>
          <w:r w:rsidRPr="00171A33">
            <w:rPr>
              <w:b/>
              <w:bCs/>
            </w:rPr>
            <w:t xml:space="preserve">Název: </w:t>
          </w:r>
          <w:r>
            <w:rPr>
              <w:b/>
              <w:bCs/>
            </w:rPr>
            <w:t>Etický kodex zaměstnanců Ústavu pro státní kontrolu veterinárních biopreparátů a léčiv</w:t>
          </w:r>
        </w:p>
      </w:tc>
    </w:tr>
    <w:tr w:rsidR="00E74A6E" w:rsidRPr="00C133EC" w:rsidTr="00E74A6E">
      <w:trPr>
        <w:cantSplit/>
      </w:trPr>
      <w:tc>
        <w:tcPr>
          <w:tcW w:w="9709" w:type="dxa"/>
          <w:gridSpan w:val="3"/>
          <w:vAlign w:val="center"/>
        </w:tcPr>
        <w:p w:rsidR="00E74A6E" w:rsidRPr="00171A33" w:rsidRDefault="00E74A6E" w:rsidP="004826CE">
          <w:pPr>
            <w:rPr>
              <w:b/>
              <w:bCs/>
            </w:rPr>
          </w:pPr>
          <w:r w:rsidRPr="00171A33">
            <w:rPr>
              <w:b/>
              <w:bCs/>
            </w:rPr>
            <w:t xml:space="preserve">Název přílohy: </w:t>
          </w:r>
          <w:r w:rsidRPr="009F5C8B">
            <w:rPr>
              <w:b/>
              <w:bCs/>
            </w:rPr>
            <w:t>Rozdělovník</w:t>
          </w:r>
        </w:p>
      </w:tc>
    </w:tr>
  </w:tbl>
  <w:p w:rsidR="00E74A6E" w:rsidRDefault="00E74A6E" w:rsidP="00E74A6E">
    <w:pPr>
      <w:pStyle w:val="Zhlav"/>
      <w:tabs>
        <w:tab w:val="clear" w:pos="907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569"/>
    </w:tblGrid>
    <w:tr w:rsidR="00E74A6E" w:rsidRPr="00B07953" w:rsidTr="00E74A6E">
      <w:trPr>
        <w:cantSplit/>
      </w:trPr>
      <w:tc>
        <w:tcPr>
          <w:tcW w:w="9709" w:type="dxa"/>
          <w:gridSpan w:val="3"/>
          <w:vAlign w:val="center"/>
        </w:tcPr>
        <w:p w:rsidR="00E74A6E" w:rsidRPr="00E14346" w:rsidRDefault="00E74A6E" w:rsidP="004826CE">
          <w:pPr>
            <w:jc w:val="center"/>
            <w:rPr>
              <w:b/>
              <w:sz w:val="28"/>
              <w:szCs w:val="28"/>
            </w:rPr>
          </w:pPr>
          <w:r w:rsidRPr="00E14346">
            <w:rPr>
              <w:b/>
              <w:sz w:val="28"/>
              <w:szCs w:val="28"/>
            </w:rPr>
            <w:t>Ústav pro státní kontrolu veterinárních biopreparátů a léčiv</w:t>
          </w:r>
        </w:p>
      </w:tc>
    </w:tr>
    <w:tr w:rsidR="00E74A6E" w:rsidTr="00E74A6E">
      <w:tc>
        <w:tcPr>
          <w:tcW w:w="3070" w:type="dxa"/>
          <w:vAlign w:val="center"/>
        </w:tcPr>
        <w:p w:rsidR="00E74A6E" w:rsidRPr="00171A33" w:rsidRDefault="00E74A6E" w:rsidP="004826CE">
          <w:r w:rsidRPr="00171A33">
            <w:rPr>
              <w:b/>
              <w:bCs/>
            </w:rPr>
            <w:t>Výtisk číslo: 1</w:t>
          </w:r>
        </w:p>
        <w:p w:rsidR="00E74A6E" w:rsidRPr="00171A33" w:rsidRDefault="00E74A6E" w:rsidP="004826CE">
          <w:r w:rsidRPr="00171A33">
            <w:rPr>
              <w:b/>
              <w:bCs/>
            </w:rPr>
            <w:t xml:space="preserve">Datum vydání: </w:t>
          </w:r>
          <w:r>
            <w:rPr>
              <w:b/>
              <w:bCs/>
            </w:rPr>
            <w:t>1.</w:t>
          </w:r>
          <w:r w:rsidR="009A75B8">
            <w:rPr>
              <w:b/>
              <w:bCs/>
            </w:rPr>
            <w:t>2</w:t>
          </w:r>
          <w:r>
            <w:rPr>
              <w:b/>
              <w:bCs/>
            </w:rPr>
            <w:t>.201</w:t>
          </w:r>
          <w:r w:rsidR="009A75B8">
            <w:rPr>
              <w:b/>
              <w:bCs/>
            </w:rPr>
            <w:t>8</w:t>
          </w:r>
        </w:p>
        <w:p w:rsidR="00E74A6E" w:rsidRPr="00171A33" w:rsidRDefault="00E74A6E" w:rsidP="004826CE">
          <w:r w:rsidRPr="00171A33">
            <w:rPr>
              <w:b/>
              <w:bCs/>
            </w:rPr>
            <w:t>Stav změn: 0</w:t>
          </w:r>
        </w:p>
      </w:tc>
      <w:tc>
        <w:tcPr>
          <w:tcW w:w="3070" w:type="dxa"/>
          <w:vAlign w:val="center"/>
        </w:tcPr>
        <w:p w:rsidR="00E74A6E" w:rsidRPr="00981A61" w:rsidRDefault="00E74A6E" w:rsidP="004826CE">
          <w:pPr>
            <w:jc w:val="center"/>
            <w:rPr>
              <w:b/>
            </w:rPr>
          </w:pPr>
          <w:r w:rsidRPr="00981A61">
            <w:rPr>
              <w:b/>
            </w:rPr>
            <w:t>S-0</w:t>
          </w:r>
          <w:r>
            <w:rPr>
              <w:b/>
            </w:rPr>
            <w:t>12</w:t>
          </w:r>
          <w:r w:rsidRPr="00981A61">
            <w:rPr>
              <w:b/>
            </w:rPr>
            <w:t>/100000</w:t>
          </w:r>
        </w:p>
        <w:p w:rsidR="00E74A6E" w:rsidRPr="00981A61" w:rsidRDefault="00E74A6E" w:rsidP="004826CE">
          <w:pPr>
            <w:jc w:val="center"/>
            <w:rPr>
              <w:b/>
              <w:bCs/>
            </w:rPr>
          </w:pPr>
          <w:r w:rsidRPr="00981A61">
            <w:rPr>
              <w:b/>
              <w:bCs/>
            </w:rPr>
            <w:t>-</w:t>
          </w:r>
        </w:p>
        <w:p w:rsidR="00E74A6E" w:rsidRPr="00171A33" w:rsidRDefault="00E74A6E" w:rsidP="004826CE">
          <w:pPr>
            <w:jc w:val="center"/>
          </w:pPr>
          <w:r w:rsidRPr="00981A61">
            <w:rPr>
              <w:b/>
              <w:bCs/>
            </w:rPr>
            <w:t>POVINNÁ PŘÍLOHA</w:t>
          </w:r>
        </w:p>
      </w:tc>
      <w:tc>
        <w:tcPr>
          <w:tcW w:w="3569" w:type="dxa"/>
        </w:tcPr>
        <w:p w:rsidR="00E74A6E" w:rsidRPr="00171A33" w:rsidRDefault="00E74A6E" w:rsidP="004826CE">
          <w:pPr>
            <w:rPr>
              <w:b/>
              <w:bCs/>
            </w:rPr>
          </w:pPr>
          <w:r>
            <w:rPr>
              <w:b/>
              <w:bCs/>
            </w:rPr>
            <w:t>Verze: 2</w:t>
          </w:r>
        </w:p>
        <w:p w:rsidR="00E74A6E" w:rsidRPr="00171A33" w:rsidRDefault="00E74A6E" w:rsidP="004826CE">
          <w:r w:rsidRPr="00171A33">
            <w:rPr>
              <w:b/>
              <w:bCs/>
            </w:rPr>
            <w:t xml:space="preserve">Strana: </w:t>
          </w:r>
          <w:r w:rsidRPr="00171A33">
            <w:rPr>
              <w:rStyle w:val="slostrnky"/>
              <w:b/>
            </w:rPr>
            <w:fldChar w:fldCharType="begin"/>
          </w:r>
          <w:r w:rsidRPr="00171A33">
            <w:rPr>
              <w:rStyle w:val="slostrnky"/>
              <w:b/>
            </w:rPr>
            <w:instrText xml:space="preserve"> PAGE </w:instrText>
          </w:r>
          <w:r w:rsidRPr="00171A33">
            <w:rPr>
              <w:rStyle w:val="slostrnky"/>
              <w:b/>
            </w:rPr>
            <w:fldChar w:fldCharType="separate"/>
          </w:r>
          <w:r w:rsidR="008A1805">
            <w:rPr>
              <w:rStyle w:val="slostrnky"/>
              <w:b/>
              <w:noProof/>
            </w:rPr>
            <w:t>1</w:t>
          </w:r>
          <w:r w:rsidRPr="00171A33">
            <w:rPr>
              <w:rStyle w:val="slostrnky"/>
              <w:b/>
            </w:rPr>
            <w:fldChar w:fldCharType="end"/>
          </w:r>
          <w:r w:rsidRPr="00171A33">
            <w:rPr>
              <w:rStyle w:val="slostrnky"/>
              <w:b/>
            </w:rPr>
            <w:t>/</w:t>
          </w:r>
          <w:r>
            <w:rPr>
              <w:rStyle w:val="slostrnky"/>
              <w:b/>
            </w:rPr>
            <w:t>1</w:t>
          </w:r>
        </w:p>
      </w:tc>
    </w:tr>
    <w:tr w:rsidR="00E74A6E" w:rsidTr="00E74A6E">
      <w:trPr>
        <w:cantSplit/>
      </w:trPr>
      <w:tc>
        <w:tcPr>
          <w:tcW w:w="9709" w:type="dxa"/>
          <w:gridSpan w:val="3"/>
          <w:vAlign w:val="center"/>
        </w:tcPr>
        <w:p w:rsidR="00E74A6E" w:rsidRPr="00171A33" w:rsidRDefault="00E74A6E" w:rsidP="00E74A6E">
          <w:pPr>
            <w:rPr>
              <w:b/>
              <w:bCs/>
            </w:rPr>
          </w:pPr>
          <w:r w:rsidRPr="00171A33">
            <w:rPr>
              <w:b/>
              <w:bCs/>
            </w:rPr>
            <w:t xml:space="preserve">Název: </w:t>
          </w:r>
          <w:r>
            <w:rPr>
              <w:b/>
              <w:bCs/>
            </w:rPr>
            <w:t>Etický kodex zaměstnanců Ústavu pro státní kontrolu veterinárních biopreparátů a léčiv</w:t>
          </w:r>
        </w:p>
      </w:tc>
    </w:tr>
    <w:tr w:rsidR="00E74A6E" w:rsidRPr="00C133EC" w:rsidTr="00E74A6E">
      <w:trPr>
        <w:cantSplit/>
      </w:trPr>
      <w:tc>
        <w:tcPr>
          <w:tcW w:w="9709" w:type="dxa"/>
          <w:gridSpan w:val="3"/>
          <w:vAlign w:val="center"/>
        </w:tcPr>
        <w:p w:rsidR="00E74A6E" w:rsidRPr="00171A33" w:rsidRDefault="00E74A6E" w:rsidP="009A75B8">
          <w:pPr>
            <w:rPr>
              <w:b/>
              <w:bCs/>
            </w:rPr>
          </w:pPr>
          <w:r w:rsidRPr="00171A33">
            <w:rPr>
              <w:b/>
              <w:bCs/>
            </w:rPr>
            <w:t xml:space="preserve">Název přílohy: </w:t>
          </w:r>
          <w:r w:rsidR="009A75B8">
            <w:rPr>
              <w:b/>
              <w:bCs/>
            </w:rPr>
            <w:t>Historie dokumentu</w:t>
          </w:r>
        </w:p>
      </w:tc>
    </w:tr>
  </w:tbl>
  <w:p w:rsidR="00E74A6E" w:rsidRDefault="00E74A6E" w:rsidP="00E74A6E">
    <w:pPr>
      <w:pStyle w:val="Zhlav"/>
      <w:tabs>
        <w:tab w:val="clear" w:pos="9072"/>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569"/>
    </w:tblGrid>
    <w:tr w:rsidR="009A75B8" w:rsidRPr="00B07953" w:rsidTr="00E74A6E">
      <w:trPr>
        <w:cantSplit/>
      </w:trPr>
      <w:tc>
        <w:tcPr>
          <w:tcW w:w="9709" w:type="dxa"/>
          <w:gridSpan w:val="3"/>
          <w:vAlign w:val="center"/>
        </w:tcPr>
        <w:p w:rsidR="009A75B8" w:rsidRPr="00E14346" w:rsidRDefault="009A75B8" w:rsidP="004826CE">
          <w:pPr>
            <w:jc w:val="center"/>
            <w:rPr>
              <w:b/>
              <w:sz w:val="28"/>
              <w:szCs w:val="28"/>
            </w:rPr>
          </w:pPr>
          <w:r w:rsidRPr="00E14346">
            <w:rPr>
              <w:b/>
              <w:sz w:val="28"/>
              <w:szCs w:val="28"/>
            </w:rPr>
            <w:t>Ústav pro státní kontrolu veterinárních biopreparátů a léčiv</w:t>
          </w:r>
        </w:p>
      </w:tc>
    </w:tr>
    <w:tr w:rsidR="009A75B8" w:rsidTr="00E74A6E">
      <w:tc>
        <w:tcPr>
          <w:tcW w:w="3070" w:type="dxa"/>
          <w:vAlign w:val="center"/>
        </w:tcPr>
        <w:p w:rsidR="009A75B8" w:rsidRPr="00171A33" w:rsidRDefault="009A75B8" w:rsidP="004826CE">
          <w:r w:rsidRPr="00171A33">
            <w:rPr>
              <w:b/>
              <w:bCs/>
            </w:rPr>
            <w:t>Výtisk číslo: 1</w:t>
          </w:r>
        </w:p>
        <w:p w:rsidR="009A75B8" w:rsidRPr="00171A33" w:rsidRDefault="009A75B8" w:rsidP="004826CE">
          <w:r w:rsidRPr="00171A33">
            <w:rPr>
              <w:b/>
              <w:bCs/>
            </w:rPr>
            <w:t xml:space="preserve">Datum vydání: </w:t>
          </w:r>
          <w:r>
            <w:rPr>
              <w:b/>
              <w:bCs/>
            </w:rPr>
            <w:t>1.2.2018</w:t>
          </w:r>
        </w:p>
        <w:p w:rsidR="009A75B8" w:rsidRPr="00171A33" w:rsidRDefault="009A75B8" w:rsidP="004826CE">
          <w:r w:rsidRPr="00171A33">
            <w:rPr>
              <w:b/>
              <w:bCs/>
            </w:rPr>
            <w:t>Stav změn: 0</w:t>
          </w:r>
        </w:p>
      </w:tc>
      <w:tc>
        <w:tcPr>
          <w:tcW w:w="3070" w:type="dxa"/>
          <w:vAlign w:val="center"/>
        </w:tcPr>
        <w:p w:rsidR="009A75B8" w:rsidRPr="00981A61" w:rsidRDefault="009A75B8" w:rsidP="004826CE">
          <w:pPr>
            <w:jc w:val="center"/>
            <w:rPr>
              <w:b/>
            </w:rPr>
          </w:pPr>
          <w:r w:rsidRPr="00981A61">
            <w:rPr>
              <w:b/>
            </w:rPr>
            <w:t>S-0</w:t>
          </w:r>
          <w:r>
            <w:rPr>
              <w:b/>
            </w:rPr>
            <w:t>12</w:t>
          </w:r>
          <w:r w:rsidRPr="00981A61">
            <w:rPr>
              <w:b/>
            </w:rPr>
            <w:t>/100000</w:t>
          </w:r>
        </w:p>
        <w:p w:rsidR="009A75B8" w:rsidRPr="00981A61" w:rsidRDefault="009A75B8" w:rsidP="004826CE">
          <w:pPr>
            <w:jc w:val="center"/>
            <w:rPr>
              <w:b/>
              <w:bCs/>
            </w:rPr>
          </w:pPr>
          <w:r w:rsidRPr="00981A61">
            <w:rPr>
              <w:b/>
              <w:bCs/>
            </w:rPr>
            <w:t>-</w:t>
          </w:r>
        </w:p>
        <w:p w:rsidR="009A75B8" w:rsidRPr="00171A33" w:rsidRDefault="009A75B8" w:rsidP="004826CE">
          <w:pPr>
            <w:jc w:val="center"/>
          </w:pPr>
          <w:r w:rsidRPr="00981A61">
            <w:rPr>
              <w:b/>
              <w:bCs/>
            </w:rPr>
            <w:t>POVINNÁ PŘÍLOHA</w:t>
          </w:r>
        </w:p>
      </w:tc>
      <w:tc>
        <w:tcPr>
          <w:tcW w:w="3569" w:type="dxa"/>
        </w:tcPr>
        <w:p w:rsidR="009A75B8" w:rsidRPr="00171A33" w:rsidRDefault="009A75B8" w:rsidP="004826CE">
          <w:pPr>
            <w:rPr>
              <w:b/>
              <w:bCs/>
            </w:rPr>
          </w:pPr>
          <w:r>
            <w:rPr>
              <w:b/>
              <w:bCs/>
            </w:rPr>
            <w:t>Verze: 2</w:t>
          </w:r>
        </w:p>
        <w:p w:rsidR="009A75B8" w:rsidRPr="00171A33" w:rsidRDefault="009A75B8" w:rsidP="004826CE">
          <w:r w:rsidRPr="00171A33">
            <w:rPr>
              <w:b/>
              <w:bCs/>
            </w:rPr>
            <w:t xml:space="preserve">Strana: </w:t>
          </w:r>
          <w:r w:rsidRPr="00171A33">
            <w:rPr>
              <w:rStyle w:val="slostrnky"/>
              <w:b/>
            </w:rPr>
            <w:fldChar w:fldCharType="begin"/>
          </w:r>
          <w:r w:rsidRPr="00171A33">
            <w:rPr>
              <w:rStyle w:val="slostrnky"/>
              <w:b/>
            </w:rPr>
            <w:instrText xml:space="preserve"> PAGE </w:instrText>
          </w:r>
          <w:r w:rsidRPr="00171A33">
            <w:rPr>
              <w:rStyle w:val="slostrnky"/>
              <w:b/>
            </w:rPr>
            <w:fldChar w:fldCharType="separate"/>
          </w:r>
          <w:r w:rsidR="008A1805">
            <w:rPr>
              <w:rStyle w:val="slostrnky"/>
              <w:b/>
              <w:noProof/>
            </w:rPr>
            <w:t>1</w:t>
          </w:r>
          <w:r w:rsidRPr="00171A33">
            <w:rPr>
              <w:rStyle w:val="slostrnky"/>
              <w:b/>
            </w:rPr>
            <w:fldChar w:fldCharType="end"/>
          </w:r>
          <w:r w:rsidRPr="00171A33">
            <w:rPr>
              <w:rStyle w:val="slostrnky"/>
              <w:b/>
            </w:rPr>
            <w:t>/</w:t>
          </w:r>
          <w:r>
            <w:rPr>
              <w:rStyle w:val="slostrnky"/>
              <w:b/>
            </w:rPr>
            <w:t>1</w:t>
          </w:r>
        </w:p>
      </w:tc>
    </w:tr>
    <w:tr w:rsidR="009A75B8" w:rsidTr="00E74A6E">
      <w:trPr>
        <w:cantSplit/>
      </w:trPr>
      <w:tc>
        <w:tcPr>
          <w:tcW w:w="9709" w:type="dxa"/>
          <w:gridSpan w:val="3"/>
          <w:vAlign w:val="center"/>
        </w:tcPr>
        <w:p w:rsidR="009A75B8" w:rsidRPr="00171A33" w:rsidRDefault="009A75B8" w:rsidP="00E74A6E">
          <w:pPr>
            <w:rPr>
              <w:b/>
              <w:bCs/>
            </w:rPr>
          </w:pPr>
          <w:r w:rsidRPr="00171A33">
            <w:rPr>
              <w:b/>
              <w:bCs/>
            </w:rPr>
            <w:t xml:space="preserve">Název: </w:t>
          </w:r>
          <w:r>
            <w:rPr>
              <w:b/>
              <w:bCs/>
            </w:rPr>
            <w:t>Etický kodex zaměstnanců Ústavu pro státní kontrolu veterinárních biopreparátů a léčiv</w:t>
          </w:r>
        </w:p>
      </w:tc>
    </w:tr>
    <w:tr w:rsidR="009A75B8" w:rsidRPr="00C133EC" w:rsidTr="00E74A6E">
      <w:trPr>
        <w:cantSplit/>
      </w:trPr>
      <w:tc>
        <w:tcPr>
          <w:tcW w:w="9709" w:type="dxa"/>
          <w:gridSpan w:val="3"/>
          <w:vAlign w:val="center"/>
        </w:tcPr>
        <w:p w:rsidR="009A75B8" w:rsidRPr="00171A33" w:rsidRDefault="009A75B8" w:rsidP="009A75B8">
          <w:pPr>
            <w:rPr>
              <w:b/>
              <w:bCs/>
            </w:rPr>
          </w:pPr>
          <w:r w:rsidRPr="00171A33">
            <w:rPr>
              <w:b/>
              <w:bCs/>
            </w:rPr>
            <w:t xml:space="preserve">Název přílohy: </w:t>
          </w:r>
          <w:r>
            <w:rPr>
              <w:b/>
              <w:bCs/>
            </w:rPr>
            <w:t>Záznam o instruktáži</w:t>
          </w:r>
        </w:p>
      </w:tc>
    </w:tr>
  </w:tbl>
  <w:p w:rsidR="009A75B8" w:rsidRDefault="009A75B8" w:rsidP="00E74A6E">
    <w:pPr>
      <w:pStyle w:val="Zhlav"/>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54"/>
    <w:multiLevelType w:val="multilevel"/>
    <w:tmpl w:val="0816865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753760B"/>
    <w:multiLevelType w:val="hybridMultilevel"/>
    <w:tmpl w:val="B4FA72EC"/>
    <w:lvl w:ilvl="0" w:tplc="5300C25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AC24D6A"/>
    <w:multiLevelType w:val="hybridMultilevel"/>
    <w:tmpl w:val="2DC675D2"/>
    <w:lvl w:ilvl="0" w:tplc="CEF087B8">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CF87FCD"/>
    <w:multiLevelType w:val="multilevel"/>
    <w:tmpl w:val="93D28CD6"/>
    <w:lvl w:ilvl="0">
      <w:start w:val="1"/>
      <w:numFmt w:val="decimal"/>
      <w:lvlText w:val="%1."/>
      <w:lvlJc w:val="left"/>
      <w:pPr>
        <w:tabs>
          <w:tab w:val="num" w:pos="567"/>
        </w:tabs>
        <w:ind w:left="567" w:hanging="567"/>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9577C1"/>
    <w:multiLevelType w:val="hybridMultilevel"/>
    <w:tmpl w:val="14CC5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547BC1"/>
    <w:multiLevelType w:val="hybridMultilevel"/>
    <w:tmpl w:val="EEDC29E8"/>
    <w:lvl w:ilvl="0" w:tplc="FC526AA8">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E96281C"/>
    <w:multiLevelType w:val="hybridMultilevel"/>
    <w:tmpl w:val="B5BEE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F325CF"/>
    <w:multiLevelType w:val="hybridMultilevel"/>
    <w:tmpl w:val="7DCA33D6"/>
    <w:lvl w:ilvl="0" w:tplc="FE9C56EA">
      <w:start w:val="1"/>
      <w:numFmt w:val="bullet"/>
      <w:lvlText w:val=""/>
      <w:lvlJc w:val="left"/>
      <w:pPr>
        <w:ind w:left="720" w:hanging="360"/>
      </w:pPr>
      <w:rPr>
        <w:rFonts w:ascii="Symbol" w:hAnsi="Symbol" w:hint="default"/>
        <w:b/>
        <w:i w:val="0"/>
        <w:sz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2B27539"/>
    <w:multiLevelType w:val="hybridMultilevel"/>
    <w:tmpl w:val="A95223FE"/>
    <w:lvl w:ilvl="0" w:tplc="008A04B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B414C9E"/>
    <w:multiLevelType w:val="hybridMultilevel"/>
    <w:tmpl w:val="39E8D022"/>
    <w:lvl w:ilvl="0" w:tplc="DECE3C0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8"/>
  </w:num>
  <w:num w:numId="5">
    <w:abstractNumId w:val="3"/>
  </w:num>
  <w:num w:numId="6">
    <w:abstractNumId w:val="5"/>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readOnly" w:enforcement="1" w:cryptProviderType="rsaFull" w:cryptAlgorithmClass="hash" w:cryptAlgorithmType="typeAny" w:cryptAlgorithmSid="4" w:cryptSpinCount="100000" w:hash="GM3kanNgZ6EiqD/laiHNoyEEWQE=" w:salt="0IQMgFQE2MvetQSvMHhF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33"/>
    <w:rsid w:val="000117A9"/>
    <w:rsid w:val="00017431"/>
    <w:rsid w:val="000711C7"/>
    <w:rsid w:val="000B537A"/>
    <w:rsid w:val="00121216"/>
    <w:rsid w:val="00125719"/>
    <w:rsid w:val="00181A3D"/>
    <w:rsid w:val="001E68D1"/>
    <w:rsid w:val="001F361F"/>
    <w:rsid w:val="002720D2"/>
    <w:rsid w:val="002B2A4C"/>
    <w:rsid w:val="002E052C"/>
    <w:rsid w:val="00324EA6"/>
    <w:rsid w:val="003278FF"/>
    <w:rsid w:val="003535B0"/>
    <w:rsid w:val="00393120"/>
    <w:rsid w:val="003A1DA7"/>
    <w:rsid w:val="003E14E7"/>
    <w:rsid w:val="0040587B"/>
    <w:rsid w:val="00413E7D"/>
    <w:rsid w:val="004378D7"/>
    <w:rsid w:val="00483879"/>
    <w:rsid w:val="00536B2C"/>
    <w:rsid w:val="005906A8"/>
    <w:rsid w:val="005B0E73"/>
    <w:rsid w:val="005B70C1"/>
    <w:rsid w:val="0060696E"/>
    <w:rsid w:val="00626F51"/>
    <w:rsid w:val="006853FA"/>
    <w:rsid w:val="006A40B3"/>
    <w:rsid w:val="006E5186"/>
    <w:rsid w:val="007106AC"/>
    <w:rsid w:val="00721C46"/>
    <w:rsid w:val="007B540D"/>
    <w:rsid w:val="007C39A5"/>
    <w:rsid w:val="007C3AE3"/>
    <w:rsid w:val="00806D70"/>
    <w:rsid w:val="00825E19"/>
    <w:rsid w:val="008920D7"/>
    <w:rsid w:val="008A1805"/>
    <w:rsid w:val="008E6AE3"/>
    <w:rsid w:val="008F6A8E"/>
    <w:rsid w:val="00914E00"/>
    <w:rsid w:val="0099658E"/>
    <w:rsid w:val="009A75B8"/>
    <w:rsid w:val="009F5C8B"/>
    <w:rsid w:val="00A634C0"/>
    <w:rsid w:val="00A71FBF"/>
    <w:rsid w:val="00AA36A4"/>
    <w:rsid w:val="00B3430C"/>
    <w:rsid w:val="00C3038E"/>
    <w:rsid w:val="00C401CA"/>
    <w:rsid w:val="00C82B11"/>
    <w:rsid w:val="00C95DE9"/>
    <w:rsid w:val="00CC4C51"/>
    <w:rsid w:val="00D11633"/>
    <w:rsid w:val="00D43D80"/>
    <w:rsid w:val="00D95809"/>
    <w:rsid w:val="00DE0E88"/>
    <w:rsid w:val="00DF7CFA"/>
    <w:rsid w:val="00E553DB"/>
    <w:rsid w:val="00E6750A"/>
    <w:rsid w:val="00E74A6E"/>
    <w:rsid w:val="00E810FD"/>
    <w:rsid w:val="00EE7B6E"/>
    <w:rsid w:val="00FD7A9A"/>
    <w:rsid w:val="00FE64CA"/>
    <w:rsid w:val="00FF2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63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11633"/>
    <w:pPr>
      <w:keepNext/>
      <w:jc w:val="center"/>
      <w:outlineLvl w:val="1"/>
    </w:pPr>
    <w:rPr>
      <w:b/>
      <w:bCs/>
      <w:sz w:val="28"/>
    </w:rPr>
  </w:style>
  <w:style w:type="paragraph" w:styleId="Nadpis3">
    <w:name w:val="heading 3"/>
    <w:basedOn w:val="Normln"/>
    <w:next w:val="Normln"/>
    <w:link w:val="Nadpis3Char"/>
    <w:qFormat/>
    <w:rsid w:val="00D11633"/>
    <w:pPr>
      <w:keepNext/>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11633"/>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D11633"/>
    <w:rPr>
      <w:rFonts w:ascii="Times New Roman" w:eastAsia="Times New Roman" w:hAnsi="Times New Roman" w:cs="Times New Roman"/>
      <w:b/>
      <w:bCs/>
      <w:sz w:val="24"/>
      <w:szCs w:val="24"/>
      <w:lang w:eastAsia="cs-CZ"/>
    </w:rPr>
  </w:style>
  <w:style w:type="paragraph" w:customStyle="1" w:styleId="Normln0">
    <w:name w:val="NormŕlnŐ"/>
    <w:rsid w:val="00D11633"/>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rsid w:val="00D11633"/>
    <w:pPr>
      <w:tabs>
        <w:tab w:val="center" w:pos="4536"/>
        <w:tab w:val="right" w:pos="9072"/>
      </w:tabs>
    </w:pPr>
  </w:style>
  <w:style w:type="character" w:customStyle="1" w:styleId="ZhlavChar">
    <w:name w:val="Záhlaví Char"/>
    <w:basedOn w:val="Standardnpsmoodstavce"/>
    <w:link w:val="Zhlav"/>
    <w:rsid w:val="00D11633"/>
    <w:rPr>
      <w:rFonts w:ascii="Times New Roman" w:eastAsia="Times New Roman" w:hAnsi="Times New Roman" w:cs="Times New Roman"/>
      <w:sz w:val="24"/>
      <w:szCs w:val="24"/>
      <w:lang w:eastAsia="cs-CZ"/>
    </w:rPr>
  </w:style>
  <w:style w:type="paragraph" w:styleId="Zpat">
    <w:name w:val="footer"/>
    <w:basedOn w:val="Normln"/>
    <w:link w:val="ZpatChar"/>
    <w:rsid w:val="00D11633"/>
    <w:pPr>
      <w:tabs>
        <w:tab w:val="center" w:pos="4536"/>
        <w:tab w:val="right" w:pos="9072"/>
      </w:tabs>
    </w:pPr>
  </w:style>
  <w:style w:type="character" w:customStyle="1" w:styleId="ZpatChar">
    <w:name w:val="Zápatí Char"/>
    <w:basedOn w:val="Standardnpsmoodstavce"/>
    <w:link w:val="Zpat"/>
    <w:rsid w:val="00D11633"/>
    <w:rPr>
      <w:rFonts w:ascii="Times New Roman" w:eastAsia="Times New Roman" w:hAnsi="Times New Roman" w:cs="Times New Roman"/>
      <w:sz w:val="24"/>
      <w:szCs w:val="24"/>
      <w:lang w:eastAsia="cs-CZ"/>
    </w:rPr>
  </w:style>
  <w:style w:type="character" w:styleId="slostrnky">
    <w:name w:val="page number"/>
    <w:basedOn w:val="Standardnpsmoodstavce"/>
    <w:rsid w:val="00D11633"/>
  </w:style>
  <w:style w:type="paragraph" w:styleId="Revize">
    <w:name w:val="Revision"/>
    <w:hidden/>
    <w:uiPriority w:val="99"/>
    <w:semiHidden/>
    <w:rsid w:val="00806D7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6D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D70"/>
    <w:rPr>
      <w:rFonts w:ascii="Segoe UI" w:eastAsia="Times New Roman" w:hAnsi="Segoe UI" w:cs="Segoe UI"/>
      <w:sz w:val="18"/>
      <w:szCs w:val="18"/>
      <w:lang w:eastAsia="cs-CZ"/>
    </w:rPr>
  </w:style>
  <w:style w:type="paragraph" w:styleId="Odstavecseseznamem">
    <w:name w:val="List Paragraph"/>
    <w:basedOn w:val="Normln"/>
    <w:uiPriority w:val="34"/>
    <w:qFormat/>
    <w:rsid w:val="000117A9"/>
    <w:pPr>
      <w:ind w:left="720"/>
      <w:contextualSpacing/>
    </w:pPr>
  </w:style>
  <w:style w:type="character" w:styleId="Odkaznakoment">
    <w:name w:val="annotation reference"/>
    <w:basedOn w:val="Standardnpsmoodstavce"/>
    <w:uiPriority w:val="99"/>
    <w:semiHidden/>
    <w:unhideWhenUsed/>
    <w:rsid w:val="003278FF"/>
    <w:rPr>
      <w:sz w:val="16"/>
      <w:szCs w:val="16"/>
    </w:rPr>
  </w:style>
  <w:style w:type="paragraph" w:styleId="Textkomente">
    <w:name w:val="annotation text"/>
    <w:basedOn w:val="Normln"/>
    <w:link w:val="TextkomenteChar"/>
    <w:uiPriority w:val="99"/>
    <w:semiHidden/>
    <w:unhideWhenUsed/>
    <w:rsid w:val="003278FF"/>
    <w:rPr>
      <w:sz w:val="20"/>
      <w:szCs w:val="20"/>
    </w:rPr>
  </w:style>
  <w:style w:type="character" w:customStyle="1" w:styleId="TextkomenteChar">
    <w:name w:val="Text komentáře Char"/>
    <w:basedOn w:val="Standardnpsmoodstavce"/>
    <w:link w:val="Textkomente"/>
    <w:uiPriority w:val="99"/>
    <w:semiHidden/>
    <w:rsid w:val="003278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78FF"/>
    <w:rPr>
      <w:b/>
      <w:bCs/>
    </w:rPr>
  </w:style>
  <w:style w:type="character" w:customStyle="1" w:styleId="PedmtkomenteChar">
    <w:name w:val="Předmět komentáře Char"/>
    <w:basedOn w:val="TextkomenteChar"/>
    <w:link w:val="Pedmtkomente"/>
    <w:uiPriority w:val="99"/>
    <w:semiHidden/>
    <w:rsid w:val="003278F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E74A6E"/>
    <w:pPr>
      <w:ind w:firstLine="708"/>
      <w:jc w:val="both"/>
    </w:pPr>
    <w:rPr>
      <w:szCs w:val="20"/>
    </w:rPr>
  </w:style>
  <w:style w:type="character" w:customStyle="1" w:styleId="ZkladntextChar">
    <w:name w:val="Základní text Char"/>
    <w:basedOn w:val="Standardnpsmoodstavce"/>
    <w:link w:val="Zkladntext"/>
    <w:rsid w:val="00E74A6E"/>
    <w:rPr>
      <w:rFonts w:ascii="Times New Roman" w:eastAsia="Times New Roman" w:hAnsi="Times New Roman" w:cs="Times New Roman"/>
      <w:sz w:val="24"/>
      <w:szCs w:val="20"/>
      <w:lang w:eastAsia="cs-CZ"/>
    </w:rPr>
  </w:style>
  <w:style w:type="paragraph" w:customStyle="1" w:styleId="SOP-zkladn">
    <w:name w:val="SOP - základní"/>
    <w:basedOn w:val="Normln"/>
    <w:rsid w:val="009A75B8"/>
    <w:pPr>
      <w:tabs>
        <w:tab w:val="left" w:pos="1701"/>
      </w:tabs>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63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11633"/>
    <w:pPr>
      <w:keepNext/>
      <w:jc w:val="center"/>
      <w:outlineLvl w:val="1"/>
    </w:pPr>
    <w:rPr>
      <w:b/>
      <w:bCs/>
      <w:sz w:val="28"/>
    </w:rPr>
  </w:style>
  <w:style w:type="paragraph" w:styleId="Nadpis3">
    <w:name w:val="heading 3"/>
    <w:basedOn w:val="Normln"/>
    <w:next w:val="Normln"/>
    <w:link w:val="Nadpis3Char"/>
    <w:qFormat/>
    <w:rsid w:val="00D11633"/>
    <w:pPr>
      <w:keepNext/>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11633"/>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D11633"/>
    <w:rPr>
      <w:rFonts w:ascii="Times New Roman" w:eastAsia="Times New Roman" w:hAnsi="Times New Roman" w:cs="Times New Roman"/>
      <w:b/>
      <w:bCs/>
      <w:sz w:val="24"/>
      <w:szCs w:val="24"/>
      <w:lang w:eastAsia="cs-CZ"/>
    </w:rPr>
  </w:style>
  <w:style w:type="paragraph" w:customStyle="1" w:styleId="Normln0">
    <w:name w:val="NormŕlnŐ"/>
    <w:rsid w:val="00D11633"/>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rsid w:val="00D11633"/>
    <w:pPr>
      <w:tabs>
        <w:tab w:val="center" w:pos="4536"/>
        <w:tab w:val="right" w:pos="9072"/>
      </w:tabs>
    </w:pPr>
  </w:style>
  <w:style w:type="character" w:customStyle="1" w:styleId="ZhlavChar">
    <w:name w:val="Záhlaví Char"/>
    <w:basedOn w:val="Standardnpsmoodstavce"/>
    <w:link w:val="Zhlav"/>
    <w:rsid w:val="00D11633"/>
    <w:rPr>
      <w:rFonts w:ascii="Times New Roman" w:eastAsia="Times New Roman" w:hAnsi="Times New Roman" w:cs="Times New Roman"/>
      <w:sz w:val="24"/>
      <w:szCs w:val="24"/>
      <w:lang w:eastAsia="cs-CZ"/>
    </w:rPr>
  </w:style>
  <w:style w:type="paragraph" w:styleId="Zpat">
    <w:name w:val="footer"/>
    <w:basedOn w:val="Normln"/>
    <w:link w:val="ZpatChar"/>
    <w:rsid w:val="00D11633"/>
    <w:pPr>
      <w:tabs>
        <w:tab w:val="center" w:pos="4536"/>
        <w:tab w:val="right" w:pos="9072"/>
      </w:tabs>
    </w:pPr>
  </w:style>
  <w:style w:type="character" w:customStyle="1" w:styleId="ZpatChar">
    <w:name w:val="Zápatí Char"/>
    <w:basedOn w:val="Standardnpsmoodstavce"/>
    <w:link w:val="Zpat"/>
    <w:rsid w:val="00D11633"/>
    <w:rPr>
      <w:rFonts w:ascii="Times New Roman" w:eastAsia="Times New Roman" w:hAnsi="Times New Roman" w:cs="Times New Roman"/>
      <w:sz w:val="24"/>
      <w:szCs w:val="24"/>
      <w:lang w:eastAsia="cs-CZ"/>
    </w:rPr>
  </w:style>
  <w:style w:type="character" w:styleId="slostrnky">
    <w:name w:val="page number"/>
    <w:basedOn w:val="Standardnpsmoodstavce"/>
    <w:rsid w:val="00D11633"/>
  </w:style>
  <w:style w:type="paragraph" w:styleId="Revize">
    <w:name w:val="Revision"/>
    <w:hidden/>
    <w:uiPriority w:val="99"/>
    <w:semiHidden/>
    <w:rsid w:val="00806D7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6D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D70"/>
    <w:rPr>
      <w:rFonts w:ascii="Segoe UI" w:eastAsia="Times New Roman" w:hAnsi="Segoe UI" w:cs="Segoe UI"/>
      <w:sz w:val="18"/>
      <w:szCs w:val="18"/>
      <w:lang w:eastAsia="cs-CZ"/>
    </w:rPr>
  </w:style>
  <w:style w:type="paragraph" w:styleId="Odstavecseseznamem">
    <w:name w:val="List Paragraph"/>
    <w:basedOn w:val="Normln"/>
    <w:uiPriority w:val="34"/>
    <w:qFormat/>
    <w:rsid w:val="000117A9"/>
    <w:pPr>
      <w:ind w:left="720"/>
      <w:contextualSpacing/>
    </w:pPr>
  </w:style>
  <w:style w:type="character" w:styleId="Odkaznakoment">
    <w:name w:val="annotation reference"/>
    <w:basedOn w:val="Standardnpsmoodstavce"/>
    <w:uiPriority w:val="99"/>
    <w:semiHidden/>
    <w:unhideWhenUsed/>
    <w:rsid w:val="003278FF"/>
    <w:rPr>
      <w:sz w:val="16"/>
      <w:szCs w:val="16"/>
    </w:rPr>
  </w:style>
  <w:style w:type="paragraph" w:styleId="Textkomente">
    <w:name w:val="annotation text"/>
    <w:basedOn w:val="Normln"/>
    <w:link w:val="TextkomenteChar"/>
    <w:uiPriority w:val="99"/>
    <w:semiHidden/>
    <w:unhideWhenUsed/>
    <w:rsid w:val="003278FF"/>
    <w:rPr>
      <w:sz w:val="20"/>
      <w:szCs w:val="20"/>
    </w:rPr>
  </w:style>
  <w:style w:type="character" w:customStyle="1" w:styleId="TextkomenteChar">
    <w:name w:val="Text komentáře Char"/>
    <w:basedOn w:val="Standardnpsmoodstavce"/>
    <w:link w:val="Textkomente"/>
    <w:uiPriority w:val="99"/>
    <w:semiHidden/>
    <w:rsid w:val="003278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78FF"/>
    <w:rPr>
      <w:b/>
      <w:bCs/>
    </w:rPr>
  </w:style>
  <w:style w:type="character" w:customStyle="1" w:styleId="PedmtkomenteChar">
    <w:name w:val="Předmět komentáře Char"/>
    <w:basedOn w:val="TextkomenteChar"/>
    <w:link w:val="Pedmtkomente"/>
    <w:uiPriority w:val="99"/>
    <w:semiHidden/>
    <w:rsid w:val="003278F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E74A6E"/>
    <w:pPr>
      <w:ind w:firstLine="708"/>
      <w:jc w:val="both"/>
    </w:pPr>
    <w:rPr>
      <w:szCs w:val="20"/>
    </w:rPr>
  </w:style>
  <w:style w:type="character" w:customStyle="1" w:styleId="ZkladntextChar">
    <w:name w:val="Základní text Char"/>
    <w:basedOn w:val="Standardnpsmoodstavce"/>
    <w:link w:val="Zkladntext"/>
    <w:rsid w:val="00E74A6E"/>
    <w:rPr>
      <w:rFonts w:ascii="Times New Roman" w:eastAsia="Times New Roman" w:hAnsi="Times New Roman" w:cs="Times New Roman"/>
      <w:sz w:val="24"/>
      <w:szCs w:val="20"/>
      <w:lang w:eastAsia="cs-CZ"/>
    </w:rPr>
  </w:style>
  <w:style w:type="paragraph" w:customStyle="1" w:styleId="SOP-zkladn">
    <w:name w:val="SOP - základní"/>
    <w:basedOn w:val="Normln"/>
    <w:rsid w:val="009A75B8"/>
    <w:pPr>
      <w:tabs>
        <w:tab w:val="left" w:pos="1701"/>
      </w:tabs>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B78B-CEFC-4131-88ED-F23BD966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11453</TotalTime>
  <Pages>12</Pages>
  <Words>3101</Words>
  <Characters>18297</Characters>
  <Application>Microsoft Office Word</Application>
  <DocSecurity>8</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Sedláková Hana</dc:creator>
  <cp:lastModifiedBy>Sedláková Hana</cp:lastModifiedBy>
  <cp:revision>11</cp:revision>
  <cp:lastPrinted>2018-02-13T13:43:00Z</cp:lastPrinted>
  <dcterms:created xsi:type="dcterms:W3CDTF">2017-10-12T06:29:00Z</dcterms:created>
  <dcterms:modified xsi:type="dcterms:W3CDTF">2018-02-13T13:48:00Z</dcterms:modified>
</cp:coreProperties>
</file>