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FC7BC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FC7BC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FC7BCB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9A8147" w14:textId="4DB3AC82" w:rsidR="00AE422E" w:rsidRPr="00D225D0" w:rsidRDefault="00AE422E" w:rsidP="00AE422E">
      <w:pPr>
        <w:pStyle w:val="Zkladntext3"/>
        <w:rPr>
          <w:b w:val="0"/>
        </w:rPr>
      </w:pPr>
      <w:proofErr w:type="spellStart"/>
      <w:r w:rsidRPr="00D225D0">
        <w:rPr>
          <w:b w:val="0"/>
        </w:rPr>
        <w:t>Biocan</w:t>
      </w:r>
      <w:proofErr w:type="spellEnd"/>
      <w:r w:rsidRPr="00D225D0">
        <w:rPr>
          <w:b w:val="0"/>
        </w:rPr>
        <w:t xml:space="preserve"> L injekční suspenze</w:t>
      </w:r>
      <w:r w:rsidR="004A6EDA">
        <w:rPr>
          <w:b w:val="0"/>
        </w:rPr>
        <w:t xml:space="preserve"> 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FC7BCB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ACAEC8" w14:textId="7C90D27B" w:rsidR="00355E57" w:rsidRPr="00717C97" w:rsidRDefault="00355E57" w:rsidP="00355E57">
      <w:r w:rsidRPr="00717C97">
        <w:t>Každá dávka (1 ml) obsahuje:</w:t>
      </w:r>
    </w:p>
    <w:p w14:paraId="5A3B2A98" w14:textId="77777777" w:rsidR="00355E57" w:rsidRPr="00B41D57" w:rsidRDefault="00355E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B41D57" w:rsidRDefault="00FC7BCB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8B77F6C" w14:textId="77777777" w:rsidR="005B509D" w:rsidRPr="00717C97" w:rsidRDefault="005B509D" w:rsidP="005B509D">
      <w:pPr>
        <w:tabs>
          <w:tab w:val="left" w:pos="7371"/>
        </w:tabs>
        <w:jc w:val="both"/>
        <w:rPr>
          <w:szCs w:val="22"/>
        </w:rPr>
      </w:pPr>
      <w:bookmarkStart w:id="1" w:name="_Hlk203390779"/>
      <w:r w:rsidRPr="00717C97">
        <w:rPr>
          <w:i/>
          <w:szCs w:val="22"/>
        </w:rPr>
        <w:t xml:space="preserve">Leptospira </w:t>
      </w:r>
      <w:proofErr w:type="spellStart"/>
      <w:r w:rsidRPr="00717C97">
        <w:rPr>
          <w:i/>
          <w:szCs w:val="22"/>
        </w:rPr>
        <w:t>interrogans</w:t>
      </w:r>
      <w:proofErr w:type="spellEnd"/>
      <w:r w:rsidRPr="00717C97">
        <w:rPr>
          <w:i/>
          <w:szCs w:val="22"/>
        </w:rPr>
        <w:t xml:space="preserve">, </w:t>
      </w:r>
      <w:r w:rsidRPr="00717C97">
        <w:rPr>
          <w:szCs w:val="22"/>
        </w:rPr>
        <w:t xml:space="preserve">sérová skupina </w:t>
      </w:r>
      <w:proofErr w:type="spellStart"/>
      <w:r w:rsidRPr="00717C97">
        <w:rPr>
          <w:szCs w:val="22"/>
        </w:rPr>
        <w:t>Icterohaemorrhagiae</w:t>
      </w:r>
      <w:proofErr w:type="spellEnd"/>
      <w:r w:rsidRPr="00717C97">
        <w:rPr>
          <w:szCs w:val="22"/>
        </w:rPr>
        <w:t>,</w:t>
      </w:r>
    </w:p>
    <w:p w14:paraId="29347775" w14:textId="6033B324" w:rsidR="00BE20FE" w:rsidRPr="00D225D0" w:rsidRDefault="005B509D" w:rsidP="005B509D">
      <w:proofErr w:type="spellStart"/>
      <w:r w:rsidRPr="00717C97">
        <w:rPr>
          <w:szCs w:val="22"/>
        </w:rPr>
        <w:t>sérovar</w:t>
      </w:r>
      <w:proofErr w:type="spellEnd"/>
      <w:r w:rsidRPr="00717C97">
        <w:rPr>
          <w:szCs w:val="22"/>
        </w:rPr>
        <w:t xml:space="preserve"> </w:t>
      </w:r>
      <w:proofErr w:type="spellStart"/>
      <w:r w:rsidRPr="00717C97">
        <w:rPr>
          <w:szCs w:val="22"/>
        </w:rPr>
        <w:t>Icterohaemorrhagiae</w:t>
      </w:r>
      <w:proofErr w:type="spellEnd"/>
      <w:r w:rsidRPr="00717C97">
        <w:rPr>
          <w:szCs w:val="22"/>
        </w:rPr>
        <w:t>, kmen MSLB 10</w:t>
      </w:r>
      <w:r w:rsidR="00C4068A" w:rsidRPr="00717C97">
        <w:rPr>
          <w:szCs w:val="22"/>
        </w:rPr>
        <w:t>08</w:t>
      </w:r>
      <w:r w:rsidR="00B86E4B" w:rsidRPr="00C4068A">
        <w:rPr>
          <w:szCs w:val="22"/>
        </w:rPr>
        <w:t>,</w:t>
      </w:r>
      <w:r w:rsidR="00BE20FE" w:rsidRPr="00C4068A">
        <w:rPr>
          <w:szCs w:val="22"/>
        </w:rPr>
        <w:t xml:space="preserve"> ina</w:t>
      </w:r>
      <w:r w:rsidR="00B86E4B" w:rsidRPr="001F20B9">
        <w:rPr>
          <w:szCs w:val="22"/>
        </w:rPr>
        <w:t>ktivovaná</w:t>
      </w:r>
      <w:r w:rsidR="00BE20FE" w:rsidRPr="001F20B9">
        <w:rPr>
          <w:szCs w:val="22"/>
        </w:rPr>
        <w:t xml:space="preserve"> </w:t>
      </w:r>
      <w:r w:rsidR="00BE20FE" w:rsidRPr="001F20B9">
        <w:rPr>
          <w:szCs w:val="22"/>
        </w:rPr>
        <w:tab/>
      </w:r>
      <w:r w:rsidR="00BE20FE" w:rsidRPr="001F20B9">
        <w:rPr>
          <w:szCs w:val="22"/>
        </w:rPr>
        <w:tab/>
      </w:r>
      <w:r w:rsidR="00BE20FE" w:rsidRPr="00717C97">
        <w:rPr>
          <w:szCs w:val="22"/>
        </w:rPr>
        <w:t>min. titr 32</w:t>
      </w:r>
      <w:r w:rsidR="00BE20FE" w:rsidRPr="00D225D0">
        <w:t xml:space="preserve"> stanovený MAT*)</w:t>
      </w:r>
    </w:p>
    <w:p w14:paraId="61915409" w14:textId="77777777" w:rsidR="00C4068A" w:rsidRPr="00717C97" w:rsidRDefault="00C4068A" w:rsidP="00C4068A">
      <w:pPr>
        <w:tabs>
          <w:tab w:val="left" w:pos="7371"/>
        </w:tabs>
        <w:jc w:val="both"/>
        <w:rPr>
          <w:szCs w:val="22"/>
        </w:rPr>
      </w:pPr>
      <w:r w:rsidRPr="00717C97">
        <w:rPr>
          <w:i/>
          <w:szCs w:val="22"/>
        </w:rPr>
        <w:t xml:space="preserve">Leptospira </w:t>
      </w:r>
      <w:proofErr w:type="spellStart"/>
      <w:r w:rsidRPr="00717C97">
        <w:rPr>
          <w:i/>
          <w:szCs w:val="22"/>
        </w:rPr>
        <w:t>interrogans</w:t>
      </w:r>
      <w:proofErr w:type="spellEnd"/>
      <w:r w:rsidRPr="00717C97">
        <w:rPr>
          <w:i/>
          <w:szCs w:val="22"/>
        </w:rPr>
        <w:t xml:space="preserve">, </w:t>
      </w:r>
      <w:r w:rsidRPr="00717C97">
        <w:rPr>
          <w:szCs w:val="22"/>
        </w:rPr>
        <w:t xml:space="preserve">sérová skupina </w:t>
      </w:r>
      <w:proofErr w:type="spellStart"/>
      <w:r w:rsidRPr="00717C97">
        <w:rPr>
          <w:szCs w:val="22"/>
        </w:rPr>
        <w:t>Canicola</w:t>
      </w:r>
      <w:proofErr w:type="spellEnd"/>
      <w:r w:rsidRPr="00717C97">
        <w:rPr>
          <w:szCs w:val="22"/>
        </w:rPr>
        <w:t xml:space="preserve">, </w:t>
      </w:r>
    </w:p>
    <w:p w14:paraId="5CD79207" w14:textId="3AD7CF13" w:rsidR="00BE20FE" w:rsidRPr="00D225D0" w:rsidRDefault="00C4068A" w:rsidP="00C4068A">
      <w:proofErr w:type="spellStart"/>
      <w:r w:rsidRPr="00717C97">
        <w:rPr>
          <w:szCs w:val="22"/>
        </w:rPr>
        <w:t>sérovar</w:t>
      </w:r>
      <w:proofErr w:type="spellEnd"/>
      <w:r w:rsidRPr="00717C97">
        <w:rPr>
          <w:szCs w:val="22"/>
        </w:rPr>
        <w:t xml:space="preserve"> </w:t>
      </w:r>
      <w:proofErr w:type="spellStart"/>
      <w:r w:rsidRPr="00717C97">
        <w:rPr>
          <w:szCs w:val="22"/>
        </w:rPr>
        <w:t>Canicola</w:t>
      </w:r>
      <w:proofErr w:type="spellEnd"/>
      <w:r w:rsidRPr="00717C97">
        <w:rPr>
          <w:szCs w:val="22"/>
        </w:rPr>
        <w:t>, kmen MSLB 10</w:t>
      </w:r>
      <w:r>
        <w:rPr>
          <w:szCs w:val="22"/>
        </w:rPr>
        <w:t>10</w:t>
      </w:r>
      <w:r w:rsidR="00B86E4B" w:rsidRPr="001F20B9">
        <w:rPr>
          <w:szCs w:val="22"/>
        </w:rPr>
        <w:t>,</w:t>
      </w:r>
      <w:r w:rsidR="00BE20FE" w:rsidRPr="001F20B9">
        <w:rPr>
          <w:szCs w:val="22"/>
        </w:rPr>
        <w:t xml:space="preserve"> ina</w:t>
      </w:r>
      <w:r w:rsidR="00B86E4B" w:rsidRPr="001F20B9">
        <w:rPr>
          <w:szCs w:val="22"/>
        </w:rPr>
        <w:t>ktivovaná</w:t>
      </w:r>
      <w:r w:rsidR="00BE20FE" w:rsidRPr="001F20B9">
        <w:rPr>
          <w:szCs w:val="22"/>
        </w:rPr>
        <w:tab/>
      </w:r>
      <w:r w:rsidR="00BE20FE" w:rsidRPr="001F20B9">
        <w:rPr>
          <w:szCs w:val="22"/>
        </w:rPr>
        <w:tab/>
        <w:t xml:space="preserve"> </w:t>
      </w:r>
      <w:r w:rsidR="00BE20FE" w:rsidRPr="001F20B9">
        <w:rPr>
          <w:szCs w:val="22"/>
        </w:rPr>
        <w:tab/>
      </w:r>
      <w:r w:rsidR="00BE20FE" w:rsidRPr="001F20B9">
        <w:rPr>
          <w:szCs w:val="22"/>
        </w:rPr>
        <w:tab/>
      </w:r>
      <w:r w:rsidR="00BE20FE" w:rsidRPr="00717C97">
        <w:rPr>
          <w:szCs w:val="22"/>
        </w:rPr>
        <w:t>min. titr 32</w:t>
      </w:r>
      <w:r w:rsidR="00BE20FE" w:rsidRPr="00D225D0">
        <w:t xml:space="preserve"> stanovený MAT*)</w:t>
      </w:r>
    </w:p>
    <w:p w14:paraId="4EC5670F" w14:textId="77777777" w:rsidR="00C4068A" w:rsidRPr="00717C97" w:rsidRDefault="00C4068A" w:rsidP="00C4068A">
      <w:pPr>
        <w:tabs>
          <w:tab w:val="left" w:pos="7371"/>
        </w:tabs>
        <w:jc w:val="both"/>
        <w:rPr>
          <w:szCs w:val="22"/>
        </w:rPr>
      </w:pPr>
      <w:r w:rsidRPr="00717C97">
        <w:rPr>
          <w:i/>
          <w:szCs w:val="22"/>
        </w:rPr>
        <w:t xml:space="preserve">Leptospira </w:t>
      </w:r>
      <w:proofErr w:type="spellStart"/>
      <w:r w:rsidRPr="00717C97">
        <w:rPr>
          <w:i/>
          <w:szCs w:val="22"/>
        </w:rPr>
        <w:t>kirschneri</w:t>
      </w:r>
      <w:proofErr w:type="spellEnd"/>
      <w:r w:rsidRPr="00717C97">
        <w:rPr>
          <w:i/>
          <w:szCs w:val="22"/>
        </w:rPr>
        <w:t xml:space="preserve">, </w:t>
      </w:r>
      <w:r w:rsidRPr="00717C97">
        <w:rPr>
          <w:szCs w:val="22"/>
        </w:rPr>
        <w:t xml:space="preserve">sérová skupina </w:t>
      </w:r>
      <w:proofErr w:type="spellStart"/>
      <w:r w:rsidRPr="00717C97">
        <w:rPr>
          <w:szCs w:val="22"/>
        </w:rPr>
        <w:t>Grippotyphosa</w:t>
      </w:r>
      <w:proofErr w:type="spellEnd"/>
      <w:r w:rsidRPr="00717C97">
        <w:rPr>
          <w:szCs w:val="22"/>
        </w:rPr>
        <w:t xml:space="preserve">, </w:t>
      </w:r>
    </w:p>
    <w:p w14:paraId="5509FE2B" w14:textId="6946125D" w:rsidR="00BE20FE" w:rsidRPr="00D225D0" w:rsidRDefault="00C4068A" w:rsidP="00C4068A">
      <w:proofErr w:type="spellStart"/>
      <w:r w:rsidRPr="00717C97">
        <w:rPr>
          <w:szCs w:val="22"/>
        </w:rPr>
        <w:t>sérovar</w:t>
      </w:r>
      <w:proofErr w:type="spellEnd"/>
      <w:r w:rsidRPr="00717C97">
        <w:rPr>
          <w:szCs w:val="22"/>
        </w:rPr>
        <w:t xml:space="preserve"> </w:t>
      </w:r>
      <w:proofErr w:type="spellStart"/>
      <w:r w:rsidRPr="00717C97">
        <w:rPr>
          <w:szCs w:val="22"/>
        </w:rPr>
        <w:t>Grippotyphosa</w:t>
      </w:r>
      <w:proofErr w:type="spellEnd"/>
      <w:r w:rsidRPr="00717C97">
        <w:rPr>
          <w:szCs w:val="22"/>
        </w:rPr>
        <w:t>, kmen MSLB 10</w:t>
      </w:r>
      <w:r>
        <w:rPr>
          <w:szCs w:val="22"/>
        </w:rPr>
        <w:t>09</w:t>
      </w:r>
      <w:r w:rsidR="00B86E4B" w:rsidRPr="001F20B9">
        <w:rPr>
          <w:szCs w:val="22"/>
        </w:rPr>
        <w:t>,</w:t>
      </w:r>
      <w:r w:rsidR="00BE20FE" w:rsidRPr="001F20B9">
        <w:rPr>
          <w:szCs w:val="22"/>
        </w:rPr>
        <w:t xml:space="preserve"> ina</w:t>
      </w:r>
      <w:r w:rsidR="00B86E4B" w:rsidRPr="001F20B9">
        <w:rPr>
          <w:szCs w:val="22"/>
        </w:rPr>
        <w:t>ktivovaná</w:t>
      </w:r>
      <w:r w:rsidR="00BE20FE" w:rsidRPr="001F20B9">
        <w:rPr>
          <w:szCs w:val="22"/>
        </w:rPr>
        <w:tab/>
      </w:r>
      <w:r w:rsidR="00BE20FE" w:rsidRPr="001F20B9">
        <w:rPr>
          <w:szCs w:val="22"/>
        </w:rPr>
        <w:tab/>
      </w:r>
      <w:r w:rsidR="00BE20FE" w:rsidRPr="001F20B9">
        <w:rPr>
          <w:szCs w:val="22"/>
        </w:rPr>
        <w:tab/>
      </w:r>
      <w:r w:rsidR="00BE20FE" w:rsidRPr="00717C97">
        <w:rPr>
          <w:szCs w:val="22"/>
        </w:rPr>
        <w:t>min. titr 32</w:t>
      </w:r>
      <w:r w:rsidR="00BE20FE" w:rsidRPr="00D225D0">
        <w:t xml:space="preserve"> stanovený MAT*)</w:t>
      </w:r>
    </w:p>
    <w:bookmarkEnd w:id="1"/>
    <w:p w14:paraId="7B689979" w14:textId="77777777" w:rsidR="00BE20FE" w:rsidRPr="00D225D0" w:rsidRDefault="00BE20FE" w:rsidP="00BE20FE">
      <w:pPr>
        <w:rPr>
          <w:b/>
          <w:szCs w:val="24"/>
        </w:rPr>
      </w:pPr>
      <w:r w:rsidRPr="00D225D0">
        <w:t xml:space="preserve">*) geometrický průměr titrů specifických protilátek stanovených </w:t>
      </w:r>
      <w:proofErr w:type="spellStart"/>
      <w:r w:rsidRPr="00D225D0">
        <w:t>mikroaglutinačním</w:t>
      </w:r>
      <w:proofErr w:type="spellEnd"/>
      <w:r w:rsidRPr="00D225D0">
        <w:t xml:space="preserve"> testem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163BE619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4A1D4B34" w14:textId="77C6F1FD" w:rsidR="00360293" w:rsidRPr="00717C97" w:rsidRDefault="001F20B9" w:rsidP="00717C97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r>
        <w:rPr>
          <w:szCs w:val="22"/>
        </w:rPr>
        <w:t xml:space="preserve">Hydroxid hlinitý </w:t>
      </w:r>
      <w:r>
        <w:rPr>
          <w:szCs w:val="22"/>
        </w:rPr>
        <w:tab/>
      </w:r>
      <w:r>
        <w:rPr>
          <w:szCs w:val="22"/>
        </w:rPr>
        <w:tab/>
        <w:t xml:space="preserve">2,0 mg </w:t>
      </w:r>
    </w:p>
    <w:p w14:paraId="704C6BF2" w14:textId="3908A029" w:rsidR="00BE20FE" w:rsidRPr="00B41D57" w:rsidRDefault="00BE20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370C37A3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2"/>
        <w:gridCol w:w="4519"/>
      </w:tblGrid>
      <w:tr w:rsidR="00500CD9" w14:paraId="0B4C76E3" w14:textId="77777777" w:rsidTr="00717C97">
        <w:tc>
          <w:tcPr>
            <w:tcW w:w="4542" w:type="dxa"/>
            <w:shd w:val="clear" w:color="auto" w:fill="auto"/>
            <w:vAlign w:val="center"/>
          </w:tcPr>
          <w:p w14:paraId="6D45EB6D" w14:textId="466723FB" w:rsidR="00872C48" w:rsidRPr="00B41D57" w:rsidRDefault="00FC7BC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2E659D33" w14:textId="7DDC3B35" w:rsidR="00872C48" w:rsidRPr="00B41D57" w:rsidRDefault="00872C4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</w:p>
        </w:tc>
      </w:tr>
      <w:tr w:rsidR="00500CD9" w14:paraId="7D5263D3" w14:textId="77777777" w:rsidTr="00717C97">
        <w:tc>
          <w:tcPr>
            <w:tcW w:w="4542" w:type="dxa"/>
            <w:shd w:val="clear" w:color="auto" w:fill="auto"/>
            <w:vAlign w:val="center"/>
          </w:tcPr>
          <w:p w14:paraId="0F798F46" w14:textId="7A91EA7D" w:rsidR="00872C48" w:rsidRPr="00B41D57" w:rsidRDefault="00360293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60293">
              <w:t>kultivační médium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457A3BB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B495A3" w14:textId="14E9048A" w:rsidR="000B643E" w:rsidRDefault="000B643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Bělavá až narůžovělá tekutina, která se při delším stání rozdělí na bílý sediment a téměř čirý </w:t>
      </w:r>
      <w:proofErr w:type="spellStart"/>
      <w:r>
        <w:rPr>
          <w:szCs w:val="22"/>
        </w:rPr>
        <w:t>supernatant</w:t>
      </w:r>
      <w:proofErr w:type="spellEnd"/>
      <w:r>
        <w:rPr>
          <w:szCs w:val="22"/>
        </w:rPr>
        <w:t>.</w:t>
      </w:r>
    </w:p>
    <w:p w14:paraId="0D9B1E3D" w14:textId="77777777" w:rsidR="000B643E" w:rsidRPr="00B41D57" w:rsidRDefault="000B64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FC7BCB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FC7BCB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322CE59C" w14:textId="77777777" w:rsidR="005952ED" w:rsidRDefault="005952ED" w:rsidP="0084740B">
      <w:pPr>
        <w:pStyle w:val="Zkladntext3"/>
        <w:rPr>
          <w:b w:val="0"/>
        </w:rPr>
      </w:pPr>
    </w:p>
    <w:p w14:paraId="0849DA53" w14:textId="7C03A063" w:rsidR="0084740B" w:rsidRPr="00D225D0" w:rsidRDefault="0084740B" w:rsidP="0084740B">
      <w:pPr>
        <w:pStyle w:val="Zkladntext3"/>
        <w:rPr>
          <w:b w:val="0"/>
        </w:rPr>
      </w:pPr>
      <w:r w:rsidRPr="00D225D0">
        <w:rPr>
          <w:b w:val="0"/>
        </w:rP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FC7BCB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E726AC" w14:textId="59B7F1A9" w:rsidR="0084740B" w:rsidRPr="00D225D0" w:rsidRDefault="0084740B" w:rsidP="0084740B">
      <w:pPr>
        <w:pStyle w:val="Zkladntext3"/>
        <w:rPr>
          <w:b w:val="0"/>
        </w:rPr>
      </w:pPr>
      <w:r w:rsidRPr="00D225D0">
        <w:rPr>
          <w:b w:val="0"/>
        </w:rPr>
        <w:t xml:space="preserve">K aktivní imunizaci psů od 8. týdne </w:t>
      </w:r>
      <w:r w:rsidR="00F619F0">
        <w:rPr>
          <w:b w:val="0"/>
        </w:rPr>
        <w:t>věku</w:t>
      </w:r>
      <w:r w:rsidR="00F619F0" w:rsidRPr="00D225D0">
        <w:rPr>
          <w:b w:val="0"/>
        </w:rPr>
        <w:t xml:space="preserve"> </w:t>
      </w:r>
      <w:r w:rsidRPr="00D225D0">
        <w:rPr>
          <w:b w:val="0"/>
        </w:rPr>
        <w:t xml:space="preserve">proti </w:t>
      </w:r>
      <w:proofErr w:type="spellStart"/>
      <w:r w:rsidRPr="00D225D0">
        <w:rPr>
          <w:b w:val="0"/>
        </w:rPr>
        <w:t>s</w:t>
      </w:r>
      <w:r w:rsidR="00FB3AC9">
        <w:rPr>
          <w:b w:val="0"/>
        </w:rPr>
        <w:t>é</w:t>
      </w:r>
      <w:r w:rsidRPr="00D225D0">
        <w:rPr>
          <w:b w:val="0"/>
        </w:rPr>
        <w:t>rovarům</w:t>
      </w:r>
      <w:proofErr w:type="spellEnd"/>
      <w:r w:rsidRPr="00D225D0">
        <w:rPr>
          <w:b w:val="0"/>
        </w:rPr>
        <w:t xml:space="preserve"> leptospir</w:t>
      </w:r>
      <w:r w:rsidR="00E374C4">
        <w:rPr>
          <w:b w:val="0"/>
        </w:rPr>
        <w:t>,</w:t>
      </w:r>
      <w:r w:rsidRPr="00D225D0">
        <w:rPr>
          <w:b w:val="0"/>
        </w:rPr>
        <w:t xml:space="preserve"> obsaženým ve vakcíně.</w:t>
      </w:r>
    </w:p>
    <w:p w14:paraId="1B907F57" w14:textId="77777777" w:rsidR="0084740B" w:rsidRPr="00B41D57" w:rsidRDefault="008474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48A1E" w14:textId="65E4B2F9" w:rsidR="00E86CEE" w:rsidRPr="00717C97" w:rsidRDefault="00FC7BCB" w:rsidP="00E86CEE">
      <w:pPr>
        <w:tabs>
          <w:tab w:val="clear" w:pos="567"/>
        </w:tabs>
        <w:spacing w:line="240" w:lineRule="auto"/>
        <w:rPr>
          <w:szCs w:val="22"/>
        </w:rPr>
      </w:pPr>
      <w:bookmarkStart w:id="2" w:name="_Hlk201305574"/>
      <w:r w:rsidRPr="00717C97">
        <w:t xml:space="preserve">Nástup imunity: </w:t>
      </w:r>
      <w:r w:rsidR="0099613D" w:rsidRPr="00D22373">
        <w:t xml:space="preserve">14 dní po </w:t>
      </w:r>
      <w:r w:rsidR="00F619F0" w:rsidRPr="00D22373">
        <w:t xml:space="preserve">základní </w:t>
      </w:r>
      <w:r w:rsidR="0099613D" w:rsidRPr="00D22373">
        <w:t>vakcinaci</w:t>
      </w:r>
    </w:p>
    <w:p w14:paraId="7EE8D7C0" w14:textId="35B2412F" w:rsidR="00E86CEE" w:rsidRPr="00B41D57" w:rsidRDefault="00FC7BCB" w:rsidP="00E86CEE">
      <w:pPr>
        <w:tabs>
          <w:tab w:val="clear" w:pos="567"/>
        </w:tabs>
        <w:spacing w:line="240" w:lineRule="auto"/>
        <w:rPr>
          <w:szCs w:val="22"/>
        </w:rPr>
      </w:pPr>
      <w:r w:rsidRPr="00717C97">
        <w:t xml:space="preserve">Trvání imunity: </w:t>
      </w:r>
      <w:r w:rsidR="0099613D" w:rsidRPr="00717C97">
        <w:t>1 rok</w:t>
      </w:r>
    </w:p>
    <w:bookmarkEnd w:id="2"/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FC7BCB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4073B6" w14:textId="5D2A3808" w:rsidR="0099613D" w:rsidRPr="00B41D57" w:rsidRDefault="0099613D" w:rsidP="00145C3F">
      <w:pPr>
        <w:tabs>
          <w:tab w:val="clear" w:pos="567"/>
        </w:tabs>
        <w:spacing w:line="240" w:lineRule="auto"/>
        <w:rPr>
          <w:szCs w:val="22"/>
        </w:rPr>
      </w:pPr>
      <w:r w:rsidRPr="0099613D">
        <w:rPr>
          <w:szCs w:val="22"/>
        </w:rPr>
        <w:t>Nejsou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FC7BCB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03F4E4AE" w:rsidR="00E86CEE" w:rsidRPr="00B41D57" w:rsidRDefault="00FC7BCB" w:rsidP="00E86CEE">
      <w:pPr>
        <w:tabs>
          <w:tab w:val="clear" w:pos="567"/>
        </w:tabs>
        <w:spacing w:line="240" w:lineRule="auto"/>
        <w:rPr>
          <w:szCs w:val="22"/>
        </w:rPr>
      </w:pPr>
      <w:r w:rsidRPr="00717C9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FC7BCB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FC7BC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A5B556" w14:textId="3E10DA0A" w:rsidR="00E43BA5" w:rsidRPr="00B41D57" w:rsidRDefault="00E43BA5" w:rsidP="00717C97">
      <w:pPr>
        <w:pStyle w:val="Zkladntext3"/>
      </w:pPr>
      <w:r w:rsidRPr="00D225D0">
        <w:rPr>
          <w:b w:val="0"/>
        </w:rPr>
        <w:t xml:space="preserve">Případná </w:t>
      </w:r>
      <w:proofErr w:type="spellStart"/>
      <w:r w:rsidRPr="00D225D0">
        <w:rPr>
          <w:b w:val="0"/>
        </w:rPr>
        <w:t>antiparazitární</w:t>
      </w:r>
      <w:proofErr w:type="spellEnd"/>
      <w:r w:rsidRPr="00D225D0">
        <w:rPr>
          <w:b w:val="0"/>
        </w:rPr>
        <w:t xml:space="preserve"> léčba by měla předcházet vakcinaci nejméně o 10 dnů. Týden po vakcinaci se nedoporučuje provádět u imunizovaných zvířat výcvik nebo jiné namáhavé výkony. 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787A4" w14:textId="67D8D7AE" w:rsidR="00C114FF" w:rsidRDefault="00FC7BCB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73A46222" w14:textId="77777777" w:rsidR="00E43BA5" w:rsidRPr="00B41D57" w:rsidRDefault="00E43BA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243767" w14:textId="5962B607" w:rsidR="00316E87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FC7BC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51CD2" w14:textId="263E807B" w:rsidR="00295140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5444314" w14:textId="77777777" w:rsidR="00643807" w:rsidRPr="00B41D57" w:rsidRDefault="006438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FC7BCB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374A04E4" w:rsidR="00AD0710" w:rsidRDefault="00643807" w:rsidP="00AD0710">
      <w:pPr>
        <w:tabs>
          <w:tab w:val="clear" w:pos="567"/>
        </w:tabs>
        <w:spacing w:line="240" w:lineRule="auto"/>
      </w:pPr>
      <w:r>
        <w:t>Psi:</w:t>
      </w:r>
    </w:p>
    <w:p w14:paraId="2DAA6856" w14:textId="77777777" w:rsidR="00717C97" w:rsidRPr="00B41D57" w:rsidRDefault="00717C97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717C97" w14:paraId="6945D6B0" w14:textId="77777777" w:rsidTr="00007BE3">
        <w:tc>
          <w:tcPr>
            <w:tcW w:w="1957" w:type="pct"/>
          </w:tcPr>
          <w:p w14:paraId="6CE936CF" w14:textId="77777777" w:rsidR="00717C97" w:rsidRPr="00B41D57" w:rsidRDefault="00717C97" w:rsidP="00007BE3">
            <w:pPr>
              <w:spacing w:before="60" w:after="60"/>
              <w:rPr>
                <w:szCs w:val="22"/>
              </w:rPr>
            </w:pPr>
            <w:bookmarkStart w:id="3" w:name="_Hlk203051654"/>
            <w:r w:rsidRPr="00B41D57">
              <w:t>Velmi vzácné</w:t>
            </w:r>
          </w:p>
          <w:p w14:paraId="49E88EB9" w14:textId="77777777" w:rsidR="00717C97" w:rsidRPr="00B41D57" w:rsidRDefault="00717C97" w:rsidP="00007BE3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79B81BDB" w14:textId="77777777" w:rsidR="00717C97" w:rsidRDefault="00717C97" w:rsidP="00007BE3">
            <w:pPr>
              <w:spacing w:before="60" w:after="60"/>
            </w:pPr>
            <w:r>
              <w:t>- hypersenzitivita</w:t>
            </w:r>
          </w:p>
          <w:p w14:paraId="271199CB" w14:textId="77777777" w:rsidR="00717C97" w:rsidRPr="00B41D57" w:rsidRDefault="00717C97" w:rsidP="00007BE3">
            <w:pPr>
              <w:spacing w:before="60" w:after="60"/>
              <w:rPr>
                <w:iCs/>
                <w:szCs w:val="22"/>
              </w:rPr>
            </w:pPr>
            <w:r>
              <w:t xml:space="preserve">- lokální reakce v místě injekčního podání </w:t>
            </w:r>
            <w:r w:rsidRPr="005C3607">
              <w:rPr>
                <w:vertAlign w:val="superscript"/>
              </w:rPr>
              <w:t>1</w:t>
            </w:r>
          </w:p>
        </w:tc>
      </w:tr>
    </w:tbl>
    <w:p w14:paraId="1D616E5A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A8B5A3" w14:textId="05D9CCCC" w:rsidR="00643807" w:rsidRDefault="00643807" w:rsidP="00AD0710">
      <w:pPr>
        <w:tabs>
          <w:tab w:val="clear" w:pos="567"/>
        </w:tabs>
        <w:spacing w:line="240" w:lineRule="auto"/>
        <w:rPr>
          <w:szCs w:val="22"/>
        </w:rPr>
      </w:pPr>
      <w:r w:rsidRPr="00643807">
        <w:rPr>
          <w:szCs w:val="22"/>
          <w:vertAlign w:val="superscript"/>
        </w:rPr>
        <w:t>1</w:t>
      </w:r>
      <w:r>
        <w:rPr>
          <w:szCs w:val="22"/>
        </w:rPr>
        <w:t xml:space="preserve"> o velikosti hrášku, samovolně vymizí do tří týdnů po vakcinaci.</w:t>
      </w:r>
    </w:p>
    <w:p w14:paraId="2EE0012E" w14:textId="77777777" w:rsidR="00643807" w:rsidRDefault="00643807" w:rsidP="00247A48">
      <w:bookmarkStart w:id="4" w:name="_Hlk66891708"/>
    </w:p>
    <w:bookmarkEnd w:id="3"/>
    <w:p w14:paraId="3DD32652" w14:textId="46D3B50B" w:rsidR="00247A48" w:rsidRDefault="00FC7BCB" w:rsidP="00247A48"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příslušnému vnitrostátnímu orgánu prostřednictvím národního systému hlášení. </w:t>
      </w:r>
      <w:bookmarkStart w:id="5" w:name="_Hlk184130880"/>
      <w:r w:rsidRPr="00B41D57">
        <w:t>Podrobné kontaktní údaje naleznete</w:t>
      </w:r>
      <w:bookmarkEnd w:id="5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4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FC7BCB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0BE01D" w14:textId="17109340" w:rsidR="00D669B6" w:rsidRPr="00B41D57" w:rsidRDefault="001F48E1" w:rsidP="00717C97">
      <w:pPr>
        <w:pStyle w:val="Zkladntext3"/>
        <w:widowControl w:val="0"/>
      </w:pPr>
      <w:bookmarkStart w:id="6" w:name="_Hlk201305766"/>
      <w:r w:rsidRPr="001F48E1">
        <w:rPr>
          <w:b w:val="0"/>
        </w:rPr>
        <w:t xml:space="preserve">Nebyla stanovena bezpečnost veterinárního léčivého přípravku pro použití během březosti a laktace. </w:t>
      </w:r>
      <w:bookmarkEnd w:id="6"/>
      <w:r w:rsidR="00D669B6" w:rsidRPr="00D225D0">
        <w:rPr>
          <w:b w:val="0"/>
        </w:rPr>
        <w:t>Z obecných důvodů je vhodné nevakcinovat v posledních dvou týdnech před porodem (manipulace</w:t>
      </w:r>
      <w:r w:rsidR="00C8324C">
        <w:rPr>
          <w:b w:val="0"/>
        </w:rPr>
        <w:t>, neklid</w:t>
      </w:r>
      <w:r w:rsidR="00D669B6" w:rsidRPr="00D225D0">
        <w:rPr>
          <w:b w:val="0"/>
        </w:rPr>
        <w:t xml:space="preserve"> atd.). 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FC7BCB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02F440" w14:textId="386FB5E4" w:rsidR="00D47589" w:rsidRPr="00D225D0" w:rsidRDefault="001F48E1" w:rsidP="00E37518">
      <w:pPr>
        <w:pStyle w:val="Zkladntext3"/>
        <w:rPr>
          <w:b w:val="0"/>
        </w:rPr>
      </w:pPr>
      <w:r w:rsidRPr="001F48E1">
        <w:rPr>
          <w:b w:val="0"/>
        </w:rPr>
        <w:t>Dostupné údaje o bezpečnosti a účinnosti dokládají, že vakcínu lze mísit a podávat s</w:t>
      </w:r>
      <w:r w:rsidR="00526ADE">
        <w:rPr>
          <w:b w:val="0"/>
        </w:rPr>
        <w:t xml:space="preserve"> </w:t>
      </w:r>
      <w:r w:rsidR="00D47589" w:rsidRPr="00D225D0">
        <w:rPr>
          <w:b w:val="0"/>
        </w:rPr>
        <w:t>ostatní</w:t>
      </w:r>
      <w:r>
        <w:rPr>
          <w:b w:val="0"/>
        </w:rPr>
        <w:t>mi</w:t>
      </w:r>
      <w:r w:rsidR="00D47589" w:rsidRPr="00D225D0">
        <w:rPr>
          <w:b w:val="0"/>
        </w:rPr>
        <w:t xml:space="preserve"> lyofilizovan</w:t>
      </w:r>
      <w:r>
        <w:rPr>
          <w:b w:val="0"/>
        </w:rPr>
        <w:t>ými</w:t>
      </w:r>
      <w:r w:rsidR="00D47589" w:rsidRPr="00D225D0">
        <w:rPr>
          <w:b w:val="0"/>
        </w:rPr>
        <w:t xml:space="preserve"> vakcín</w:t>
      </w:r>
      <w:r>
        <w:rPr>
          <w:b w:val="0"/>
        </w:rPr>
        <w:t>ami</w:t>
      </w:r>
      <w:r w:rsidR="00D47589" w:rsidRPr="00D225D0">
        <w:rPr>
          <w:b w:val="0"/>
        </w:rPr>
        <w:t xml:space="preserve"> řady </w:t>
      </w:r>
      <w:proofErr w:type="spellStart"/>
      <w:r w:rsidR="00D47589" w:rsidRPr="00D225D0">
        <w:rPr>
          <w:b w:val="0"/>
        </w:rPr>
        <w:t>Biocan</w:t>
      </w:r>
      <w:proofErr w:type="spellEnd"/>
      <w:r w:rsidR="00C8324C">
        <w:rPr>
          <w:b w:val="0"/>
        </w:rPr>
        <w:t>.</w:t>
      </w:r>
    </w:p>
    <w:p w14:paraId="4061250D" w14:textId="77777777" w:rsidR="00D47589" w:rsidRPr="00D225D0" w:rsidRDefault="00D47589" w:rsidP="00D47589">
      <w:pPr>
        <w:pStyle w:val="Zkladntext3"/>
        <w:rPr>
          <w:b w:val="0"/>
        </w:rPr>
      </w:pPr>
    </w:p>
    <w:p w14:paraId="55196C89" w14:textId="6A146CC6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přípravkem, vyjma výše zmíněných přípravků. 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FC7BCB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4C6059E6" w14:textId="050B9B92" w:rsidR="00526ADE" w:rsidRDefault="00526AD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8E6C9F" w14:textId="440D214D" w:rsidR="00526ADE" w:rsidRDefault="00526ADE" w:rsidP="00C0545E">
      <w:pPr>
        <w:pStyle w:val="Zkladntext3"/>
        <w:rPr>
          <w:b w:val="0"/>
        </w:rPr>
      </w:pPr>
      <w:bookmarkStart w:id="7" w:name="_Hlk201306069"/>
      <w:r>
        <w:rPr>
          <w:b w:val="0"/>
        </w:rPr>
        <w:t>Subkutánní podání</w:t>
      </w:r>
    </w:p>
    <w:p w14:paraId="46C35B1E" w14:textId="77777777" w:rsidR="00E538FF" w:rsidRDefault="00E538FF" w:rsidP="00C0545E">
      <w:pPr>
        <w:pStyle w:val="Zkladntext3"/>
        <w:rPr>
          <w:b w:val="0"/>
        </w:rPr>
      </w:pPr>
    </w:p>
    <w:p w14:paraId="20B6D931" w14:textId="77777777" w:rsidR="00E37518" w:rsidRDefault="00E37518" w:rsidP="00E37518">
      <w:pPr>
        <w:pStyle w:val="Zkladntext3"/>
        <w:rPr>
          <w:b w:val="0"/>
        </w:rPr>
      </w:pPr>
      <w:r>
        <w:rPr>
          <w:b w:val="0"/>
        </w:rPr>
        <w:t>Dávkování a způsob podání:</w:t>
      </w:r>
    </w:p>
    <w:p w14:paraId="21B6E2FA" w14:textId="77777777" w:rsidR="00E37518" w:rsidRDefault="00E37518" w:rsidP="00E37518">
      <w:pPr>
        <w:pStyle w:val="Zkladntext3"/>
        <w:rPr>
          <w:b w:val="0"/>
        </w:rPr>
      </w:pPr>
      <w:r w:rsidRPr="00D225D0">
        <w:rPr>
          <w:b w:val="0"/>
        </w:rPr>
        <w:t xml:space="preserve">1 ml bez ohledu na stáří, hmotnost a plemeno jedince. </w:t>
      </w:r>
    </w:p>
    <w:p w14:paraId="002E50D0" w14:textId="77777777" w:rsidR="00E37518" w:rsidRDefault="00E37518" w:rsidP="00E37518">
      <w:pPr>
        <w:pStyle w:val="Zkladntext3"/>
        <w:rPr>
          <w:b w:val="0"/>
        </w:rPr>
      </w:pPr>
    </w:p>
    <w:p w14:paraId="0BDEF3B0" w14:textId="77777777" w:rsidR="00E37518" w:rsidRDefault="00E37518" w:rsidP="00E37518">
      <w:pPr>
        <w:pStyle w:val="Zkladntext3"/>
        <w:rPr>
          <w:b w:val="0"/>
        </w:rPr>
      </w:pPr>
      <w:r w:rsidRPr="009A2286">
        <w:rPr>
          <w:b w:val="0"/>
        </w:rPr>
        <w:t>Před upotřebením nutno obsah lékovky protřepat.</w:t>
      </w:r>
    </w:p>
    <w:p w14:paraId="02A30AB8" w14:textId="2892309C" w:rsidR="009A2286" w:rsidRPr="00D225D0" w:rsidRDefault="009A2286" w:rsidP="00C0545E">
      <w:pPr>
        <w:pStyle w:val="Zkladntext3"/>
        <w:rPr>
          <w:b w:val="0"/>
        </w:rPr>
      </w:pPr>
    </w:p>
    <w:p w14:paraId="082B0BE2" w14:textId="77777777" w:rsidR="00E37518" w:rsidRDefault="00E37518" w:rsidP="00E37518">
      <w:pPr>
        <w:tabs>
          <w:tab w:val="clear" w:pos="567"/>
        </w:tabs>
        <w:spacing w:line="240" w:lineRule="auto"/>
        <w:rPr>
          <w:szCs w:val="22"/>
        </w:rPr>
      </w:pPr>
      <w:bookmarkStart w:id="8" w:name="_Hlk212808505"/>
      <w:r>
        <w:rPr>
          <w:szCs w:val="22"/>
        </w:rPr>
        <w:t>Základní vakcinační schéma:</w:t>
      </w:r>
    </w:p>
    <w:p w14:paraId="76738F27" w14:textId="77777777" w:rsidR="00E37518" w:rsidRDefault="00E37518" w:rsidP="00E37518">
      <w:r>
        <w:t xml:space="preserve">Dvě dávky vakcíny </w:t>
      </w:r>
      <w:bookmarkStart w:id="9" w:name="_Hlk202875051"/>
      <w:proofErr w:type="spellStart"/>
      <w:r>
        <w:t>Biocan</w:t>
      </w:r>
      <w:proofErr w:type="spellEnd"/>
      <w:r>
        <w:t xml:space="preserve"> L od 8 týdnů věku </w:t>
      </w:r>
      <w:bookmarkEnd w:id="9"/>
      <w:r>
        <w:t xml:space="preserve">v odstupu 2-4 týdnů, </w:t>
      </w:r>
      <w:r w:rsidRPr="00876747">
        <w:t>tak, aby revakcinace byla provedena minimálně ve 12 týdnech věku štěňat</w:t>
      </w:r>
      <w:r>
        <w:t>.</w:t>
      </w:r>
    </w:p>
    <w:p w14:paraId="4A47B1E5" w14:textId="77777777" w:rsidR="00E37518" w:rsidRDefault="00E37518" w:rsidP="00E37518"/>
    <w:p w14:paraId="02625DFA" w14:textId="77777777" w:rsidR="00717C97" w:rsidRDefault="00E37518" w:rsidP="00717C97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>
        <w:rPr>
          <w:b w:val="0"/>
          <w:color w:val="000000"/>
          <w:szCs w:val="22"/>
          <w:lang w:eastAsia="en-GB"/>
        </w:rPr>
        <w:t>Revakcinace:</w:t>
      </w:r>
    </w:p>
    <w:p w14:paraId="00AF5169" w14:textId="7D7165FC" w:rsidR="00E37518" w:rsidRPr="00717C97" w:rsidRDefault="00E37518" w:rsidP="00717C97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L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  <w:bookmarkEnd w:id="8"/>
    </w:p>
    <w:p w14:paraId="60D2D700" w14:textId="77777777" w:rsidR="00E37518" w:rsidRDefault="00E37518" w:rsidP="00E37518">
      <w:pPr>
        <w:pStyle w:val="Zkladntext3"/>
        <w:rPr>
          <w:b w:val="0"/>
        </w:rPr>
      </w:pPr>
    </w:p>
    <w:p w14:paraId="3B8EE96F" w14:textId="4D81B5FD" w:rsidR="00B66282" w:rsidRDefault="00B66282" w:rsidP="00C0545E">
      <w:pPr>
        <w:pStyle w:val="Zkladntext3"/>
        <w:rPr>
          <w:b w:val="0"/>
        </w:rPr>
      </w:pPr>
    </w:p>
    <w:p w14:paraId="042446B8" w14:textId="77777777" w:rsidR="00B66282" w:rsidRPr="004C7965" w:rsidRDefault="00B66282" w:rsidP="00B66282">
      <w:pPr>
        <w:spacing w:line="240" w:lineRule="auto"/>
        <w:contextualSpacing/>
        <w:jc w:val="both"/>
        <w:rPr>
          <w:szCs w:val="22"/>
          <w:u w:val="single"/>
        </w:rPr>
      </w:pPr>
      <w:bookmarkStart w:id="10" w:name="_Hlk203051897"/>
      <w:r w:rsidRPr="004C7965">
        <w:rPr>
          <w:szCs w:val="22"/>
          <w:u w:val="single"/>
        </w:rPr>
        <w:t xml:space="preserve">Doporučené vakcinační schéma </w:t>
      </w:r>
      <w:r>
        <w:rPr>
          <w:szCs w:val="22"/>
          <w:u w:val="single"/>
        </w:rPr>
        <w:t xml:space="preserve">pro řadu </w:t>
      </w:r>
      <w:proofErr w:type="spellStart"/>
      <w:r w:rsidRPr="004C7965">
        <w:rPr>
          <w:szCs w:val="22"/>
          <w:u w:val="single"/>
        </w:rPr>
        <w:t>Biocan</w:t>
      </w:r>
      <w:proofErr w:type="spellEnd"/>
    </w:p>
    <w:p w14:paraId="36D14DBF" w14:textId="77777777" w:rsidR="00B66282" w:rsidRPr="004C7965" w:rsidRDefault="00B66282" w:rsidP="00B66282">
      <w:pPr>
        <w:spacing w:line="240" w:lineRule="auto"/>
        <w:contextualSpacing/>
        <w:jc w:val="both"/>
        <w:rPr>
          <w:szCs w:val="22"/>
        </w:rPr>
      </w:pPr>
    </w:p>
    <w:tbl>
      <w:tblPr>
        <w:tblW w:w="8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2226"/>
        <w:gridCol w:w="2801"/>
      </w:tblGrid>
      <w:tr w:rsidR="00B66282" w:rsidRPr="004C7965" w14:paraId="33763B4E" w14:textId="77777777" w:rsidTr="00B66282">
        <w:trPr>
          <w:cantSplit/>
          <w:trHeight w:val="433"/>
          <w:jc w:val="center"/>
        </w:trPr>
        <w:tc>
          <w:tcPr>
            <w:tcW w:w="1701" w:type="dxa"/>
            <w:vMerge w:val="restart"/>
            <w:tcBorders>
              <w:right w:val="double" w:sz="4" w:space="0" w:color="auto"/>
            </w:tcBorders>
            <w:vAlign w:val="center"/>
          </w:tcPr>
          <w:p w14:paraId="16A0565B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stáří</w:t>
            </w:r>
          </w:p>
          <w:p w14:paraId="201D9CDB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štěněte</w:t>
            </w:r>
          </w:p>
        </w:tc>
        <w:tc>
          <w:tcPr>
            <w:tcW w:w="7012" w:type="dxa"/>
            <w:gridSpan w:val="3"/>
            <w:tcBorders>
              <w:left w:val="double" w:sz="4" w:space="0" w:color="auto"/>
            </w:tcBorders>
            <w:vAlign w:val="center"/>
          </w:tcPr>
          <w:p w14:paraId="2B172F16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nákazová situace</w:t>
            </w:r>
          </w:p>
        </w:tc>
      </w:tr>
      <w:tr w:rsidR="00B66282" w:rsidRPr="004C7965" w14:paraId="42B1DC57" w14:textId="77777777" w:rsidTr="00B66282">
        <w:trPr>
          <w:cantSplit/>
          <w:trHeight w:val="652"/>
          <w:jc w:val="center"/>
        </w:trPr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CDF0C8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bCs/>
                <w:i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9B1381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příznivá</w:t>
            </w: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74481673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nepříznivá</w:t>
            </w:r>
          </w:p>
          <w:p w14:paraId="0C922AC6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proofErr w:type="spellStart"/>
            <w:r w:rsidRPr="004C7965">
              <w:rPr>
                <w:bCs/>
                <w:szCs w:val="22"/>
              </w:rPr>
              <w:t>parvoviróza</w:t>
            </w:r>
            <w:proofErr w:type="spellEnd"/>
          </w:p>
        </w:tc>
        <w:tc>
          <w:tcPr>
            <w:tcW w:w="2801" w:type="dxa"/>
            <w:tcBorders>
              <w:bottom w:val="double" w:sz="4" w:space="0" w:color="auto"/>
            </w:tcBorders>
            <w:vAlign w:val="center"/>
          </w:tcPr>
          <w:p w14:paraId="5E7F9E1B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nepříznivá</w:t>
            </w:r>
          </w:p>
          <w:p w14:paraId="60E16A24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psinka</w:t>
            </w:r>
          </w:p>
        </w:tc>
      </w:tr>
      <w:tr w:rsidR="00B66282" w:rsidRPr="004C7965" w14:paraId="7285CA51" w14:textId="77777777" w:rsidTr="00B66282">
        <w:trPr>
          <w:jc w:val="center"/>
        </w:trPr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5ED9B6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5 - 6 týdnů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D2E85F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3F294267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>(P) + C</w:t>
            </w:r>
          </w:p>
        </w:tc>
        <w:tc>
          <w:tcPr>
            <w:tcW w:w="2801" w:type="dxa"/>
            <w:tcBorders>
              <w:top w:val="double" w:sz="4" w:space="0" w:color="auto"/>
            </w:tcBorders>
            <w:vAlign w:val="center"/>
          </w:tcPr>
          <w:p w14:paraId="2CE5449B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 xml:space="preserve">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B66282" w:rsidRPr="004C7965" w14:paraId="08E80CAD" w14:textId="77777777" w:rsidTr="00B66282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1AF87BB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7 - 8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15F6BF9E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3621CA18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>(P) + C</w:t>
            </w:r>
          </w:p>
        </w:tc>
        <w:tc>
          <w:tcPr>
            <w:tcW w:w="2801" w:type="dxa"/>
            <w:vAlign w:val="center"/>
          </w:tcPr>
          <w:p w14:paraId="4952CF50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 xml:space="preserve">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B66282" w:rsidRPr="004C7965" w14:paraId="5C3F4F45" w14:textId="77777777" w:rsidTr="00B66282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93B0FCE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8 - 10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79DA2C32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226" w:type="dxa"/>
            <w:vAlign w:val="center"/>
          </w:tcPr>
          <w:p w14:paraId="41DE7C9D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801" w:type="dxa"/>
            <w:vAlign w:val="center"/>
          </w:tcPr>
          <w:p w14:paraId="0F5F7605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</w:tr>
      <w:tr w:rsidR="00B66282" w:rsidRPr="004C7965" w14:paraId="6CE11CD5" w14:textId="77777777" w:rsidTr="00B66282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3D0DF6A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12 - 16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7F1794B6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26" w:type="dxa"/>
            <w:vAlign w:val="center"/>
          </w:tcPr>
          <w:p w14:paraId="46B0F497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801" w:type="dxa"/>
            <w:vAlign w:val="center"/>
          </w:tcPr>
          <w:p w14:paraId="0DA4230B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  <w:tr w:rsidR="00B66282" w:rsidRPr="004C7965" w14:paraId="010DA4EC" w14:textId="77777777" w:rsidTr="00B66282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31C0E4B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každoroční</w:t>
            </w:r>
          </w:p>
          <w:p w14:paraId="365D10EA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revakcinace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2B5EA74B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26" w:type="dxa"/>
            <w:vAlign w:val="center"/>
          </w:tcPr>
          <w:p w14:paraId="6944AA41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801" w:type="dxa"/>
            <w:vAlign w:val="center"/>
          </w:tcPr>
          <w:p w14:paraId="0A4480CB" w14:textId="77777777" w:rsidR="00B66282" w:rsidRPr="004C7965" w:rsidRDefault="00B66282" w:rsidP="00B66282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</w:tbl>
    <w:p w14:paraId="037C958E" w14:textId="77777777" w:rsidR="00B66282" w:rsidRPr="004C7965" w:rsidRDefault="00B66282" w:rsidP="00B66282">
      <w:pPr>
        <w:spacing w:line="240" w:lineRule="auto"/>
        <w:contextualSpacing/>
        <w:jc w:val="both"/>
        <w:rPr>
          <w:szCs w:val="22"/>
        </w:rPr>
      </w:pPr>
    </w:p>
    <w:p w14:paraId="5D821551" w14:textId="77777777" w:rsidR="00B66282" w:rsidRPr="004C7965" w:rsidRDefault="00B66282" w:rsidP="00B66282">
      <w:pPr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>Poznámka:</w:t>
      </w:r>
    </w:p>
    <w:bookmarkEnd w:id="7"/>
    <w:p w14:paraId="06F6468E" w14:textId="77777777" w:rsidR="00E37518" w:rsidRPr="004C7965" w:rsidRDefault="00E37518" w:rsidP="00E37518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Vakcín</w:t>
      </w:r>
      <w:r>
        <w:rPr>
          <w:szCs w:val="22"/>
        </w:rPr>
        <w:t>y</w:t>
      </w:r>
      <w:r w:rsidRPr="004C7965">
        <w:rPr>
          <w:szCs w:val="22"/>
        </w:rPr>
        <w:t xml:space="preserve"> v závorce znamen</w:t>
      </w:r>
      <w:r>
        <w:rPr>
          <w:szCs w:val="22"/>
        </w:rPr>
        <w:t>ají</w:t>
      </w:r>
      <w:r w:rsidRPr="004C7965">
        <w:rPr>
          <w:szCs w:val="22"/>
        </w:rPr>
        <w:t xml:space="preserve"> možnost alternativní vakc</w:t>
      </w:r>
      <w:r>
        <w:rPr>
          <w:szCs w:val="22"/>
        </w:rPr>
        <w:t>inace</w:t>
      </w:r>
      <w:r w:rsidRPr="004C7965">
        <w:rPr>
          <w:szCs w:val="22"/>
        </w:rPr>
        <w:t xml:space="preserve"> řady </w:t>
      </w:r>
      <w:proofErr w:type="spellStart"/>
      <w:r w:rsidRPr="004C7965">
        <w:rPr>
          <w:szCs w:val="22"/>
        </w:rPr>
        <w:t>Biocan</w:t>
      </w:r>
      <w:proofErr w:type="spellEnd"/>
      <w:r w:rsidRPr="004C7965">
        <w:rPr>
          <w:szCs w:val="22"/>
        </w:rPr>
        <w:t>.</w:t>
      </w:r>
    </w:p>
    <w:p w14:paraId="30FD68C3" w14:textId="77777777" w:rsidR="00E37518" w:rsidRPr="00A9015D" w:rsidRDefault="00E37518" w:rsidP="00E37518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Vakcíny označené +C, +L, +LR </w:t>
      </w:r>
      <w:bookmarkStart w:id="11" w:name="_Hlk202878833"/>
      <w:r w:rsidRPr="00A9015D">
        <w:rPr>
          <w:szCs w:val="22"/>
        </w:rPr>
        <w:t xml:space="preserve">znamenají možnost mísení s jinými lyofilizovanými vakcínami řady </w:t>
      </w:r>
      <w:proofErr w:type="spellStart"/>
      <w:r w:rsidRPr="00A9015D">
        <w:rPr>
          <w:szCs w:val="22"/>
        </w:rPr>
        <w:t>Biocan</w:t>
      </w:r>
      <w:proofErr w:type="spellEnd"/>
      <w:r w:rsidRPr="00A9015D">
        <w:rPr>
          <w:szCs w:val="22"/>
        </w:rPr>
        <w:t xml:space="preserve"> (např. </w:t>
      </w:r>
      <w:proofErr w:type="spellStart"/>
      <w:r w:rsidRPr="00A9015D">
        <w:rPr>
          <w:szCs w:val="22"/>
        </w:rPr>
        <w:t>DHPPi</w:t>
      </w:r>
      <w:proofErr w:type="spellEnd"/>
      <w:r w:rsidRPr="00A9015D">
        <w:rPr>
          <w:szCs w:val="22"/>
        </w:rPr>
        <w:t>, DP, P).</w:t>
      </w:r>
    </w:p>
    <w:bookmarkEnd w:id="11"/>
    <w:p w14:paraId="04A8DD01" w14:textId="77777777" w:rsidR="00E37518" w:rsidRPr="004C7965" w:rsidRDefault="00E37518" w:rsidP="00E37518">
      <w:pPr>
        <w:spacing w:line="240" w:lineRule="auto"/>
        <w:contextualSpacing/>
        <w:jc w:val="both"/>
        <w:rPr>
          <w:szCs w:val="22"/>
        </w:rPr>
      </w:pPr>
    </w:p>
    <w:p w14:paraId="5D3332DF" w14:textId="77777777" w:rsidR="00E37518" w:rsidRPr="004C7965" w:rsidRDefault="00E37518" w:rsidP="00E37518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Další možné vakcinace:</w:t>
      </w:r>
    </w:p>
    <w:p w14:paraId="1033881B" w14:textId="77777777" w:rsidR="00E37518" w:rsidRPr="004C7965" w:rsidRDefault="00E37518" w:rsidP="00E37518">
      <w:pPr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Biocan</w:t>
      </w:r>
      <w:proofErr w:type="spellEnd"/>
      <w:r w:rsidRPr="004C7965">
        <w:rPr>
          <w:szCs w:val="22"/>
        </w:rPr>
        <w:t xml:space="preserve"> M Plus – vakcína proti </w:t>
      </w:r>
      <w:proofErr w:type="spellStart"/>
      <w:r w:rsidRPr="004C7965">
        <w:rPr>
          <w:szCs w:val="22"/>
        </w:rPr>
        <w:t>Microsporum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 w:rsidRPr="004C7965">
        <w:rPr>
          <w:szCs w:val="22"/>
        </w:rPr>
        <w:t xml:space="preserve"> psů k použití od 8. týdne věku,</w:t>
      </w:r>
    </w:p>
    <w:p w14:paraId="23F92749" w14:textId="77777777" w:rsidR="00E37518" w:rsidRPr="004C7965" w:rsidRDefault="00E37518" w:rsidP="00E37518">
      <w:pPr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Biocan</w:t>
      </w:r>
      <w:proofErr w:type="spellEnd"/>
      <w:r w:rsidRPr="004C7965">
        <w:rPr>
          <w:szCs w:val="22"/>
        </w:rPr>
        <w:t xml:space="preserve"> B – vakcína proti </w:t>
      </w:r>
      <w:proofErr w:type="spellStart"/>
      <w:r w:rsidRPr="004C7965">
        <w:rPr>
          <w:szCs w:val="22"/>
        </w:rPr>
        <w:t>Lymské</w:t>
      </w:r>
      <w:proofErr w:type="spellEnd"/>
      <w:r w:rsidRPr="004C7965">
        <w:rPr>
          <w:szCs w:val="22"/>
        </w:rPr>
        <w:t xml:space="preserve"> borelióze psů k použití od 12. týdne věku,</w:t>
      </w:r>
    </w:p>
    <w:p w14:paraId="2864ED31" w14:textId="77777777" w:rsidR="00E37518" w:rsidRDefault="00E37518" w:rsidP="00E37518">
      <w:pPr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Biocan</w:t>
      </w:r>
      <w:proofErr w:type="spellEnd"/>
      <w:r w:rsidRPr="004C7965">
        <w:rPr>
          <w:szCs w:val="22"/>
        </w:rPr>
        <w:t xml:space="preserve"> T – vakcína proti tetanu pro psy k použití od 12. týdne věku.</w:t>
      </w:r>
    </w:p>
    <w:p w14:paraId="42552BDA" w14:textId="77777777" w:rsidR="00C0545E" w:rsidRPr="00B41D57" w:rsidRDefault="00C0545E" w:rsidP="00717C97">
      <w:pPr>
        <w:pStyle w:val="Zkladntext3"/>
      </w:pPr>
    </w:p>
    <w:bookmarkEnd w:id="10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66F96114" w:rsidR="00C114FF" w:rsidRDefault="00FC7BCB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080E1CDA" w14:textId="77777777" w:rsidR="00FB3AC9" w:rsidRPr="00B41D57" w:rsidRDefault="00FB3AC9" w:rsidP="00B13B6D">
      <w:pPr>
        <w:pStyle w:val="Style1"/>
      </w:pPr>
    </w:p>
    <w:p w14:paraId="791FC647" w14:textId="76407CFF" w:rsidR="00E70FE4" w:rsidRPr="00B66282" w:rsidRDefault="00E70FE4" w:rsidP="004A64F3">
      <w:pPr>
        <w:pStyle w:val="Zkladntext3"/>
        <w:rPr>
          <w:b w:val="0"/>
        </w:rPr>
      </w:pPr>
      <w:bookmarkStart w:id="12" w:name="_Hlk201305878"/>
      <w:r w:rsidRPr="00717C97">
        <w:rPr>
          <w:b w:val="0"/>
        </w:rPr>
        <w:t>Po podání dvojnásobné dávky nebyly zaznamenány žádné nežádoucí účinky, vyjma těch uvedených v bodu 3.6.</w:t>
      </w:r>
      <w:bookmarkEnd w:id="12"/>
    </w:p>
    <w:p w14:paraId="45A34650" w14:textId="77777777" w:rsidR="00C114FF" w:rsidRPr="00B6628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FC7BCB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3597E8B1" w:rsidR="009A6509" w:rsidRPr="00B41D57" w:rsidRDefault="00FC7BCB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FC7BCB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4AA6152D" w14:textId="77777777" w:rsidR="00CF34DA" w:rsidRPr="00B41D57" w:rsidRDefault="00CF34D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6A934937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bookmarkStart w:id="13" w:name="_Hlk201306164"/>
      <w:r w:rsidRPr="00B41D57">
        <w:t>Neuplatňuje se.</w:t>
      </w:r>
    </w:p>
    <w:bookmarkEnd w:id="13"/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DE2CBC3" w:rsidR="00C114FF" w:rsidRPr="00B41D57" w:rsidRDefault="00FC7BCB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5380855E" w14:textId="518BA81C" w:rsidR="005B6AE2" w:rsidRPr="00D225D0" w:rsidRDefault="005B6AE2" w:rsidP="005B6AE2"/>
    <w:p w14:paraId="3DA42117" w14:textId="5B74F382" w:rsidR="00C114FF" w:rsidRPr="00554C27" w:rsidRDefault="00FC7BCB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7D64F7" w:rsidRPr="00D225D0">
        <w:rPr>
          <w:b w:val="0"/>
        </w:rPr>
        <w:t>QIO7AB01</w:t>
      </w:r>
    </w:p>
    <w:p w14:paraId="5C96519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2B492A" w14:textId="77777777" w:rsidR="007D64F7" w:rsidRPr="00D225D0" w:rsidRDefault="007D64F7" w:rsidP="007D64F7">
      <w:pPr>
        <w:pStyle w:val="Zkladntext3"/>
        <w:rPr>
          <w:b w:val="0"/>
        </w:rPr>
      </w:pPr>
      <w:r w:rsidRPr="00D225D0">
        <w:rPr>
          <w:b w:val="0"/>
        </w:rPr>
        <w:lastRenderedPageBreak/>
        <w:t xml:space="preserve">Jednotlivé </w:t>
      </w:r>
      <w:proofErr w:type="spellStart"/>
      <w:r w:rsidRPr="00D225D0">
        <w:rPr>
          <w:b w:val="0"/>
        </w:rPr>
        <w:t>sérovary</w:t>
      </w:r>
      <w:proofErr w:type="spellEnd"/>
      <w:r w:rsidRPr="00D225D0">
        <w:rPr>
          <w:b w:val="0"/>
        </w:rPr>
        <w:t xml:space="preserve"> leptospir obsažené ve vakcíně jsou po aplikaci do těla vakcinovaného jedince rozpoznány jako cizí a je aktivována celá řada obranných mechanismů v organismu (makrofágy, opsoniny, </w:t>
      </w:r>
      <w:proofErr w:type="spellStart"/>
      <w:r w:rsidRPr="00D225D0">
        <w:rPr>
          <w:b w:val="0"/>
        </w:rPr>
        <w:t>interleukiny</w:t>
      </w:r>
      <w:proofErr w:type="spellEnd"/>
      <w:r w:rsidRPr="00D225D0">
        <w:rPr>
          <w:b w:val="0"/>
        </w:rPr>
        <w:t xml:space="preserve">, B lymfocyty atd.), v jejímž důsledku dojde k tvorbě specifických protilátek proti antigenním determinantám jednotlivých </w:t>
      </w:r>
      <w:proofErr w:type="spellStart"/>
      <w:r w:rsidRPr="00D225D0">
        <w:rPr>
          <w:b w:val="0"/>
        </w:rPr>
        <w:t>sérovarů</w:t>
      </w:r>
      <w:proofErr w:type="spellEnd"/>
      <w:r w:rsidRPr="00D225D0">
        <w:rPr>
          <w:b w:val="0"/>
        </w:rPr>
        <w:t xml:space="preserve"> leptospir obsaženým ve vakcíně. Tyto mechanismy mají zabránit následnému rozvinutí infekce při nakažení. </w:t>
      </w:r>
    </w:p>
    <w:p w14:paraId="20CBA659" w14:textId="77777777" w:rsidR="007D64F7" w:rsidRPr="00D225D0" w:rsidRDefault="007D64F7" w:rsidP="007D64F7">
      <w:pPr>
        <w:pStyle w:val="Zkladntext3"/>
        <w:rPr>
          <w:b w:val="0"/>
        </w:rPr>
      </w:pPr>
      <w:r w:rsidRPr="00D225D0">
        <w:rPr>
          <w:b w:val="0"/>
        </w:rPr>
        <w:t xml:space="preserve">Imunizaci je nejlépe provádět na jaře, protože výskyt leptospir je nejvyšší v pozdním létě. Psům, kteří se často pohybují v přírodě v rizikových endemických oblastech, s nemožností zamezení styku psů s vodou (pití, koupání) a s vysokou možností nákazy leptospirózou, se doporučuje podat třetí dávku vakcíny </w:t>
      </w:r>
      <w:proofErr w:type="spellStart"/>
      <w:r w:rsidRPr="00D225D0">
        <w:rPr>
          <w:b w:val="0"/>
        </w:rPr>
        <w:t>Biocan</w:t>
      </w:r>
      <w:proofErr w:type="spellEnd"/>
      <w:r w:rsidRPr="00D225D0">
        <w:rPr>
          <w:b w:val="0"/>
        </w:rPr>
        <w:t xml:space="preserve"> L 6 měsíců po základní imunizaci.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FC7BCB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29130" w14:textId="576E4F07" w:rsidR="00C114FF" w:rsidRDefault="00FC7BCB" w:rsidP="00717C97">
      <w:pPr>
        <w:pStyle w:val="Style1"/>
      </w:pPr>
      <w:r w:rsidRPr="00B41D57">
        <w:t>5.1</w:t>
      </w:r>
      <w:r w:rsidRPr="00B41D57">
        <w:tab/>
        <w:t>Hlavní inkompatibility</w:t>
      </w:r>
    </w:p>
    <w:p w14:paraId="24E839B7" w14:textId="77777777" w:rsidR="00952E31" w:rsidRPr="00B41D57" w:rsidRDefault="00952E3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36D88B3D" w:rsidR="00C114FF" w:rsidRPr="00B41D57" w:rsidRDefault="000B7E09" w:rsidP="00A9226B">
      <w:pPr>
        <w:tabs>
          <w:tab w:val="clear" w:pos="567"/>
        </w:tabs>
        <w:spacing w:line="240" w:lineRule="auto"/>
        <w:rPr>
          <w:szCs w:val="22"/>
        </w:rPr>
      </w:pPr>
      <w:bookmarkStart w:id="14" w:name="_Hlk201305915"/>
      <w:r w:rsidRPr="000B7E09">
        <w:t xml:space="preserve"> Nemísit s jiným veterinárním léčivým přípravkem, </w:t>
      </w:r>
      <w:r w:rsidR="00E37518" w:rsidRPr="000B7E09">
        <w:t xml:space="preserve">vyjma </w:t>
      </w:r>
      <w:r w:rsidR="00E37518" w:rsidRPr="00247E89">
        <w:t xml:space="preserve">lyofilizovaných vakcín řady </w:t>
      </w:r>
      <w:proofErr w:type="spellStart"/>
      <w:r w:rsidR="00E37518" w:rsidRPr="00247E89">
        <w:t>Biocan</w:t>
      </w:r>
      <w:proofErr w:type="spellEnd"/>
      <w:r w:rsidR="00E37518">
        <w:t>.</w:t>
      </w:r>
    </w:p>
    <w:bookmarkEnd w:id="14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FC7BCB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588AF8FF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783234">
        <w:t xml:space="preserve"> 2 roky</w:t>
      </w:r>
    </w:p>
    <w:p w14:paraId="47DB8DC0" w14:textId="688044A5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0B7E09">
        <w:t xml:space="preserve"> </w:t>
      </w:r>
      <w:r w:rsidRPr="00B41D57">
        <w:t>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FC7BCB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5E899775" w:rsidR="00C114FF" w:rsidRPr="00B41D57" w:rsidRDefault="00FC7BCB" w:rsidP="009E66FE">
      <w:pPr>
        <w:pStyle w:val="Style5"/>
      </w:pPr>
      <w:r w:rsidRPr="00B41D57">
        <w:t>Uchovávejte v chladničce (2 °C – 8 °C).</w:t>
      </w:r>
    </w:p>
    <w:p w14:paraId="6903338F" w14:textId="683BB876" w:rsidR="00C114FF" w:rsidRPr="00B41D57" w:rsidRDefault="00FC7BCB" w:rsidP="009E66FE">
      <w:pPr>
        <w:pStyle w:val="Style5"/>
      </w:pPr>
      <w:r w:rsidRPr="00B41D57">
        <w:t>Chraňte před mrazem.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FC7BCB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3AB2C18D" w14:textId="77777777" w:rsidR="00A717F5" w:rsidRPr="00494C01" w:rsidRDefault="00A717F5" w:rsidP="00A717F5">
      <w:pPr>
        <w:jc w:val="both"/>
      </w:pPr>
      <w:r w:rsidRPr="00494C01">
        <w:t xml:space="preserve">Vakcína je dodávána v injekčních lahvičkách ze skla typu I v souladu s </w:t>
      </w:r>
      <w:proofErr w:type="spellStart"/>
      <w:r w:rsidRPr="00494C01">
        <w:t>Ph</w:t>
      </w:r>
      <w:proofErr w:type="spellEnd"/>
      <w:r w:rsidRPr="00494C01">
        <w:t>. Eur., uzavřených gumovými</w:t>
      </w:r>
    </w:p>
    <w:p w14:paraId="76B8125D" w14:textId="3DA14A2A" w:rsidR="00A717F5" w:rsidRPr="00494C01" w:rsidRDefault="00A717F5" w:rsidP="00A717F5">
      <w:pPr>
        <w:jc w:val="both"/>
      </w:pPr>
      <w:r w:rsidRPr="00494C01">
        <w:t xml:space="preserve">zátkami a opatřených hliníkovými </w:t>
      </w:r>
      <w:proofErr w:type="spellStart"/>
      <w:r w:rsidRPr="00494C01">
        <w:t>pertl</w:t>
      </w:r>
      <w:r w:rsidR="000B7E09">
        <w:t>y</w:t>
      </w:r>
      <w:proofErr w:type="spellEnd"/>
      <w:r w:rsidRPr="00494C01">
        <w:t xml:space="preserve">. </w:t>
      </w:r>
      <w:r w:rsidR="00E37518">
        <w:t>Injekční l</w:t>
      </w:r>
      <w:r w:rsidR="00E374C4">
        <w:t>ahvičky</w:t>
      </w:r>
      <w:r w:rsidR="00E374C4" w:rsidRPr="00494C01">
        <w:t xml:space="preserve"> </w:t>
      </w:r>
      <w:r w:rsidRPr="00494C01">
        <w:t>jsou umístěny do plastových krabiček.</w:t>
      </w:r>
    </w:p>
    <w:p w14:paraId="7D2BD1E4" w14:textId="77777777" w:rsidR="00A717F5" w:rsidRPr="00D225D0" w:rsidRDefault="00A717F5" w:rsidP="00A717F5"/>
    <w:p w14:paraId="1520243F" w14:textId="77777777" w:rsidR="00A717F5" w:rsidRPr="00D225D0" w:rsidRDefault="00A717F5" w:rsidP="00A717F5">
      <w:pPr>
        <w:pStyle w:val="Zkladntext3"/>
        <w:rPr>
          <w:b w:val="0"/>
        </w:rPr>
      </w:pPr>
      <w:r w:rsidRPr="00D225D0">
        <w:rPr>
          <w:b w:val="0"/>
        </w:rPr>
        <w:t>A/ plastová krabička s víčkem s 10 jamkami:</w:t>
      </w:r>
    </w:p>
    <w:p w14:paraId="0D1B47A7" w14:textId="769CE92F" w:rsidR="00A717F5" w:rsidRPr="00D225D0" w:rsidRDefault="00A717F5" w:rsidP="00A717F5">
      <w:pPr>
        <w:pStyle w:val="Zkladntext3"/>
        <w:rPr>
          <w:b w:val="0"/>
        </w:rPr>
      </w:pPr>
      <w:r w:rsidRPr="00D225D0">
        <w:rPr>
          <w:b w:val="0"/>
        </w:rPr>
        <w:t xml:space="preserve">10 x 1 ml </w:t>
      </w:r>
    </w:p>
    <w:p w14:paraId="6A987F12" w14:textId="77777777" w:rsidR="00A717F5" w:rsidRPr="00D225D0" w:rsidRDefault="00A717F5" w:rsidP="00A717F5">
      <w:pPr>
        <w:pStyle w:val="Zkladntext3"/>
        <w:ind w:firstLine="708"/>
        <w:rPr>
          <w:b w:val="0"/>
        </w:rPr>
      </w:pPr>
    </w:p>
    <w:p w14:paraId="774FD896" w14:textId="77777777" w:rsidR="00A717F5" w:rsidRPr="00D225D0" w:rsidRDefault="00A717F5" w:rsidP="00A717F5">
      <w:pPr>
        <w:pStyle w:val="Zkladntext3"/>
        <w:rPr>
          <w:b w:val="0"/>
        </w:rPr>
      </w:pPr>
      <w:r w:rsidRPr="00D225D0">
        <w:rPr>
          <w:b w:val="0"/>
        </w:rPr>
        <w:t>B/ plastová krabička s víčkem s 20 jamkami:</w:t>
      </w:r>
    </w:p>
    <w:p w14:paraId="4D34E6C8" w14:textId="7CAAA8C8" w:rsidR="00A717F5" w:rsidRPr="00D225D0" w:rsidRDefault="00A717F5" w:rsidP="00A717F5">
      <w:pPr>
        <w:pStyle w:val="Zkladntext3"/>
        <w:rPr>
          <w:b w:val="0"/>
        </w:rPr>
      </w:pPr>
      <w:r w:rsidRPr="00D225D0">
        <w:rPr>
          <w:b w:val="0"/>
        </w:rPr>
        <w:t xml:space="preserve">20 x 1 ml </w:t>
      </w:r>
    </w:p>
    <w:p w14:paraId="01865CE7" w14:textId="77777777" w:rsidR="00A717F5" w:rsidRPr="00D225D0" w:rsidRDefault="00A717F5" w:rsidP="00A717F5">
      <w:pPr>
        <w:pStyle w:val="Zkladntext3"/>
        <w:rPr>
          <w:b w:val="0"/>
        </w:rPr>
      </w:pPr>
    </w:p>
    <w:p w14:paraId="1AA6C005" w14:textId="77777777" w:rsidR="00A717F5" w:rsidRPr="00D225D0" w:rsidRDefault="00A717F5" w:rsidP="00A717F5">
      <w:pPr>
        <w:pStyle w:val="Zkladntext3"/>
        <w:rPr>
          <w:b w:val="0"/>
        </w:rPr>
      </w:pPr>
      <w:r w:rsidRPr="00D225D0">
        <w:rPr>
          <w:b w:val="0"/>
        </w:rPr>
        <w:t>C/ plastová krabička s víčkem se 100 jamkami:</w:t>
      </w:r>
    </w:p>
    <w:p w14:paraId="0A2138D7" w14:textId="3A19F279" w:rsidR="00A717F5" w:rsidRPr="00D225D0" w:rsidRDefault="00A717F5" w:rsidP="00A717F5">
      <w:pPr>
        <w:pStyle w:val="Zkladntext3"/>
        <w:rPr>
          <w:b w:val="0"/>
        </w:rPr>
      </w:pPr>
      <w:r w:rsidRPr="00D225D0">
        <w:rPr>
          <w:b w:val="0"/>
        </w:rPr>
        <w:t xml:space="preserve">50 x 1 ml </w:t>
      </w:r>
    </w:p>
    <w:p w14:paraId="378E57DA" w14:textId="1077E281" w:rsidR="00A717F5" w:rsidRPr="00D225D0" w:rsidRDefault="00A717F5" w:rsidP="00A717F5">
      <w:pPr>
        <w:pStyle w:val="Zkladntext3"/>
        <w:rPr>
          <w:b w:val="0"/>
        </w:rPr>
      </w:pPr>
      <w:r w:rsidRPr="00D225D0">
        <w:rPr>
          <w:b w:val="0"/>
        </w:rPr>
        <w:t xml:space="preserve">100 x 1 ml </w:t>
      </w:r>
    </w:p>
    <w:p w14:paraId="003042D2" w14:textId="77777777" w:rsidR="00A717F5" w:rsidRPr="00B41D57" w:rsidRDefault="00A717F5" w:rsidP="005E66FC">
      <w:pPr>
        <w:pStyle w:val="Style1"/>
      </w:pPr>
    </w:p>
    <w:p w14:paraId="5C703918" w14:textId="43B962DB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04C78C" w14:textId="3A124FAA" w:rsidR="00C114FF" w:rsidRDefault="00FC7BCB" w:rsidP="00717C97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390E42DE" w14:textId="77777777" w:rsidR="009E0492" w:rsidRPr="00B41D57" w:rsidRDefault="009E049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5F040243" w:rsidR="00FD1E45" w:rsidRPr="00B41D57" w:rsidRDefault="00FC7BCB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FC7BCB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FC7BCB" w:rsidP="00B13B6D">
      <w:pPr>
        <w:pStyle w:val="Style1"/>
      </w:pPr>
      <w:r w:rsidRPr="00B41D57">
        <w:lastRenderedPageBreak/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FF5788" w14:textId="21F4A698" w:rsidR="009222D2" w:rsidRPr="00D225D0" w:rsidRDefault="009222D2" w:rsidP="009222D2">
      <w:pPr>
        <w:pStyle w:val="Zkladntext3"/>
        <w:rPr>
          <w:b w:val="0"/>
        </w:rPr>
      </w:pPr>
      <w:proofErr w:type="spellStart"/>
      <w:r w:rsidRPr="00D225D0">
        <w:rPr>
          <w:b w:val="0"/>
        </w:rPr>
        <w:t>Bioveta</w:t>
      </w:r>
      <w:proofErr w:type="spellEnd"/>
      <w:r w:rsidRPr="00D225D0">
        <w:rPr>
          <w:b w:val="0"/>
        </w:rPr>
        <w:t>, a. 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FC7BCB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8C5A105" w14:textId="77777777" w:rsidR="00FB3AC9" w:rsidRDefault="00FB3AC9" w:rsidP="001A2B12">
      <w:pPr>
        <w:ind w:right="-318"/>
        <w:rPr>
          <w:caps/>
        </w:rPr>
      </w:pPr>
    </w:p>
    <w:p w14:paraId="611686BE" w14:textId="1B9AB2AF" w:rsidR="001A2B12" w:rsidRPr="00D225D0" w:rsidRDefault="001A2B12" w:rsidP="001A2B12">
      <w:pPr>
        <w:ind w:right="-318"/>
        <w:rPr>
          <w:caps/>
        </w:rPr>
      </w:pPr>
      <w:r w:rsidRPr="00D225D0">
        <w:rPr>
          <w:caps/>
        </w:rPr>
        <w:t>97/026/04-C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FC7BCB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08407971" w14:textId="77777777" w:rsidR="000B7E09" w:rsidRPr="00D225D0" w:rsidRDefault="000B7E09" w:rsidP="001A2B12">
      <w:pPr>
        <w:ind w:right="-318"/>
      </w:pPr>
    </w:p>
    <w:p w14:paraId="60065931" w14:textId="1B3E893A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1A2B12">
        <w:t>17</w:t>
      </w:r>
      <w:r w:rsidRPr="00B41D57">
        <w:t>/</w:t>
      </w:r>
      <w:r w:rsidR="001A2B12">
        <w:t>03</w:t>
      </w:r>
      <w:r w:rsidRPr="00B41D57">
        <w:t>/</w:t>
      </w:r>
      <w:r w:rsidR="001A2B12">
        <w:t>2004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FC7BCB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425582E8" w:rsidR="00C114FF" w:rsidRPr="00B41D57" w:rsidRDefault="00E37518" w:rsidP="00A9226B">
      <w:pPr>
        <w:tabs>
          <w:tab w:val="clear" w:pos="567"/>
        </w:tabs>
        <w:spacing w:line="240" w:lineRule="auto"/>
        <w:rPr>
          <w:szCs w:val="22"/>
        </w:rPr>
      </w:pPr>
      <w:r>
        <w:t>11</w:t>
      </w:r>
      <w:r w:rsidR="00FC7BCB" w:rsidRPr="00B41D57">
        <w:t>/</w:t>
      </w:r>
      <w:r w:rsidR="001A2B12">
        <w:t>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FC7BCB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5F47A396" w:rsidR="0078538F" w:rsidRPr="00B41D57" w:rsidRDefault="00FC7BCB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FC7BCB" w:rsidP="005C4E23">
      <w:pPr>
        <w:ind w:right="-1"/>
        <w:rPr>
          <w:szCs w:val="22"/>
        </w:rPr>
      </w:pPr>
      <w:bookmarkStart w:id="1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5"/>
    <w:p w14:paraId="3D9FFA46" w14:textId="77777777" w:rsidR="001A2B12" w:rsidRDefault="001A2B12" w:rsidP="00A9226B">
      <w:pPr>
        <w:tabs>
          <w:tab w:val="clear" w:pos="567"/>
        </w:tabs>
        <w:spacing w:line="240" w:lineRule="auto"/>
      </w:pPr>
    </w:p>
    <w:p w14:paraId="476EEC55" w14:textId="7D337EE1" w:rsidR="009A72D8" w:rsidRDefault="001A2B12" w:rsidP="009A72D8">
      <w:pPr>
        <w:tabs>
          <w:tab w:val="clear" w:pos="567"/>
        </w:tabs>
        <w:spacing w:line="240" w:lineRule="auto"/>
        <w:rPr>
          <w:szCs w:val="22"/>
        </w:rPr>
      </w:pPr>
      <w:r>
        <w:t xml:space="preserve">Podrobné informace o tomto veterinárním léčivém přípravku naleznete také v národní databázi </w:t>
      </w:r>
      <w:r w:rsidR="009A72D8">
        <w:rPr>
          <w:szCs w:val="22"/>
        </w:rPr>
        <w:t>(</w:t>
      </w:r>
      <w:hyperlink r:id="rId9" w:history="1">
        <w:r w:rsidR="009A72D8" w:rsidRPr="00741070">
          <w:rPr>
            <w:rStyle w:val="Hypertextovodkaz"/>
            <w:szCs w:val="22"/>
          </w:rPr>
          <w:t>https://www.uskvbl.cz</w:t>
        </w:r>
      </w:hyperlink>
      <w:r w:rsidR="009A72D8">
        <w:rPr>
          <w:szCs w:val="22"/>
        </w:rPr>
        <w:t>).</w:t>
      </w:r>
    </w:p>
    <w:p w14:paraId="5F33ED65" w14:textId="77777777" w:rsidR="009A72D8" w:rsidRDefault="009A72D8" w:rsidP="009A72D8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1B298DC2" w:rsidR="005F346D" w:rsidRPr="00B41D57" w:rsidRDefault="009A72D8" w:rsidP="006D075E">
      <w:pPr>
        <w:tabs>
          <w:tab w:val="clear" w:pos="567"/>
        </w:tabs>
        <w:spacing w:line="240" w:lineRule="auto"/>
        <w:rPr>
          <w:szCs w:val="22"/>
        </w:rPr>
      </w:pPr>
      <w:r w:rsidDel="009A72D8">
        <w:t xml:space="preserve"> </w:t>
      </w:r>
      <w:bookmarkEnd w:id="0"/>
    </w:p>
    <w:sectPr w:rsidR="005F346D" w:rsidRPr="00B41D57" w:rsidSect="00CE7F61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7A83C7" w16cex:dateUtc="2025-05-22T07:45:00Z"/>
  <w16cex:commentExtensible w16cex:durableId="693005A9" w16cex:dateUtc="2025-05-22T07:59:00Z"/>
  <w16cex:commentExtensible w16cex:durableId="3D8E4824" w16cex:dateUtc="2025-05-22T08:00:00Z"/>
  <w16cex:commentExtensible w16cex:durableId="68C74209" w16cex:dateUtc="2025-05-22T09:52:00Z"/>
  <w16cex:commentExtensible w16cex:durableId="3D0B376B" w16cex:dateUtc="2025-05-22T09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9D75E" w14:textId="77777777" w:rsidR="007A31A7" w:rsidRDefault="007A31A7">
      <w:pPr>
        <w:spacing w:line="240" w:lineRule="auto"/>
      </w:pPr>
      <w:r>
        <w:separator/>
      </w:r>
    </w:p>
  </w:endnote>
  <w:endnote w:type="continuationSeparator" w:id="0">
    <w:p w14:paraId="27E69582" w14:textId="77777777" w:rsidR="007A31A7" w:rsidRDefault="007A3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66282" w:rsidRPr="00E0068C" w:rsidRDefault="00B6628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66282" w:rsidRPr="00E0068C" w:rsidRDefault="00B6628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E43BB" w14:textId="77777777" w:rsidR="007A31A7" w:rsidRDefault="007A31A7">
      <w:pPr>
        <w:spacing w:line="240" w:lineRule="auto"/>
      </w:pPr>
      <w:r>
        <w:separator/>
      </w:r>
    </w:p>
  </w:footnote>
  <w:footnote w:type="continuationSeparator" w:id="0">
    <w:p w14:paraId="300DC9B3" w14:textId="77777777" w:rsidR="007A31A7" w:rsidRDefault="007A31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DE1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EE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6F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8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2B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E6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AA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A7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CB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0FA3CE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EA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09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CD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47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08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21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2C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20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06A50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001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9B4E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4E86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8A86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3E0E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B066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C406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2EC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1C7B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DBE87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1A2F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2E24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144E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6CBD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C005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7CCF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28CFC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62A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E2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2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23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0E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A9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823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6C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2C6F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8C0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8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8B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5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EE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0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40A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CCC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ABC1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3402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C2EE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70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5F055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605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60E3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C46B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8244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1423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BDC4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E4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3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C4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C8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CA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B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1CF4"/>
    <w:multiLevelType w:val="hybridMultilevel"/>
    <w:tmpl w:val="3F40F998"/>
    <w:lvl w:ilvl="0" w:tplc="BD2CC584">
      <w:start w:val="1"/>
      <w:numFmt w:val="bullet"/>
      <w:lvlText w:val="-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8F54153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10C5D1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9529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E0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48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21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61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44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486D2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2C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4E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8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C3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9C1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42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89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6D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73863D3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A7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2A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84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6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4E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0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26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2E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B7ACE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5EC48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840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72EBE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B2B6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58FE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AA6D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D44F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FEE2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C11E26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40D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D43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D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A8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0D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3AB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6938DF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E38A346" w:tentative="1">
      <w:start w:val="1"/>
      <w:numFmt w:val="lowerLetter"/>
      <w:lvlText w:val="%2."/>
      <w:lvlJc w:val="left"/>
      <w:pPr>
        <w:ind w:left="1440" w:hanging="360"/>
      </w:pPr>
    </w:lvl>
    <w:lvl w:ilvl="2" w:tplc="33D26412" w:tentative="1">
      <w:start w:val="1"/>
      <w:numFmt w:val="lowerRoman"/>
      <w:lvlText w:val="%3."/>
      <w:lvlJc w:val="right"/>
      <w:pPr>
        <w:ind w:left="2160" w:hanging="180"/>
      </w:pPr>
    </w:lvl>
    <w:lvl w:ilvl="3" w:tplc="630C4A26" w:tentative="1">
      <w:start w:val="1"/>
      <w:numFmt w:val="decimal"/>
      <w:lvlText w:val="%4."/>
      <w:lvlJc w:val="left"/>
      <w:pPr>
        <w:ind w:left="2880" w:hanging="360"/>
      </w:pPr>
    </w:lvl>
    <w:lvl w:ilvl="4" w:tplc="1AD24D80" w:tentative="1">
      <w:start w:val="1"/>
      <w:numFmt w:val="lowerLetter"/>
      <w:lvlText w:val="%5."/>
      <w:lvlJc w:val="left"/>
      <w:pPr>
        <w:ind w:left="3600" w:hanging="360"/>
      </w:pPr>
    </w:lvl>
    <w:lvl w:ilvl="5" w:tplc="813E86FA" w:tentative="1">
      <w:start w:val="1"/>
      <w:numFmt w:val="lowerRoman"/>
      <w:lvlText w:val="%6."/>
      <w:lvlJc w:val="right"/>
      <w:pPr>
        <w:ind w:left="4320" w:hanging="180"/>
      </w:pPr>
    </w:lvl>
    <w:lvl w:ilvl="6" w:tplc="C98A2716" w:tentative="1">
      <w:start w:val="1"/>
      <w:numFmt w:val="decimal"/>
      <w:lvlText w:val="%7."/>
      <w:lvlJc w:val="left"/>
      <w:pPr>
        <w:ind w:left="5040" w:hanging="360"/>
      </w:pPr>
    </w:lvl>
    <w:lvl w:ilvl="7" w:tplc="C83AFC4C" w:tentative="1">
      <w:start w:val="1"/>
      <w:numFmt w:val="lowerLetter"/>
      <w:lvlText w:val="%8."/>
      <w:lvlJc w:val="left"/>
      <w:pPr>
        <w:ind w:left="5760" w:hanging="360"/>
      </w:pPr>
    </w:lvl>
    <w:lvl w:ilvl="8" w:tplc="7470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DA9C5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7CD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400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0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6E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662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81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EC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E9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A72E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06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4F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A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44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A8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CE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A8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E6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90581F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E8A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6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03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29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ED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368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22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AB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2A2423BC">
      <w:start w:val="1"/>
      <w:numFmt w:val="decimal"/>
      <w:lvlText w:val="%1."/>
      <w:lvlJc w:val="left"/>
      <w:pPr>
        <w:ind w:left="720" w:hanging="360"/>
      </w:pPr>
    </w:lvl>
    <w:lvl w:ilvl="1" w:tplc="50182EE4" w:tentative="1">
      <w:start w:val="1"/>
      <w:numFmt w:val="lowerLetter"/>
      <w:lvlText w:val="%2."/>
      <w:lvlJc w:val="left"/>
      <w:pPr>
        <w:ind w:left="1440" w:hanging="360"/>
      </w:pPr>
    </w:lvl>
    <w:lvl w:ilvl="2" w:tplc="333044EE" w:tentative="1">
      <w:start w:val="1"/>
      <w:numFmt w:val="lowerRoman"/>
      <w:lvlText w:val="%3."/>
      <w:lvlJc w:val="right"/>
      <w:pPr>
        <w:ind w:left="2160" w:hanging="180"/>
      </w:pPr>
    </w:lvl>
    <w:lvl w:ilvl="3" w:tplc="CDAA6DAE" w:tentative="1">
      <w:start w:val="1"/>
      <w:numFmt w:val="decimal"/>
      <w:lvlText w:val="%4."/>
      <w:lvlJc w:val="left"/>
      <w:pPr>
        <w:ind w:left="2880" w:hanging="360"/>
      </w:pPr>
    </w:lvl>
    <w:lvl w:ilvl="4" w:tplc="09D0E488" w:tentative="1">
      <w:start w:val="1"/>
      <w:numFmt w:val="lowerLetter"/>
      <w:lvlText w:val="%5."/>
      <w:lvlJc w:val="left"/>
      <w:pPr>
        <w:ind w:left="3600" w:hanging="360"/>
      </w:pPr>
    </w:lvl>
    <w:lvl w:ilvl="5" w:tplc="BF0601DE" w:tentative="1">
      <w:start w:val="1"/>
      <w:numFmt w:val="lowerRoman"/>
      <w:lvlText w:val="%6."/>
      <w:lvlJc w:val="right"/>
      <w:pPr>
        <w:ind w:left="4320" w:hanging="180"/>
      </w:pPr>
    </w:lvl>
    <w:lvl w:ilvl="6" w:tplc="DA7A135E" w:tentative="1">
      <w:start w:val="1"/>
      <w:numFmt w:val="decimal"/>
      <w:lvlText w:val="%7."/>
      <w:lvlJc w:val="left"/>
      <w:pPr>
        <w:ind w:left="5040" w:hanging="360"/>
      </w:pPr>
    </w:lvl>
    <w:lvl w:ilvl="7" w:tplc="5124421C" w:tentative="1">
      <w:start w:val="1"/>
      <w:numFmt w:val="lowerLetter"/>
      <w:lvlText w:val="%8."/>
      <w:lvlJc w:val="left"/>
      <w:pPr>
        <w:ind w:left="5760" w:hanging="360"/>
      </w:pPr>
    </w:lvl>
    <w:lvl w:ilvl="8" w:tplc="81146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0748AB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F87E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EF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A1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05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CC7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7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46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4B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75C4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97F67"/>
    <w:rsid w:val="000A1311"/>
    <w:rsid w:val="000A1DF5"/>
    <w:rsid w:val="000B643E"/>
    <w:rsid w:val="000B7873"/>
    <w:rsid w:val="000B7E09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2B12"/>
    <w:rsid w:val="001A34BC"/>
    <w:rsid w:val="001A621E"/>
    <w:rsid w:val="001B1C77"/>
    <w:rsid w:val="001B26EB"/>
    <w:rsid w:val="001B2D5B"/>
    <w:rsid w:val="001B6F4A"/>
    <w:rsid w:val="001B7B38"/>
    <w:rsid w:val="001C0BE2"/>
    <w:rsid w:val="001C5288"/>
    <w:rsid w:val="001C5B03"/>
    <w:rsid w:val="001D4CE4"/>
    <w:rsid w:val="001D6052"/>
    <w:rsid w:val="001D6D96"/>
    <w:rsid w:val="001E5621"/>
    <w:rsid w:val="001F1C7E"/>
    <w:rsid w:val="001F20B9"/>
    <w:rsid w:val="001F3239"/>
    <w:rsid w:val="001F3EF9"/>
    <w:rsid w:val="001F48E1"/>
    <w:rsid w:val="001F627D"/>
    <w:rsid w:val="001F6622"/>
    <w:rsid w:val="001F6F38"/>
    <w:rsid w:val="00200EFE"/>
    <w:rsid w:val="0020126C"/>
    <w:rsid w:val="00202A85"/>
    <w:rsid w:val="00202EA3"/>
    <w:rsid w:val="00204E64"/>
    <w:rsid w:val="002100FC"/>
    <w:rsid w:val="00213890"/>
    <w:rsid w:val="00214E52"/>
    <w:rsid w:val="002207C0"/>
    <w:rsid w:val="0022380D"/>
    <w:rsid w:val="00224B93"/>
    <w:rsid w:val="00226630"/>
    <w:rsid w:val="002278CE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9F0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952A2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1E28"/>
    <w:rsid w:val="002D300D"/>
    <w:rsid w:val="002E0CD4"/>
    <w:rsid w:val="002E3A90"/>
    <w:rsid w:val="002E46CC"/>
    <w:rsid w:val="002E4F48"/>
    <w:rsid w:val="002E62CB"/>
    <w:rsid w:val="002E6DF1"/>
    <w:rsid w:val="002E6ED9"/>
    <w:rsid w:val="002E79FB"/>
    <w:rsid w:val="002F0957"/>
    <w:rsid w:val="002F19A5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012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5E57"/>
    <w:rsid w:val="00360293"/>
    <w:rsid w:val="00361607"/>
    <w:rsid w:val="00365C0D"/>
    <w:rsid w:val="00366F56"/>
    <w:rsid w:val="00367F82"/>
    <w:rsid w:val="0037032C"/>
    <w:rsid w:val="003737C8"/>
    <w:rsid w:val="0037589D"/>
    <w:rsid w:val="00376BB1"/>
    <w:rsid w:val="00377AE5"/>
    <w:rsid w:val="00377E23"/>
    <w:rsid w:val="003801AE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147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87A62"/>
    <w:rsid w:val="00495A75"/>
    <w:rsid w:val="00495CAE"/>
    <w:rsid w:val="0049641F"/>
    <w:rsid w:val="004A005B"/>
    <w:rsid w:val="004A1BD5"/>
    <w:rsid w:val="004A5305"/>
    <w:rsid w:val="004A61E1"/>
    <w:rsid w:val="004A62ED"/>
    <w:rsid w:val="004A64F3"/>
    <w:rsid w:val="004A6EDA"/>
    <w:rsid w:val="004B1A75"/>
    <w:rsid w:val="004B2344"/>
    <w:rsid w:val="004B5797"/>
    <w:rsid w:val="004B5DDC"/>
    <w:rsid w:val="004B798E"/>
    <w:rsid w:val="004C0568"/>
    <w:rsid w:val="004C2ABD"/>
    <w:rsid w:val="004C5F62"/>
    <w:rsid w:val="004C67FA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CD9"/>
    <w:rsid w:val="00506AAE"/>
    <w:rsid w:val="00512EEC"/>
    <w:rsid w:val="00517756"/>
    <w:rsid w:val="005202C6"/>
    <w:rsid w:val="00523C53"/>
    <w:rsid w:val="00526ADE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52E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09D"/>
    <w:rsid w:val="005B6AE2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6FB"/>
    <w:rsid w:val="006128F0"/>
    <w:rsid w:val="00616F9E"/>
    <w:rsid w:val="0061726B"/>
    <w:rsid w:val="00617B81"/>
    <w:rsid w:val="00620FEF"/>
    <w:rsid w:val="0062387A"/>
    <w:rsid w:val="00630699"/>
    <w:rsid w:val="006326D8"/>
    <w:rsid w:val="0063377D"/>
    <w:rsid w:val="006344BE"/>
    <w:rsid w:val="00634A66"/>
    <w:rsid w:val="00640336"/>
    <w:rsid w:val="00640FC9"/>
    <w:rsid w:val="006414D3"/>
    <w:rsid w:val="006432F2"/>
    <w:rsid w:val="00643807"/>
    <w:rsid w:val="0065320F"/>
    <w:rsid w:val="00653D64"/>
    <w:rsid w:val="00654E13"/>
    <w:rsid w:val="00665E2C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5EA0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53CB"/>
    <w:rsid w:val="00702B37"/>
    <w:rsid w:val="00705EAF"/>
    <w:rsid w:val="0070773E"/>
    <w:rsid w:val="007101CC"/>
    <w:rsid w:val="00715C55"/>
    <w:rsid w:val="00717C97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4B85"/>
    <w:rsid w:val="007568D8"/>
    <w:rsid w:val="007616B4"/>
    <w:rsid w:val="00765316"/>
    <w:rsid w:val="007708C8"/>
    <w:rsid w:val="0077133F"/>
    <w:rsid w:val="00771EDD"/>
    <w:rsid w:val="0077719D"/>
    <w:rsid w:val="00780DF0"/>
    <w:rsid w:val="007810B7"/>
    <w:rsid w:val="00782F0F"/>
    <w:rsid w:val="00783234"/>
    <w:rsid w:val="0078538F"/>
    <w:rsid w:val="00787482"/>
    <w:rsid w:val="00792A66"/>
    <w:rsid w:val="007974D1"/>
    <w:rsid w:val="007A286D"/>
    <w:rsid w:val="007A314D"/>
    <w:rsid w:val="007A31A7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64F7"/>
    <w:rsid w:val="007D73FB"/>
    <w:rsid w:val="007D7608"/>
    <w:rsid w:val="007E2F2D"/>
    <w:rsid w:val="007E47AF"/>
    <w:rsid w:val="007F1433"/>
    <w:rsid w:val="007F1491"/>
    <w:rsid w:val="007F16DD"/>
    <w:rsid w:val="007F2F03"/>
    <w:rsid w:val="007F42CE"/>
    <w:rsid w:val="007F6BA2"/>
    <w:rsid w:val="00800FE0"/>
    <w:rsid w:val="0080471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7C19"/>
    <w:rsid w:val="00830FF3"/>
    <w:rsid w:val="0083190C"/>
    <w:rsid w:val="008334BF"/>
    <w:rsid w:val="00836B8C"/>
    <w:rsid w:val="00840062"/>
    <w:rsid w:val="008410C5"/>
    <w:rsid w:val="00846C08"/>
    <w:rsid w:val="0084740B"/>
    <w:rsid w:val="00850794"/>
    <w:rsid w:val="00852FF2"/>
    <w:rsid w:val="008530E7"/>
    <w:rsid w:val="008557D4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607"/>
    <w:rsid w:val="008947AE"/>
    <w:rsid w:val="00894E3A"/>
    <w:rsid w:val="00895A2F"/>
    <w:rsid w:val="00896B33"/>
    <w:rsid w:val="00896EBD"/>
    <w:rsid w:val="008A026F"/>
    <w:rsid w:val="008A2F03"/>
    <w:rsid w:val="008A5665"/>
    <w:rsid w:val="008B24A8"/>
    <w:rsid w:val="008B25E4"/>
    <w:rsid w:val="008B3C64"/>
    <w:rsid w:val="008B3D78"/>
    <w:rsid w:val="008B409B"/>
    <w:rsid w:val="008C0EFB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22D2"/>
    <w:rsid w:val="009311ED"/>
    <w:rsid w:val="00931D41"/>
    <w:rsid w:val="00933D18"/>
    <w:rsid w:val="00942221"/>
    <w:rsid w:val="00950FBB"/>
    <w:rsid w:val="00951118"/>
    <w:rsid w:val="0095122F"/>
    <w:rsid w:val="00952E31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665"/>
    <w:rsid w:val="009938F7"/>
    <w:rsid w:val="00995A7D"/>
    <w:rsid w:val="0099613D"/>
    <w:rsid w:val="00997FEB"/>
    <w:rsid w:val="009A05AA"/>
    <w:rsid w:val="009A2286"/>
    <w:rsid w:val="009A2BF4"/>
    <w:rsid w:val="009A2D5A"/>
    <w:rsid w:val="009A6509"/>
    <w:rsid w:val="009A6E2F"/>
    <w:rsid w:val="009A72D8"/>
    <w:rsid w:val="009B2969"/>
    <w:rsid w:val="009B2C7E"/>
    <w:rsid w:val="009B6DBD"/>
    <w:rsid w:val="009C108A"/>
    <w:rsid w:val="009C2E47"/>
    <w:rsid w:val="009C6BFB"/>
    <w:rsid w:val="009D0C05"/>
    <w:rsid w:val="009D3D1F"/>
    <w:rsid w:val="009E0492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37A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583E"/>
    <w:rsid w:val="00A66254"/>
    <w:rsid w:val="00A678B4"/>
    <w:rsid w:val="00A704A3"/>
    <w:rsid w:val="00A717F5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422E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B0E"/>
    <w:rsid w:val="00B36E65"/>
    <w:rsid w:val="00B41D57"/>
    <w:rsid w:val="00B41F47"/>
    <w:rsid w:val="00B44468"/>
    <w:rsid w:val="00B5503F"/>
    <w:rsid w:val="00B60AC9"/>
    <w:rsid w:val="00B660D6"/>
    <w:rsid w:val="00B66282"/>
    <w:rsid w:val="00B67323"/>
    <w:rsid w:val="00B715F2"/>
    <w:rsid w:val="00B74071"/>
    <w:rsid w:val="00B7428E"/>
    <w:rsid w:val="00B74B67"/>
    <w:rsid w:val="00B75580"/>
    <w:rsid w:val="00B76EF6"/>
    <w:rsid w:val="00B779AA"/>
    <w:rsid w:val="00B807ED"/>
    <w:rsid w:val="00B81C95"/>
    <w:rsid w:val="00B82330"/>
    <w:rsid w:val="00B82ED4"/>
    <w:rsid w:val="00B8424F"/>
    <w:rsid w:val="00B86896"/>
    <w:rsid w:val="00B86E4B"/>
    <w:rsid w:val="00B875A6"/>
    <w:rsid w:val="00B93E4C"/>
    <w:rsid w:val="00B94A1B"/>
    <w:rsid w:val="00B9784D"/>
    <w:rsid w:val="00BA532E"/>
    <w:rsid w:val="00BA5C89"/>
    <w:rsid w:val="00BB04EB"/>
    <w:rsid w:val="00BB2539"/>
    <w:rsid w:val="00BB4CE2"/>
    <w:rsid w:val="00BB5EF0"/>
    <w:rsid w:val="00BB6025"/>
    <w:rsid w:val="00BB6724"/>
    <w:rsid w:val="00BB6835"/>
    <w:rsid w:val="00BB7FE5"/>
    <w:rsid w:val="00BC0EFB"/>
    <w:rsid w:val="00BC2E39"/>
    <w:rsid w:val="00BD2364"/>
    <w:rsid w:val="00BD28E3"/>
    <w:rsid w:val="00BD5DD3"/>
    <w:rsid w:val="00BD7515"/>
    <w:rsid w:val="00BE117E"/>
    <w:rsid w:val="00BE20FE"/>
    <w:rsid w:val="00BE3261"/>
    <w:rsid w:val="00BE43CE"/>
    <w:rsid w:val="00BF00EF"/>
    <w:rsid w:val="00BF58FC"/>
    <w:rsid w:val="00C01F77"/>
    <w:rsid w:val="00C01FFC"/>
    <w:rsid w:val="00C05321"/>
    <w:rsid w:val="00C0545E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68A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4F9"/>
    <w:rsid w:val="00C73134"/>
    <w:rsid w:val="00C73F6D"/>
    <w:rsid w:val="00C74F6E"/>
    <w:rsid w:val="00C77FA4"/>
    <w:rsid w:val="00C77FFA"/>
    <w:rsid w:val="00C80401"/>
    <w:rsid w:val="00C81C97"/>
    <w:rsid w:val="00C828CF"/>
    <w:rsid w:val="00C8324C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46B"/>
    <w:rsid w:val="00CE1A6A"/>
    <w:rsid w:val="00CE24A8"/>
    <w:rsid w:val="00CE7F61"/>
    <w:rsid w:val="00CF01F2"/>
    <w:rsid w:val="00CF069C"/>
    <w:rsid w:val="00CF0DFF"/>
    <w:rsid w:val="00CF34DA"/>
    <w:rsid w:val="00CF6411"/>
    <w:rsid w:val="00D028A9"/>
    <w:rsid w:val="00D0359D"/>
    <w:rsid w:val="00D04DED"/>
    <w:rsid w:val="00D1089A"/>
    <w:rsid w:val="00D116BD"/>
    <w:rsid w:val="00D16FE0"/>
    <w:rsid w:val="00D2001A"/>
    <w:rsid w:val="00D20684"/>
    <w:rsid w:val="00D22373"/>
    <w:rsid w:val="00D26B62"/>
    <w:rsid w:val="00D32624"/>
    <w:rsid w:val="00D3691A"/>
    <w:rsid w:val="00D377E2"/>
    <w:rsid w:val="00D403E9"/>
    <w:rsid w:val="00D42DCB"/>
    <w:rsid w:val="00D45482"/>
    <w:rsid w:val="00D46DF2"/>
    <w:rsid w:val="00D47589"/>
    <w:rsid w:val="00D47674"/>
    <w:rsid w:val="00D5338C"/>
    <w:rsid w:val="00D54D7A"/>
    <w:rsid w:val="00D606B2"/>
    <w:rsid w:val="00D625A7"/>
    <w:rsid w:val="00D63575"/>
    <w:rsid w:val="00D64074"/>
    <w:rsid w:val="00D65777"/>
    <w:rsid w:val="00D669B6"/>
    <w:rsid w:val="00D70135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0889"/>
    <w:rsid w:val="00DC2946"/>
    <w:rsid w:val="00DC4340"/>
    <w:rsid w:val="00DC550F"/>
    <w:rsid w:val="00DC64FD"/>
    <w:rsid w:val="00DD53C3"/>
    <w:rsid w:val="00DD5D8B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28F"/>
    <w:rsid w:val="00E117F9"/>
    <w:rsid w:val="00E124D3"/>
    <w:rsid w:val="00E1267F"/>
    <w:rsid w:val="00E14C47"/>
    <w:rsid w:val="00E22698"/>
    <w:rsid w:val="00E22BA4"/>
    <w:rsid w:val="00E25B7C"/>
    <w:rsid w:val="00E3076B"/>
    <w:rsid w:val="00E33224"/>
    <w:rsid w:val="00E3725B"/>
    <w:rsid w:val="00E374C4"/>
    <w:rsid w:val="00E37518"/>
    <w:rsid w:val="00E434D1"/>
    <w:rsid w:val="00E43BA5"/>
    <w:rsid w:val="00E538FF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0FE4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9F0"/>
    <w:rsid w:val="00F61A31"/>
    <w:rsid w:val="00F62DEC"/>
    <w:rsid w:val="00F658DA"/>
    <w:rsid w:val="00F66F00"/>
    <w:rsid w:val="00F67A2D"/>
    <w:rsid w:val="00F70A1B"/>
    <w:rsid w:val="00F72FDF"/>
    <w:rsid w:val="00F75960"/>
    <w:rsid w:val="00F7740D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3AC9"/>
    <w:rsid w:val="00FB466E"/>
    <w:rsid w:val="00FB6F2F"/>
    <w:rsid w:val="00FC02F3"/>
    <w:rsid w:val="00FC752C"/>
    <w:rsid w:val="00FC7BCB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EA29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643807"/>
    <w:pPr>
      <w:ind w:left="720"/>
      <w:contextualSpacing/>
    </w:pPr>
  </w:style>
  <w:style w:type="character" w:styleId="Nevyeenzmnka">
    <w:name w:val="Unresolved Mention"/>
    <w:basedOn w:val="Standardnpsmoodstavce"/>
    <w:rsid w:val="00702B37"/>
    <w:rPr>
      <w:color w:val="605E5C"/>
      <w:shd w:val="clear" w:color="auto" w:fill="E1DFDD"/>
    </w:rPr>
  </w:style>
  <w:style w:type="paragraph" w:customStyle="1" w:styleId="spc2">
    <w:name w:val="spc2"/>
    <w:basedOn w:val="Normln"/>
    <w:rsid w:val="004A5305"/>
    <w:pPr>
      <w:tabs>
        <w:tab w:val="clear" w:pos="567"/>
        <w:tab w:val="left" w:pos="-1440"/>
        <w:tab w:val="left" w:pos="-720"/>
        <w:tab w:val="left" w:pos="57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uppressAutoHyphens/>
      <w:spacing w:line="240" w:lineRule="auto"/>
      <w:ind w:left="573" w:hanging="6"/>
    </w:pPr>
    <w:rPr>
      <w:spacing w:val="-2"/>
      <w:lang w:val="en-GB"/>
    </w:rPr>
  </w:style>
  <w:style w:type="character" w:customStyle="1" w:styleId="Zkladntext3Char">
    <w:name w:val="Základní text 3 Char"/>
    <w:basedOn w:val="Standardnpsmoodstavce"/>
    <w:link w:val="Zkladntext3"/>
    <w:rsid w:val="00E37518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ECF0-B101-44F3-9579-519AA5A1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1128</Words>
  <Characters>6660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76</cp:revision>
  <cp:lastPrinted>2025-11-05T11:50:00Z</cp:lastPrinted>
  <dcterms:created xsi:type="dcterms:W3CDTF">2025-05-20T10:20:00Z</dcterms:created>
  <dcterms:modified xsi:type="dcterms:W3CDTF">2025-11-18T15:01:00Z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