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B4CF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0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1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2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3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4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5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6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7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8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9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A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B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C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D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E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DF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E0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E1" w14:textId="77777777" w:rsidR="00302C73" w:rsidRPr="00C50EDC" w:rsidRDefault="00942D11" w:rsidP="00A0672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50EDC">
        <w:rPr>
          <w:b/>
          <w:szCs w:val="22"/>
        </w:rPr>
        <w:t>PŘÍLOHA I</w:t>
      </w:r>
    </w:p>
    <w:p w14:paraId="1CE2B4E2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E3" w14:textId="77777777" w:rsidR="00302C73" w:rsidRPr="00C50EDC" w:rsidRDefault="00942D11" w:rsidP="00A06723">
      <w:pPr>
        <w:pStyle w:val="TITLEA1"/>
      </w:pPr>
      <w:r w:rsidRPr="00C50EDC">
        <w:t>SOUHRN ÚDAJŮ O PŘÍPRAVKU</w:t>
      </w:r>
    </w:p>
    <w:p w14:paraId="1CE2B4E4" w14:textId="77777777" w:rsidR="00302C73" w:rsidRPr="00C50EDC" w:rsidRDefault="00942D11" w:rsidP="00A06723">
      <w:pPr>
        <w:pStyle w:val="Style1"/>
      </w:pPr>
      <w:r w:rsidRPr="00C50EDC">
        <w:br w:type="page"/>
      </w:r>
      <w:r w:rsidRPr="00C50EDC">
        <w:lastRenderedPageBreak/>
        <w:t>1.</w:t>
      </w:r>
      <w:r w:rsidRPr="00C50EDC">
        <w:tab/>
        <w:t>NÁZEV VETERINÁRNÍHO LÉČIVÉHO PŘÍPRAVKU</w:t>
      </w:r>
    </w:p>
    <w:p w14:paraId="1CE2B4E5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7B906C04" w14:textId="75E2F0D6" w:rsidR="00A509EB" w:rsidRPr="00C50EDC" w:rsidRDefault="00A509EB" w:rsidP="00A509EB">
      <w:pPr>
        <w:rPr>
          <w:color w:val="000000"/>
        </w:rPr>
      </w:pPr>
      <w:r w:rsidRPr="00C50EDC">
        <w:rPr>
          <w:color w:val="000000"/>
        </w:rPr>
        <w:t xml:space="preserve">Ampiclox Lactating Cow 75 mg/200 mg </w:t>
      </w:r>
      <w:r w:rsidR="00C61A5F" w:rsidRPr="00C50EDC">
        <w:rPr>
          <w:color w:val="000000"/>
        </w:rPr>
        <w:t xml:space="preserve">intramamární </w:t>
      </w:r>
      <w:r w:rsidRPr="00C50EDC">
        <w:rPr>
          <w:color w:val="000000"/>
        </w:rPr>
        <w:t>suspenze</w:t>
      </w:r>
      <w:r w:rsidR="00C61A5F" w:rsidRPr="00C50EDC">
        <w:rPr>
          <w:color w:val="000000"/>
        </w:rPr>
        <w:t xml:space="preserve"> pro skot</w:t>
      </w:r>
    </w:p>
    <w:p w14:paraId="1CE2B4E7" w14:textId="3C19EB5B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4966E0EB" w14:textId="77777777" w:rsidR="00392535" w:rsidRPr="00C50EDC" w:rsidRDefault="00392535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E9" w14:textId="77777777" w:rsidR="00302C73" w:rsidRPr="00C50EDC" w:rsidRDefault="00942D11" w:rsidP="00A06723">
      <w:pPr>
        <w:pStyle w:val="Style1"/>
      </w:pPr>
      <w:r w:rsidRPr="00C50EDC">
        <w:t>2.</w:t>
      </w:r>
      <w:r w:rsidRPr="00C50EDC">
        <w:tab/>
        <w:t>KVALITATIVNÍ A KVANTITATIVNÍ SLOŽENÍ</w:t>
      </w:r>
    </w:p>
    <w:p w14:paraId="3E220058" w14:textId="77777777" w:rsidR="00D34867" w:rsidRPr="00C50EDC" w:rsidRDefault="00D34867" w:rsidP="00A06723">
      <w:pPr>
        <w:tabs>
          <w:tab w:val="clear" w:pos="567"/>
        </w:tabs>
        <w:spacing w:line="240" w:lineRule="auto"/>
        <w:rPr>
          <w:szCs w:val="22"/>
        </w:rPr>
      </w:pPr>
    </w:p>
    <w:p w14:paraId="3945A565" w14:textId="6DD306BF" w:rsidR="00D34867" w:rsidRPr="00C50EDC" w:rsidRDefault="00FA526A" w:rsidP="00A06723">
      <w:pPr>
        <w:tabs>
          <w:tab w:val="clear" w:pos="567"/>
        </w:tabs>
        <w:spacing w:line="240" w:lineRule="auto"/>
        <w:rPr>
          <w:szCs w:val="22"/>
        </w:rPr>
      </w:pPr>
      <w:r w:rsidRPr="00C50EDC">
        <w:t>Jeden aplikátor (1 dávka) obsahuje:</w:t>
      </w:r>
    </w:p>
    <w:p w14:paraId="716BAE40" w14:textId="77777777" w:rsidR="004D3FCC" w:rsidRPr="00C50EDC" w:rsidRDefault="004D3FCC" w:rsidP="00A06723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C224D02" w14:textId="38A3727B" w:rsidR="00D34867" w:rsidRPr="00C50EDC" w:rsidRDefault="00D34867" w:rsidP="00A06723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C50EDC">
        <w:rPr>
          <w:b/>
          <w:bCs/>
          <w:szCs w:val="22"/>
        </w:rPr>
        <w:t>Léčivé látky:</w:t>
      </w:r>
    </w:p>
    <w:p w14:paraId="3D61EA26" w14:textId="77777777" w:rsidR="00B83745" w:rsidRPr="00C50EDC" w:rsidRDefault="00B83745" w:rsidP="00A06723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2FF79EEE" w14:textId="53B6AFFE" w:rsidR="00D41AA1" w:rsidRPr="00C50EDC" w:rsidRDefault="008615C1" w:rsidP="008615C1">
      <w:pPr>
        <w:rPr>
          <w:color w:val="000000"/>
        </w:rPr>
      </w:pPr>
      <w:r w:rsidRPr="00C50EDC">
        <w:rPr>
          <w:color w:val="000000"/>
        </w:rPr>
        <w:t>Ampicillinum (</w:t>
      </w:r>
      <w:r w:rsidR="000E2681" w:rsidRPr="00C50EDC">
        <w:rPr>
          <w:color w:val="000000"/>
        </w:rPr>
        <w:t xml:space="preserve">jako </w:t>
      </w:r>
      <w:r w:rsidRPr="00C50EDC">
        <w:rPr>
          <w:color w:val="000000"/>
        </w:rPr>
        <w:t>ampicillinum natricum)</w:t>
      </w:r>
      <w:r w:rsidRPr="00C50EDC">
        <w:rPr>
          <w:color w:val="000000"/>
        </w:rPr>
        <w:tab/>
      </w:r>
      <w:r w:rsidRPr="00C50EDC">
        <w:rPr>
          <w:color w:val="000000"/>
        </w:rPr>
        <w:tab/>
        <w:t>75 mg</w:t>
      </w:r>
    </w:p>
    <w:p w14:paraId="3FDE1F13" w14:textId="228A7E9D" w:rsidR="008615C1" w:rsidRPr="00C50EDC" w:rsidRDefault="008615C1" w:rsidP="008615C1">
      <w:pPr>
        <w:rPr>
          <w:color w:val="000000"/>
        </w:rPr>
      </w:pPr>
      <w:r w:rsidRPr="00C50EDC">
        <w:rPr>
          <w:color w:val="000000"/>
        </w:rPr>
        <w:t>Cloxacillinum (</w:t>
      </w:r>
      <w:r w:rsidR="000E2681" w:rsidRPr="00C50EDC">
        <w:rPr>
          <w:color w:val="000000"/>
        </w:rPr>
        <w:t xml:space="preserve">jako </w:t>
      </w:r>
      <w:r w:rsidRPr="00C50EDC">
        <w:rPr>
          <w:color w:val="000000"/>
        </w:rPr>
        <w:t>cloxacillinum natricum)</w:t>
      </w:r>
      <w:r w:rsidRPr="00C50EDC">
        <w:rPr>
          <w:color w:val="000000"/>
        </w:rPr>
        <w:tab/>
      </w:r>
      <w:r w:rsidRPr="00C50EDC">
        <w:rPr>
          <w:color w:val="000000"/>
        </w:rPr>
        <w:tab/>
        <w:t xml:space="preserve">200 mg </w:t>
      </w:r>
    </w:p>
    <w:p w14:paraId="1CE2B4F0" w14:textId="77777777" w:rsidR="00302C73" w:rsidRPr="00C50EDC" w:rsidRDefault="00302C73" w:rsidP="00A06723">
      <w:pPr>
        <w:pStyle w:val="Textvysvtlivek"/>
        <w:tabs>
          <w:tab w:val="left" w:pos="1701"/>
        </w:tabs>
        <w:jc w:val="both"/>
        <w:rPr>
          <w:szCs w:val="22"/>
        </w:rPr>
      </w:pPr>
    </w:p>
    <w:p w14:paraId="3CCFF3AB" w14:textId="77777777" w:rsidR="008018D8" w:rsidRPr="00C50EDC" w:rsidRDefault="008018D8" w:rsidP="00A06723">
      <w:pPr>
        <w:tabs>
          <w:tab w:val="clear" w:pos="567"/>
        </w:tabs>
        <w:spacing w:line="240" w:lineRule="auto"/>
        <w:rPr>
          <w:szCs w:val="22"/>
        </w:rPr>
      </w:pPr>
      <w:r w:rsidRPr="00C50EDC">
        <w:rPr>
          <w:b/>
          <w:szCs w:val="22"/>
        </w:rPr>
        <w:t>Pomocné látky:</w:t>
      </w:r>
    </w:p>
    <w:p w14:paraId="10C3CAA1" w14:textId="77777777" w:rsidR="008018D8" w:rsidRPr="00C50EDC" w:rsidRDefault="008018D8" w:rsidP="00A0672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F1DAC" w:rsidRPr="00C50EDC" w14:paraId="5C0207EB" w14:textId="051E55C6" w:rsidTr="00EE0FEF">
        <w:tc>
          <w:tcPr>
            <w:tcW w:w="4643" w:type="dxa"/>
            <w:shd w:val="clear" w:color="auto" w:fill="auto"/>
            <w:vAlign w:val="center"/>
          </w:tcPr>
          <w:p w14:paraId="42413E5B" w14:textId="77777777" w:rsidR="006F1DAC" w:rsidRPr="00C50EDC" w:rsidRDefault="006F1DAC" w:rsidP="006F1DA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50ED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3" w:type="dxa"/>
            <w:vAlign w:val="center"/>
          </w:tcPr>
          <w:p w14:paraId="77CD3430" w14:textId="6527EB90" w:rsidR="006F1DAC" w:rsidRPr="00C50EDC" w:rsidRDefault="006F1DAC" w:rsidP="006F1DA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50EDC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6F1DAC" w:rsidRPr="00C50EDC" w14:paraId="13945823" w14:textId="63A48C73" w:rsidTr="00EE0FEF">
        <w:tc>
          <w:tcPr>
            <w:tcW w:w="4643" w:type="dxa"/>
            <w:shd w:val="clear" w:color="auto" w:fill="auto"/>
            <w:vAlign w:val="center"/>
          </w:tcPr>
          <w:p w14:paraId="54F69A90" w14:textId="3628109F" w:rsidR="006F1DAC" w:rsidRPr="00C50EDC" w:rsidRDefault="00B8068C" w:rsidP="006F1DAC">
            <w:pPr>
              <w:jc w:val="both"/>
              <w:rPr>
                <w:szCs w:val="22"/>
              </w:rPr>
            </w:pPr>
            <w:r w:rsidRPr="00C50EDC">
              <w:t>Butylhydroxyani</w:t>
            </w:r>
            <w:r w:rsidR="000E2681" w:rsidRPr="00C50EDC">
              <w:t>s</w:t>
            </w:r>
            <w:r w:rsidRPr="00C50EDC">
              <w:t>ol (E320)</w:t>
            </w:r>
            <w:r w:rsidRPr="00C50EDC">
              <w:tab/>
            </w:r>
          </w:p>
        </w:tc>
        <w:tc>
          <w:tcPr>
            <w:tcW w:w="4643" w:type="dxa"/>
            <w:vAlign w:val="center"/>
          </w:tcPr>
          <w:p w14:paraId="3AAD0459" w14:textId="73CCD77C" w:rsidR="006F1DAC" w:rsidRPr="00C50EDC" w:rsidRDefault="00EA6604" w:rsidP="006F1DAC">
            <w:pPr>
              <w:jc w:val="both"/>
              <w:rPr>
                <w:b/>
                <w:bCs/>
                <w:szCs w:val="22"/>
              </w:rPr>
            </w:pPr>
            <w:r w:rsidRPr="00C50EDC">
              <w:t>0,61 mg</w:t>
            </w:r>
          </w:p>
        </w:tc>
      </w:tr>
      <w:tr w:rsidR="006F1DAC" w:rsidRPr="00C50EDC" w14:paraId="28FB9432" w14:textId="5E11B660" w:rsidTr="00EE0FEF">
        <w:tc>
          <w:tcPr>
            <w:tcW w:w="4643" w:type="dxa"/>
            <w:shd w:val="clear" w:color="auto" w:fill="auto"/>
            <w:vAlign w:val="center"/>
          </w:tcPr>
          <w:p w14:paraId="3D05F7AE" w14:textId="5FFBBA70" w:rsidR="006F1DAC" w:rsidRPr="00C50EDC" w:rsidRDefault="00993928" w:rsidP="00993928">
            <w:r w:rsidRPr="00C50EDC">
              <w:t>12-hydroxystearin</w:t>
            </w:r>
          </w:p>
        </w:tc>
        <w:tc>
          <w:tcPr>
            <w:tcW w:w="4643" w:type="dxa"/>
            <w:vAlign w:val="center"/>
          </w:tcPr>
          <w:p w14:paraId="688E74F0" w14:textId="77777777" w:rsidR="006F1DAC" w:rsidRPr="00C50EDC" w:rsidRDefault="006F1DAC" w:rsidP="006F1DAC">
            <w:pPr>
              <w:jc w:val="both"/>
              <w:rPr>
                <w:szCs w:val="22"/>
              </w:rPr>
            </w:pPr>
          </w:p>
        </w:tc>
      </w:tr>
      <w:tr w:rsidR="006F1DAC" w:rsidRPr="00C50EDC" w14:paraId="4A4C7B0E" w14:textId="72FEA024" w:rsidTr="00EE0FEF">
        <w:tc>
          <w:tcPr>
            <w:tcW w:w="4643" w:type="dxa"/>
            <w:shd w:val="clear" w:color="auto" w:fill="auto"/>
            <w:vAlign w:val="center"/>
          </w:tcPr>
          <w:p w14:paraId="56710EAA" w14:textId="32F8BEAD" w:rsidR="006F1DAC" w:rsidRPr="00C50EDC" w:rsidRDefault="0058755A" w:rsidP="0058755A">
            <w:r w:rsidRPr="00C50EDC">
              <w:t>Podzemnicový olej</w:t>
            </w:r>
          </w:p>
        </w:tc>
        <w:tc>
          <w:tcPr>
            <w:tcW w:w="4643" w:type="dxa"/>
            <w:vAlign w:val="center"/>
          </w:tcPr>
          <w:p w14:paraId="2D527240" w14:textId="77777777" w:rsidR="006F1DAC" w:rsidRPr="00C50EDC" w:rsidRDefault="006F1DAC" w:rsidP="006F1DAC">
            <w:pPr>
              <w:jc w:val="both"/>
              <w:rPr>
                <w:szCs w:val="22"/>
              </w:rPr>
            </w:pPr>
          </w:p>
        </w:tc>
      </w:tr>
    </w:tbl>
    <w:p w14:paraId="1CE2B4FA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508AC923" w14:textId="297ED44D" w:rsidR="00796107" w:rsidRPr="00C50EDC" w:rsidRDefault="00796107" w:rsidP="00796107">
      <w:r w:rsidRPr="00C50EDC">
        <w:t>Šedobílá suspenze.</w:t>
      </w:r>
    </w:p>
    <w:p w14:paraId="0B567320" w14:textId="77777777" w:rsidR="00392535" w:rsidRPr="00C50EDC" w:rsidRDefault="00392535" w:rsidP="00A06723">
      <w:pPr>
        <w:tabs>
          <w:tab w:val="clear" w:pos="567"/>
        </w:tabs>
        <w:spacing w:line="240" w:lineRule="auto"/>
      </w:pPr>
    </w:p>
    <w:p w14:paraId="1CE2B4FE" w14:textId="1A264F0F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4FF" w14:textId="77777777" w:rsidR="00302C73" w:rsidRPr="00C50EDC" w:rsidRDefault="00942D11" w:rsidP="00A06723">
      <w:pPr>
        <w:pStyle w:val="Style1"/>
      </w:pPr>
      <w:r w:rsidRPr="00C50EDC">
        <w:t>3.</w:t>
      </w:r>
      <w:r w:rsidRPr="00C50EDC">
        <w:tab/>
        <w:t>KLINICKÉ INFORMACE</w:t>
      </w:r>
    </w:p>
    <w:p w14:paraId="1CE2B500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01" w14:textId="77777777" w:rsidR="00302C73" w:rsidRPr="00C50EDC" w:rsidRDefault="00942D11" w:rsidP="00A06723">
      <w:pPr>
        <w:pStyle w:val="Style1"/>
      </w:pPr>
      <w:r w:rsidRPr="00C50EDC">
        <w:t>3.1</w:t>
      </w:r>
      <w:r w:rsidRPr="00C50EDC">
        <w:tab/>
        <w:t>Cílové druhy zvířat</w:t>
      </w:r>
    </w:p>
    <w:p w14:paraId="1CE2B502" w14:textId="77777777" w:rsidR="00302C73" w:rsidRPr="00C50EDC" w:rsidRDefault="00302C73" w:rsidP="00A06723">
      <w:pPr>
        <w:pStyle w:val="Style1"/>
      </w:pPr>
    </w:p>
    <w:p w14:paraId="1CE2B503" w14:textId="739AAEEF" w:rsidR="00302C73" w:rsidRPr="00C50EDC" w:rsidRDefault="00942D11" w:rsidP="00A06723">
      <w:pPr>
        <w:tabs>
          <w:tab w:val="clear" w:pos="567"/>
        </w:tabs>
        <w:spacing w:line="240" w:lineRule="auto"/>
        <w:rPr>
          <w:szCs w:val="22"/>
        </w:rPr>
      </w:pPr>
      <w:r w:rsidRPr="00C50EDC">
        <w:rPr>
          <w:szCs w:val="22"/>
        </w:rPr>
        <w:t>Skot (dojnice v laktaci)</w:t>
      </w:r>
    </w:p>
    <w:p w14:paraId="1CE2B504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05" w14:textId="77777777" w:rsidR="00302C73" w:rsidRPr="00C50EDC" w:rsidRDefault="00942D11" w:rsidP="00A06723">
      <w:pPr>
        <w:pStyle w:val="Style1"/>
      </w:pPr>
      <w:r w:rsidRPr="00C50EDC">
        <w:t>3.2</w:t>
      </w:r>
      <w:r w:rsidRPr="00C50EDC">
        <w:tab/>
        <w:t>Indikace pro použití pro každý cílový druh zvířat</w:t>
      </w:r>
    </w:p>
    <w:p w14:paraId="1CE2B506" w14:textId="77777777" w:rsidR="00302C73" w:rsidRPr="00C50EDC" w:rsidRDefault="00302C73" w:rsidP="00A06723">
      <w:pPr>
        <w:pStyle w:val="Zkladntextodsazen2"/>
        <w:ind w:left="0" w:firstLine="0"/>
        <w:rPr>
          <w:b w:val="0"/>
          <w:bCs/>
          <w:szCs w:val="22"/>
        </w:rPr>
      </w:pPr>
    </w:p>
    <w:p w14:paraId="5AFB9D97" w14:textId="1C3106D7" w:rsidR="00827D0E" w:rsidRPr="00C50EDC" w:rsidRDefault="00827D0E" w:rsidP="00827D0E">
      <w:pPr>
        <w:rPr>
          <w:color w:val="000000"/>
        </w:rPr>
      </w:pPr>
      <w:r w:rsidRPr="00C50EDC">
        <w:rPr>
          <w:color w:val="000000"/>
        </w:rPr>
        <w:t xml:space="preserve">Léčba mastitid </w:t>
      </w:r>
      <w:r w:rsidR="00480D16" w:rsidRPr="00C50EDC">
        <w:rPr>
          <w:color w:val="000000"/>
        </w:rPr>
        <w:t xml:space="preserve">vyvolaných </w:t>
      </w:r>
      <w:r w:rsidR="00B5774A" w:rsidRPr="00C50EDC">
        <w:rPr>
          <w:color w:val="000000"/>
        </w:rPr>
        <w:t xml:space="preserve">bakteriemi </w:t>
      </w:r>
      <w:r w:rsidRPr="00C50EDC">
        <w:rPr>
          <w:color w:val="000000"/>
        </w:rPr>
        <w:t>citlivými</w:t>
      </w:r>
      <w:r w:rsidR="00F46BED" w:rsidRPr="00C50EDC">
        <w:rPr>
          <w:color w:val="000000"/>
        </w:rPr>
        <w:t xml:space="preserve"> ke kombinaci ampicilinu a kloxacilinu</w:t>
      </w:r>
      <w:r w:rsidRPr="00C50EDC">
        <w:rPr>
          <w:color w:val="000000"/>
        </w:rPr>
        <w:t xml:space="preserve"> u krav v laktaci: </w:t>
      </w:r>
    </w:p>
    <w:p w14:paraId="01D981E6" w14:textId="77777777" w:rsidR="00827D0E" w:rsidRPr="00C50EDC" w:rsidRDefault="00827D0E" w:rsidP="00827D0E">
      <w:pPr>
        <w:rPr>
          <w:color w:val="000000"/>
        </w:rPr>
      </w:pPr>
      <w:r w:rsidRPr="00C50EDC">
        <w:rPr>
          <w:i/>
        </w:rPr>
        <w:t xml:space="preserve">Streptococcus dysgalactiae, Streptococcus agalactiae, Streptococcuc uberis, </w:t>
      </w:r>
      <w:r w:rsidRPr="00C50EDC">
        <w:rPr>
          <w:i/>
          <w:color w:val="000000"/>
        </w:rPr>
        <w:t xml:space="preserve">Staphylococcus </w:t>
      </w:r>
      <w:r w:rsidRPr="00C50EDC">
        <w:rPr>
          <w:color w:val="000000"/>
        </w:rPr>
        <w:t>spp</w:t>
      </w:r>
      <w:r w:rsidRPr="00C50EDC">
        <w:rPr>
          <w:i/>
          <w:color w:val="000000"/>
        </w:rPr>
        <w:t>.</w:t>
      </w:r>
      <w:r w:rsidRPr="00C50EDC">
        <w:rPr>
          <w:color w:val="000000"/>
        </w:rPr>
        <w:t xml:space="preserve"> (kmeny penicilin rezistentní a senzitivní), </w:t>
      </w:r>
      <w:r w:rsidRPr="00C50EDC">
        <w:rPr>
          <w:i/>
          <w:color w:val="000000"/>
        </w:rPr>
        <w:t xml:space="preserve">Corynebacterium </w:t>
      </w:r>
      <w:r w:rsidRPr="00C50EDC">
        <w:rPr>
          <w:color w:val="000000"/>
        </w:rPr>
        <w:t>spp</w:t>
      </w:r>
      <w:r w:rsidRPr="00C50EDC">
        <w:rPr>
          <w:i/>
          <w:color w:val="000000"/>
        </w:rPr>
        <w:t>., E. coli</w:t>
      </w:r>
      <w:r w:rsidRPr="00C50EDC">
        <w:rPr>
          <w:color w:val="000000"/>
        </w:rPr>
        <w:t>.</w:t>
      </w:r>
    </w:p>
    <w:p w14:paraId="1CE2B50B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0C" w14:textId="77777777" w:rsidR="00302C73" w:rsidRPr="00C50EDC" w:rsidRDefault="00942D11" w:rsidP="00A06723">
      <w:pPr>
        <w:pStyle w:val="Style1"/>
      </w:pPr>
      <w:r w:rsidRPr="00C50EDC">
        <w:t>3.3</w:t>
      </w:r>
      <w:r w:rsidRPr="00C50EDC">
        <w:tab/>
        <w:t>Kontraindikace</w:t>
      </w:r>
    </w:p>
    <w:p w14:paraId="1CE2B50D" w14:textId="77777777" w:rsidR="00302C73" w:rsidRPr="00C50EDC" w:rsidRDefault="00302C73" w:rsidP="00A06723">
      <w:pPr>
        <w:jc w:val="both"/>
        <w:rPr>
          <w:szCs w:val="22"/>
        </w:rPr>
      </w:pPr>
    </w:p>
    <w:p w14:paraId="0B546CDC" w14:textId="67AF55CC" w:rsidR="005B5D79" w:rsidRPr="00C50EDC" w:rsidRDefault="005B5D79" w:rsidP="00705E7E">
      <w:pPr>
        <w:autoSpaceDE w:val="0"/>
        <w:autoSpaceDN w:val="0"/>
        <w:adjustRightInd w:val="0"/>
        <w:jc w:val="both"/>
      </w:pPr>
      <w:r w:rsidRPr="00C50EDC">
        <w:t>Nepoužívat v případech přecitlivělosti na léčiv</w:t>
      </w:r>
      <w:r w:rsidR="00396B6A" w:rsidRPr="00C50EDC">
        <w:t>é</w:t>
      </w:r>
      <w:r w:rsidRPr="00C50EDC">
        <w:t xml:space="preserve"> látk</w:t>
      </w:r>
      <w:r w:rsidR="00396B6A" w:rsidRPr="00C50EDC">
        <w:t>y</w:t>
      </w:r>
      <w:r w:rsidR="0098081D" w:rsidRPr="00C50EDC">
        <w:t xml:space="preserve"> nebo na některou z pomocných látek.</w:t>
      </w:r>
    </w:p>
    <w:p w14:paraId="1CE2B50F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10" w14:textId="77777777" w:rsidR="00302C73" w:rsidRPr="00C50EDC" w:rsidRDefault="00942D11" w:rsidP="00A06723">
      <w:pPr>
        <w:pStyle w:val="Style1"/>
      </w:pPr>
      <w:r w:rsidRPr="00C50EDC">
        <w:t>3.4</w:t>
      </w:r>
      <w:r w:rsidRPr="00C50EDC">
        <w:tab/>
        <w:t>Zvláštní upozornění</w:t>
      </w:r>
    </w:p>
    <w:p w14:paraId="1CE2B511" w14:textId="77777777" w:rsidR="00302C73" w:rsidRPr="00C50EDC" w:rsidRDefault="00302C73" w:rsidP="00A06723">
      <w:pPr>
        <w:jc w:val="both"/>
        <w:rPr>
          <w:szCs w:val="22"/>
        </w:rPr>
      </w:pPr>
    </w:p>
    <w:p w14:paraId="0CF6DA0D" w14:textId="77777777" w:rsidR="007F3A82" w:rsidRPr="00C50EDC" w:rsidRDefault="007F3A82" w:rsidP="007F3A82">
      <w:pPr>
        <w:rPr>
          <w:b/>
          <w:bCs/>
        </w:rPr>
      </w:pPr>
      <w:r w:rsidRPr="00C50EDC">
        <w:t>Nejsou.</w:t>
      </w:r>
    </w:p>
    <w:p w14:paraId="1CE2B513" w14:textId="77777777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14" w14:textId="77777777" w:rsidR="00302C73" w:rsidRPr="00C50EDC" w:rsidRDefault="00942D11" w:rsidP="00A06723">
      <w:pPr>
        <w:pStyle w:val="Style1"/>
        <w:jc w:val="both"/>
      </w:pPr>
      <w:r w:rsidRPr="00C50EDC">
        <w:t>3.5</w:t>
      </w:r>
      <w:r w:rsidRPr="00C50EDC">
        <w:tab/>
        <w:t>Zvláštní opatření pro použití</w:t>
      </w:r>
    </w:p>
    <w:p w14:paraId="1CE2B515" w14:textId="77777777" w:rsidR="00302C73" w:rsidRPr="00C50EDC" w:rsidRDefault="00302C73" w:rsidP="00A06723">
      <w:pPr>
        <w:jc w:val="both"/>
        <w:rPr>
          <w:szCs w:val="22"/>
        </w:rPr>
      </w:pPr>
    </w:p>
    <w:p w14:paraId="54CCA99B" w14:textId="77777777" w:rsidR="00C928DF" w:rsidRPr="00C50EDC" w:rsidRDefault="00C928DF" w:rsidP="00A0672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50EDC">
        <w:rPr>
          <w:szCs w:val="22"/>
          <w:u w:val="single"/>
        </w:rPr>
        <w:t>Zvláštní opatření pro bezpečné použití u cílových druhů zvířat:</w:t>
      </w:r>
    </w:p>
    <w:p w14:paraId="1CE2B51F" w14:textId="77777777" w:rsidR="00302C73" w:rsidRPr="00C50EDC" w:rsidRDefault="00302C73" w:rsidP="00A06723">
      <w:pPr>
        <w:jc w:val="both"/>
        <w:rPr>
          <w:b/>
          <w:szCs w:val="22"/>
        </w:rPr>
      </w:pPr>
    </w:p>
    <w:p w14:paraId="1EB5F280" w14:textId="74A2E7BE" w:rsidR="00DF071B" w:rsidRPr="00C50EDC" w:rsidRDefault="00DF071B" w:rsidP="00DF071B">
      <w:pPr>
        <w:jc w:val="both"/>
      </w:pPr>
      <w:bookmarkStart w:id="0" w:name="_Hlk170326818"/>
      <w:r w:rsidRPr="00C50EDC">
        <w:t>Použití přípravku by mělo být založeno na kultivaci a výsledku stanovení citlivosti mikroorganizmů pocházejících z výskytů případů onemocnění. Pokud to není možné, je nutné založit terapii na místních (regionální, na úrovni farmy) epizootologických informacích a znalostech o citlivosti cílové bakterie.</w:t>
      </w:r>
    </w:p>
    <w:p w14:paraId="5891461E" w14:textId="77777777" w:rsidR="00D64DE4" w:rsidRPr="00C50EDC" w:rsidRDefault="00D64DE4" w:rsidP="00DF071B"/>
    <w:p w14:paraId="415F89D9" w14:textId="34E72E0C" w:rsidR="006D1A50" w:rsidRPr="00C50EDC" w:rsidRDefault="00DF071B" w:rsidP="00DF071B">
      <w:r w:rsidRPr="00C50EDC">
        <w:lastRenderedPageBreak/>
        <w:t>Při použití přípravku je nutno vzít v úvahu oficiální a místní pravidla antibiotické politiky.</w:t>
      </w:r>
    </w:p>
    <w:p w14:paraId="48C8FA26" w14:textId="35E418B4" w:rsidR="006D1A50" w:rsidRPr="00C50EDC" w:rsidRDefault="006D1A50" w:rsidP="00DF071B">
      <w:r w:rsidRPr="00C50EDC">
        <w:t>Použití přípravku, které je odlišné od pokynů uvedených v tomto souhrnu údajů o přípravku (SPC), může zvýšit prevalenci bakterií rezistentních k am</w:t>
      </w:r>
      <w:r w:rsidR="00475767" w:rsidRPr="00C50EDC">
        <w:t>p</w:t>
      </w:r>
      <w:r w:rsidRPr="00C50EDC">
        <w:t xml:space="preserve">icilinu a/nebo kloxacilinu a snížit účinnost terapie ostatními </w:t>
      </w:r>
      <w:r w:rsidR="00510A8A" w:rsidRPr="00C50EDC">
        <w:t>beta-laktamy</w:t>
      </w:r>
      <w:r w:rsidRPr="00C50EDC">
        <w:t xml:space="preserve"> z důvodu možné zkřížené rezistence.</w:t>
      </w:r>
    </w:p>
    <w:p w14:paraId="56611A52" w14:textId="77777777" w:rsidR="00DF071B" w:rsidRPr="00C50EDC" w:rsidRDefault="00DF071B" w:rsidP="00DF071B"/>
    <w:bookmarkEnd w:id="0"/>
    <w:p w14:paraId="458CCC86" w14:textId="77777777" w:rsidR="00A3192D" w:rsidRPr="00C50EDC" w:rsidRDefault="00A3192D" w:rsidP="00A06723">
      <w:pPr>
        <w:jc w:val="both"/>
        <w:rPr>
          <w:b/>
          <w:szCs w:val="22"/>
        </w:rPr>
      </w:pPr>
    </w:p>
    <w:p w14:paraId="75F4CEAB" w14:textId="77777777" w:rsidR="00D636F7" w:rsidRPr="00C50EDC" w:rsidRDefault="00D636F7" w:rsidP="00A0672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50EDC">
        <w:rPr>
          <w:szCs w:val="22"/>
          <w:u w:val="single"/>
        </w:rPr>
        <w:t>Zvláštní opatření pro osobu, která podává veterinární léčivý přípravek zvířatům:</w:t>
      </w:r>
    </w:p>
    <w:p w14:paraId="55ADFB46" w14:textId="77777777" w:rsidR="00B544C5" w:rsidRPr="00C50EDC" w:rsidRDefault="00B544C5" w:rsidP="00C50EDC">
      <w:pPr>
        <w:keepNext/>
        <w:jc w:val="both"/>
        <w:rPr>
          <w:szCs w:val="22"/>
        </w:rPr>
      </w:pPr>
    </w:p>
    <w:p w14:paraId="218CAD8B" w14:textId="5A3C4849" w:rsidR="00B544C5" w:rsidRPr="00C50EDC" w:rsidRDefault="00B544C5" w:rsidP="00B544C5">
      <w:pPr>
        <w:jc w:val="both"/>
        <w:rPr>
          <w:szCs w:val="22"/>
        </w:rPr>
      </w:pPr>
      <w:r w:rsidRPr="00C50EDC">
        <w:rPr>
          <w:szCs w:val="22"/>
        </w:rPr>
        <w:t>Při nakládání s veterinárním léčivým přípravkem by se měly používat gumové rukavice, aby nedošlo ke kontaktu léčiva s kůží.</w:t>
      </w:r>
    </w:p>
    <w:p w14:paraId="2CEA7CEC" w14:textId="599B53A8" w:rsidR="00B544C5" w:rsidRPr="00C50EDC" w:rsidRDefault="00B544C5" w:rsidP="00B544C5">
      <w:pPr>
        <w:jc w:val="both"/>
        <w:rPr>
          <w:szCs w:val="22"/>
        </w:rPr>
      </w:pPr>
      <w:r w:rsidRPr="00C50EDC">
        <w:rPr>
          <w:szCs w:val="22"/>
        </w:rPr>
        <w:t>Peniciliny a cefalosporiny mohou po injekci, inhalaci, požití nebo po kožním kontaktu vyvolat hypersensitivitu (alergii). Hypersensitivita na peniciliny může vést ke zkříženým reakcím s</w:t>
      </w:r>
      <w:r w:rsidR="00B361F2" w:rsidRPr="00C50EDC">
        <w:rPr>
          <w:szCs w:val="22"/>
        </w:rPr>
        <w:t> </w:t>
      </w:r>
      <w:r w:rsidRPr="00C50EDC">
        <w:rPr>
          <w:szCs w:val="22"/>
        </w:rPr>
        <w:t xml:space="preserve">cefalosporiny a naopak. Příležitostně mohou být alergické reakce na tyto látky i vážné. </w:t>
      </w:r>
    </w:p>
    <w:p w14:paraId="3AC731E4" w14:textId="77777777" w:rsidR="00B544C5" w:rsidRPr="00C50EDC" w:rsidRDefault="00B544C5" w:rsidP="00B544C5">
      <w:pPr>
        <w:jc w:val="both"/>
        <w:rPr>
          <w:szCs w:val="22"/>
        </w:rPr>
      </w:pPr>
      <w:r w:rsidRPr="00C50EDC">
        <w:rPr>
          <w:szCs w:val="22"/>
        </w:rPr>
        <w:t xml:space="preserve">Lidé se známou přecitlivělostí na peniciliny a cefalosporiny by se měli vyhnout kontaktu s veterinárním léčivým přípravkem. </w:t>
      </w:r>
    </w:p>
    <w:p w14:paraId="06D1CE99" w14:textId="77777777" w:rsidR="00B544C5" w:rsidRPr="00C50EDC" w:rsidRDefault="00B544C5" w:rsidP="00B544C5">
      <w:pPr>
        <w:rPr>
          <w:szCs w:val="22"/>
        </w:rPr>
      </w:pPr>
      <w:r w:rsidRPr="00C50EDC">
        <w:rPr>
          <w:szCs w:val="22"/>
        </w:rPr>
        <w:t>Pokud se rozvinou postexpoziční příznaky jako kožní vyrážka, vyhledejte lékařskou pomoc a ukažte příbalovou informaci nebo etiketu praktickému lékaři. Otok obličeje, rtů, očí nebo potíže s dýcháním jsou vážné symptomy a je doporučeno v těchto případech vyhledat pomoc lékaře.</w:t>
      </w:r>
    </w:p>
    <w:p w14:paraId="76E15B06" w14:textId="77777777" w:rsidR="006609DA" w:rsidRPr="00C50EDC" w:rsidRDefault="006609DA" w:rsidP="006609D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6DF4B5" w14:textId="77777777" w:rsidR="006609DA" w:rsidRPr="00C50EDC" w:rsidRDefault="006609DA" w:rsidP="008113ED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50EDC">
        <w:rPr>
          <w:szCs w:val="22"/>
          <w:u w:val="single"/>
        </w:rPr>
        <w:t>Zvláštní opatření pro ochranu životního prostředí:</w:t>
      </w:r>
    </w:p>
    <w:p w14:paraId="195C2C7D" w14:textId="77777777" w:rsidR="00073869" w:rsidRPr="00C50EDC" w:rsidRDefault="00073869" w:rsidP="008113ED">
      <w:pPr>
        <w:keepNext/>
        <w:tabs>
          <w:tab w:val="clear" w:pos="567"/>
        </w:tabs>
        <w:spacing w:line="240" w:lineRule="auto"/>
        <w:jc w:val="both"/>
      </w:pPr>
    </w:p>
    <w:p w14:paraId="1B51A397" w14:textId="649A953D" w:rsidR="006609DA" w:rsidRPr="00C50EDC" w:rsidRDefault="006609DA" w:rsidP="006609D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50EDC">
        <w:t>Neuplatňuje se.</w:t>
      </w:r>
    </w:p>
    <w:p w14:paraId="7A69ED22" w14:textId="77777777" w:rsidR="006609DA" w:rsidRPr="00C50EDC" w:rsidRDefault="006609DA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26" w14:textId="77777777" w:rsidR="00302C73" w:rsidRPr="00C50EDC" w:rsidRDefault="00942D11" w:rsidP="00A06723">
      <w:pPr>
        <w:pStyle w:val="Style1"/>
        <w:ind w:left="0" w:firstLine="0"/>
        <w:jc w:val="both"/>
      </w:pPr>
      <w:r w:rsidRPr="00C50EDC">
        <w:t>3.6</w:t>
      </w:r>
      <w:r w:rsidRPr="00C50EDC">
        <w:tab/>
        <w:t>Nežádoucí účinky</w:t>
      </w:r>
    </w:p>
    <w:p w14:paraId="1CE2B527" w14:textId="77777777" w:rsidR="00302C73" w:rsidRPr="00C50EDC" w:rsidRDefault="00302C73" w:rsidP="00A06723">
      <w:pPr>
        <w:jc w:val="both"/>
        <w:rPr>
          <w:szCs w:val="22"/>
        </w:rPr>
      </w:pPr>
    </w:p>
    <w:p w14:paraId="4831CDCE" w14:textId="77777777" w:rsidR="008F0FFF" w:rsidRPr="00C50EDC" w:rsidRDefault="008F0FFF" w:rsidP="008F0F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50EDC">
        <w:rPr>
          <w:szCs w:val="22"/>
        </w:rPr>
        <w:t>Skot (dojnice v laktaci)</w:t>
      </w:r>
    </w:p>
    <w:p w14:paraId="1AE7AB82" w14:textId="77777777" w:rsidR="00963B90" w:rsidRPr="00C50EDC" w:rsidRDefault="00963B90" w:rsidP="00A06723">
      <w:pPr>
        <w:jc w:val="both"/>
        <w:rPr>
          <w:szCs w:val="22"/>
        </w:rPr>
      </w:pPr>
    </w:p>
    <w:p w14:paraId="1CE2B528" w14:textId="4DB459D9" w:rsidR="00302C73" w:rsidRPr="00C50EDC" w:rsidRDefault="00942D11" w:rsidP="00A06723">
      <w:pPr>
        <w:jc w:val="both"/>
        <w:rPr>
          <w:szCs w:val="22"/>
        </w:rPr>
      </w:pPr>
      <w:r w:rsidRPr="00C50EDC">
        <w:rPr>
          <w:szCs w:val="22"/>
        </w:rPr>
        <w:t>Nejsou známy.</w:t>
      </w:r>
    </w:p>
    <w:p w14:paraId="162FA484" w14:textId="77777777" w:rsidR="004D38CF" w:rsidRPr="00C50EDC" w:rsidRDefault="004D38CF" w:rsidP="004D38CF">
      <w:bookmarkStart w:id="1" w:name="_Hlk66891708"/>
    </w:p>
    <w:bookmarkEnd w:id="1"/>
    <w:p w14:paraId="074AD7B2" w14:textId="701DDB86" w:rsidR="008F0FFF" w:rsidRPr="00C50EDC" w:rsidRDefault="008F0FFF" w:rsidP="008F0FFF">
      <w:r w:rsidRPr="00C50EDC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v příbalové informac</w:t>
      </w:r>
      <w:r w:rsidR="004B098D" w:rsidRPr="00C50EDC">
        <w:t>i</w:t>
      </w:r>
      <w:r w:rsidRPr="00C50EDC">
        <w:t>.</w:t>
      </w:r>
    </w:p>
    <w:p w14:paraId="3B195BDA" w14:textId="77777777" w:rsidR="003B21FA" w:rsidRPr="00C50EDC" w:rsidRDefault="003B21FA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2A" w14:textId="77777777" w:rsidR="00302C73" w:rsidRPr="00C50EDC" w:rsidRDefault="00942D11" w:rsidP="00A06723">
      <w:pPr>
        <w:pStyle w:val="Style1"/>
        <w:jc w:val="both"/>
      </w:pPr>
      <w:r w:rsidRPr="00C50EDC">
        <w:t>3.7</w:t>
      </w:r>
      <w:r w:rsidRPr="00C50EDC">
        <w:tab/>
        <w:t>Použití v průběhu březosti, laktace nebo snášky</w:t>
      </w:r>
    </w:p>
    <w:p w14:paraId="1CE2B52B" w14:textId="77777777" w:rsidR="00302C73" w:rsidRPr="00C50EDC" w:rsidRDefault="00302C73" w:rsidP="00A06723">
      <w:pPr>
        <w:jc w:val="both"/>
        <w:rPr>
          <w:szCs w:val="22"/>
        </w:rPr>
      </w:pPr>
    </w:p>
    <w:p w14:paraId="4B55B7F7" w14:textId="77777777" w:rsidR="00AD536E" w:rsidRPr="00C50EDC" w:rsidRDefault="00AD536E" w:rsidP="00AD536E">
      <w:pPr>
        <w:keepNext/>
        <w:rPr>
          <w:color w:val="000000"/>
        </w:rPr>
      </w:pPr>
      <w:r w:rsidRPr="00C50EDC">
        <w:rPr>
          <w:color w:val="000000"/>
        </w:rPr>
        <w:t>Přípravek je určen k léčbě klinických mastitid u krav v laktaci.</w:t>
      </w:r>
    </w:p>
    <w:p w14:paraId="1CE2B52D" w14:textId="77777777" w:rsidR="00302C73" w:rsidRPr="00C50EDC" w:rsidRDefault="00302C73" w:rsidP="00A06723">
      <w:pPr>
        <w:jc w:val="both"/>
        <w:rPr>
          <w:szCs w:val="22"/>
        </w:rPr>
      </w:pPr>
    </w:p>
    <w:p w14:paraId="1CE2B52E" w14:textId="77777777" w:rsidR="00302C73" w:rsidRPr="00C50EDC" w:rsidRDefault="00942D11" w:rsidP="00A06723">
      <w:pPr>
        <w:pStyle w:val="Style1"/>
        <w:jc w:val="both"/>
      </w:pPr>
      <w:r w:rsidRPr="00C50EDC">
        <w:t>3.8</w:t>
      </w:r>
      <w:r w:rsidRPr="00C50EDC">
        <w:tab/>
        <w:t>Interakce s jinými léčivými přípravky a další formy interakce</w:t>
      </w:r>
    </w:p>
    <w:p w14:paraId="1CE2B52F" w14:textId="77777777" w:rsidR="00302C73" w:rsidRPr="00C50EDC" w:rsidRDefault="00302C73" w:rsidP="00A06723">
      <w:pPr>
        <w:ind w:left="709" w:hanging="709"/>
        <w:jc w:val="both"/>
        <w:rPr>
          <w:szCs w:val="22"/>
        </w:rPr>
      </w:pPr>
    </w:p>
    <w:p w14:paraId="1CE2B530" w14:textId="77777777" w:rsidR="00302C73" w:rsidRPr="00C50EDC" w:rsidRDefault="00942D11" w:rsidP="00A06723">
      <w:pPr>
        <w:ind w:left="709" w:hanging="709"/>
        <w:jc w:val="both"/>
        <w:rPr>
          <w:szCs w:val="22"/>
        </w:rPr>
      </w:pPr>
      <w:r w:rsidRPr="00C50EDC">
        <w:rPr>
          <w:szCs w:val="22"/>
        </w:rPr>
        <w:t>Nejsou známy.</w:t>
      </w:r>
    </w:p>
    <w:p w14:paraId="1CE2B531" w14:textId="77777777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32" w14:textId="77777777" w:rsidR="00302C73" w:rsidRPr="00C50EDC" w:rsidRDefault="00942D11" w:rsidP="00A06723">
      <w:pPr>
        <w:pStyle w:val="Style1"/>
        <w:jc w:val="both"/>
      </w:pPr>
      <w:r w:rsidRPr="00C50EDC">
        <w:t>3.9</w:t>
      </w:r>
      <w:r w:rsidRPr="00C50EDC">
        <w:tab/>
        <w:t>Cesty podání a dávkování</w:t>
      </w:r>
    </w:p>
    <w:p w14:paraId="1CE2B533" w14:textId="03233586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BC933C" w14:textId="77777777" w:rsidR="00915611" w:rsidRPr="00C50EDC" w:rsidRDefault="00915611" w:rsidP="00915611">
      <w:r w:rsidRPr="00C50EDC">
        <w:t>Intramamární podání</w:t>
      </w:r>
    </w:p>
    <w:p w14:paraId="73691ECA" w14:textId="77777777" w:rsidR="00915611" w:rsidRPr="00C50EDC" w:rsidRDefault="00915611" w:rsidP="00915611"/>
    <w:p w14:paraId="22CF1BDA" w14:textId="54C6D83B" w:rsidR="00915611" w:rsidRPr="00C50EDC" w:rsidRDefault="00915611" w:rsidP="00915611">
      <w:pPr>
        <w:rPr>
          <w:color w:val="000000"/>
        </w:rPr>
      </w:pPr>
      <w:r w:rsidRPr="00C50EDC">
        <w:rPr>
          <w:color w:val="000000"/>
        </w:rPr>
        <w:t xml:space="preserve">Obsah jednoho </w:t>
      </w:r>
      <w:r w:rsidR="008E45C4" w:rsidRPr="00C50EDC">
        <w:rPr>
          <w:color w:val="000000"/>
        </w:rPr>
        <w:t>aplikátor</w:t>
      </w:r>
      <w:r w:rsidRPr="00C50EDC">
        <w:rPr>
          <w:color w:val="000000"/>
        </w:rPr>
        <w:t xml:space="preserve">u se </w:t>
      </w:r>
      <w:r w:rsidR="008E45C4" w:rsidRPr="00C50EDC">
        <w:rPr>
          <w:color w:val="000000"/>
        </w:rPr>
        <w:t>podá</w:t>
      </w:r>
      <w:r w:rsidRPr="00C50EDC">
        <w:rPr>
          <w:color w:val="000000"/>
        </w:rPr>
        <w:t xml:space="preserve"> do infikované čtvrti. Celkově se provedou tři aplikace ve 12 nebo 24 hodinových intervalech.</w:t>
      </w:r>
      <w:r w:rsidR="00073869" w:rsidRPr="00C50EDC">
        <w:rPr>
          <w:color w:val="000000"/>
        </w:rPr>
        <w:t xml:space="preserve"> </w:t>
      </w:r>
      <w:r w:rsidRPr="00C50EDC">
        <w:rPr>
          <w:color w:val="000000"/>
        </w:rPr>
        <w:t>Aplikuje se do vydojeného očištěného a vydezinfikovaného struku. Nástavec aplikátoru se zavede do strukového kanál</w:t>
      </w:r>
      <w:r w:rsidR="006C08E0" w:rsidRPr="00C50EDC">
        <w:rPr>
          <w:color w:val="000000"/>
        </w:rPr>
        <w:t>k</w:t>
      </w:r>
      <w:r w:rsidRPr="00C50EDC">
        <w:rPr>
          <w:color w:val="000000"/>
        </w:rPr>
        <w:t>u a lehkým tlakem na píst se zvolna aplikuje. Léčená čtvrť může být při následovném dojení opět vydojena.</w:t>
      </w:r>
    </w:p>
    <w:p w14:paraId="6AEE6B8E" w14:textId="77777777" w:rsidR="008D1E49" w:rsidRPr="00C50EDC" w:rsidRDefault="008D1E49" w:rsidP="00915611">
      <w:pPr>
        <w:rPr>
          <w:szCs w:val="22"/>
        </w:rPr>
      </w:pPr>
    </w:p>
    <w:p w14:paraId="1AD5867B" w14:textId="6B623C14" w:rsidR="00915611" w:rsidRPr="00C50EDC" w:rsidRDefault="00915611" w:rsidP="00915611">
      <w:pPr>
        <w:rPr>
          <w:szCs w:val="22"/>
        </w:rPr>
      </w:pPr>
      <w:r w:rsidRPr="00C50EDC">
        <w:rPr>
          <w:szCs w:val="22"/>
        </w:rPr>
        <w:t>Příprava a použití krátkého hrotu: Uchopit krycí klobouček mezi ukazovák a palec, ohnout a odstranit (viz obrázek na vnějším obal</w:t>
      </w:r>
      <w:r w:rsidR="0098081D" w:rsidRPr="00C50EDC">
        <w:rPr>
          <w:szCs w:val="22"/>
        </w:rPr>
        <w:t>u</w:t>
      </w:r>
      <w:r w:rsidRPr="00C50EDC">
        <w:rPr>
          <w:szCs w:val="22"/>
        </w:rPr>
        <w:t xml:space="preserve"> přípravku). Do strukového kanálku zavést pouze bílou část hrotu dle nákresu. Přípravek aplikovat šetrně pod mírným tlakem až do rovnoměrného naplnění strukového kanálku.</w:t>
      </w:r>
    </w:p>
    <w:p w14:paraId="471BE2DF" w14:textId="32A7B3A4" w:rsidR="00915611" w:rsidRPr="00C50EDC" w:rsidRDefault="00915611" w:rsidP="00915611">
      <w:pPr>
        <w:rPr>
          <w:szCs w:val="22"/>
        </w:rPr>
      </w:pPr>
      <w:r w:rsidRPr="00C50EDC">
        <w:rPr>
          <w:szCs w:val="22"/>
        </w:rPr>
        <w:lastRenderedPageBreak/>
        <w:t>Příprava a použití konvenčního hrotu: Uchopit spodní část krycího kloboučku mezi ukazovák a palec, ohnout, přitlačit a odstranit (viz obrázek na vnějším obal</w:t>
      </w:r>
      <w:r w:rsidR="008E45C4" w:rsidRPr="00C50EDC">
        <w:rPr>
          <w:szCs w:val="22"/>
        </w:rPr>
        <w:t>u</w:t>
      </w:r>
      <w:r w:rsidRPr="00C50EDC">
        <w:rPr>
          <w:szCs w:val="22"/>
        </w:rPr>
        <w:t xml:space="preserve"> přípravku). Přípravek aplikovat šetrně pod mírným tlakem až do rovnoměrného naplnění strukového kanálku.</w:t>
      </w:r>
    </w:p>
    <w:p w14:paraId="13DB6BE4" w14:textId="77777777" w:rsidR="00915611" w:rsidRPr="00C50EDC" w:rsidRDefault="00915611" w:rsidP="00915611">
      <w:pPr>
        <w:rPr>
          <w:szCs w:val="22"/>
        </w:rPr>
      </w:pPr>
    </w:p>
    <w:p w14:paraId="63C6CC5D" w14:textId="77777777" w:rsidR="00915611" w:rsidRPr="00C50EDC" w:rsidRDefault="00915611" w:rsidP="00915611">
      <w:pPr>
        <w:rPr>
          <w:szCs w:val="22"/>
        </w:rPr>
      </w:pPr>
      <w:r w:rsidRPr="00C50EDC">
        <w:rPr>
          <w:szCs w:val="22"/>
        </w:rPr>
        <w:t>V žádném případě se nedotýkat prsty odkrytého hrotu!</w:t>
      </w:r>
    </w:p>
    <w:p w14:paraId="1CE2B539" w14:textId="77777777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3A" w14:textId="77777777" w:rsidR="00302C73" w:rsidRPr="00C50EDC" w:rsidRDefault="00942D11" w:rsidP="00A06723">
      <w:pPr>
        <w:pStyle w:val="Style1"/>
        <w:jc w:val="both"/>
      </w:pPr>
      <w:r w:rsidRPr="00C50EDC">
        <w:t>3.10</w:t>
      </w:r>
      <w:r w:rsidRPr="00C50EDC">
        <w:tab/>
        <w:t xml:space="preserve">Příznaky předávkování (a kde je relevantní, první pomoc a antidota) </w:t>
      </w:r>
    </w:p>
    <w:p w14:paraId="1CE2B53B" w14:textId="77777777" w:rsidR="00302C73" w:rsidRPr="00C50EDC" w:rsidRDefault="00302C73" w:rsidP="00A06723">
      <w:pPr>
        <w:jc w:val="both"/>
        <w:rPr>
          <w:szCs w:val="22"/>
        </w:rPr>
      </w:pPr>
    </w:p>
    <w:p w14:paraId="3573ADBF" w14:textId="77777777" w:rsidR="0020092F" w:rsidRPr="00C50EDC" w:rsidRDefault="0020092F" w:rsidP="0020092F">
      <w:r w:rsidRPr="00C50EDC">
        <w:t>Předávkování je velmi nepravděpodobné, protože se vždy aplikuje obsah celého aplikátoru. Při náhodném předávkování nebyly pozorovány žádné nežádoucí účinky.</w:t>
      </w:r>
    </w:p>
    <w:p w14:paraId="1CE2B53D" w14:textId="77777777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3E" w14:textId="21B8ECA2" w:rsidR="00302C73" w:rsidRPr="00C50EDC" w:rsidRDefault="00942D11" w:rsidP="00A06723">
      <w:pPr>
        <w:pStyle w:val="Style1"/>
        <w:jc w:val="both"/>
      </w:pPr>
      <w:r w:rsidRPr="00C50EDC">
        <w:t>3.11</w:t>
      </w:r>
      <w:r w:rsidRPr="00C50EDC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E5AB7C0" w14:textId="77777777" w:rsidR="002513E6" w:rsidRPr="00C50EDC" w:rsidRDefault="002513E6" w:rsidP="00A06723">
      <w:pPr>
        <w:pStyle w:val="Style1"/>
        <w:jc w:val="both"/>
      </w:pPr>
    </w:p>
    <w:p w14:paraId="26BF819A" w14:textId="77777777" w:rsidR="00B50AAF" w:rsidRPr="00C50EDC" w:rsidRDefault="00B50AAF" w:rsidP="00B50AA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50EDC">
        <w:rPr>
          <w:szCs w:val="22"/>
        </w:rPr>
        <w:t>Neuplatňuje se.</w:t>
      </w:r>
    </w:p>
    <w:p w14:paraId="1CE2B53F" w14:textId="77777777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40" w14:textId="0C5EB4B3" w:rsidR="00302C73" w:rsidRPr="00C50EDC" w:rsidRDefault="00942D11" w:rsidP="00A06723">
      <w:pPr>
        <w:pStyle w:val="Style1"/>
        <w:keepNext/>
        <w:jc w:val="both"/>
      </w:pPr>
      <w:r w:rsidRPr="00C50EDC">
        <w:t>3.12</w:t>
      </w:r>
      <w:r w:rsidRPr="00C50EDC">
        <w:tab/>
        <w:t>Ochranné lhůty</w:t>
      </w:r>
    </w:p>
    <w:p w14:paraId="694C52F0" w14:textId="77777777" w:rsidR="0032636C" w:rsidRPr="00C50EDC" w:rsidRDefault="0032636C" w:rsidP="00A06723">
      <w:pPr>
        <w:keepNext/>
        <w:jc w:val="both"/>
      </w:pPr>
    </w:p>
    <w:p w14:paraId="2A27DA9E" w14:textId="66A37577" w:rsidR="00405911" w:rsidRPr="00C50EDC" w:rsidRDefault="0032636C" w:rsidP="00A06723">
      <w:pPr>
        <w:keepNext/>
        <w:jc w:val="both"/>
      </w:pPr>
      <w:r w:rsidRPr="00C50EDC">
        <w:t>Maso: 7 dní</w:t>
      </w:r>
    </w:p>
    <w:p w14:paraId="1CE2B541" w14:textId="3F398320" w:rsidR="00302C73" w:rsidRPr="00C50EDC" w:rsidRDefault="00405911" w:rsidP="00A06723">
      <w:pPr>
        <w:keepNext/>
        <w:jc w:val="both"/>
        <w:rPr>
          <w:szCs w:val="22"/>
        </w:rPr>
      </w:pPr>
      <w:r w:rsidRPr="00C50EDC">
        <w:t>Mléko</w:t>
      </w:r>
      <w:r w:rsidR="0032636C" w:rsidRPr="00C50EDC">
        <w:t>:</w:t>
      </w:r>
      <w:r w:rsidRPr="00C50EDC">
        <w:t xml:space="preserve"> 60 hodin (5 dojení)</w:t>
      </w:r>
    </w:p>
    <w:p w14:paraId="1CE2B545" w14:textId="0E8B4488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D0C7D6" w14:textId="77777777" w:rsidR="00392535" w:rsidRPr="00C50EDC" w:rsidRDefault="00392535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46" w14:textId="77777777" w:rsidR="00302C73" w:rsidRPr="00C50EDC" w:rsidRDefault="00942D11" w:rsidP="00392535">
      <w:pPr>
        <w:pStyle w:val="Style1"/>
        <w:keepNext/>
        <w:jc w:val="both"/>
      </w:pPr>
      <w:r w:rsidRPr="00C50EDC">
        <w:t>4.</w:t>
      </w:r>
      <w:r w:rsidRPr="00C50EDC">
        <w:tab/>
        <w:t>FARMAKOLOGICKÉ INFORMACE</w:t>
      </w:r>
    </w:p>
    <w:p w14:paraId="1CE2B550" w14:textId="77777777" w:rsidR="00302C73" w:rsidRPr="00C50EDC" w:rsidRDefault="00302C73" w:rsidP="0039253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C552978" w14:textId="77777777" w:rsidR="00CA4529" w:rsidRPr="00C50EDC" w:rsidRDefault="00942D11" w:rsidP="00CA4529">
      <w:r w:rsidRPr="00C50EDC">
        <w:rPr>
          <w:b/>
          <w:bCs/>
        </w:rPr>
        <w:t>4.1</w:t>
      </w:r>
      <w:r w:rsidRPr="00C50EDC">
        <w:rPr>
          <w:b/>
          <w:bCs/>
        </w:rPr>
        <w:tab/>
        <w:t>ATCvet kód</w:t>
      </w:r>
      <w:r w:rsidRPr="00C50EDC">
        <w:t>:</w:t>
      </w:r>
      <w:r w:rsidR="0076152E" w:rsidRPr="00C50EDC">
        <w:t xml:space="preserve"> </w:t>
      </w:r>
      <w:r w:rsidR="00CA4529" w:rsidRPr="00C50EDC">
        <w:t>QJ51RC26</w:t>
      </w:r>
    </w:p>
    <w:p w14:paraId="1CE2B552" w14:textId="4A24C3CC" w:rsidR="00302C73" w:rsidRPr="00C50EDC" w:rsidRDefault="00302C73" w:rsidP="00CA4529">
      <w:pPr>
        <w:pStyle w:val="Style1"/>
        <w:jc w:val="both"/>
      </w:pPr>
    </w:p>
    <w:p w14:paraId="0FFF40B1" w14:textId="0A24CB93" w:rsidR="00546E4C" w:rsidRPr="00C50EDC" w:rsidRDefault="00546E4C" w:rsidP="00546E4C">
      <w:pPr>
        <w:pStyle w:val="Style1"/>
      </w:pPr>
      <w:r w:rsidRPr="00C50EDC">
        <w:t>4.2</w:t>
      </w:r>
      <w:r w:rsidRPr="00C50EDC">
        <w:tab/>
        <w:t>Farmakodynamika</w:t>
      </w:r>
    </w:p>
    <w:p w14:paraId="1DD8C4A5" w14:textId="77777777" w:rsidR="00546E4C" w:rsidRPr="00C50EDC" w:rsidRDefault="00546E4C" w:rsidP="00CA4529">
      <w:pPr>
        <w:pStyle w:val="Style1"/>
        <w:jc w:val="both"/>
      </w:pPr>
    </w:p>
    <w:p w14:paraId="67AC76FD" w14:textId="57492E38" w:rsidR="00A74916" w:rsidRPr="00C50EDC" w:rsidRDefault="00A74916" w:rsidP="00A74916">
      <w:r w:rsidRPr="00C50EDC">
        <w:t xml:space="preserve">Působení ampicilinu a kloxacilinu je baktericidní. Kloxacilin je účinný proti </w:t>
      </w:r>
      <w:r w:rsidR="008D1E49" w:rsidRPr="00C50EDC">
        <w:t>grampozitivním</w:t>
      </w:r>
      <w:r w:rsidRPr="00C50EDC">
        <w:t xml:space="preserve"> bakteriím včetně kmenů produkujících </w:t>
      </w:r>
      <w:r w:rsidR="008D1E49" w:rsidRPr="00C50EDC">
        <w:t>beta</w:t>
      </w:r>
      <w:r w:rsidRPr="00C50EDC">
        <w:t xml:space="preserve">-laktamázy, ampicilin pokrývá spektrum </w:t>
      </w:r>
      <w:r w:rsidR="008D1E49" w:rsidRPr="00C50EDC">
        <w:t xml:space="preserve">gramnegativních </w:t>
      </w:r>
      <w:r w:rsidRPr="00C50EDC">
        <w:t xml:space="preserve">původců. Kombinace antibiotik dosahuje vysoké účinné hladiny v mléčné žláze a nemá dráždivé účinky na parenchym mléčné žlázy. </w:t>
      </w:r>
    </w:p>
    <w:p w14:paraId="5E5DC018" w14:textId="29A1341C" w:rsidR="00A74916" w:rsidRPr="00C50EDC" w:rsidRDefault="006A2623" w:rsidP="00A74916">
      <w:pPr>
        <w:rPr>
          <w:color w:val="000000"/>
        </w:rPr>
      </w:pPr>
      <w:r w:rsidRPr="00C50EDC">
        <w:t>Veterinární léčivý přípravek</w:t>
      </w:r>
      <w:r w:rsidR="00A74916" w:rsidRPr="00C50EDC">
        <w:rPr>
          <w:color w:val="000000"/>
        </w:rPr>
        <w:t xml:space="preserve"> je účinný u bakteriálních infekcí mléčné žlázy u dojnic v laktaci </w:t>
      </w:r>
      <w:r w:rsidR="00452DF8" w:rsidRPr="00C50EDC">
        <w:rPr>
          <w:color w:val="000000"/>
        </w:rPr>
        <w:t>vyvolaných</w:t>
      </w:r>
      <w:r w:rsidR="00A74916" w:rsidRPr="00C50EDC">
        <w:rPr>
          <w:color w:val="000000"/>
        </w:rPr>
        <w:t xml:space="preserve">: </w:t>
      </w:r>
      <w:r w:rsidR="00A74916" w:rsidRPr="00C50EDC">
        <w:rPr>
          <w:i/>
        </w:rPr>
        <w:t xml:space="preserve">Streptococcus dysgalactiae, Streptococcus agalactiae, Streptococcuc uberis, </w:t>
      </w:r>
      <w:r w:rsidR="00A74916" w:rsidRPr="00C50EDC">
        <w:rPr>
          <w:i/>
          <w:color w:val="000000"/>
        </w:rPr>
        <w:t xml:space="preserve">Staphylococcus </w:t>
      </w:r>
      <w:r w:rsidR="00A74916" w:rsidRPr="00C50EDC">
        <w:rPr>
          <w:color w:val="000000"/>
        </w:rPr>
        <w:t xml:space="preserve">spp. kmeny penicilin rezistentní a senzitivní, </w:t>
      </w:r>
      <w:r w:rsidR="00A74916" w:rsidRPr="00C50EDC">
        <w:rPr>
          <w:i/>
          <w:color w:val="000000"/>
        </w:rPr>
        <w:t xml:space="preserve">Corynebacterium </w:t>
      </w:r>
      <w:r w:rsidR="00A74916" w:rsidRPr="00C50EDC">
        <w:rPr>
          <w:color w:val="000000"/>
        </w:rPr>
        <w:t>spp</w:t>
      </w:r>
      <w:r w:rsidR="00A74916" w:rsidRPr="00C50EDC">
        <w:rPr>
          <w:i/>
          <w:color w:val="000000"/>
        </w:rPr>
        <w:t>., E. coli</w:t>
      </w:r>
      <w:r w:rsidR="00A74916" w:rsidRPr="00C50EDC">
        <w:rPr>
          <w:color w:val="000000"/>
        </w:rPr>
        <w:t>.</w:t>
      </w:r>
    </w:p>
    <w:p w14:paraId="79342C88" w14:textId="578F1995" w:rsidR="00B000CD" w:rsidRPr="00C50EDC" w:rsidRDefault="00B000CD" w:rsidP="00A06723">
      <w:pPr>
        <w:pStyle w:val="Style1"/>
        <w:jc w:val="both"/>
      </w:pPr>
    </w:p>
    <w:p w14:paraId="27D555DA" w14:textId="77777777" w:rsidR="00392535" w:rsidRPr="00C50EDC" w:rsidRDefault="00392535" w:rsidP="00A06723">
      <w:pPr>
        <w:pStyle w:val="Style1"/>
        <w:jc w:val="both"/>
      </w:pPr>
    </w:p>
    <w:p w14:paraId="1CE2B55B" w14:textId="77777777" w:rsidR="00302C73" w:rsidRPr="00C50EDC" w:rsidRDefault="00942D11" w:rsidP="00A06723">
      <w:pPr>
        <w:pStyle w:val="Style1"/>
        <w:jc w:val="both"/>
      </w:pPr>
      <w:r w:rsidRPr="00C50EDC">
        <w:t>5.</w:t>
      </w:r>
      <w:r w:rsidRPr="00C50EDC">
        <w:tab/>
        <w:t>FARMACEUTICKÉ ÚDAJE</w:t>
      </w:r>
    </w:p>
    <w:p w14:paraId="1CE2B55C" w14:textId="77777777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5D" w14:textId="77777777" w:rsidR="00302C73" w:rsidRPr="00C50EDC" w:rsidRDefault="00942D11" w:rsidP="00A06723">
      <w:pPr>
        <w:pStyle w:val="Style1"/>
        <w:jc w:val="both"/>
      </w:pPr>
      <w:r w:rsidRPr="00C50EDC">
        <w:t>5.1</w:t>
      </w:r>
      <w:r w:rsidRPr="00C50EDC">
        <w:tab/>
        <w:t>Hlavní inkompatibility</w:t>
      </w:r>
    </w:p>
    <w:p w14:paraId="1CE2B55E" w14:textId="77777777" w:rsidR="00302C73" w:rsidRPr="00C50EDC" w:rsidRDefault="00302C73" w:rsidP="00A06723">
      <w:pPr>
        <w:jc w:val="both"/>
        <w:rPr>
          <w:szCs w:val="22"/>
        </w:rPr>
      </w:pPr>
    </w:p>
    <w:p w14:paraId="6E435073" w14:textId="77777777" w:rsidR="00C81C1C" w:rsidRPr="00C50EDC" w:rsidRDefault="00C81C1C" w:rsidP="00C81C1C">
      <w:r w:rsidRPr="00C50EDC">
        <w:t>Nejsou známy.</w:t>
      </w:r>
    </w:p>
    <w:p w14:paraId="1CE2B560" w14:textId="77777777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61" w14:textId="77777777" w:rsidR="00302C73" w:rsidRPr="00C50EDC" w:rsidRDefault="00942D11" w:rsidP="00A06723">
      <w:pPr>
        <w:pStyle w:val="Style1"/>
        <w:jc w:val="both"/>
      </w:pPr>
      <w:r w:rsidRPr="00C50EDC">
        <w:t>5.2</w:t>
      </w:r>
      <w:r w:rsidRPr="00C50EDC">
        <w:tab/>
        <w:t>Doba použitelnosti</w:t>
      </w:r>
    </w:p>
    <w:p w14:paraId="1CE2B562" w14:textId="77777777" w:rsidR="00302C73" w:rsidRPr="00C50EDC" w:rsidRDefault="00302C73" w:rsidP="00A06723">
      <w:pPr>
        <w:jc w:val="both"/>
        <w:rPr>
          <w:szCs w:val="22"/>
        </w:rPr>
      </w:pPr>
    </w:p>
    <w:p w14:paraId="1CE2B563" w14:textId="77777777" w:rsidR="00302C73" w:rsidRPr="00C50EDC" w:rsidRDefault="00942D11" w:rsidP="00A06723">
      <w:pPr>
        <w:jc w:val="both"/>
        <w:rPr>
          <w:szCs w:val="22"/>
        </w:rPr>
      </w:pPr>
      <w:r w:rsidRPr="00C50EDC">
        <w:rPr>
          <w:szCs w:val="22"/>
        </w:rPr>
        <w:t>Doba použitelnosti veterinárního léčivého přípravku v neporušeném obalu: 18 měsíců.</w:t>
      </w:r>
    </w:p>
    <w:p w14:paraId="1CE2B564" w14:textId="77777777" w:rsidR="00302C73" w:rsidRPr="00C50EDC" w:rsidRDefault="00302C73" w:rsidP="00A0672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2B565" w14:textId="77777777" w:rsidR="00302C73" w:rsidRPr="00C50EDC" w:rsidRDefault="00942D11" w:rsidP="00A06723">
      <w:pPr>
        <w:pStyle w:val="Style1"/>
      </w:pPr>
      <w:r w:rsidRPr="00C50EDC">
        <w:t>5.3</w:t>
      </w:r>
      <w:r w:rsidRPr="00C50EDC">
        <w:tab/>
        <w:t>Zvláštní opatření pro uchovávání</w:t>
      </w:r>
    </w:p>
    <w:p w14:paraId="1CE2B566" w14:textId="77777777" w:rsidR="00302C73" w:rsidRPr="00C50EDC" w:rsidRDefault="00302C73" w:rsidP="00A06723">
      <w:pPr>
        <w:ind w:left="709" w:hanging="709"/>
        <w:jc w:val="both"/>
        <w:rPr>
          <w:szCs w:val="22"/>
        </w:rPr>
      </w:pPr>
    </w:p>
    <w:p w14:paraId="1CE2B567" w14:textId="77777777" w:rsidR="00302C73" w:rsidRPr="00C50EDC" w:rsidRDefault="00942D11" w:rsidP="00A06723">
      <w:pPr>
        <w:ind w:left="709" w:hanging="709"/>
        <w:jc w:val="both"/>
        <w:rPr>
          <w:szCs w:val="22"/>
        </w:rPr>
      </w:pPr>
      <w:r w:rsidRPr="00C50EDC">
        <w:rPr>
          <w:szCs w:val="22"/>
        </w:rPr>
        <w:t>Uchovávejte při teplotě do 25 °C.</w:t>
      </w:r>
    </w:p>
    <w:p w14:paraId="1CE2B569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6A" w14:textId="77777777" w:rsidR="00302C73" w:rsidRPr="00C50EDC" w:rsidRDefault="00942D11" w:rsidP="00A06723">
      <w:pPr>
        <w:pStyle w:val="Style1"/>
      </w:pPr>
      <w:r w:rsidRPr="00C50EDC">
        <w:t>5.4</w:t>
      </w:r>
      <w:r w:rsidRPr="00C50EDC">
        <w:tab/>
        <w:t>Druh a složení vnitřního obalu</w:t>
      </w:r>
    </w:p>
    <w:p w14:paraId="1CE2B56B" w14:textId="77777777" w:rsidR="00302C73" w:rsidRPr="00C50EDC" w:rsidRDefault="00302C73" w:rsidP="00A06723">
      <w:pPr>
        <w:jc w:val="both"/>
        <w:rPr>
          <w:szCs w:val="22"/>
        </w:rPr>
      </w:pPr>
    </w:p>
    <w:p w14:paraId="30E07C9D" w14:textId="2858D50A" w:rsidR="00F972D0" w:rsidRPr="00C50EDC" w:rsidRDefault="00821882" w:rsidP="00821882">
      <w:pPr>
        <w:ind w:right="-476"/>
        <w:jc w:val="both"/>
        <w:rPr>
          <w:szCs w:val="22"/>
        </w:rPr>
      </w:pPr>
      <w:r w:rsidRPr="00C50EDC">
        <w:rPr>
          <w:szCs w:val="22"/>
        </w:rPr>
        <w:t xml:space="preserve">Bílý aplikátor </w:t>
      </w:r>
      <w:r w:rsidR="006975F2" w:rsidRPr="00C50EDC">
        <w:rPr>
          <w:szCs w:val="22"/>
        </w:rPr>
        <w:t xml:space="preserve">z nízkohustotního polyethylenu </w:t>
      </w:r>
      <w:r w:rsidRPr="00C50EDC">
        <w:rPr>
          <w:szCs w:val="22"/>
        </w:rPr>
        <w:t xml:space="preserve">s obsahem 4,5 ml (3 g) suspenze. </w:t>
      </w:r>
    </w:p>
    <w:p w14:paraId="0A94373A" w14:textId="72F1A351" w:rsidR="00821882" w:rsidRPr="00C50EDC" w:rsidRDefault="00821882" w:rsidP="00821882">
      <w:pPr>
        <w:ind w:right="-476"/>
        <w:jc w:val="both"/>
        <w:rPr>
          <w:szCs w:val="22"/>
        </w:rPr>
      </w:pPr>
      <w:r w:rsidRPr="00C50EDC">
        <w:rPr>
          <w:szCs w:val="22"/>
        </w:rPr>
        <w:lastRenderedPageBreak/>
        <w:t xml:space="preserve">Baleno v papírových </w:t>
      </w:r>
      <w:r w:rsidR="006975F2" w:rsidRPr="00C50EDC">
        <w:rPr>
          <w:szCs w:val="22"/>
        </w:rPr>
        <w:t xml:space="preserve">krabičkách </w:t>
      </w:r>
      <w:r w:rsidRPr="00C50EDC">
        <w:rPr>
          <w:szCs w:val="22"/>
        </w:rPr>
        <w:t>po 12, 24, 30 nebo 72 aplikátorech.</w:t>
      </w:r>
    </w:p>
    <w:p w14:paraId="73176490" w14:textId="77777777" w:rsidR="00821882" w:rsidRPr="00C50EDC" w:rsidRDefault="00821882" w:rsidP="00821882"/>
    <w:p w14:paraId="6379E6DD" w14:textId="77777777" w:rsidR="00821882" w:rsidRPr="00C50EDC" w:rsidRDefault="00821882" w:rsidP="00821882">
      <w:r w:rsidRPr="00C50EDC">
        <w:t>Na trhu nemusí být všechny velikosti balení.</w:t>
      </w:r>
    </w:p>
    <w:p w14:paraId="1CE2B56E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6F" w14:textId="4709E5E5" w:rsidR="00302C73" w:rsidRPr="00C50EDC" w:rsidRDefault="00942D11" w:rsidP="00392535">
      <w:pPr>
        <w:pStyle w:val="Style1"/>
        <w:keepNext/>
        <w:jc w:val="both"/>
      </w:pPr>
      <w:r w:rsidRPr="00C50EDC">
        <w:t>5.5</w:t>
      </w:r>
      <w:r w:rsidRPr="00C50EDC">
        <w:tab/>
        <w:t>Zvláštní opatření pro likvidaci nepoužit</w:t>
      </w:r>
      <w:r w:rsidR="00665C87" w:rsidRPr="00C50EDC">
        <w:t>ýc</w:t>
      </w:r>
      <w:r w:rsidRPr="00C50EDC">
        <w:t>h veterinární</w:t>
      </w:r>
      <w:r w:rsidR="007D606F" w:rsidRPr="00C50EDC">
        <w:t>c</w:t>
      </w:r>
      <w:r w:rsidRPr="00C50EDC">
        <w:t>h léčiv</w:t>
      </w:r>
      <w:r w:rsidR="007D606F" w:rsidRPr="00C50EDC">
        <w:t>ých</w:t>
      </w:r>
      <w:r w:rsidRPr="00C50EDC">
        <w:t xml:space="preserve"> přípravk</w:t>
      </w:r>
      <w:r w:rsidR="007D606F" w:rsidRPr="00C50EDC">
        <w:t>ů</w:t>
      </w:r>
      <w:r w:rsidRPr="00C50EDC">
        <w:t xml:space="preserve"> nebo odpad</w:t>
      </w:r>
      <w:r w:rsidR="007D606F" w:rsidRPr="00C50EDC">
        <w:t>ů</w:t>
      </w:r>
      <w:r w:rsidRPr="00C50EDC">
        <w:t>, kter</w:t>
      </w:r>
      <w:r w:rsidR="007D606F" w:rsidRPr="00C50EDC">
        <w:t>é</w:t>
      </w:r>
      <w:r w:rsidRPr="00C50EDC">
        <w:t xml:space="preserve"> pochází z t</w:t>
      </w:r>
      <w:r w:rsidR="007D606F" w:rsidRPr="00C50EDC">
        <w:t>ěchto</w:t>
      </w:r>
      <w:r w:rsidRPr="00C50EDC">
        <w:t xml:space="preserve"> přípravk</w:t>
      </w:r>
      <w:r w:rsidR="007D606F" w:rsidRPr="00C50EDC">
        <w:t>ů</w:t>
      </w:r>
    </w:p>
    <w:p w14:paraId="1CE2B570" w14:textId="77777777" w:rsidR="00302C73" w:rsidRPr="00C50EDC" w:rsidRDefault="00302C73" w:rsidP="0039253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96195FA" w14:textId="77777777" w:rsidR="007B0764" w:rsidRPr="00C50EDC" w:rsidRDefault="007B0764" w:rsidP="00392535">
      <w:pPr>
        <w:spacing w:line="240" w:lineRule="auto"/>
        <w:jc w:val="both"/>
        <w:rPr>
          <w:szCs w:val="22"/>
        </w:rPr>
      </w:pPr>
      <w:r w:rsidRPr="00C50EDC">
        <w:t>Léčivé přípravky se nesmí likvidovat prostřednictvím odpadní vody či domovního odpadu.</w:t>
      </w:r>
    </w:p>
    <w:p w14:paraId="1FC36CCB" w14:textId="77777777" w:rsidR="007B0764" w:rsidRPr="00C50EDC" w:rsidRDefault="007B0764" w:rsidP="007B076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50EDC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8563D8A" w14:textId="77777777" w:rsidR="00392535" w:rsidRPr="00C50EDC" w:rsidRDefault="00392535" w:rsidP="007B0764">
      <w:pPr>
        <w:ind w:right="-318"/>
        <w:rPr>
          <w:i/>
        </w:rPr>
      </w:pPr>
    </w:p>
    <w:p w14:paraId="55B69164" w14:textId="77777777" w:rsidR="007B0764" w:rsidRPr="00C50EDC" w:rsidRDefault="007B0764" w:rsidP="00A06723">
      <w:pPr>
        <w:jc w:val="both"/>
      </w:pPr>
    </w:p>
    <w:p w14:paraId="1CE2B574" w14:textId="77777777" w:rsidR="00302C73" w:rsidRPr="00C50EDC" w:rsidRDefault="00942D11" w:rsidP="00A06723">
      <w:pPr>
        <w:pStyle w:val="Style1"/>
      </w:pPr>
      <w:r w:rsidRPr="00C50EDC">
        <w:t>6.</w:t>
      </w:r>
      <w:r w:rsidRPr="00C50EDC">
        <w:tab/>
        <w:t>JMÉNO DRŽITELE ROZHODNUTÍ O REGISTRACI</w:t>
      </w:r>
    </w:p>
    <w:p w14:paraId="1CE2B575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76" w14:textId="774DA487" w:rsidR="00302C73" w:rsidRPr="00C50EDC" w:rsidRDefault="00942D11" w:rsidP="00A06723">
      <w:pPr>
        <w:rPr>
          <w:szCs w:val="22"/>
          <w:lang w:eastAsia="cs-CZ"/>
        </w:rPr>
      </w:pPr>
      <w:r w:rsidRPr="00C50EDC">
        <w:rPr>
          <w:szCs w:val="22"/>
          <w:lang w:eastAsia="cs-CZ"/>
        </w:rPr>
        <w:t xml:space="preserve">Zoetis Česká republika, s.r.o. </w:t>
      </w:r>
    </w:p>
    <w:p w14:paraId="1CE2B578" w14:textId="3F83A38F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38268947" w14:textId="77777777" w:rsidR="00392535" w:rsidRPr="00C50EDC" w:rsidRDefault="00392535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79" w14:textId="77777777" w:rsidR="00302C73" w:rsidRPr="00C50EDC" w:rsidRDefault="00942D11" w:rsidP="00A06723">
      <w:pPr>
        <w:pStyle w:val="Style1"/>
      </w:pPr>
      <w:r w:rsidRPr="00C50EDC">
        <w:t>7.</w:t>
      </w:r>
      <w:r w:rsidRPr="00C50EDC">
        <w:tab/>
        <w:t>REGISTRAČNÍ ČÍSLO(A)</w:t>
      </w:r>
    </w:p>
    <w:p w14:paraId="1CE2B57A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27E6D7C0" w14:textId="77777777" w:rsidR="009C7B49" w:rsidRPr="00C50EDC" w:rsidRDefault="009C7B49" w:rsidP="009C7B49">
      <w:pPr>
        <w:ind w:right="-318"/>
        <w:rPr>
          <w:caps/>
        </w:rPr>
      </w:pPr>
      <w:r w:rsidRPr="00C50EDC">
        <w:rPr>
          <w:caps/>
        </w:rPr>
        <w:t>96/255/91-C</w:t>
      </w:r>
    </w:p>
    <w:p w14:paraId="1CE2B57C" w14:textId="396D4AF3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30E1242B" w14:textId="77777777" w:rsidR="00392535" w:rsidRPr="00C50EDC" w:rsidRDefault="00392535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7E" w14:textId="77777777" w:rsidR="00302C73" w:rsidRPr="00C50EDC" w:rsidRDefault="00942D11" w:rsidP="00A06723">
      <w:pPr>
        <w:pStyle w:val="Style1"/>
      </w:pPr>
      <w:r w:rsidRPr="00C50EDC">
        <w:t>8.</w:t>
      </w:r>
      <w:r w:rsidRPr="00C50EDC">
        <w:tab/>
        <w:t>DATUM PRVNÍ REGISTRACE</w:t>
      </w:r>
    </w:p>
    <w:p w14:paraId="1CE2B57F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81" w14:textId="704C44EE" w:rsidR="00302C73" w:rsidRPr="00C50EDC" w:rsidRDefault="003B5548" w:rsidP="00BB21F6">
      <w:pPr>
        <w:jc w:val="both"/>
      </w:pPr>
      <w:r w:rsidRPr="00C50EDC">
        <w:rPr>
          <w:szCs w:val="22"/>
        </w:rPr>
        <w:t xml:space="preserve">Datum první registrace: </w:t>
      </w:r>
      <w:r w:rsidR="00BB21F6" w:rsidRPr="00C50EDC">
        <w:t>25.7.1991</w:t>
      </w:r>
    </w:p>
    <w:p w14:paraId="1CE2B582" w14:textId="483561EF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42FADF45" w14:textId="77777777" w:rsidR="00392535" w:rsidRPr="00C50EDC" w:rsidRDefault="00392535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83" w14:textId="77777777" w:rsidR="00302C73" w:rsidRPr="00C50EDC" w:rsidRDefault="00942D11" w:rsidP="00A06723">
      <w:pPr>
        <w:pStyle w:val="Style1"/>
      </w:pPr>
      <w:r w:rsidRPr="00C50EDC">
        <w:t>9.</w:t>
      </w:r>
      <w:r w:rsidRPr="00C50EDC">
        <w:tab/>
        <w:t>DATUM POSLEDNÍ AKTUALIZACE SOUHRNU ÚDAJŮ O PŘÍPRAVKU</w:t>
      </w:r>
    </w:p>
    <w:p w14:paraId="1CE2B584" w14:textId="77777777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7783022F" w14:textId="5135792E" w:rsidR="008831E3" w:rsidRPr="00C50EDC" w:rsidRDefault="0076584D" w:rsidP="008831E3">
      <w:pPr>
        <w:tabs>
          <w:tab w:val="clear" w:pos="567"/>
        </w:tabs>
        <w:spacing w:line="240" w:lineRule="auto"/>
        <w:rPr>
          <w:szCs w:val="22"/>
        </w:rPr>
      </w:pPr>
      <w:r w:rsidRPr="00C50EDC">
        <w:t>Červenec 2024</w:t>
      </w:r>
    </w:p>
    <w:p w14:paraId="1CE2B587" w14:textId="2D5444EA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4E49F99" w14:textId="77777777" w:rsidR="00392535" w:rsidRPr="00C50EDC" w:rsidRDefault="00392535" w:rsidP="00A06723">
      <w:pPr>
        <w:tabs>
          <w:tab w:val="clear" w:pos="567"/>
        </w:tabs>
        <w:spacing w:line="240" w:lineRule="auto"/>
        <w:rPr>
          <w:szCs w:val="22"/>
        </w:rPr>
      </w:pPr>
    </w:p>
    <w:p w14:paraId="1CE2B588" w14:textId="77777777" w:rsidR="00302C73" w:rsidRPr="00C50EDC" w:rsidRDefault="00942D11" w:rsidP="00A06723">
      <w:pPr>
        <w:pStyle w:val="Style1"/>
      </w:pPr>
      <w:r w:rsidRPr="00C50EDC">
        <w:t>10.</w:t>
      </w:r>
      <w:r w:rsidRPr="00C50EDC">
        <w:tab/>
        <w:t>KLASIFIKACE VETERINÁRNÍCH LÉČIVÝCH PŘÍPRAVKŮ</w:t>
      </w:r>
    </w:p>
    <w:p w14:paraId="1CE2B589" w14:textId="140B185E" w:rsidR="00302C73" w:rsidRPr="00C50EDC" w:rsidRDefault="00302C73" w:rsidP="00A06723">
      <w:pPr>
        <w:tabs>
          <w:tab w:val="clear" w:pos="567"/>
        </w:tabs>
        <w:spacing w:line="240" w:lineRule="auto"/>
        <w:rPr>
          <w:szCs w:val="22"/>
        </w:rPr>
      </w:pPr>
    </w:p>
    <w:p w14:paraId="422C73EB" w14:textId="006D86E5" w:rsidR="00FB75B9" w:rsidRPr="00C50EDC" w:rsidRDefault="00FB75B9" w:rsidP="00A06723">
      <w:pPr>
        <w:numPr>
          <w:ilvl w:val="12"/>
          <w:numId w:val="0"/>
        </w:numPr>
      </w:pPr>
      <w:r w:rsidRPr="00C50EDC">
        <w:t>Veterinární léčivý přípravek je vydáván pouze na předpis.</w:t>
      </w:r>
    </w:p>
    <w:p w14:paraId="20C64CAC" w14:textId="77777777" w:rsidR="008831E3" w:rsidRPr="00C50EDC" w:rsidRDefault="008831E3" w:rsidP="008831E3">
      <w:pPr>
        <w:rPr>
          <w:szCs w:val="22"/>
        </w:rPr>
      </w:pPr>
    </w:p>
    <w:p w14:paraId="72782B89" w14:textId="77777777" w:rsidR="008831E3" w:rsidRPr="00C50EDC" w:rsidRDefault="008831E3" w:rsidP="008831E3">
      <w:pPr>
        <w:jc w:val="both"/>
        <w:rPr>
          <w:i/>
          <w:szCs w:val="22"/>
        </w:rPr>
      </w:pPr>
      <w:bookmarkStart w:id="2" w:name="_Hlk73467306"/>
      <w:r w:rsidRPr="00C50EDC">
        <w:t xml:space="preserve">Podrobné informace o tomto veterinárním léčivém přípravku jsou k dispozici v databázi přípravků Unie </w:t>
      </w:r>
      <w:r w:rsidRPr="00C50EDC">
        <w:rPr>
          <w:szCs w:val="22"/>
        </w:rPr>
        <w:t>(</w:t>
      </w:r>
      <w:hyperlink r:id="rId8" w:history="1">
        <w:r w:rsidRPr="00C50EDC">
          <w:rPr>
            <w:rStyle w:val="Hypertextovodkaz"/>
            <w:szCs w:val="22"/>
          </w:rPr>
          <w:t>https://medicines.health.europa.eu/veterinary</w:t>
        </w:r>
      </w:hyperlink>
      <w:r w:rsidRPr="00C50EDC">
        <w:rPr>
          <w:szCs w:val="22"/>
        </w:rPr>
        <w:t>)</w:t>
      </w:r>
      <w:r w:rsidRPr="00C50EDC">
        <w:rPr>
          <w:i/>
          <w:szCs w:val="22"/>
        </w:rPr>
        <w:t>.</w:t>
      </w:r>
    </w:p>
    <w:p w14:paraId="072B2ACC" w14:textId="77777777" w:rsidR="008831E3" w:rsidRPr="00C50EDC" w:rsidRDefault="008831E3" w:rsidP="008831E3">
      <w:pPr>
        <w:jc w:val="both"/>
        <w:rPr>
          <w:szCs w:val="22"/>
        </w:rPr>
      </w:pPr>
    </w:p>
    <w:p w14:paraId="1E1589AF" w14:textId="77777777" w:rsidR="008831E3" w:rsidRPr="00C50EDC" w:rsidRDefault="008831E3" w:rsidP="008831E3">
      <w:pPr>
        <w:jc w:val="both"/>
        <w:rPr>
          <w:szCs w:val="22"/>
        </w:rPr>
      </w:pPr>
      <w:r w:rsidRPr="00C50EDC">
        <w:t>Podrobné informace o tomto veterinárním léčivém přípravku naleznete také v národní databázi (</w:t>
      </w:r>
      <w:hyperlink r:id="rId9" w:history="1">
        <w:r w:rsidRPr="00C50EDC">
          <w:rPr>
            <w:rStyle w:val="Hypertextovodkaz"/>
          </w:rPr>
          <w:t>https://www.uskvbl.cz</w:t>
        </w:r>
      </w:hyperlink>
      <w:r w:rsidRPr="00C50EDC">
        <w:t>).</w:t>
      </w:r>
      <w:bookmarkEnd w:id="2"/>
    </w:p>
    <w:p w14:paraId="4EBE6DD7" w14:textId="053A9B88" w:rsidR="00B72A81" w:rsidRPr="00C50EDC" w:rsidRDefault="00B72A81" w:rsidP="003521B1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3"/>
    </w:p>
    <w:sectPr w:rsidR="00B72A81" w:rsidRPr="00C50EDC" w:rsidSect="003861DC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134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8ADE" w14:textId="77777777" w:rsidR="00FB6EFC" w:rsidRDefault="00FB6EFC">
      <w:pPr>
        <w:spacing w:line="240" w:lineRule="auto"/>
      </w:pPr>
      <w:r>
        <w:separator/>
      </w:r>
    </w:p>
  </w:endnote>
  <w:endnote w:type="continuationSeparator" w:id="0">
    <w:p w14:paraId="787B2B66" w14:textId="77777777" w:rsidR="00FB6EFC" w:rsidRDefault="00FB6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B6F5" w14:textId="77777777" w:rsidR="00302C73" w:rsidRDefault="00942D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A06723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B6F6" w14:textId="77777777" w:rsidR="00302C73" w:rsidRDefault="00942D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76B1" w14:textId="77777777" w:rsidR="00FB6EFC" w:rsidRDefault="00FB6EFC">
      <w:pPr>
        <w:spacing w:line="240" w:lineRule="auto"/>
      </w:pPr>
      <w:r>
        <w:separator/>
      </w:r>
    </w:p>
  </w:footnote>
  <w:footnote w:type="continuationSeparator" w:id="0">
    <w:p w14:paraId="49550AA5" w14:textId="77777777" w:rsidR="00FB6EFC" w:rsidRDefault="00FB6E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302C73"/>
    <w:rsid w:val="00004492"/>
    <w:rsid w:val="000142FD"/>
    <w:rsid w:val="00041498"/>
    <w:rsid w:val="000719A3"/>
    <w:rsid w:val="00073869"/>
    <w:rsid w:val="000853B7"/>
    <w:rsid w:val="00091ECC"/>
    <w:rsid w:val="000975FE"/>
    <w:rsid w:val="000A18CC"/>
    <w:rsid w:val="000B0DDC"/>
    <w:rsid w:val="000C35D5"/>
    <w:rsid w:val="000C3F0C"/>
    <w:rsid w:val="000C5A1E"/>
    <w:rsid w:val="000D3747"/>
    <w:rsid w:val="000D49FB"/>
    <w:rsid w:val="000E0C48"/>
    <w:rsid w:val="000E2681"/>
    <w:rsid w:val="000F2A30"/>
    <w:rsid w:val="000F63A6"/>
    <w:rsid w:val="00115BB5"/>
    <w:rsid w:val="00123414"/>
    <w:rsid w:val="001356B7"/>
    <w:rsid w:val="001420A2"/>
    <w:rsid w:val="00142651"/>
    <w:rsid w:val="00144C29"/>
    <w:rsid w:val="00153CC6"/>
    <w:rsid w:val="00154A89"/>
    <w:rsid w:val="001612E9"/>
    <w:rsid w:val="00161702"/>
    <w:rsid w:val="00196A9A"/>
    <w:rsid w:val="001A26E4"/>
    <w:rsid w:val="001C6953"/>
    <w:rsid w:val="001D2887"/>
    <w:rsid w:val="001E3A87"/>
    <w:rsid w:val="001E74CE"/>
    <w:rsid w:val="001E7DC2"/>
    <w:rsid w:val="0020092F"/>
    <w:rsid w:val="002040FA"/>
    <w:rsid w:val="00211A8C"/>
    <w:rsid w:val="00214A8C"/>
    <w:rsid w:val="00222489"/>
    <w:rsid w:val="00225FFD"/>
    <w:rsid w:val="002304AF"/>
    <w:rsid w:val="00232C0B"/>
    <w:rsid w:val="00235773"/>
    <w:rsid w:val="00236484"/>
    <w:rsid w:val="002509A3"/>
    <w:rsid w:val="002513E6"/>
    <w:rsid w:val="002550CD"/>
    <w:rsid w:val="0025512F"/>
    <w:rsid w:val="002620E1"/>
    <w:rsid w:val="00275EE8"/>
    <w:rsid w:val="00276BDB"/>
    <w:rsid w:val="00284189"/>
    <w:rsid w:val="00291242"/>
    <w:rsid w:val="00294EC5"/>
    <w:rsid w:val="002B3E68"/>
    <w:rsid w:val="002C0567"/>
    <w:rsid w:val="002D435C"/>
    <w:rsid w:val="002F4484"/>
    <w:rsid w:val="00302C73"/>
    <w:rsid w:val="00311A46"/>
    <w:rsid w:val="00312CA9"/>
    <w:rsid w:val="003142D8"/>
    <w:rsid w:val="0032636C"/>
    <w:rsid w:val="00336619"/>
    <w:rsid w:val="00341B08"/>
    <w:rsid w:val="00344881"/>
    <w:rsid w:val="00351B03"/>
    <w:rsid w:val="003521B1"/>
    <w:rsid w:val="00354DC4"/>
    <w:rsid w:val="0036244E"/>
    <w:rsid w:val="003647B9"/>
    <w:rsid w:val="00365FAC"/>
    <w:rsid w:val="00367797"/>
    <w:rsid w:val="00370A5E"/>
    <w:rsid w:val="00374791"/>
    <w:rsid w:val="00380E50"/>
    <w:rsid w:val="003861DC"/>
    <w:rsid w:val="00386B6D"/>
    <w:rsid w:val="00392535"/>
    <w:rsid w:val="00392C48"/>
    <w:rsid w:val="00393171"/>
    <w:rsid w:val="0039622E"/>
    <w:rsid w:val="00396B6A"/>
    <w:rsid w:val="003A48E6"/>
    <w:rsid w:val="003B21FA"/>
    <w:rsid w:val="003B5548"/>
    <w:rsid w:val="003B5B92"/>
    <w:rsid w:val="003C0A0F"/>
    <w:rsid w:val="003D2C41"/>
    <w:rsid w:val="003D70F6"/>
    <w:rsid w:val="003E11AE"/>
    <w:rsid w:val="003F1273"/>
    <w:rsid w:val="003F1A82"/>
    <w:rsid w:val="004027D3"/>
    <w:rsid w:val="00405911"/>
    <w:rsid w:val="00406B33"/>
    <w:rsid w:val="00416566"/>
    <w:rsid w:val="004224D1"/>
    <w:rsid w:val="004351B1"/>
    <w:rsid w:val="004366F1"/>
    <w:rsid w:val="00441C74"/>
    <w:rsid w:val="00447447"/>
    <w:rsid w:val="00447735"/>
    <w:rsid w:val="00452DF8"/>
    <w:rsid w:val="004557A6"/>
    <w:rsid w:val="00456BB2"/>
    <w:rsid w:val="00472179"/>
    <w:rsid w:val="00472B84"/>
    <w:rsid w:val="00475767"/>
    <w:rsid w:val="00480D16"/>
    <w:rsid w:val="00483ECF"/>
    <w:rsid w:val="0049351B"/>
    <w:rsid w:val="00497BB9"/>
    <w:rsid w:val="004A518D"/>
    <w:rsid w:val="004A581A"/>
    <w:rsid w:val="004B098D"/>
    <w:rsid w:val="004B700A"/>
    <w:rsid w:val="004C18AF"/>
    <w:rsid w:val="004C5AF5"/>
    <w:rsid w:val="004D38CF"/>
    <w:rsid w:val="004D3FCC"/>
    <w:rsid w:val="004D41A2"/>
    <w:rsid w:val="004D4F35"/>
    <w:rsid w:val="004E440C"/>
    <w:rsid w:val="004F2D5F"/>
    <w:rsid w:val="004F692F"/>
    <w:rsid w:val="00501D8D"/>
    <w:rsid w:val="00501D99"/>
    <w:rsid w:val="00510A8A"/>
    <w:rsid w:val="00515818"/>
    <w:rsid w:val="00515C13"/>
    <w:rsid w:val="00526B01"/>
    <w:rsid w:val="005277E3"/>
    <w:rsid w:val="0053347E"/>
    <w:rsid w:val="005463D9"/>
    <w:rsid w:val="00546E4C"/>
    <w:rsid w:val="00547ED2"/>
    <w:rsid w:val="0055193E"/>
    <w:rsid w:val="0055326B"/>
    <w:rsid w:val="005537D9"/>
    <w:rsid w:val="00561971"/>
    <w:rsid w:val="00565325"/>
    <w:rsid w:val="005730B4"/>
    <w:rsid w:val="00576ED4"/>
    <w:rsid w:val="005807E6"/>
    <w:rsid w:val="0058755A"/>
    <w:rsid w:val="00597006"/>
    <w:rsid w:val="005B519C"/>
    <w:rsid w:val="005B5D79"/>
    <w:rsid w:val="005C6E67"/>
    <w:rsid w:val="005F427C"/>
    <w:rsid w:val="005F5B35"/>
    <w:rsid w:val="00614A9A"/>
    <w:rsid w:val="00624501"/>
    <w:rsid w:val="0062589B"/>
    <w:rsid w:val="00631254"/>
    <w:rsid w:val="00636E19"/>
    <w:rsid w:val="00643A5E"/>
    <w:rsid w:val="0065317D"/>
    <w:rsid w:val="00655D4D"/>
    <w:rsid w:val="00657A01"/>
    <w:rsid w:val="006609DA"/>
    <w:rsid w:val="00665C87"/>
    <w:rsid w:val="00672540"/>
    <w:rsid w:val="0068088E"/>
    <w:rsid w:val="006814E8"/>
    <w:rsid w:val="006854C8"/>
    <w:rsid w:val="0069103C"/>
    <w:rsid w:val="00693433"/>
    <w:rsid w:val="00693DE7"/>
    <w:rsid w:val="006975F2"/>
    <w:rsid w:val="006A2623"/>
    <w:rsid w:val="006C08E0"/>
    <w:rsid w:val="006C1CBD"/>
    <w:rsid w:val="006C2110"/>
    <w:rsid w:val="006C638A"/>
    <w:rsid w:val="006D1A50"/>
    <w:rsid w:val="006E4F22"/>
    <w:rsid w:val="006F1DAC"/>
    <w:rsid w:val="00703DCD"/>
    <w:rsid w:val="00705E7E"/>
    <w:rsid w:val="0070607F"/>
    <w:rsid w:val="00713F5F"/>
    <w:rsid w:val="007142F3"/>
    <w:rsid w:val="0071672A"/>
    <w:rsid w:val="0072155F"/>
    <w:rsid w:val="007225F9"/>
    <w:rsid w:val="00726028"/>
    <w:rsid w:val="007412B1"/>
    <w:rsid w:val="0076152E"/>
    <w:rsid w:val="00762A29"/>
    <w:rsid w:val="0076584D"/>
    <w:rsid w:val="00780191"/>
    <w:rsid w:val="0079153D"/>
    <w:rsid w:val="00796107"/>
    <w:rsid w:val="00797176"/>
    <w:rsid w:val="007A2075"/>
    <w:rsid w:val="007B0764"/>
    <w:rsid w:val="007B3E4F"/>
    <w:rsid w:val="007C1BF7"/>
    <w:rsid w:val="007C6863"/>
    <w:rsid w:val="007D26F1"/>
    <w:rsid w:val="007D5B59"/>
    <w:rsid w:val="007D606F"/>
    <w:rsid w:val="007D6BCE"/>
    <w:rsid w:val="007F3A82"/>
    <w:rsid w:val="007F5AD9"/>
    <w:rsid w:val="008018D8"/>
    <w:rsid w:val="00810DAD"/>
    <w:rsid w:val="00810F3E"/>
    <w:rsid w:val="008113ED"/>
    <w:rsid w:val="00812B60"/>
    <w:rsid w:val="00813669"/>
    <w:rsid w:val="00817A69"/>
    <w:rsid w:val="00821882"/>
    <w:rsid w:val="00827D0E"/>
    <w:rsid w:val="008615C1"/>
    <w:rsid w:val="00871C0B"/>
    <w:rsid w:val="00873AF1"/>
    <w:rsid w:val="008831E3"/>
    <w:rsid w:val="008834FF"/>
    <w:rsid w:val="008903DD"/>
    <w:rsid w:val="00893E45"/>
    <w:rsid w:val="00895409"/>
    <w:rsid w:val="008A1D4B"/>
    <w:rsid w:val="008A772B"/>
    <w:rsid w:val="008B6373"/>
    <w:rsid w:val="008B758C"/>
    <w:rsid w:val="008C60CC"/>
    <w:rsid w:val="008D1E49"/>
    <w:rsid w:val="008D2AE4"/>
    <w:rsid w:val="008D4B82"/>
    <w:rsid w:val="008D6419"/>
    <w:rsid w:val="008D705F"/>
    <w:rsid w:val="008E27F3"/>
    <w:rsid w:val="008E2C52"/>
    <w:rsid w:val="008E45C4"/>
    <w:rsid w:val="008F0FFF"/>
    <w:rsid w:val="008F453C"/>
    <w:rsid w:val="008F5CD6"/>
    <w:rsid w:val="0090734C"/>
    <w:rsid w:val="0091211E"/>
    <w:rsid w:val="00912316"/>
    <w:rsid w:val="00915611"/>
    <w:rsid w:val="0092069C"/>
    <w:rsid w:val="00924122"/>
    <w:rsid w:val="009409AD"/>
    <w:rsid w:val="00942D11"/>
    <w:rsid w:val="00943FEB"/>
    <w:rsid w:val="009550C6"/>
    <w:rsid w:val="009625DF"/>
    <w:rsid w:val="00963B90"/>
    <w:rsid w:val="009647A9"/>
    <w:rsid w:val="00970AE3"/>
    <w:rsid w:val="0098081D"/>
    <w:rsid w:val="0098319A"/>
    <w:rsid w:val="00993928"/>
    <w:rsid w:val="00997396"/>
    <w:rsid w:val="009A18D8"/>
    <w:rsid w:val="009A4AA0"/>
    <w:rsid w:val="009A7255"/>
    <w:rsid w:val="009C7B49"/>
    <w:rsid w:val="009D474F"/>
    <w:rsid w:val="009E6C1B"/>
    <w:rsid w:val="00A03B3A"/>
    <w:rsid w:val="00A04A7E"/>
    <w:rsid w:val="00A0553E"/>
    <w:rsid w:val="00A06723"/>
    <w:rsid w:val="00A07089"/>
    <w:rsid w:val="00A20606"/>
    <w:rsid w:val="00A20A15"/>
    <w:rsid w:val="00A21866"/>
    <w:rsid w:val="00A31443"/>
    <w:rsid w:val="00A3192D"/>
    <w:rsid w:val="00A3523D"/>
    <w:rsid w:val="00A4609B"/>
    <w:rsid w:val="00A509EB"/>
    <w:rsid w:val="00A64FC4"/>
    <w:rsid w:val="00A74916"/>
    <w:rsid w:val="00A969C7"/>
    <w:rsid w:val="00AA1407"/>
    <w:rsid w:val="00AA26EF"/>
    <w:rsid w:val="00AA4045"/>
    <w:rsid w:val="00AC6D47"/>
    <w:rsid w:val="00AD3B79"/>
    <w:rsid w:val="00AD536E"/>
    <w:rsid w:val="00B000CD"/>
    <w:rsid w:val="00B04DD3"/>
    <w:rsid w:val="00B16C89"/>
    <w:rsid w:val="00B252F0"/>
    <w:rsid w:val="00B361F2"/>
    <w:rsid w:val="00B40096"/>
    <w:rsid w:val="00B50AAF"/>
    <w:rsid w:val="00B544AB"/>
    <w:rsid w:val="00B544C5"/>
    <w:rsid w:val="00B5774A"/>
    <w:rsid w:val="00B6419A"/>
    <w:rsid w:val="00B66178"/>
    <w:rsid w:val="00B67987"/>
    <w:rsid w:val="00B70E75"/>
    <w:rsid w:val="00B72A81"/>
    <w:rsid w:val="00B7680B"/>
    <w:rsid w:val="00B8068C"/>
    <w:rsid w:val="00B83745"/>
    <w:rsid w:val="00B9191D"/>
    <w:rsid w:val="00B93608"/>
    <w:rsid w:val="00B94A4A"/>
    <w:rsid w:val="00BA310B"/>
    <w:rsid w:val="00BA4C7A"/>
    <w:rsid w:val="00BB097D"/>
    <w:rsid w:val="00BB21F6"/>
    <w:rsid w:val="00BB691D"/>
    <w:rsid w:val="00BB75EE"/>
    <w:rsid w:val="00BC341A"/>
    <w:rsid w:val="00BC57F5"/>
    <w:rsid w:val="00BD6DDF"/>
    <w:rsid w:val="00BD79B9"/>
    <w:rsid w:val="00BE62B7"/>
    <w:rsid w:val="00C06E9D"/>
    <w:rsid w:val="00C0730C"/>
    <w:rsid w:val="00C34020"/>
    <w:rsid w:val="00C342DA"/>
    <w:rsid w:val="00C36F53"/>
    <w:rsid w:val="00C42FBC"/>
    <w:rsid w:val="00C50EDC"/>
    <w:rsid w:val="00C52026"/>
    <w:rsid w:val="00C53AB3"/>
    <w:rsid w:val="00C61A5F"/>
    <w:rsid w:val="00C62143"/>
    <w:rsid w:val="00C67874"/>
    <w:rsid w:val="00C71458"/>
    <w:rsid w:val="00C80BB0"/>
    <w:rsid w:val="00C80BC9"/>
    <w:rsid w:val="00C817CB"/>
    <w:rsid w:val="00C81C1C"/>
    <w:rsid w:val="00C8681D"/>
    <w:rsid w:val="00C87813"/>
    <w:rsid w:val="00C928DF"/>
    <w:rsid w:val="00CA4529"/>
    <w:rsid w:val="00CA4A05"/>
    <w:rsid w:val="00CC1D80"/>
    <w:rsid w:val="00CC7725"/>
    <w:rsid w:val="00CD45A8"/>
    <w:rsid w:val="00CD6A48"/>
    <w:rsid w:val="00CE3A19"/>
    <w:rsid w:val="00CE77ED"/>
    <w:rsid w:val="00D004AA"/>
    <w:rsid w:val="00D0101F"/>
    <w:rsid w:val="00D02007"/>
    <w:rsid w:val="00D0585B"/>
    <w:rsid w:val="00D107BF"/>
    <w:rsid w:val="00D15C87"/>
    <w:rsid w:val="00D22E55"/>
    <w:rsid w:val="00D32223"/>
    <w:rsid w:val="00D34867"/>
    <w:rsid w:val="00D41AA1"/>
    <w:rsid w:val="00D427E7"/>
    <w:rsid w:val="00D47B7A"/>
    <w:rsid w:val="00D506CE"/>
    <w:rsid w:val="00D6181E"/>
    <w:rsid w:val="00D636F7"/>
    <w:rsid w:val="00D64DE4"/>
    <w:rsid w:val="00D70B15"/>
    <w:rsid w:val="00D74B4F"/>
    <w:rsid w:val="00DA30B6"/>
    <w:rsid w:val="00DB3789"/>
    <w:rsid w:val="00DD3EF2"/>
    <w:rsid w:val="00DE11FF"/>
    <w:rsid w:val="00DE4379"/>
    <w:rsid w:val="00DE49DD"/>
    <w:rsid w:val="00DF071B"/>
    <w:rsid w:val="00DF2F7B"/>
    <w:rsid w:val="00E06CC1"/>
    <w:rsid w:val="00E17106"/>
    <w:rsid w:val="00E2194D"/>
    <w:rsid w:val="00E40D0F"/>
    <w:rsid w:val="00E4391A"/>
    <w:rsid w:val="00E4459E"/>
    <w:rsid w:val="00E50884"/>
    <w:rsid w:val="00E5479B"/>
    <w:rsid w:val="00E7083C"/>
    <w:rsid w:val="00E73027"/>
    <w:rsid w:val="00E73C24"/>
    <w:rsid w:val="00E756D7"/>
    <w:rsid w:val="00E85417"/>
    <w:rsid w:val="00E87AFC"/>
    <w:rsid w:val="00E91974"/>
    <w:rsid w:val="00EA645F"/>
    <w:rsid w:val="00EA6604"/>
    <w:rsid w:val="00EB2BD3"/>
    <w:rsid w:val="00ED5A44"/>
    <w:rsid w:val="00EE0F03"/>
    <w:rsid w:val="00EE4D59"/>
    <w:rsid w:val="00F01570"/>
    <w:rsid w:val="00F04FFE"/>
    <w:rsid w:val="00F1058C"/>
    <w:rsid w:val="00F17308"/>
    <w:rsid w:val="00F22EA0"/>
    <w:rsid w:val="00F26AB6"/>
    <w:rsid w:val="00F370B4"/>
    <w:rsid w:val="00F41F69"/>
    <w:rsid w:val="00F42A71"/>
    <w:rsid w:val="00F46BED"/>
    <w:rsid w:val="00F70CEC"/>
    <w:rsid w:val="00F82FCF"/>
    <w:rsid w:val="00F8379A"/>
    <w:rsid w:val="00F87671"/>
    <w:rsid w:val="00F90E7C"/>
    <w:rsid w:val="00F972D0"/>
    <w:rsid w:val="00FA526A"/>
    <w:rsid w:val="00FB6EFC"/>
    <w:rsid w:val="00FB75B9"/>
    <w:rsid w:val="00FD4B9F"/>
    <w:rsid w:val="00FD6164"/>
    <w:rsid w:val="00FD66A7"/>
    <w:rsid w:val="00FE3304"/>
    <w:rsid w:val="00FF1CC2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2B4C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DE4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2CAB-CBFC-4246-A690-98AE255A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1073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183</cp:revision>
  <cp:lastPrinted>2022-09-21T11:53:00Z</cp:lastPrinted>
  <dcterms:created xsi:type="dcterms:W3CDTF">2023-04-18T11:16:00Z</dcterms:created>
  <dcterms:modified xsi:type="dcterms:W3CDTF">2024-07-23T15:48:00Z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