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ABA8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D1750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834DA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947F8A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91A325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095AF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AF3942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86FDD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EC44BD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B9E35D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83946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5E1087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50E76E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6F536B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4000E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A6FD7F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BCF91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ACE9F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98267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092BC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E23F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AFA30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00E55CD" w14:textId="77777777" w:rsidR="00C114FF" w:rsidRPr="00B41D57" w:rsidRDefault="00CA7E42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PŘÍLOHA I</w:t>
      </w:r>
    </w:p>
    <w:p w14:paraId="50FE88E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FD6707D" w14:textId="77777777" w:rsidR="00C114FF" w:rsidRPr="00B41D57" w:rsidRDefault="00CA7E42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SOUHRN ÚDAJŮ O PŘÍPRAVKU</w:t>
      </w:r>
    </w:p>
    <w:p w14:paraId="70A64732" w14:textId="77777777" w:rsidR="00C114FF" w:rsidRPr="00B41D57" w:rsidRDefault="00CA7E42" w:rsidP="00B13B6D">
      <w:pPr>
        <w:pStyle w:val="Style1"/>
      </w:pPr>
      <w:r w:rsidRPr="00B41D57">
        <w:br w:type="page"/>
      </w:r>
      <w:r w:rsidRPr="00B41D57">
        <w:lastRenderedPageBreak/>
        <w:t>1.</w:t>
      </w:r>
      <w:r w:rsidRPr="00B41D57">
        <w:tab/>
        <w:t>NÁZEV VETERINÁRNÍHO LÉČIVÉHO PŘÍPRAVKU</w:t>
      </w:r>
    </w:p>
    <w:p w14:paraId="3606368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67ED48" w14:textId="44051639" w:rsidR="00C114FF" w:rsidRPr="00785426" w:rsidRDefault="005D7C25" w:rsidP="00A9226B">
      <w:pPr>
        <w:tabs>
          <w:tab w:val="clear" w:pos="567"/>
        </w:tabs>
        <w:spacing w:line="240" w:lineRule="auto"/>
        <w:rPr>
          <w:szCs w:val="22"/>
        </w:rPr>
      </w:pPr>
      <w:r w:rsidRPr="005845FA">
        <w:rPr>
          <w:szCs w:val="22"/>
        </w:rPr>
        <w:t>Amix vet CTC 1000 mg/g perorální prášek</w:t>
      </w:r>
    </w:p>
    <w:p w14:paraId="5906BB1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245778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E07DCD2" w14:textId="77777777" w:rsidR="00C114FF" w:rsidRPr="00B41D57" w:rsidRDefault="00CA7E42" w:rsidP="00B13B6D">
      <w:pPr>
        <w:pStyle w:val="Style1"/>
      </w:pPr>
      <w:r w:rsidRPr="00B41D57">
        <w:t>2.</w:t>
      </w:r>
      <w:r w:rsidRPr="00B41D57">
        <w:tab/>
        <w:t>KVALITATIVNÍ A KVANTITATIVNÍ SLOŽENÍ</w:t>
      </w:r>
    </w:p>
    <w:p w14:paraId="3EAF4F83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D07410" w14:textId="76D3EC7D" w:rsidR="0070699C" w:rsidRDefault="00976D44" w:rsidP="0070699C">
      <w:pPr>
        <w:rPr>
          <w:bCs/>
          <w:iCs/>
          <w:szCs w:val="22"/>
        </w:rPr>
      </w:pPr>
      <w:r>
        <w:rPr>
          <w:bCs/>
          <w:iCs/>
          <w:szCs w:val="22"/>
        </w:rPr>
        <w:t>Každý g obsahuje</w:t>
      </w:r>
      <w:r w:rsidR="0070699C">
        <w:rPr>
          <w:bCs/>
          <w:iCs/>
          <w:szCs w:val="22"/>
        </w:rPr>
        <w:t>:</w:t>
      </w:r>
    </w:p>
    <w:p w14:paraId="3D415564" w14:textId="77777777" w:rsidR="0070699C" w:rsidRPr="00B41D57" w:rsidRDefault="0070699C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68A2BBB" w14:textId="5EB60617" w:rsidR="00C114FF" w:rsidRPr="00B41D57" w:rsidRDefault="00CA7E42" w:rsidP="00A9226B">
      <w:pPr>
        <w:tabs>
          <w:tab w:val="clear" w:pos="567"/>
        </w:tabs>
        <w:spacing w:line="240" w:lineRule="auto"/>
        <w:rPr>
          <w:b/>
          <w:szCs w:val="22"/>
        </w:rPr>
      </w:pPr>
      <w:r w:rsidRPr="00B41D57">
        <w:rPr>
          <w:b/>
          <w:szCs w:val="22"/>
        </w:rPr>
        <w:t>Léčivé látky:</w:t>
      </w:r>
    </w:p>
    <w:p w14:paraId="24C5532E" w14:textId="5FEA0A29" w:rsidR="00C114FF" w:rsidRPr="005D7C25" w:rsidRDefault="005D7C25" w:rsidP="005D7C25">
      <w:pPr>
        <w:rPr>
          <w:bCs/>
          <w:iCs/>
          <w:szCs w:val="22"/>
        </w:rPr>
      </w:pPr>
      <w:proofErr w:type="spellStart"/>
      <w:r>
        <w:rPr>
          <w:szCs w:val="22"/>
        </w:rPr>
        <w:t>Chlortetracyclini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hydrochloridum</w:t>
      </w:r>
      <w:proofErr w:type="spellEnd"/>
      <w:r>
        <w:rPr>
          <w:szCs w:val="22"/>
        </w:rPr>
        <w:t xml:space="preserve"> 1000 mg</w:t>
      </w:r>
    </w:p>
    <w:p w14:paraId="4114CC73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1E69D9E" w14:textId="7FAF4899" w:rsidR="00D03858" w:rsidRDefault="002D21A0" w:rsidP="00D03858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Jemný žlutý</w:t>
      </w:r>
      <w:r w:rsidR="00D03858" w:rsidRPr="00D03858">
        <w:rPr>
          <w:szCs w:val="22"/>
        </w:rPr>
        <w:t xml:space="preserve"> prášek</w:t>
      </w:r>
    </w:p>
    <w:p w14:paraId="688A8C68" w14:textId="77777777" w:rsidR="00D03858" w:rsidRPr="00B41D57" w:rsidRDefault="00D03858" w:rsidP="00D03858">
      <w:pPr>
        <w:tabs>
          <w:tab w:val="clear" w:pos="567"/>
        </w:tabs>
        <w:spacing w:line="240" w:lineRule="auto"/>
        <w:rPr>
          <w:szCs w:val="22"/>
        </w:rPr>
      </w:pPr>
    </w:p>
    <w:p w14:paraId="2E6CA32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8BC19A3" w14:textId="77777777" w:rsidR="00C114FF" w:rsidRPr="00B41D57" w:rsidRDefault="00CA7E42" w:rsidP="00B13B6D">
      <w:pPr>
        <w:pStyle w:val="Style1"/>
      </w:pPr>
      <w:r w:rsidRPr="00B41D57">
        <w:t>3.</w:t>
      </w:r>
      <w:r w:rsidRPr="00B41D57">
        <w:tab/>
        <w:t>KLINICKÉ INFORMACE</w:t>
      </w:r>
    </w:p>
    <w:p w14:paraId="03304F7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F656C7B" w14:textId="77777777" w:rsidR="00C114FF" w:rsidRPr="00B41D57" w:rsidRDefault="00CA7E42" w:rsidP="00B13B6D">
      <w:pPr>
        <w:pStyle w:val="Style1"/>
      </w:pPr>
      <w:r w:rsidRPr="00B41D57">
        <w:t>3.1</w:t>
      </w:r>
      <w:r w:rsidRPr="00B41D57">
        <w:tab/>
        <w:t>Cílové druhy zvířat</w:t>
      </w:r>
    </w:p>
    <w:p w14:paraId="20FFAC3D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498B453" w14:textId="1797EF90" w:rsidR="00257EE6" w:rsidRDefault="00257EE6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Prasata</w:t>
      </w:r>
    </w:p>
    <w:p w14:paraId="5F47F60B" w14:textId="77777777" w:rsidR="00257EE6" w:rsidRPr="00B41D57" w:rsidRDefault="00257EE6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7F6CD1" w14:textId="595DDA74" w:rsidR="00C114FF" w:rsidRPr="00B41D57" w:rsidRDefault="00CA7E42" w:rsidP="00B13B6D">
      <w:pPr>
        <w:pStyle w:val="Style1"/>
      </w:pPr>
      <w:r w:rsidRPr="00B41D57">
        <w:t>3.2</w:t>
      </w:r>
      <w:r w:rsidRPr="00B41D57">
        <w:tab/>
        <w:t xml:space="preserve">Indikace pro použití pro každý cílový druh </w:t>
      </w:r>
      <w:r w:rsidR="0043586F" w:rsidRPr="00B41D57">
        <w:t>zvíř</w:t>
      </w:r>
      <w:r w:rsidR="0043586F">
        <w:t>at</w:t>
      </w:r>
    </w:p>
    <w:p w14:paraId="327E3A6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5A9E78C" w14:textId="3CDD7982" w:rsidR="00E86CEE" w:rsidRDefault="00437666" w:rsidP="00437666">
      <w:pPr>
        <w:tabs>
          <w:tab w:val="clear" w:pos="567"/>
        </w:tabs>
        <w:spacing w:line="240" w:lineRule="auto"/>
        <w:rPr>
          <w:szCs w:val="22"/>
        </w:rPr>
      </w:pPr>
      <w:r w:rsidRPr="00437666">
        <w:rPr>
          <w:szCs w:val="22"/>
        </w:rPr>
        <w:t>Infekční onemocnění prasat, především respiračního a zažívacího aparátu, vyvolané původci</w:t>
      </w:r>
      <w:r w:rsidRPr="00437666">
        <w:rPr>
          <w:bCs/>
          <w:szCs w:val="22"/>
        </w:rPr>
        <w:t xml:space="preserve"> citlivými na chlortetracyklin.</w:t>
      </w:r>
    </w:p>
    <w:p w14:paraId="7E1A2725" w14:textId="77777777" w:rsidR="00437666" w:rsidRPr="00B41D57" w:rsidRDefault="00437666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224B702" w14:textId="77777777" w:rsidR="00C114FF" w:rsidRPr="00B41D57" w:rsidRDefault="00CA7E42" w:rsidP="00B13B6D">
      <w:pPr>
        <w:pStyle w:val="Style1"/>
      </w:pPr>
      <w:r w:rsidRPr="00B41D57">
        <w:t>3.3</w:t>
      </w:r>
      <w:r w:rsidRPr="00B41D57">
        <w:tab/>
        <w:t>Kontraindikace</w:t>
      </w:r>
    </w:p>
    <w:p w14:paraId="758D96B3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0771DE6" w14:textId="6C1D3366" w:rsidR="00C114FF" w:rsidRPr="00B41D57" w:rsidRDefault="00CA7E42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Nepoužívat v případech přecitlivělosti na léčivou</w:t>
      </w:r>
      <w:r w:rsidR="00A20FEC">
        <w:t xml:space="preserve"> </w:t>
      </w:r>
      <w:r w:rsidRPr="00B41D57">
        <w:t>látku</w:t>
      </w:r>
      <w:r w:rsidR="00A20FEC">
        <w:t>.</w:t>
      </w:r>
    </w:p>
    <w:p w14:paraId="54C2FA7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0F6F03" w14:textId="77777777" w:rsidR="00C114FF" w:rsidRPr="00B41D57" w:rsidRDefault="00CA7E42" w:rsidP="00B13B6D">
      <w:pPr>
        <w:pStyle w:val="Style1"/>
      </w:pPr>
      <w:r w:rsidRPr="00B41D57">
        <w:t>3.4</w:t>
      </w:r>
      <w:r w:rsidRPr="00B41D57">
        <w:tab/>
        <w:t>Zvláštní upozornění</w:t>
      </w:r>
    </w:p>
    <w:p w14:paraId="0622A062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96F7E5B" w14:textId="14D8F132" w:rsidR="00C114FF" w:rsidRPr="00B41D57" w:rsidRDefault="00266E14" w:rsidP="00A9226B">
      <w:pPr>
        <w:tabs>
          <w:tab w:val="clear" w:pos="567"/>
        </w:tabs>
        <w:spacing w:line="240" w:lineRule="auto"/>
        <w:rPr>
          <w:szCs w:val="22"/>
        </w:rPr>
      </w:pPr>
      <w:r w:rsidRPr="00266E14">
        <w:rPr>
          <w:szCs w:val="22"/>
        </w:rPr>
        <w:t>Doprovází-li onemocnění snížen</w:t>
      </w:r>
      <w:r w:rsidR="00AC13C3">
        <w:rPr>
          <w:szCs w:val="22"/>
        </w:rPr>
        <w:t>ý</w:t>
      </w:r>
      <w:r w:rsidR="0043626A">
        <w:rPr>
          <w:szCs w:val="22"/>
        </w:rPr>
        <w:t> př</w:t>
      </w:r>
      <w:r w:rsidR="00AC13C3">
        <w:rPr>
          <w:szCs w:val="22"/>
        </w:rPr>
        <w:t>íjem krmiva</w:t>
      </w:r>
      <w:r w:rsidRPr="00266E14">
        <w:rPr>
          <w:szCs w:val="22"/>
        </w:rPr>
        <w:t>, je třeba zahájit parenterální léčbu.</w:t>
      </w:r>
    </w:p>
    <w:p w14:paraId="7D798E15" w14:textId="77777777" w:rsidR="00E86CEE" w:rsidRPr="00B41D57" w:rsidRDefault="00E86CEE">
      <w:pPr>
        <w:tabs>
          <w:tab w:val="clear" w:pos="567"/>
        </w:tabs>
        <w:spacing w:line="240" w:lineRule="auto"/>
        <w:rPr>
          <w:szCs w:val="22"/>
        </w:rPr>
      </w:pPr>
    </w:p>
    <w:p w14:paraId="3B4CC7AC" w14:textId="77777777" w:rsidR="00C114FF" w:rsidRPr="00B41D57" w:rsidRDefault="00CA7E42" w:rsidP="00B13B6D">
      <w:pPr>
        <w:pStyle w:val="Style1"/>
      </w:pPr>
      <w:r w:rsidRPr="00B41D57">
        <w:t>3.5</w:t>
      </w:r>
      <w:r w:rsidRPr="00B41D57">
        <w:tab/>
        <w:t>Zvláštní opatření pro použití</w:t>
      </w:r>
    </w:p>
    <w:p w14:paraId="0B94D7B2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BC36B15" w14:textId="77777777" w:rsidR="00A20FEC" w:rsidRPr="00B41D57" w:rsidRDefault="00A20FEC" w:rsidP="00A20FEC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bezpečné použití u cílových druhů zvířat:</w:t>
      </w:r>
    </w:p>
    <w:p w14:paraId="3A43A334" w14:textId="77777777" w:rsidR="0092685D" w:rsidRPr="0092685D" w:rsidRDefault="0092685D" w:rsidP="005845FA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92685D">
        <w:rPr>
          <w:szCs w:val="22"/>
        </w:rPr>
        <w:t>Použití veterinárního léčivého přípravku by mělo být založeno na identifikaci a výsledku stanovení citlivosti cílových patogenů. Pokud to není možné, měla by být léčba založena na epizootologických informacích a znalosti citlivosti cílového patogenu/cílových patogenů na úrovni farmy nebo na místní/regionální úrovni.</w:t>
      </w:r>
    </w:p>
    <w:p w14:paraId="4FD8DC2E" w14:textId="0ACDD6CE" w:rsidR="0092685D" w:rsidRDefault="0092685D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92685D">
        <w:rPr>
          <w:szCs w:val="22"/>
        </w:rPr>
        <w:t>Při použití veterinárního léčivého přípravku je nutno vzít v úvahu oficiální, národní a místní pravidla antibiotické politiky.</w:t>
      </w:r>
      <w:r w:rsidR="00C97C9D">
        <w:rPr>
          <w:szCs w:val="22"/>
        </w:rPr>
        <w:t xml:space="preserve"> </w:t>
      </w:r>
    </w:p>
    <w:p w14:paraId="15B64201" w14:textId="41BA4B09" w:rsidR="00C97C9D" w:rsidRPr="0092685D" w:rsidRDefault="00C97C9D" w:rsidP="005845FA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C97C9D">
        <w:rPr>
          <w:szCs w:val="22"/>
        </w:rPr>
        <w:t xml:space="preserve">Byla zaznamenána vysoká prevalence rezistence k tetracyklinům u </w:t>
      </w:r>
      <w:r w:rsidRPr="005845FA">
        <w:rPr>
          <w:i/>
          <w:szCs w:val="22"/>
        </w:rPr>
        <w:t>E. coli</w:t>
      </w:r>
      <w:r w:rsidRPr="00C97C9D">
        <w:rPr>
          <w:szCs w:val="22"/>
        </w:rPr>
        <w:t xml:space="preserve"> izolované z prasat. Rezistence k tetracyklinům byla také hlášena v některých zemích EU u respiračních patogenů prasat (</w:t>
      </w:r>
      <w:r w:rsidRPr="005845FA">
        <w:rPr>
          <w:i/>
          <w:szCs w:val="22"/>
        </w:rPr>
        <w:t>A. pleuropneumoniae, S. suis</w:t>
      </w:r>
      <w:r w:rsidRPr="00C97C9D">
        <w:rPr>
          <w:szCs w:val="22"/>
        </w:rPr>
        <w:t>). Proto by tento veterinární léčivý přípravek měl být používán až po stanovení citlivosti.</w:t>
      </w:r>
    </w:p>
    <w:p w14:paraId="613D9718" w14:textId="58DB7CCE" w:rsidR="00C114FF" w:rsidRDefault="0092685D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92685D">
        <w:rPr>
          <w:szCs w:val="22"/>
        </w:rPr>
        <w:t>Použití veterinárního léčivého přípravku, které je odlišné od pokynů uvedených v souhrnu údajů o</w:t>
      </w:r>
      <w:r w:rsidR="005845FA">
        <w:rPr>
          <w:szCs w:val="22"/>
        </w:rPr>
        <w:t> </w:t>
      </w:r>
      <w:r w:rsidRPr="0092685D">
        <w:rPr>
          <w:szCs w:val="22"/>
        </w:rPr>
        <w:t>přípravku</w:t>
      </w:r>
      <w:r>
        <w:rPr>
          <w:szCs w:val="22"/>
        </w:rPr>
        <w:t xml:space="preserve"> (SPC)</w:t>
      </w:r>
      <w:r w:rsidRPr="0092685D">
        <w:rPr>
          <w:szCs w:val="22"/>
        </w:rPr>
        <w:t>, může zvýšit prevalenci původců rezistentních vůči chlortetracyklinu a snížit účinnost léčby jinými tetracykliny v důsledku možné zkřížené rezistence.</w:t>
      </w:r>
    </w:p>
    <w:p w14:paraId="2424B135" w14:textId="2EAF0FB4" w:rsidR="00C97C9D" w:rsidRDefault="00C97C9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9685433" w14:textId="58EB5F82" w:rsidR="00C97C9D" w:rsidRPr="00C97C9D" w:rsidRDefault="00C97C9D" w:rsidP="00C97C9D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C97C9D">
        <w:rPr>
          <w:szCs w:val="22"/>
        </w:rPr>
        <w:t>Protože nemusí být dosaženo eradikace cílových patogenů, je zapotřebí léčbu kombinovat s</w:t>
      </w:r>
      <w:r w:rsidR="00AC13C3">
        <w:rPr>
          <w:szCs w:val="22"/>
        </w:rPr>
        <w:t>e správnou</w:t>
      </w:r>
      <w:r w:rsidRPr="00C97C9D">
        <w:rPr>
          <w:szCs w:val="22"/>
        </w:rPr>
        <w:t xml:space="preserve"> zoohygienickou praxí, např. </w:t>
      </w:r>
      <w:r w:rsidR="00AC13C3">
        <w:rPr>
          <w:szCs w:val="22"/>
        </w:rPr>
        <w:t xml:space="preserve">správnou </w:t>
      </w:r>
      <w:r w:rsidRPr="00C97C9D">
        <w:rPr>
          <w:szCs w:val="22"/>
        </w:rPr>
        <w:t>hygienou</w:t>
      </w:r>
      <w:r w:rsidR="00AC13C3">
        <w:rPr>
          <w:szCs w:val="22"/>
        </w:rPr>
        <w:t xml:space="preserve"> a</w:t>
      </w:r>
      <w:r w:rsidRPr="00C97C9D">
        <w:rPr>
          <w:szCs w:val="22"/>
        </w:rPr>
        <w:t xml:space="preserve"> větráním a dostatkem prostoru pro zvířata.</w:t>
      </w:r>
    </w:p>
    <w:p w14:paraId="12DA67C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87916E4" w14:textId="77777777" w:rsidR="00A20FEC" w:rsidRPr="00B41D57" w:rsidRDefault="00A20FEC" w:rsidP="00A20FEC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osobu, která podává veterinární léčivý přípravek zvířatům:</w:t>
      </w:r>
    </w:p>
    <w:p w14:paraId="6BBFA95C" w14:textId="084C4088" w:rsidR="00A20FEC" w:rsidRPr="00A20FEC" w:rsidRDefault="00A20FEC" w:rsidP="00A20FEC">
      <w:pPr>
        <w:tabs>
          <w:tab w:val="clear" w:pos="567"/>
        </w:tabs>
        <w:spacing w:line="240" w:lineRule="auto"/>
        <w:rPr>
          <w:szCs w:val="22"/>
        </w:rPr>
      </w:pPr>
      <w:r w:rsidRPr="00A20FEC">
        <w:rPr>
          <w:szCs w:val="22"/>
        </w:rPr>
        <w:t xml:space="preserve">Lidé se známou přecitlivělostí </w:t>
      </w:r>
      <w:r w:rsidR="00D81CCB">
        <w:rPr>
          <w:szCs w:val="22"/>
        </w:rPr>
        <w:t>na</w:t>
      </w:r>
      <w:r w:rsidRPr="00A20FEC">
        <w:rPr>
          <w:szCs w:val="22"/>
        </w:rPr>
        <w:t xml:space="preserve"> tetracyklin</w:t>
      </w:r>
      <w:r w:rsidR="00D81CCB">
        <w:rPr>
          <w:szCs w:val="22"/>
        </w:rPr>
        <w:t>y</w:t>
      </w:r>
      <w:r w:rsidRPr="00A20FEC">
        <w:rPr>
          <w:szCs w:val="22"/>
        </w:rPr>
        <w:t xml:space="preserve"> by se měli vyhnout kontaktu s veterinárním léčivým přípravkem. </w:t>
      </w:r>
    </w:p>
    <w:p w14:paraId="32D121E3" w14:textId="705468CF" w:rsidR="00A20FEC" w:rsidRPr="00A20FEC" w:rsidRDefault="00A20FEC" w:rsidP="00A20FEC">
      <w:pPr>
        <w:tabs>
          <w:tab w:val="clear" w:pos="567"/>
        </w:tabs>
        <w:spacing w:line="240" w:lineRule="auto"/>
        <w:rPr>
          <w:szCs w:val="22"/>
        </w:rPr>
      </w:pPr>
      <w:r w:rsidRPr="00A20FEC">
        <w:rPr>
          <w:szCs w:val="22"/>
        </w:rPr>
        <w:lastRenderedPageBreak/>
        <w:t>Zamezte inhalaci, požití nebo kontaktu s pokožkou a očima.</w:t>
      </w:r>
    </w:p>
    <w:p w14:paraId="1C0DD7DC" w14:textId="5AD158AE" w:rsidR="00A20FEC" w:rsidRPr="00A20FEC" w:rsidRDefault="00A20FEC" w:rsidP="00A20FEC">
      <w:pPr>
        <w:tabs>
          <w:tab w:val="clear" w:pos="567"/>
        </w:tabs>
        <w:spacing w:line="240" w:lineRule="auto"/>
        <w:rPr>
          <w:szCs w:val="22"/>
        </w:rPr>
      </w:pPr>
      <w:bookmarkStart w:id="0" w:name="_Hlk234570869"/>
      <w:r w:rsidRPr="00A20FEC">
        <w:rPr>
          <w:szCs w:val="22"/>
        </w:rPr>
        <w:t xml:space="preserve">Při míchání do krmiva a při </w:t>
      </w:r>
      <w:r w:rsidR="00790DB5">
        <w:rPr>
          <w:szCs w:val="22"/>
        </w:rPr>
        <w:t>nakládání</w:t>
      </w:r>
      <w:r w:rsidR="00790DB5" w:rsidRPr="00A20FEC">
        <w:rPr>
          <w:szCs w:val="22"/>
        </w:rPr>
        <w:t xml:space="preserve"> </w:t>
      </w:r>
      <w:r w:rsidRPr="00A20FEC">
        <w:rPr>
          <w:szCs w:val="22"/>
        </w:rPr>
        <w:t>s</w:t>
      </w:r>
      <w:r w:rsidR="00790DB5">
        <w:rPr>
          <w:szCs w:val="22"/>
        </w:rPr>
        <w:t xml:space="preserve"> veterinárním léčivým </w:t>
      </w:r>
      <w:r w:rsidRPr="00A20FEC">
        <w:rPr>
          <w:szCs w:val="22"/>
        </w:rPr>
        <w:t xml:space="preserve">přípravkem </w:t>
      </w:r>
      <w:r w:rsidR="00790DB5">
        <w:rPr>
          <w:szCs w:val="22"/>
        </w:rPr>
        <w:t xml:space="preserve">by se měly </w:t>
      </w:r>
      <w:r w:rsidRPr="00A20FEC">
        <w:rPr>
          <w:szCs w:val="22"/>
        </w:rPr>
        <w:t>použ</w:t>
      </w:r>
      <w:r w:rsidR="00790DB5">
        <w:rPr>
          <w:szCs w:val="22"/>
        </w:rPr>
        <w:t xml:space="preserve">ívat osobní ochranné prostředky skládající se z </w:t>
      </w:r>
      <w:r w:rsidRPr="00A20FEC">
        <w:rPr>
          <w:szCs w:val="22"/>
        </w:rPr>
        <w:t>ochrann</w:t>
      </w:r>
      <w:r w:rsidR="00790DB5">
        <w:rPr>
          <w:szCs w:val="22"/>
        </w:rPr>
        <w:t>é</w:t>
      </w:r>
      <w:r w:rsidRPr="00A20FEC">
        <w:rPr>
          <w:szCs w:val="22"/>
        </w:rPr>
        <w:t xml:space="preserve"> kombinéz</w:t>
      </w:r>
      <w:r w:rsidR="00790DB5">
        <w:rPr>
          <w:szCs w:val="22"/>
        </w:rPr>
        <w:t>y</w:t>
      </w:r>
      <w:r w:rsidRPr="00A20FEC">
        <w:rPr>
          <w:szCs w:val="22"/>
        </w:rPr>
        <w:t>, ochrann</w:t>
      </w:r>
      <w:r w:rsidR="00790DB5">
        <w:rPr>
          <w:szCs w:val="22"/>
        </w:rPr>
        <w:t>ých</w:t>
      </w:r>
      <w:r w:rsidRPr="00A20FEC">
        <w:rPr>
          <w:szCs w:val="22"/>
        </w:rPr>
        <w:t xml:space="preserve"> brýl</w:t>
      </w:r>
      <w:r w:rsidR="00195DAE">
        <w:rPr>
          <w:szCs w:val="22"/>
        </w:rPr>
        <w:t>í</w:t>
      </w:r>
      <w:r w:rsidRPr="00A20FEC">
        <w:rPr>
          <w:szCs w:val="22"/>
        </w:rPr>
        <w:t xml:space="preserve"> a nepropustn</w:t>
      </w:r>
      <w:r w:rsidR="00195DAE">
        <w:rPr>
          <w:szCs w:val="22"/>
        </w:rPr>
        <w:t>ých</w:t>
      </w:r>
      <w:r w:rsidRPr="00A20FEC">
        <w:rPr>
          <w:szCs w:val="22"/>
        </w:rPr>
        <w:t xml:space="preserve"> gumov</w:t>
      </w:r>
      <w:r w:rsidR="00195DAE">
        <w:rPr>
          <w:szCs w:val="22"/>
        </w:rPr>
        <w:t>ých</w:t>
      </w:r>
      <w:r w:rsidRPr="00A20FEC">
        <w:rPr>
          <w:szCs w:val="22"/>
        </w:rPr>
        <w:t xml:space="preserve"> či latexov</w:t>
      </w:r>
      <w:r w:rsidR="00195DAE">
        <w:rPr>
          <w:szCs w:val="22"/>
        </w:rPr>
        <w:t>ých</w:t>
      </w:r>
      <w:r w:rsidRPr="00A20FEC">
        <w:rPr>
          <w:szCs w:val="22"/>
        </w:rPr>
        <w:t xml:space="preserve"> rukavic. </w:t>
      </w:r>
      <w:bookmarkStart w:id="1" w:name="_Hlk234570891"/>
      <w:bookmarkEnd w:id="0"/>
      <w:r w:rsidRPr="00A20FEC">
        <w:rPr>
          <w:szCs w:val="22"/>
        </w:rPr>
        <w:t xml:space="preserve">Pokud při </w:t>
      </w:r>
      <w:r w:rsidR="00DB54ED">
        <w:rPr>
          <w:szCs w:val="22"/>
        </w:rPr>
        <w:t>nakládání</w:t>
      </w:r>
      <w:r w:rsidR="00DB54ED" w:rsidRPr="00A20FEC">
        <w:rPr>
          <w:szCs w:val="22"/>
        </w:rPr>
        <w:t xml:space="preserve"> </w:t>
      </w:r>
      <w:r w:rsidRPr="00A20FEC">
        <w:rPr>
          <w:szCs w:val="22"/>
        </w:rPr>
        <w:t>s</w:t>
      </w:r>
      <w:r w:rsidR="00DB54ED">
        <w:rPr>
          <w:szCs w:val="22"/>
        </w:rPr>
        <w:t xml:space="preserve"> veterinárním léčivým </w:t>
      </w:r>
      <w:r w:rsidRPr="00A20FEC">
        <w:rPr>
          <w:szCs w:val="22"/>
        </w:rPr>
        <w:t>přípravkem hrozí riziko vdechování prachu, použijte buď jednorázový respirátor vyhovující normě EN149 nebo respirátor sloužící pro více použití vyhovující normě EN140 vybavený filtrem podle normy EN143.</w:t>
      </w:r>
    </w:p>
    <w:p w14:paraId="64ED887A" w14:textId="56178F24" w:rsidR="00790DB5" w:rsidRDefault="00A20FEC" w:rsidP="00790DB5">
      <w:pPr>
        <w:tabs>
          <w:tab w:val="clear" w:pos="567"/>
        </w:tabs>
        <w:spacing w:line="240" w:lineRule="auto"/>
        <w:rPr>
          <w:szCs w:val="22"/>
        </w:rPr>
      </w:pPr>
      <w:bookmarkStart w:id="2" w:name="_Hlk234570919"/>
      <w:bookmarkEnd w:id="1"/>
      <w:r w:rsidRPr="00A20FEC">
        <w:rPr>
          <w:szCs w:val="22"/>
        </w:rPr>
        <w:t xml:space="preserve">V případě potřísnění pokožky umyjte zasažené místo vodou a mýdlem. Při zasažení očí vypláchněte zasažené oko proudem čisté vody. </w:t>
      </w:r>
      <w:bookmarkEnd w:id="2"/>
      <w:r w:rsidRPr="00A20FEC">
        <w:rPr>
          <w:szCs w:val="22"/>
        </w:rPr>
        <w:t xml:space="preserve">Pokud se u Vás rozvinou </w:t>
      </w:r>
      <w:proofErr w:type="spellStart"/>
      <w:r w:rsidRPr="00A20FEC">
        <w:rPr>
          <w:szCs w:val="22"/>
        </w:rPr>
        <w:t>postexpoziční</w:t>
      </w:r>
      <w:proofErr w:type="spellEnd"/>
      <w:r w:rsidRPr="00A20FEC">
        <w:rPr>
          <w:szCs w:val="22"/>
        </w:rPr>
        <w:t xml:space="preserve"> příznaky jako kožní vyrážka, vyhledejte </w:t>
      </w:r>
      <w:r w:rsidR="002C0AEB">
        <w:rPr>
          <w:szCs w:val="22"/>
        </w:rPr>
        <w:t xml:space="preserve">ihned </w:t>
      </w:r>
      <w:r w:rsidRPr="00A20FEC">
        <w:rPr>
          <w:szCs w:val="22"/>
        </w:rPr>
        <w:t xml:space="preserve">lékařskou pomoc a ukažte příbalovou informaci nebo etiketu </w:t>
      </w:r>
      <w:r w:rsidR="002C0AEB">
        <w:rPr>
          <w:szCs w:val="22"/>
        </w:rPr>
        <w:t xml:space="preserve">praktickému </w:t>
      </w:r>
      <w:r w:rsidRPr="00A20FEC">
        <w:rPr>
          <w:szCs w:val="22"/>
        </w:rPr>
        <w:t xml:space="preserve">lékaři. Otok obličeje, rtů, očí nebo potíže s dýcháním jsou vážné </w:t>
      </w:r>
      <w:r w:rsidR="00DB54ED">
        <w:rPr>
          <w:szCs w:val="22"/>
        </w:rPr>
        <w:t>příznaky</w:t>
      </w:r>
      <w:r w:rsidR="00DB54ED" w:rsidRPr="00A20FEC">
        <w:rPr>
          <w:szCs w:val="22"/>
        </w:rPr>
        <w:t xml:space="preserve"> </w:t>
      </w:r>
      <w:r w:rsidR="00DB54ED">
        <w:t>a vyžadují okamžitou lékařskou pomoc</w:t>
      </w:r>
      <w:r w:rsidRPr="00A20FEC">
        <w:rPr>
          <w:szCs w:val="22"/>
        </w:rPr>
        <w:t>.</w:t>
      </w:r>
      <w:r w:rsidR="00790DB5" w:rsidRPr="00790DB5">
        <w:rPr>
          <w:szCs w:val="22"/>
        </w:rPr>
        <w:t xml:space="preserve"> </w:t>
      </w:r>
    </w:p>
    <w:p w14:paraId="14C1AE49" w14:textId="607A570B" w:rsidR="00790DB5" w:rsidRPr="00A20FEC" w:rsidRDefault="00D81CCB" w:rsidP="00790DB5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Při</w:t>
      </w:r>
      <w:r w:rsidR="00790DB5" w:rsidRPr="00A20FEC">
        <w:rPr>
          <w:szCs w:val="22"/>
        </w:rPr>
        <w:t xml:space="preserve"> </w:t>
      </w:r>
      <w:r w:rsidR="00DB54ED">
        <w:rPr>
          <w:szCs w:val="22"/>
        </w:rPr>
        <w:t>nakládání</w:t>
      </w:r>
      <w:r w:rsidR="00790DB5" w:rsidRPr="00A20FEC">
        <w:rPr>
          <w:szCs w:val="22"/>
        </w:rPr>
        <w:t xml:space="preserve"> s</w:t>
      </w:r>
      <w:r w:rsidR="00DB54ED">
        <w:rPr>
          <w:szCs w:val="22"/>
        </w:rPr>
        <w:t xml:space="preserve"> veterinárním léčivým </w:t>
      </w:r>
      <w:r w:rsidR="00790DB5" w:rsidRPr="00A20FEC">
        <w:rPr>
          <w:szCs w:val="22"/>
        </w:rPr>
        <w:t>přípravkem nekuřte, nejezte a nepijte.</w:t>
      </w:r>
    </w:p>
    <w:p w14:paraId="362A2B2B" w14:textId="60DB2CD2" w:rsidR="00790DB5" w:rsidRPr="00A20FEC" w:rsidRDefault="00790DB5" w:rsidP="00790DB5">
      <w:pPr>
        <w:tabs>
          <w:tab w:val="clear" w:pos="567"/>
        </w:tabs>
        <w:spacing w:line="240" w:lineRule="auto"/>
        <w:rPr>
          <w:szCs w:val="22"/>
        </w:rPr>
      </w:pPr>
      <w:bookmarkStart w:id="3" w:name="_Hlk234571176"/>
      <w:r w:rsidRPr="00A20FEC">
        <w:rPr>
          <w:szCs w:val="22"/>
        </w:rPr>
        <w:t>Po použití si umyjte ruce vodou a mýdlem.</w:t>
      </w:r>
    </w:p>
    <w:bookmarkEnd w:id="3"/>
    <w:p w14:paraId="149E056F" w14:textId="21EB674A" w:rsidR="00C114FF" w:rsidRPr="00BB1ECB" w:rsidRDefault="00C114FF" w:rsidP="00A9226B">
      <w:pPr>
        <w:tabs>
          <w:tab w:val="clear" w:pos="567"/>
        </w:tabs>
        <w:spacing w:line="240" w:lineRule="auto"/>
        <w:rPr>
          <w:i/>
          <w:szCs w:val="22"/>
        </w:rPr>
      </w:pPr>
    </w:p>
    <w:p w14:paraId="2738C061" w14:textId="77777777" w:rsidR="00295140" w:rsidRPr="00A830D7" w:rsidRDefault="00CA7E42" w:rsidP="00785426">
      <w:pPr>
        <w:keepNext/>
        <w:tabs>
          <w:tab w:val="clear" w:pos="567"/>
        </w:tabs>
        <w:spacing w:line="240" w:lineRule="auto"/>
        <w:rPr>
          <w:szCs w:val="22"/>
          <w:u w:val="single"/>
        </w:rPr>
      </w:pPr>
      <w:r w:rsidRPr="00A830D7">
        <w:rPr>
          <w:szCs w:val="22"/>
          <w:u w:val="single"/>
        </w:rPr>
        <w:t>Zvláštní opatření pro ochranu životního prostředí:</w:t>
      </w:r>
    </w:p>
    <w:p w14:paraId="7299AF40" w14:textId="76BFE6DF" w:rsidR="00C114FF" w:rsidRPr="00B41D57" w:rsidRDefault="00CA7E42" w:rsidP="00A9226B">
      <w:pPr>
        <w:tabs>
          <w:tab w:val="clear" w:pos="567"/>
        </w:tabs>
        <w:spacing w:line="240" w:lineRule="auto"/>
        <w:rPr>
          <w:szCs w:val="22"/>
        </w:rPr>
      </w:pPr>
      <w:r w:rsidRPr="00A830D7">
        <w:t>Neuplatňuje se.</w:t>
      </w:r>
    </w:p>
    <w:p w14:paraId="309A1DB9" w14:textId="77777777" w:rsidR="00295140" w:rsidRPr="00B41D57" w:rsidRDefault="0029514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7314DB" w14:textId="77777777" w:rsidR="00C114FF" w:rsidRPr="00B41D57" w:rsidRDefault="00CA7E42" w:rsidP="00B13B6D">
      <w:pPr>
        <w:pStyle w:val="Style1"/>
      </w:pPr>
      <w:r w:rsidRPr="00B41D57">
        <w:t>3.6</w:t>
      </w:r>
      <w:r w:rsidRPr="00B41D57">
        <w:tab/>
        <w:t>Nežádoucí účinky</w:t>
      </w:r>
    </w:p>
    <w:p w14:paraId="10F3D673" w14:textId="77777777" w:rsidR="00295140" w:rsidRPr="00B41D57" w:rsidRDefault="00295140" w:rsidP="00AD0710">
      <w:pPr>
        <w:tabs>
          <w:tab w:val="clear" w:pos="567"/>
        </w:tabs>
        <w:spacing w:line="240" w:lineRule="auto"/>
        <w:rPr>
          <w:szCs w:val="22"/>
        </w:rPr>
      </w:pPr>
    </w:p>
    <w:p w14:paraId="08D6FAD7" w14:textId="1E7FB2B5" w:rsidR="00B05D16" w:rsidRPr="00B41D57" w:rsidRDefault="00262F3E" w:rsidP="00B05D16">
      <w:pPr>
        <w:tabs>
          <w:tab w:val="clear" w:pos="567"/>
        </w:tabs>
        <w:spacing w:line="240" w:lineRule="auto"/>
        <w:rPr>
          <w:szCs w:val="22"/>
        </w:rPr>
      </w:pPr>
      <w:r>
        <w:t>Prasata:</w:t>
      </w:r>
    </w:p>
    <w:p w14:paraId="3A61BA83" w14:textId="77777777" w:rsidR="00B05D16" w:rsidRPr="00B41D57" w:rsidRDefault="00B05D16" w:rsidP="00B05D16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B05D16" w14:paraId="1AF0069D" w14:textId="77777777" w:rsidTr="003161A0">
        <w:tc>
          <w:tcPr>
            <w:tcW w:w="1957" w:type="pct"/>
          </w:tcPr>
          <w:p w14:paraId="351DE62D" w14:textId="77777777" w:rsidR="00B05D16" w:rsidRPr="00B41D57" w:rsidRDefault="00B05D16" w:rsidP="003161A0">
            <w:pPr>
              <w:spacing w:before="60" w:after="60"/>
              <w:rPr>
                <w:szCs w:val="22"/>
              </w:rPr>
            </w:pPr>
            <w:r w:rsidRPr="00B41D57">
              <w:t>Velmi vzácné</w:t>
            </w:r>
          </w:p>
          <w:p w14:paraId="57140C1C" w14:textId="77777777" w:rsidR="00B05D16" w:rsidRPr="00B41D57" w:rsidRDefault="00B05D16" w:rsidP="003161A0">
            <w:pPr>
              <w:spacing w:before="60" w:after="60"/>
              <w:rPr>
                <w:szCs w:val="22"/>
              </w:rPr>
            </w:pPr>
            <w:r w:rsidRPr="001B7B38">
              <w:t>(&lt;1 zvíře</w:t>
            </w:r>
            <w:r w:rsidRPr="00B41D57">
              <w:t xml:space="preserve"> / 10 000 ošetřených zvířat, včetně ojedinělých hlášení):</w:t>
            </w:r>
          </w:p>
        </w:tc>
        <w:tc>
          <w:tcPr>
            <w:tcW w:w="3043" w:type="pct"/>
            <w:hideMark/>
          </w:tcPr>
          <w:p w14:paraId="37217E1E" w14:textId="7D29C55B" w:rsidR="00B05D16" w:rsidRPr="00B41D57" w:rsidRDefault="00262F3E" w:rsidP="003161A0">
            <w:pPr>
              <w:spacing w:before="60" w:after="60"/>
              <w:rPr>
                <w:iCs/>
                <w:szCs w:val="22"/>
              </w:rPr>
            </w:pPr>
            <w:r>
              <w:t>Erytém kůže*</w:t>
            </w:r>
          </w:p>
        </w:tc>
      </w:tr>
    </w:tbl>
    <w:p w14:paraId="1530B686" w14:textId="6EF70730" w:rsidR="00B05D16" w:rsidRDefault="00262F3E" w:rsidP="00AD0710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*po přerušení nebo ukončení léčby vymizí</w:t>
      </w:r>
    </w:p>
    <w:p w14:paraId="5444D047" w14:textId="77777777" w:rsidR="00843D7D" w:rsidRPr="00B41D57" w:rsidRDefault="00843D7D" w:rsidP="00AD0710">
      <w:pPr>
        <w:tabs>
          <w:tab w:val="clear" w:pos="567"/>
        </w:tabs>
        <w:spacing w:line="240" w:lineRule="auto"/>
        <w:rPr>
          <w:szCs w:val="22"/>
        </w:rPr>
      </w:pPr>
    </w:p>
    <w:p w14:paraId="3DD32652" w14:textId="41E07F67" w:rsidR="00247A48" w:rsidRDefault="00CA7E42" w:rsidP="00247A48">
      <w:bookmarkStart w:id="4" w:name="_Hlk66891708"/>
      <w:r w:rsidRPr="00B41D57">
        <w:t>Hlášení nežádoucích účinků je důležité. Umožňuje nepřetržité sledování bezpečnosti veterinárního léčivého přípravku. Hlášení je třeba zaslat</w:t>
      </w:r>
      <w:r w:rsidR="005272F4" w:rsidRPr="00B41D57">
        <w:t>,</w:t>
      </w:r>
      <w:r w:rsidRPr="00B41D57">
        <w:t xml:space="preserve"> pokud možno</w:t>
      </w:r>
      <w:r w:rsidR="005272F4" w:rsidRPr="00B41D57">
        <w:t>,</w:t>
      </w:r>
      <w:r w:rsidRPr="00B41D57">
        <w:t xml:space="preserve"> prostřednictvím veterinárního lékaře</w:t>
      </w:r>
      <w:r w:rsidR="00562715" w:rsidRPr="00B41D57">
        <w:t>,</w:t>
      </w:r>
      <w:r w:rsidRPr="00B41D57">
        <w:t xml:space="preserve"> buď držiteli rozhodnutí o registraci, nebo příslušnému vnitrostátnímu orgánu prostřednictvím národního systému hlášení. </w:t>
      </w:r>
      <w:bookmarkStart w:id="5" w:name="_Hlk184130880"/>
      <w:r w:rsidRPr="00B41D57">
        <w:t>Podrobné kontaktní údaje naleznete</w:t>
      </w:r>
      <w:bookmarkEnd w:id="5"/>
      <w:r w:rsidR="006354F0">
        <w:t xml:space="preserve"> v příbalové informaci/</w:t>
      </w:r>
      <w:r w:rsidRPr="00B41D57">
        <w:t xml:space="preserve"> </w:t>
      </w:r>
      <w:r w:rsidR="00067023">
        <w:t xml:space="preserve">na </w:t>
      </w:r>
      <w:r w:rsidR="004A62ED">
        <w:t>vnitřním obalu</w:t>
      </w:r>
      <w:r w:rsidRPr="00B41D57">
        <w:t>.</w:t>
      </w:r>
    </w:p>
    <w:bookmarkEnd w:id="4"/>
    <w:p w14:paraId="6871F765" w14:textId="77777777" w:rsidR="00247A48" w:rsidRPr="00B41D57" w:rsidRDefault="00247A48" w:rsidP="00AD0710">
      <w:pPr>
        <w:tabs>
          <w:tab w:val="clear" w:pos="567"/>
        </w:tabs>
        <w:spacing w:line="240" w:lineRule="auto"/>
        <w:rPr>
          <w:szCs w:val="22"/>
        </w:rPr>
      </w:pPr>
    </w:p>
    <w:p w14:paraId="772CD533" w14:textId="77777777" w:rsidR="00C114FF" w:rsidRPr="00B41D57" w:rsidRDefault="00CA7E42" w:rsidP="00B13B6D">
      <w:pPr>
        <w:pStyle w:val="Style1"/>
      </w:pPr>
      <w:r w:rsidRPr="00B41D57">
        <w:t>3.7</w:t>
      </w:r>
      <w:r w:rsidRPr="00B41D57">
        <w:tab/>
        <w:t>Použití v průběhu březosti, laktace nebo snášky</w:t>
      </w:r>
    </w:p>
    <w:p w14:paraId="0DFBFADE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C07D6A1" w14:textId="43758E2B" w:rsidR="00C114FF" w:rsidRPr="00B41D57" w:rsidRDefault="00CA7E42" w:rsidP="00E74050">
      <w:pPr>
        <w:tabs>
          <w:tab w:val="clear" w:pos="567"/>
        </w:tabs>
        <w:spacing w:line="240" w:lineRule="auto"/>
        <w:rPr>
          <w:szCs w:val="22"/>
        </w:rPr>
      </w:pPr>
      <w:r w:rsidRPr="00BB1ECB">
        <w:rPr>
          <w:szCs w:val="22"/>
          <w:u w:val="single"/>
        </w:rPr>
        <w:t>Březost</w:t>
      </w:r>
      <w:r w:rsidR="005D7C25" w:rsidRPr="00BB1ECB">
        <w:rPr>
          <w:szCs w:val="22"/>
          <w:u w:val="single"/>
        </w:rPr>
        <w:t xml:space="preserve"> </w:t>
      </w:r>
      <w:r w:rsidRPr="00B41D57">
        <w:rPr>
          <w:szCs w:val="22"/>
          <w:u w:val="single"/>
        </w:rPr>
        <w:t>a laktace</w:t>
      </w:r>
      <w:r w:rsidRPr="00B41D57">
        <w:t>:</w:t>
      </w:r>
    </w:p>
    <w:p w14:paraId="5472CB36" w14:textId="502476C6" w:rsidR="00C97C9D" w:rsidRPr="00C97C9D" w:rsidRDefault="00C97C9D" w:rsidP="00C97C9D">
      <w:pPr>
        <w:tabs>
          <w:tab w:val="clear" w:pos="567"/>
        </w:tabs>
        <w:spacing w:line="240" w:lineRule="auto"/>
      </w:pPr>
      <w:r w:rsidRPr="00C97C9D">
        <w:t>Použít pouze po zvážení terapeutického prospěchu a rizika příslušným veterinárním lékařem.</w:t>
      </w:r>
    </w:p>
    <w:p w14:paraId="46875C2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C5C1959" w14:textId="77777777" w:rsidR="00C114FF" w:rsidRPr="00B41D57" w:rsidRDefault="00CA7E42" w:rsidP="00B13B6D">
      <w:pPr>
        <w:pStyle w:val="Style1"/>
      </w:pPr>
      <w:r w:rsidRPr="00B41D57">
        <w:t>3.8</w:t>
      </w:r>
      <w:r w:rsidRPr="00B41D57">
        <w:tab/>
        <w:t>Interakce s jinými léčivými přípravky a další formy interakce</w:t>
      </w:r>
    </w:p>
    <w:p w14:paraId="54454937" w14:textId="77777777" w:rsidR="00C114FF" w:rsidRPr="00B41D57" w:rsidRDefault="00C114FF" w:rsidP="005845FA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4702E0B5" w14:textId="77777777" w:rsidR="0003200E" w:rsidRPr="0003200E" w:rsidRDefault="0003200E" w:rsidP="005845FA">
      <w:pPr>
        <w:tabs>
          <w:tab w:val="clear" w:pos="567"/>
        </w:tabs>
        <w:spacing w:line="240" w:lineRule="auto"/>
        <w:jc w:val="both"/>
      </w:pPr>
      <w:bookmarkStart w:id="6" w:name="_Hlk232594577"/>
      <w:r w:rsidRPr="0003200E">
        <w:t>K nežádoucím interakcím dochází při styku s polyvalentními kationty – absorpce veterinárního léčivého přípravku může být snížena za přítomnosti velkého množství vápníku, železa, hořčíku a hliníku v krmivu.</w:t>
      </w:r>
    </w:p>
    <w:p w14:paraId="54735C24" w14:textId="77777777" w:rsidR="0003200E" w:rsidRPr="0003200E" w:rsidRDefault="0003200E" w:rsidP="005845FA">
      <w:pPr>
        <w:tabs>
          <w:tab w:val="clear" w:pos="567"/>
        </w:tabs>
        <w:spacing w:line="240" w:lineRule="auto"/>
        <w:jc w:val="both"/>
      </w:pPr>
      <w:r w:rsidRPr="0003200E">
        <w:t xml:space="preserve">Nepodávat současně s </w:t>
      </w:r>
      <w:proofErr w:type="spellStart"/>
      <w:r w:rsidRPr="0003200E">
        <w:t>úzkospektrými</w:t>
      </w:r>
      <w:proofErr w:type="spellEnd"/>
      <w:r w:rsidRPr="0003200E">
        <w:t xml:space="preserve"> a/nebo baktericidními antibiotiky (např. s amoxicilinem a dalšími beta-</w:t>
      </w:r>
      <w:proofErr w:type="spellStart"/>
      <w:r w:rsidRPr="0003200E">
        <w:t>laktamovými</w:t>
      </w:r>
      <w:proofErr w:type="spellEnd"/>
      <w:r w:rsidRPr="0003200E">
        <w:t xml:space="preserve"> antibiotiky či aminoglykosidy).</w:t>
      </w:r>
    </w:p>
    <w:p w14:paraId="68A2A97E" w14:textId="77777777" w:rsidR="0003200E" w:rsidRPr="0003200E" w:rsidRDefault="0003200E" w:rsidP="005845FA">
      <w:pPr>
        <w:tabs>
          <w:tab w:val="clear" w:pos="567"/>
        </w:tabs>
        <w:spacing w:line="240" w:lineRule="auto"/>
        <w:jc w:val="both"/>
      </w:pPr>
      <w:r w:rsidRPr="0003200E">
        <w:t xml:space="preserve">Je známo potencování účinku </w:t>
      </w:r>
      <w:proofErr w:type="spellStart"/>
      <w:r w:rsidRPr="0003200E">
        <w:t>tiamulinem</w:t>
      </w:r>
      <w:proofErr w:type="spellEnd"/>
      <w:r w:rsidRPr="0003200E">
        <w:t xml:space="preserve"> a </w:t>
      </w:r>
      <w:proofErr w:type="spellStart"/>
      <w:r w:rsidRPr="0003200E">
        <w:t>valnemulinem</w:t>
      </w:r>
      <w:proofErr w:type="spellEnd"/>
      <w:r w:rsidRPr="0003200E">
        <w:t>.</w:t>
      </w:r>
      <w:bookmarkEnd w:id="6"/>
    </w:p>
    <w:p w14:paraId="0B86F3A7" w14:textId="77777777" w:rsidR="00C90EDA" w:rsidRPr="00B41D57" w:rsidRDefault="00C90ED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33DFD79" w14:textId="77777777" w:rsidR="00C114FF" w:rsidRPr="00B41D57" w:rsidRDefault="00CA7E42" w:rsidP="00B13B6D">
      <w:pPr>
        <w:pStyle w:val="Style1"/>
      </w:pPr>
      <w:r w:rsidRPr="00B41D57">
        <w:t>3.9</w:t>
      </w:r>
      <w:r w:rsidRPr="00B41D57">
        <w:tab/>
        <w:t>Cesty podání a dávkování</w:t>
      </w:r>
    </w:p>
    <w:p w14:paraId="0C31E074" w14:textId="77777777" w:rsidR="00145D34" w:rsidRPr="00B41D57" w:rsidRDefault="00145D34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FB10244" w14:textId="08A13EBF" w:rsidR="00A423DE" w:rsidRDefault="0092685D" w:rsidP="00A423DE">
      <w:pPr>
        <w:autoSpaceDE w:val="0"/>
        <w:autoSpaceDN w:val="0"/>
        <w:adjustRightInd w:val="0"/>
        <w:jc w:val="both"/>
        <w:rPr>
          <w:szCs w:val="22"/>
        </w:rPr>
      </w:pPr>
      <w:r>
        <w:rPr>
          <w:szCs w:val="22"/>
        </w:rPr>
        <w:t>Perorální podání</w:t>
      </w:r>
      <w:r w:rsidR="00A423DE">
        <w:rPr>
          <w:szCs w:val="22"/>
        </w:rPr>
        <w:t>.</w:t>
      </w:r>
    </w:p>
    <w:p w14:paraId="44B0F58C" w14:textId="2CF0DB56" w:rsidR="00A423DE" w:rsidRDefault="00A423DE" w:rsidP="00A423DE">
      <w:pPr>
        <w:autoSpaceDE w:val="0"/>
        <w:autoSpaceDN w:val="0"/>
        <w:adjustRightInd w:val="0"/>
        <w:rPr>
          <w:szCs w:val="22"/>
        </w:rPr>
      </w:pPr>
      <w:r>
        <w:rPr>
          <w:szCs w:val="22"/>
        </w:rPr>
        <w:t xml:space="preserve">V krmivu je možné </w:t>
      </w:r>
      <w:r w:rsidR="00AC13C3">
        <w:rPr>
          <w:szCs w:val="22"/>
        </w:rPr>
        <w:t xml:space="preserve">veterinární léčivý </w:t>
      </w:r>
      <w:r>
        <w:rPr>
          <w:szCs w:val="22"/>
        </w:rPr>
        <w:t xml:space="preserve">přípravek </w:t>
      </w:r>
      <w:r w:rsidR="00A830D7">
        <w:rPr>
          <w:szCs w:val="22"/>
        </w:rPr>
        <w:t>podávat</w:t>
      </w:r>
      <w:r>
        <w:rPr>
          <w:szCs w:val="22"/>
        </w:rPr>
        <w:t xml:space="preserve"> pouze individuálně, tj. pro jednotlivá zvířata.</w:t>
      </w:r>
    </w:p>
    <w:p w14:paraId="53C8C5AA" w14:textId="674B769B" w:rsidR="00A423DE" w:rsidRDefault="0092685D" w:rsidP="00A423DE">
      <w:pPr>
        <w:autoSpaceDE w:val="0"/>
        <w:autoSpaceDN w:val="0"/>
        <w:adjustRightInd w:val="0"/>
        <w:rPr>
          <w:szCs w:val="22"/>
        </w:rPr>
      </w:pPr>
      <w:bookmarkStart w:id="7" w:name="_Hlk232082761"/>
      <w:r w:rsidRPr="0092685D">
        <w:rPr>
          <w:szCs w:val="22"/>
        </w:rPr>
        <w:t>Veterinární léčivý přípravek</w:t>
      </w:r>
      <w:bookmarkEnd w:id="7"/>
      <w:r w:rsidR="00A423DE">
        <w:rPr>
          <w:szCs w:val="22"/>
        </w:rPr>
        <w:t xml:space="preserve"> se podává po dobu </w:t>
      </w:r>
      <w:r w:rsidR="004960B5">
        <w:rPr>
          <w:szCs w:val="22"/>
        </w:rPr>
        <w:t>5–7</w:t>
      </w:r>
      <w:r w:rsidR="00A423DE">
        <w:rPr>
          <w:szCs w:val="22"/>
        </w:rPr>
        <w:t xml:space="preserve"> dn</w:t>
      </w:r>
      <w:r w:rsidR="00F209F6">
        <w:rPr>
          <w:szCs w:val="22"/>
        </w:rPr>
        <w:t>ů</w:t>
      </w:r>
      <w:r w:rsidR="00A423DE">
        <w:rPr>
          <w:szCs w:val="22"/>
        </w:rPr>
        <w:t>.</w:t>
      </w:r>
    </w:p>
    <w:p w14:paraId="5853E160" w14:textId="77777777" w:rsidR="00A423DE" w:rsidRDefault="00A423DE" w:rsidP="00A423DE">
      <w:pPr>
        <w:autoSpaceDE w:val="0"/>
        <w:autoSpaceDN w:val="0"/>
        <w:adjustRightInd w:val="0"/>
        <w:rPr>
          <w:b/>
          <w:szCs w:val="22"/>
        </w:rPr>
      </w:pPr>
      <w:r>
        <w:rPr>
          <w:b/>
          <w:szCs w:val="22"/>
        </w:rPr>
        <w:t>Dávkování:</w:t>
      </w:r>
    </w:p>
    <w:p w14:paraId="24F9F8D1" w14:textId="344C3EBE" w:rsidR="00A423DE" w:rsidRDefault="00A423DE" w:rsidP="00A423DE">
      <w:pPr>
        <w:autoSpaceDE w:val="0"/>
        <w:autoSpaceDN w:val="0"/>
        <w:adjustRightInd w:val="0"/>
        <w:rPr>
          <w:szCs w:val="22"/>
        </w:rPr>
      </w:pPr>
      <w:r>
        <w:rPr>
          <w:b/>
          <w:i/>
          <w:szCs w:val="22"/>
        </w:rPr>
        <w:t xml:space="preserve">Léčebně: </w:t>
      </w:r>
      <w:r>
        <w:rPr>
          <w:szCs w:val="22"/>
        </w:rPr>
        <w:t>d</w:t>
      </w:r>
      <w:r>
        <w:rPr>
          <w:bCs/>
          <w:szCs w:val="22"/>
        </w:rPr>
        <w:t>oporučená denní dávka je 20</w:t>
      </w:r>
      <w:r>
        <w:rPr>
          <w:szCs w:val="22"/>
        </w:rPr>
        <w:t xml:space="preserve"> mg chlortetracyklin</w:t>
      </w:r>
      <w:r w:rsidR="00AC13C3">
        <w:rPr>
          <w:szCs w:val="22"/>
        </w:rPr>
        <w:t xml:space="preserve"> </w:t>
      </w:r>
      <w:proofErr w:type="spellStart"/>
      <w:r w:rsidR="00AC13C3">
        <w:rPr>
          <w:szCs w:val="22"/>
        </w:rPr>
        <w:t>hydrochloridu</w:t>
      </w:r>
      <w:proofErr w:type="spellEnd"/>
      <w:r w:rsidR="0082704B">
        <w:rPr>
          <w:szCs w:val="22"/>
        </w:rPr>
        <w:t xml:space="preserve"> </w:t>
      </w:r>
      <w:r w:rsidR="0092685D">
        <w:rPr>
          <w:szCs w:val="22"/>
        </w:rPr>
        <w:t>/</w:t>
      </w:r>
      <w:r w:rsidR="0082704B">
        <w:rPr>
          <w:szCs w:val="22"/>
        </w:rPr>
        <w:t xml:space="preserve"> </w:t>
      </w:r>
      <w:r>
        <w:rPr>
          <w:szCs w:val="22"/>
        </w:rPr>
        <w:t xml:space="preserve">kg </w:t>
      </w:r>
      <w:r w:rsidR="0092685D">
        <w:rPr>
          <w:szCs w:val="22"/>
        </w:rPr>
        <w:t>ž</w:t>
      </w:r>
      <w:r w:rsidR="0082704B">
        <w:rPr>
          <w:szCs w:val="22"/>
        </w:rPr>
        <w:t xml:space="preserve">. hm. </w:t>
      </w:r>
      <w:r w:rsidR="0092685D">
        <w:rPr>
          <w:szCs w:val="22"/>
        </w:rPr>
        <w:t>/</w:t>
      </w:r>
      <w:r w:rsidR="0082704B">
        <w:rPr>
          <w:szCs w:val="22"/>
        </w:rPr>
        <w:t xml:space="preserve"> </w:t>
      </w:r>
      <w:r w:rsidR="0092685D">
        <w:rPr>
          <w:szCs w:val="22"/>
        </w:rPr>
        <w:t>den</w:t>
      </w:r>
      <w:r>
        <w:rPr>
          <w:szCs w:val="22"/>
        </w:rPr>
        <w:t>.</w:t>
      </w:r>
    </w:p>
    <w:p w14:paraId="24CB34B5" w14:textId="44013D98" w:rsidR="00A423DE" w:rsidRDefault="0092685D" w:rsidP="00A423DE">
      <w:pPr>
        <w:jc w:val="both"/>
        <w:rPr>
          <w:szCs w:val="22"/>
        </w:rPr>
      </w:pPr>
      <w:r w:rsidRPr="0092685D">
        <w:rPr>
          <w:szCs w:val="22"/>
        </w:rPr>
        <w:t>Veterinární léčivý přípravek</w:t>
      </w:r>
      <w:r w:rsidR="00A423DE">
        <w:rPr>
          <w:szCs w:val="22"/>
        </w:rPr>
        <w:t xml:space="preserve"> se důkladně zamíchá v množství 450</w:t>
      </w:r>
      <w:r w:rsidR="00FC7C23">
        <w:rPr>
          <w:szCs w:val="22"/>
        </w:rPr>
        <w:t xml:space="preserve"> </w:t>
      </w:r>
      <w:r w:rsidR="00A423DE">
        <w:rPr>
          <w:szCs w:val="22"/>
        </w:rPr>
        <w:t xml:space="preserve">g </w:t>
      </w:r>
      <w:proofErr w:type="spellStart"/>
      <w:r w:rsidR="00A423DE">
        <w:rPr>
          <w:szCs w:val="22"/>
        </w:rPr>
        <w:t>Amix</w:t>
      </w:r>
      <w:proofErr w:type="spellEnd"/>
      <w:r w:rsidR="00A423DE">
        <w:rPr>
          <w:szCs w:val="22"/>
        </w:rPr>
        <w:t xml:space="preserve"> vet CTC 1000 perorální prášek</w:t>
      </w:r>
      <w:r w:rsidR="00A51F63">
        <w:rPr>
          <w:szCs w:val="22"/>
        </w:rPr>
        <w:t xml:space="preserve"> </w:t>
      </w:r>
      <w:r w:rsidR="00447AF4">
        <w:rPr>
          <w:szCs w:val="22"/>
        </w:rPr>
        <w:t>/</w:t>
      </w:r>
      <w:r w:rsidR="00A51F63">
        <w:rPr>
          <w:szCs w:val="22"/>
        </w:rPr>
        <w:t xml:space="preserve"> </w:t>
      </w:r>
      <w:r w:rsidR="00A423DE">
        <w:rPr>
          <w:szCs w:val="22"/>
        </w:rPr>
        <w:t xml:space="preserve">tunu kompletní krmné směsi tj. 450 </w:t>
      </w:r>
      <w:proofErr w:type="spellStart"/>
      <w:r w:rsidR="00A423DE">
        <w:rPr>
          <w:szCs w:val="22"/>
        </w:rPr>
        <w:t>ppm</w:t>
      </w:r>
      <w:proofErr w:type="spellEnd"/>
      <w:r w:rsidR="00A423DE">
        <w:rPr>
          <w:szCs w:val="22"/>
        </w:rPr>
        <w:t>.</w:t>
      </w:r>
    </w:p>
    <w:p w14:paraId="22B1C1DF" w14:textId="640451AF" w:rsidR="00A423DE" w:rsidRDefault="00A423DE" w:rsidP="00A423DE">
      <w:pPr>
        <w:jc w:val="both"/>
        <w:rPr>
          <w:szCs w:val="22"/>
        </w:rPr>
      </w:pPr>
      <w:r>
        <w:rPr>
          <w:b/>
          <w:i/>
          <w:szCs w:val="22"/>
        </w:rPr>
        <w:t>Profylakticky:</w:t>
      </w:r>
      <w:r>
        <w:rPr>
          <w:szCs w:val="22"/>
        </w:rPr>
        <w:t xml:space="preserve"> d</w:t>
      </w:r>
      <w:r>
        <w:rPr>
          <w:bCs/>
          <w:szCs w:val="22"/>
        </w:rPr>
        <w:t>oporučená denní dávka je 10-15</w:t>
      </w:r>
      <w:r>
        <w:rPr>
          <w:szCs w:val="22"/>
        </w:rPr>
        <w:t xml:space="preserve"> mg chlortetracyklin</w:t>
      </w:r>
      <w:r w:rsidR="00AC13C3">
        <w:rPr>
          <w:szCs w:val="22"/>
        </w:rPr>
        <w:t xml:space="preserve"> </w:t>
      </w:r>
      <w:proofErr w:type="spellStart"/>
      <w:r w:rsidR="00AC13C3">
        <w:rPr>
          <w:szCs w:val="22"/>
        </w:rPr>
        <w:t>hydrochloridu</w:t>
      </w:r>
      <w:proofErr w:type="spellEnd"/>
      <w:r w:rsidR="0082704B">
        <w:rPr>
          <w:szCs w:val="22"/>
        </w:rPr>
        <w:t xml:space="preserve"> </w:t>
      </w:r>
      <w:r w:rsidR="0092685D">
        <w:rPr>
          <w:szCs w:val="22"/>
        </w:rPr>
        <w:t>/</w:t>
      </w:r>
      <w:r w:rsidR="0082704B">
        <w:rPr>
          <w:szCs w:val="22"/>
        </w:rPr>
        <w:t xml:space="preserve"> </w:t>
      </w:r>
      <w:r>
        <w:rPr>
          <w:szCs w:val="22"/>
        </w:rPr>
        <w:t>kg</w:t>
      </w:r>
      <w:r w:rsidR="0082704B">
        <w:rPr>
          <w:szCs w:val="22"/>
        </w:rPr>
        <w:t xml:space="preserve"> ž. hm. / </w:t>
      </w:r>
      <w:r w:rsidR="0092685D">
        <w:rPr>
          <w:szCs w:val="22"/>
        </w:rPr>
        <w:t>den</w:t>
      </w:r>
      <w:r>
        <w:rPr>
          <w:szCs w:val="22"/>
        </w:rPr>
        <w:t>.</w:t>
      </w:r>
    </w:p>
    <w:p w14:paraId="186751BE" w14:textId="7B49FDF0" w:rsidR="00A423DE" w:rsidRDefault="0092685D" w:rsidP="00A423DE">
      <w:pPr>
        <w:jc w:val="both"/>
        <w:rPr>
          <w:szCs w:val="22"/>
        </w:rPr>
      </w:pPr>
      <w:r w:rsidRPr="0092685D">
        <w:rPr>
          <w:szCs w:val="22"/>
        </w:rPr>
        <w:lastRenderedPageBreak/>
        <w:t>Veterinární léčivý přípravek</w:t>
      </w:r>
      <w:r w:rsidR="00A423DE">
        <w:rPr>
          <w:szCs w:val="22"/>
        </w:rPr>
        <w:t xml:space="preserve"> se důkladně zamíchá v množství 225-</w:t>
      </w:r>
      <w:smartTag w:uri="urn:schemas-microsoft-com:office:smarttags" w:element="metricconverter">
        <w:smartTagPr>
          <w:attr w:name="ProductID" w:val="300 g"/>
        </w:smartTagPr>
        <w:r w:rsidR="00A423DE">
          <w:rPr>
            <w:szCs w:val="22"/>
          </w:rPr>
          <w:t>300 g</w:t>
        </w:r>
      </w:smartTag>
      <w:r w:rsidR="00A423DE">
        <w:rPr>
          <w:szCs w:val="22"/>
        </w:rPr>
        <w:t xml:space="preserve"> </w:t>
      </w:r>
      <w:proofErr w:type="spellStart"/>
      <w:r w:rsidR="00A423DE">
        <w:rPr>
          <w:szCs w:val="22"/>
        </w:rPr>
        <w:t>Amix</w:t>
      </w:r>
      <w:proofErr w:type="spellEnd"/>
      <w:r w:rsidR="00A423DE">
        <w:rPr>
          <w:szCs w:val="22"/>
        </w:rPr>
        <w:t xml:space="preserve"> vet CTC 1000 perorální prášek</w:t>
      </w:r>
      <w:r w:rsidR="00A51F63">
        <w:rPr>
          <w:szCs w:val="22"/>
        </w:rPr>
        <w:t xml:space="preserve"> </w:t>
      </w:r>
      <w:r>
        <w:rPr>
          <w:szCs w:val="22"/>
        </w:rPr>
        <w:t>/</w:t>
      </w:r>
      <w:r w:rsidR="00A51F63">
        <w:rPr>
          <w:szCs w:val="22"/>
        </w:rPr>
        <w:t xml:space="preserve"> </w:t>
      </w:r>
      <w:r w:rsidR="00A423DE">
        <w:rPr>
          <w:szCs w:val="22"/>
        </w:rPr>
        <w:t xml:space="preserve">tunu kompletní krmné směsi tj. 225-300 </w:t>
      </w:r>
      <w:proofErr w:type="spellStart"/>
      <w:r w:rsidR="00A423DE">
        <w:rPr>
          <w:szCs w:val="22"/>
        </w:rPr>
        <w:t>ppm</w:t>
      </w:r>
      <w:proofErr w:type="spellEnd"/>
      <w:r w:rsidR="00A423DE">
        <w:rPr>
          <w:szCs w:val="22"/>
        </w:rPr>
        <w:t>.</w:t>
      </w:r>
    </w:p>
    <w:p w14:paraId="4EB7B5AC" w14:textId="77777777" w:rsidR="00A423DE" w:rsidRDefault="00A423DE" w:rsidP="00A423DE">
      <w:pPr>
        <w:jc w:val="both"/>
        <w:rPr>
          <w:szCs w:val="22"/>
        </w:rPr>
      </w:pPr>
    </w:p>
    <w:p w14:paraId="67C2A64C" w14:textId="77777777" w:rsidR="00A830D7" w:rsidRDefault="00A830D7" w:rsidP="00A830D7">
      <w:pPr>
        <w:jc w:val="both"/>
      </w:pPr>
      <w:r w:rsidRPr="00A3254B">
        <w:t>Na základě doporučené dávky a počtu a hmotnosti zvířat, která je třeba ošetřit, se přesná denní koncentrace veterinárního léčivého přípravku vypočítá podle následujícího vzorce:</w:t>
      </w:r>
    </w:p>
    <w:tbl>
      <w:tblPr>
        <w:tblW w:w="910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337"/>
        <w:gridCol w:w="307"/>
        <w:gridCol w:w="2615"/>
        <w:gridCol w:w="463"/>
        <w:gridCol w:w="3383"/>
      </w:tblGrid>
      <w:tr w:rsidR="00B02CA3" w:rsidRPr="00563F37" w14:paraId="51473F2C" w14:textId="77777777" w:rsidTr="0092685D">
        <w:trPr>
          <w:trHeight w:val="438"/>
        </w:trPr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1D44BD39" w14:textId="4D0111DA" w:rsidR="00B02CA3" w:rsidRPr="00563F37" w:rsidRDefault="002F071D" w:rsidP="003161A0">
            <w:pPr>
              <w:autoSpaceDE w:val="0"/>
              <w:autoSpaceDN w:val="0"/>
              <w:adjustRightInd w:val="0"/>
              <w:spacing w:after="20"/>
              <w:rPr>
                <w:lang w:eastAsia="cs-CZ"/>
              </w:rPr>
            </w:pPr>
            <w:r>
              <w:rPr>
                <w:lang w:eastAsia="cs-CZ"/>
              </w:rPr>
              <w:t xml:space="preserve">doporučená </w:t>
            </w:r>
            <w:r w:rsidR="00C273AD">
              <w:rPr>
                <w:lang w:eastAsia="cs-CZ"/>
              </w:rPr>
              <w:t xml:space="preserve">denní </w:t>
            </w:r>
            <w:r>
              <w:rPr>
                <w:lang w:eastAsia="cs-CZ"/>
              </w:rPr>
              <w:t>dávka (mg</w:t>
            </w:r>
            <w:r w:rsidR="00FD1424">
              <w:rPr>
                <w:lang w:eastAsia="cs-CZ"/>
              </w:rPr>
              <w:t xml:space="preserve"> </w:t>
            </w:r>
            <w:r w:rsidR="007B3F2A" w:rsidRPr="00CD3208">
              <w:rPr>
                <w:szCs w:val="22"/>
                <w:lang w:eastAsia="sv-SE"/>
              </w:rPr>
              <w:t xml:space="preserve">veterinárního léčivého </w:t>
            </w:r>
            <w:r w:rsidR="00FD1424">
              <w:rPr>
                <w:lang w:eastAsia="cs-CZ"/>
              </w:rPr>
              <w:t>přípravku</w:t>
            </w:r>
            <w:r w:rsidR="00B02CA3" w:rsidRPr="00563F37">
              <w:rPr>
                <w:lang w:eastAsia="cs-CZ"/>
              </w:rPr>
              <w:t>/kg živé hmotnosti</w:t>
            </w:r>
            <w:r w:rsidR="00C273AD">
              <w:rPr>
                <w:lang w:eastAsia="cs-CZ"/>
              </w:rPr>
              <w:t>)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711BEB27" w14:textId="77777777" w:rsidR="00B02CA3" w:rsidRPr="00563F37" w:rsidRDefault="00B02CA3" w:rsidP="003161A0">
            <w:pPr>
              <w:autoSpaceDE w:val="0"/>
              <w:autoSpaceDN w:val="0"/>
              <w:adjustRightInd w:val="0"/>
              <w:spacing w:after="20"/>
              <w:ind w:left="-108" w:right="-108"/>
              <w:jc w:val="both"/>
              <w:rPr>
                <w:lang w:eastAsia="cs-CZ"/>
              </w:rPr>
            </w:pPr>
            <w:r w:rsidRPr="00563F37">
              <w:rPr>
                <w:lang w:eastAsia="cs-CZ"/>
              </w:rPr>
              <w:t>x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571920E4" w14:textId="77777777" w:rsidR="00B02CA3" w:rsidRPr="00563F37" w:rsidRDefault="00B02CA3" w:rsidP="003161A0">
            <w:pPr>
              <w:autoSpaceDE w:val="0"/>
              <w:autoSpaceDN w:val="0"/>
              <w:adjustRightInd w:val="0"/>
              <w:spacing w:after="20"/>
              <w:rPr>
                <w:lang w:eastAsia="cs-CZ"/>
              </w:rPr>
            </w:pPr>
            <w:r w:rsidRPr="00563F37">
              <w:rPr>
                <w:lang w:eastAsia="cs-CZ"/>
              </w:rPr>
              <w:t>průměrná živá hmotnost léčených zvířat (kg)</w:t>
            </w:r>
          </w:p>
        </w:tc>
        <w:tc>
          <w:tcPr>
            <w:tcW w:w="463" w:type="dxa"/>
            <w:vMerge w:val="restart"/>
            <w:shd w:val="clear" w:color="auto" w:fill="FFFFFF"/>
          </w:tcPr>
          <w:p w14:paraId="7A0FB00E" w14:textId="77777777" w:rsidR="00B02CA3" w:rsidRPr="00563F37" w:rsidRDefault="00B02CA3" w:rsidP="003161A0">
            <w:pPr>
              <w:autoSpaceDE w:val="0"/>
              <w:autoSpaceDN w:val="0"/>
              <w:adjustRightInd w:val="0"/>
              <w:spacing w:after="140"/>
              <w:jc w:val="both"/>
              <w:rPr>
                <w:lang w:eastAsia="cs-CZ"/>
              </w:rPr>
            </w:pPr>
          </w:p>
          <w:p w14:paraId="46E1F223" w14:textId="77777777" w:rsidR="00B02CA3" w:rsidRPr="00563F37" w:rsidRDefault="00B02CA3" w:rsidP="003161A0">
            <w:pPr>
              <w:autoSpaceDE w:val="0"/>
              <w:autoSpaceDN w:val="0"/>
              <w:adjustRightInd w:val="0"/>
              <w:spacing w:after="140"/>
              <w:jc w:val="both"/>
              <w:rPr>
                <w:lang w:eastAsia="cs-CZ"/>
              </w:rPr>
            </w:pPr>
            <w:r w:rsidRPr="00563F37">
              <w:rPr>
                <w:lang w:eastAsia="cs-CZ"/>
              </w:rPr>
              <w:t>=</w:t>
            </w:r>
          </w:p>
        </w:tc>
        <w:tc>
          <w:tcPr>
            <w:tcW w:w="3383" w:type="dxa"/>
            <w:vMerge w:val="restart"/>
            <w:shd w:val="clear" w:color="auto" w:fill="FFFFFF"/>
            <w:vAlign w:val="center"/>
          </w:tcPr>
          <w:p w14:paraId="23676981" w14:textId="5AAD6DB3" w:rsidR="00B02CA3" w:rsidRPr="00563F37" w:rsidRDefault="00B02CA3" w:rsidP="003161A0">
            <w:pPr>
              <w:autoSpaceDE w:val="0"/>
              <w:autoSpaceDN w:val="0"/>
              <w:adjustRightInd w:val="0"/>
              <w:jc w:val="both"/>
              <w:rPr>
                <w:lang w:eastAsia="cs-CZ"/>
              </w:rPr>
            </w:pPr>
            <w:r w:rsidRPr="00563F37">
              <w:rPr>
                <w:lang w:eastAsia="cs-CZ"/>
              </w:rPr>
              <w:t>mg veterinárního léčivého přípravku</w:t>
            </w:r>
            <w:r w:rsidR="00FD1424">
              <w:rPr>
                <w:lang w:eastAsia="cs-CZ"/>
              </w:rPr>
              <w:t>/</w:t>
            </w:r>
            <w:r>
              <w:rPr>
                <w:lang w:eastAsia="cs-CZ"/>
              </w:rPr>
              <w:t>kg krmiva</w:t>
            </w:r>
          </w:p>
        </w:tc>
      </w:tr>
      <w:tr w:rsidR="00B02CA3" w:rsidRPr="00563F37" w14:paraId="46968D8C" w14:textId="77777777" w:rsidTr="0092685D">
        <w:trPr>
          <w:trHeight w:val="278"/>
        </w:trPr>
        <w:tc>
          <w:tcPr>
            <w:tcW w:w="5259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54F5580" w14:textId="18DD799B" w:rsidR="00B02CA3" w:rsidRPr="00563F37" w:rsidRDefault="00B02CA3" w:rsidP="003161A0">
            <w:pPr>
              <w:autoSpaceDE w:val="0"/>
              <w:autoSpaceDN w:val="0"/>
              <w:adjustRightInd w:val="0"/>
              <w:rPr>
                <w:lang w:eastAsia="cs-CZ"/>
              </w:rPr>
            </w:pPr>
            <w:r w:rsidRPr="00563F37">
              <w:rPr>
                <w:lang w:eastAsia="cs-CZ"/>
              </w:rPr>
              <w:t xml:space="preserve">průměrný denní příjem </w:t>
            </w:r>
            <w:r>
              <w:rPr>
                <w:lang w:eastAsia="cs-CZ"/>
              </w:rPr>
              <w:t>krmiva</w:t>
            </w:r>
            <w:r w:rsidRPr="00563F37">
              <w:rPr>
                <w:lang w:eastAsia="cs-CZ"/>
              </w:rPr>
              <w:t xml:space="preserve"> (</w:t>
            </w:r>
            <w:r>
              <w:rPr>
                <w:lang w:eastAsia="cs-CZ"/>
              </w:rPr>
              <w:t>kg</w:t>
            </w:r>
            <w:r w:rsidRPr="00563F37">
              <w:rPr>
                <w:lang w:eastAsia="cs-CZ"/>
              </w:rPr>
              <w:t>/zvíře)</w:t>
            </w:r>
          </w:p>
        </w:tc>
        <w:tc>
          <w:tcPr>
            <w:tcW w:w="463" w:type="dxa"/>
            <w:vMerge/>
            <w:shd w:val="clear" w:color="auto" w:fill="FFFFFF"/>
            <w:vAlign w:val="center"/>
            <w:hideMark/>
          </w:tcPr>
          <w:p w14:paraId="3F8FD329" w14:textId="77777777" w:rsidR="00B02CA3" w:rsidRPr="00563F37" w:rsidRDefault="00B02CA3" w:rsidP="003161A0">
            <w:pPr>
              <w:rPr>
                <w:lang w:eastAsia="cs-CZ"/>
              </w:rPr>
            </w:pPr>
          </w:p>
        </w:tc>
        <w:tc>
          <w:tcPr>
            <w:tcW w:w="3383" w:type="dxa"/>
            <w:vMerge/>
            <w:shd w:val="clear" w:color="auto" w:fill="FFFFFF"/>
            <w:vAlign w:val="center"/>
            <w:hideMark/>
          </w:tcPr>
          <w:p w14:paraId="0BA4A690" w14:textId="77777777" w:rsidR="00B02CA3" w:rsidRPr="00563F37" w:rsidRDefault="00B02CA3" w:rsidP="003161A0">
            <w:pPr>
              <w:rPr>
                <w:lang w:eastAsia="cs-CZ"/>
              </w:rPr>
            </w:pPr>
          </w:p>
        </w:tc>
      </w:tr>
    </w:tbl>
    <w:p w14:paraId="78AEC87E" w14:textId="77777777" w:rsidR="00C97C9D" w:rsidRDefault="00C97C9D" w:rsidP="0092685D">
      <w:bookmarkStart w:id="8" w:name="_Hlk232082849"/>
    </w:p>
    <w:p w14:paraId="2E812A2B" w14:textId="013E1E0D" w:rsidR="0092685D" w:rsidRDefault="0092685D" w:rsidP="0092685D">
      <w:r>
        <w:t xml:space="preserve">Pro zajištění správného dávkování </w:t>
      </w:r>
      <w:r w:rsidR="00E10A78">
        <w:t>je třeba</w:t>
      </w:r>
      <w:r w:rsidR="0082704B">
        <w:t xml:space="preserve"> </w:t>
      </w:r>
      <w:r>
        <w:t>co nejpřesněji stanov</w:t>
      </w:r>
      <w:r w:rsidR="00E10A78">
        <w:t>it</w:t>
      </w:r>
      <w:r>
        <w:t xml:space="preserve"> živ</w:t>
      </w:r>
      <w:r w:rsidR="00E10A78">
        <w:t>ou</w:t>
      </w:r>
      <w:r w:rsidR="0082704B">
        <w:t xml:space="preserve"> </w:t>
      </w:r>
      <w:r>
        <w:t>hmotnost.</w:t>
      </w:r>
    </w:p>
    <w:p w14:paraId="2C3B7064" w14:textId="09DA5447" w:rsidR="0092685D" w:rsidRDefault="0092685D" w:rsidP="0092685D">
      <w:r>
        <w:t xml:space="preserve">Příjem </w:t>
      </w:r>
      <w:proofErr w:type="spellStart"/>
      <w:r w:rsidR="00A95C8C">
        <w:t>medikovaného</w:t>
      </w:r>
      <w:proofErr w:type="spellEnd"/>
      <w:r w:rsidR="00A95C8C">
        <w:t xml:space="preserve"> </w:t>
      </w:r>
      <w:r>
        <w:t>krmiva závisí na klinickém stavu zvířat. Pro dosažení správného dávkování může být nutné odpovídajícím způsobem upravit koncentraci chlortetracyklinu.</w:t>
      </w:r>
    </w:p>
    <w:p w14:paraId="7F536BB7" w14:textId="77777777" w:rsidR="0092685D" w:rsidRDefault="0092685D" w:rsidP="0092685D">
      <w:r>
        <w:t>Doporučuje se používat vhodně kalibrované měřicí zařízení.</w:t>
      </w:r>
    </w:p>
    <w:bookmarkEnd w:id="8"/>
    <w:p w14:paraId="428AE5BF" w14:textId="4252DAE8" w:rsidR="0092685D" w:rsidRDefault="0092685D" w:rsidP="00B13B6D">
      <w:pPr>
        <w:pStyle w:val="Style1"/>
      </w:pPr>
      <w:r w:rsidDel="00E31701">
        <w:rPr>
          <w:bCs/>
        </w:rPr>
        <w:t xml:space="preserve"> </w:t>
      </w:r>
    </w:p>
    <w:p w14:paraId="0A85AF50" w14:textId="68313353" w:rsidR="00C114FF" w:rsidRPr="00B41D57" w:rsidRDefault="00CA7E42" w:rsidP="00B13B6D">
      <w:pPr>
        <w:pStyle w:val="Style1"/>
      </w:pPr>
      <w:r w:rsidRPr="00B41D57">
        <w:t>3.10</w:t>
      </w:r>
      <w:r w:rsidRPr="00B41D57">
        <w:tab/>
        <w:t xml:space="preserve">Příznaky předávkování </w:t>
      </w:r>
      <w:r w:rsidR="00EC5045" w:rsidRPr="00B41D57">
        <w:t>(</w:t>
      </w:r>
      <w:r w:rsidRPr="00B41D57">
        <w:t xml:space="preserve">a </w:t>
      </w:r>
      <w:r w:rsidR="00202A85" w:rsidRPr="00B41D57">
        <w:t>kde</w:t>
      </w:r>
      <w:r w:rsidR="005E66FC">
        <w:t xml:space="preserve"> </w:t>
      </w:r>
      <w:r w:rsidR="00202A85" w:rsidRPr="00B41D57">
        <w:t>je</w:t>
      </w:r>
      <w:r w:rsidR="005E66FC">
        <w:t xml:space="preserve"> </w:t>
      </w:r>
      <w:r w:rsidR="00FB6F2F" w:rsidRPr="005E66FC">
        <w:t>relevantní</w:t>
      </w:r>
      <w:r w:rsidR="00202A85" w:rsidRPr="005E66FC">
        <w:t>, první pomoc</w:t>
      </w:r>
      <w:r w:rsidRPr="005E66FC">
        <w:t xml:space="preserve"> a antidota</w:t>
      </w:r>
      <w:r w:rsidR="00202A85" w:rsidRPr="005E66FC">
        <w:t>)</w:t>
      </w:r>
      <w:r w:rsidRPr="005E66FC">
        <w:t xml:space="preserve"> </w:t>
      </w:r>
    </w:p>
    <w:p w14:paraId="45A34650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89E359" w14:textId="7FA4CEB1" w:rsidR="00A423DE" w:rsidRDefault="00A423DE" w:rsidP="00A9226B">
      <w:pPr>
        <w:tabs>
          <w:tab w:val="clear" w:pos="567"/>
        </w:tabs>
        <w:spacing w:line="240" w:lineRule="auto"/>
        <w:rPr>
          <w:szCs w:val="22"/>
        </w:rPr>
      </w:pPr>
      <w:r w:rsidRPr="00A423DE">
        <w:rPr>
          <w:szCs w:val="22"/>
        </w:rPr>
        <w:t xml:space="preserve">Předávkování </w:t>
      </w:r>
      <w:r w:rsidR="0092685D" w:rsidRPr="0092685D">
        <w:rPr>
          <w:szCs w:val="22"/>
        </w:rPr>
        <w:t>veterinárním léčivým přípravkem</w:t>
      </w:r>
      <w:r w:rsidRPr="00A423DE">
        <w:rPr>
          <w:szCs w:val="22"/>
        </w:rPr>
        <w:t xml:space="preserve"> je zvířaty dobře snášeno.</w:t>
      </w:r>
    </w:p>
    <w:p w14:paraId="1A2E9008" w14:textId="77777777" w:rsidR="00A423DE" w:rsidRPr="00B41D57" w:rsidRDefault="00A423DE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CD3206" w14:textId="294F4287" w:rsidR="009A6509" w:rsidRPr="00B41D57" w:rsidRDefault="00CA7E42" w:rsidP="00785426">
      <w:pPr>
        <w:pStyle w:val="Style1"/>
        <w:keepNext/>
      </w:pPr>
      <w:r w:rsidRPr="00B41D57">
        <w:t>3.11</w:t>
      </w:r>
      <w:r w:rsidRPr="00B41D57">
        <w:tab/>
        <w:t>Zvláštní omezení pro použití a zvláštní podmínky pro použití, včetně omezení používání antimikrob</w:t>
      </w:r>
      <w:r w:rsidR="00202A85" w:rsidRPr="00B41D57">
        <w:t>ních</w:t>
      </w:r>
      <w:r w:rsidRPr="00B41D57">
        <w:t xml:space="preserve"> a antiparazitárních veterinárních léčivých přípravků, za účelem snížení rizika rozvoje rezistence</w:t>
      </w:r>
    </w:p>
    <w:p w14:paraId="1204C42F" w14:textId="77777777" w:rsidR="009A6509" w:rsidRPr="00B41D57" w:rsidRDefault="009A6509" w:rsidP="00785426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23AE7F4E" w14:textId="5470A5E1" w:rsidR="009A6509" w:rsidRPr="00724BDC" w:rsidRDefault="00FC7C23" w:rsidP="009A6509">
      <w:pPr>
        <w:rPr>
          <w:bCs/>
          <w:szCs w:val="22"/>
        </w:rPr>
      </w:pPr>
      <w:r>
        <w:rPr>
          <w:bCs/>
          <w:szCs w:val="22"/>
        </w:rPr>
        <w:t>Neuplatňuje se.</w:t>
      </w:r>
    </w:p>
    <w:p w14:paraId="23184928" w14:textId="77777777" w:rsidR="009A6509" w:rsidRPr="00B41D57" w:rsidRDefault="009A6509" w:rsidP="009A6509">
      <w:pPr>
        <w:tabs>
          <w:tab w:val="clear" w:pos="567"/>
        </w:tabs>
        <w:spacing w:line="240" w:lineRule="auto"/>
        <w:rPr>
          <w:szCs w:val="22"/>
        </w:rPr>
      </w:pPr>
    </w:p>
    <w:p w14:paraId="75BB4EC2" w14:textId="77777777" w:rsidR="00C114FF" w:rsidRPr="00B41D57" w:rsidRDefault="00CA7E42" w:rsidP="00B13B6D">
      <w:pPr>
        <w:pStyle w:val="Style1"/>
      </w:pPr>
      <w:r w:rsidRPr="00B41D57">
        <w:t>3.12</w:t>
      </w:r>
      <w:r w:rsidRPr="00B41D57">
        <w:tab/>
        <w:t>Ochranné lhůty</w:t>
      </w:r>
    </w:p>
    <w:p w14:paraId="2DC95067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45FF1F31" w14:textId="2F0C8498" w:rsidR="00C114FF" w:rsidRPr="00B41D57" w:rsidRDefault="00CA7E42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 xml:space="preserve">Maso: </w:t>
      </w:r>
      <w:r w:rsidR="009302F3">
        <w:t xml:space="preserve">10 </w:t>
      </w:r>
      <w:r w:rsidRPr="00B41D57">
        <w:t>dnů.</w:t>
      </w:r>
    </w:p>
    <w:p w14:paraId="35946CB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A1B55BD" w14:textId="77777777" w:rsidR="00FC02F3" w:rsidRPr="00B41D57" w:rsidRDefault="00FC02F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5B50269" w14:textId="554915D2" w:rsidR="00C114FF" w:rsidRPr="00B41D57" w:rsidRDefault="00CA7E42" w:rsidP="00B13B6D">
      <w:pPr>
        <w:pStyle w:val="Style1"/>
      </w:pPr>
      <w:r w:rsidRPr="00B41D57">
        <w:t>4.</w:t>
      </w:r>
      <w:r w:rsidRPr="00B41D57">
        <w:tab/>
        <w:t>FARMAKOLOGICKÉ INFORMACE</w:t>
      </w:r>
    </w:p>
    <w:p w14:paraId="2C2A4C50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DA42117" w14:textId="2B8912AF" w:rsidR="00C114FF" w:rsidRPr="00554C27" w:rsidRDefault="00CA7E42" w:rsidP="005C4E23">
      <w:pPr>
        <w:pStyle w:val="Style1"/>
      </w:pPr>
      <w:r w:rsidRPr="00B41D57">
        <w:t>4.1</w:t>
      </w:r>
      <w:r w:rsidRPr="00B41D57">
        <w:tab/>
        <w:t>ATCvet kód:</w:t>
      </w:r>
      <w:r w:rsidR="00554C27">
        <w:t xml:space="preserve"> </w:t>
      </w:r>
      <w:r w:rsidR="00FA2651" w:rsidRPr="005845FA">
        <w:rPr>
          <w:b w:val="0"/>
        </w:rPr>
        <w:t>QJ01AA03</w:t>
      </w:r>
    </w:p>
    <w:p w14:paraId="5C96519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C4C65B" w14:textId="5DADDC5A" w:rsidR="00C114FF" w:rsidRPr="00B41D57" w:rsidRDefault="00CA7E42" w:rsidP="00B13B6D">
      <w:pPr>
        <w:pStyle w:val="Style1"/>
      </w:pPr>
      <w:r w:rsidRPr="00B41D57">
        <w:t>4.2</w:t>
      </w:r>
      <w:r w:rsidRPr="00B41D57">
        <w:tab/>
        <w:t>Farmakodynamika</w:t>
      </w:r>
    </w:p>
    <w:p w14:paraId="50FA42E3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C35C1E8" w14:textId="35C8D9CD" w:rsidR="00FA2651" w:rsidRPr="00FA2651" w:rsidRDefault="008044BE" w:rsidP="00FA2651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Veterinární léčivý p</w:t>
      </w:r>
      <w:r w:rsidRPr="00FA2651">
        <w:rPr>
          <w:szCs w:val="22"/>
        </w:rPr>
        <w:t xml:space="preserve">řípravek </w:t>
      </w:r>
      <w:r w:rsidR="00FA2651" w:rsidRPr="00FA2651">
        <w:rPr>
          <w:szCs w:val="22"/>
        </w:rPr>
        <w:t xml:space="preserve">má širokou antibakteriální účinnost, jak proti </w:t>
      </w:r>
      <w:proofErr w:type="spellStart"/>
      <w:r>
        <w:rPr>
          <w:szCs w:val="22"/>
        </w:rPr>
        <w:t>g</w:t>
      </w:r>
      <w:r w:rsidRPr="00FA2651">
        <w:rPr>
          <w:szCs w:val="22"/>
        </w:rPr>
        <w:t>ram</w:t>
      </w:r>
      <w:r w:rsidR="00FA2651" w:rsidRPr="00FA2651">
        <w:rPr>
          <w:szCs w:val="22"/>
        </w:rPr>
        <w:t>pozitivním</w:t>
      </w:r>
      <w:proofErr w:type="spellEnd"/>
      <w:r w:rsidR="00FA2651" w:rsidRPr="00FA2651">
        <w:rPr>
          <w:szCs w:val="22"/>
        </w:rPr>
        <w:t xml:space="preserve">, tak proti </w:t>
      </w:r>
      <w:r>
        <w:rPr>
          <w:szCs w:val="22"/>
        </w:rPr>
        <w:t>g</w:t>
      </w:r>
      <w:r w:rsidRPr="00FA2651">
        <w:rPr>
          <w:szCs w:val="22"/>
        </w:rPr>
        <w:t>ram</w:t>
      </w:r>
      <w:r w:rsidR="00FA2651" w:rsidRPr="00FA2651">
        <w:rPr>
          <w:szCs w:val="22"/>
        </w:rPr>
        <w:t xml:space="preserve">negativním bakteriím. Jde zejména o </w:t>
      </w:r>
      <w:r w:rsidRPr="00FA2651">
        <w:rPr>
          <w:i/>
          <w:szCs w:val="22"/>
        </w:rPr>
        <w:t>Clostrid</w:t>
      </w:r>
      <w:r>
        <w:rPr>
          <w:i/>
          <w:szCs w:val="22"/>
        </w:rPr>
        <w:t xml:space="preserve">ium </w:t>
      </w:r>
      <w:proofErr w:type="spellStart"/>
      <w:r>
        <w:rPr>
          <w:szCs w:val="22"/>
        </w:rPr>
        <w:t>spp</w:t>
      </w:r>
      <w:proofErr w:type="spellEnd"/>
      <w:r>
        <w:rPr>
          <w:szCs w:val="22"/>
        </w:rPr>
        <w:t>.</w:t>
      </w:r>
      <w:r w:rsidR="00FA2651" w:rsidRPr="00FA2651">
        <w:rPr>
          <w:i/>
          <w:szCs w:val="22"/>
        </w:rPr>
        <w:t xml:space="preserve">, </w:t>
      </w:r>
      <w:proofErr w:type="spellStart"/>
      <w:r>
        <w:rPr>
          <w:i/>
          <w:szCs w:val="22"/>
        </w:rPr>
        <w:t>Trueperella</w:t>
      </w:r>
      <w:proofErr w:type="spellEnd"/>
      <w:r w:rsidRPr="00FA2651">
        <w:rPr>
          <w:i/>
          <w:szCs w:val="22"/>
        </w:rPr>
        <w:t xml:space="preserve"> </w:t>
      </w:r>
      <w:proofErr w:type="spellStart"/>
      <w:r w:rsidR="00FA2651" w:rsidRPr="00FA2651">
        <w:rPr>
          <w:i/>
          <w:szCs w:val="22"/>
        </w:rPr>
        <w:t>pyogenes</w:t>
      </w:r>
      <w:proofErr w:type="spellEnd"/>
      <w:r w:rsidR="00FA2651" w:rsidRPr="00FA2651">
        <w:rPr>
          <w:i/>
          <w:szCs w:val="22"/>
        </w:rPr>
        <w:t xml:space="preserve">, </w:t>
      </w:r>
      <w:proofErr w:type="spellStart"/>
      <w:r w:rsidR="00FA2651" w:rsidRPr="00FA2651">
        <w:rPr>
          <w:i/>
          <w:szCs w:val="22"/>
        </w:rPr>
        <w:t>Staphylococcus</w:t>
      </w:r>
      <w:proofErr w:type="spellEnd"/>
      <w:r w:rsidR="00FA2651" w:rsidRPr="00FA2651">
        <w:rPr>
          <w:i/>
          <w:szCs w:val="22"/>
        </w:rPr>
        <w:t xml:space="preserve"> </w:t>
      </w:r>
      <w:proofErr w:type="spellStart"/>
      <w:r w:rsidR="00FA2651" w:rsidRPr="005845FA">
        <w:rPr>
          <w:szCs w:val="22"/>
        </w:rPr>
        <w:t>spp</w:t>
      </w:r>
      <w:proofErr w:type="spellEnd"/>
      <w:r w:rsidR="00FA2651" w:rsidRPr="005845FA">
        <w:rPr>
          <w:szCs w:val="22"/>
        </w:rPr>
        <w:t>.,</w:t>
      </w:r>
      <w:r w:rsidR="00FA2651" w:rsidRPr="00FA2651">
        <w:rPr>
          <w:i/>
          <w:szCs w:val="22"/>
        </w:rPr>
        <w:t xml:space="preserve"> </w:t>
      </w:r>
      <w:proofErr w:type="spellStart"/>
      <w:r w:rsidR="00FA2651" w:rsidRPr="00FA2651">
        <w:rPr>
          <w:i/>
          <w:szCs w:val="22"/>
        </w:rPr>
        <w:t>Streptococcus</w:t>
      </w:r>
      <w:proofErr w:type="spellEnd"/>
      <w:r w:rsidR="00FA2651" w:rsidRPr="00FA2651">
        <w:rPr>
          <w:i/>
          <w:szCs w:val="22"/>
        </w:rPr>
        <w:t xml:space="preserve"> </w:t>
      </w:r>
      <w:proofErr w:type="spellStart"/>
      <w:r w:rsidR="00FA2651" w:rsidRPr="005845FA">
        <w:rPr>
          <w:szCs w:val="22"/>
        </w:rPr>
        <w:t>spp</w:t>
      </w:r>
      <w:proofErr w:type="spellEnd"/>
      <w:r w:rsidR="00FA2651" w:rsidRPr="005845FA">
        <w:rPr>
          <w:szCs w:val="22"/>
        </w:rPr>
        <w:t>.,</w:t>
      </w:r>
      <w:r w:rsidR="00FA2651" w:rsidRPr="00FA2651">
        <w:rPr>
          <w:i/>
          <w:szCs w:val="22"/>
        </w:rPr>
        <w:t xml:space="preserve"> </w:t>
      </w:r>
      <w:proofErr w:type="spellStart"/>
      <w:r w:rsidR="00FA2651" w:rsidRPr="00FA2651">
        <w:rPr>
          <w:i/>
          <w:szCs w:val="22"/>
        </w:rPr>
        <w:t>Spirochaeta</w:t>
      </w:r>
      <w:proofErr w:type="spellEnd"/>
      <w:r>
        <w:rPr>
          <w:i/>
          <w:szCs w:val="22"/>
        </w:rPr>
        <w:t xml:space="preserve"> </w:t>
      </w:r>
      <w:proofErr w:type="spellStart"/>
      <w:r w:rsidRPr="005845FA">
        <w:rPr>
          <w:szCs w:val="22"/>
        </w:rPr>
        <w:t>spp</w:t>
      </w:r>
      <w:proofErr w:type="spellEnd"/>
      <w:r w:rsidRPr="005845FA">
        <w:rPr>
          <w:szCs w:val="22"/>
        </w:rPr>
        <w:t>.</w:t>
      </w:r>
      <w:r w:rsidR="00FA2651" w:rsidRPr="00FA2651">
        <w:rPr>
          <w:i/>
          <w:szCs w:val="22"/>
        </w:rPr>
        <w:t xml:space="preserve">, </w:t>
      </w:r>
      <w:proofErr w:type="spellStart"/>
      <w:r w:rsidR="00FA2651" w:rsidRPr="00FA2651">
        <w:rPr>
          <w:i/>
          <w:szCs w:val="22"/>
        </w:rPr>
        <w:t>Mycoplasma</w:t>
      </w:r>
      <w:proofErr w:type="spellEnd"/>
      <w:r w:rsidR="00FA2651" w:rsidRPr="00FA2651">
        <w:rPr>
          <w:i/>
          <w:szCs w:val="22"/>
        </w:rPr>
        <w:t xml:space="preserve"> </w:t>
      </w:r>
      <w:proofErr w:type="spellStart"/>
      <w:r w:rsidR="00FA2651" w:rsidRPr="005845FA">
        <w:rPr>
          <w:szCs w:val="22"/>
        </w:rPr>
        <w:t>spp</w:t>
      </w:r>
      <w:proofErr w:type="spellEnd"/>
      <w:r w:rsidR="00FA2651" w:rsidRPr="00FA2651">
        <w:rPr>
          <w:i/>
          <w:szCs w:val="22"/>
        </w:rPr>
        <w:t xml:space="preserve">., E. coli, </w:t>
      </w:r>
      <w:proofErr w:type="spellStart"/>
      <w:r w:rsidR="00FA2651" w:rsidRPr="00FA2651">
        <w:rPr>
          <w:i/>
          <w:szCs w:val="22"/>
        </w:rPr>
        <w:t>Actinobacillus</w:t>
      </w:r>
      <w:proofErr w:type="spellEnd"/>
      <w:r w:rsidR="00FA2651" w:rsidRPr="00FA2651">
        <w:rPr>
          <w:i/>
          <w:szCs w:val="22"/>
        </w:rPr>
        <w:t xml:space="preserve"> </w:t>
      </w:r>
      <w:proofErr w:type="spellStart"/>
      <w:r w:rsidR="00FA2651" w:rsidRPr="005845FA">
        <w:rPr>
          <w:szCs w:val="22"/>
        </w:rPr>
        <w:t>spp</w:t>
      </w:r>
      <w:proofErr w:type="spellEnd"/>
      <w:r w:rsidR="00FA2651" w:rsidRPr="005845FA">
        <w:rPr>
          <w:szCs w:val="22"/>
        </w:rPr>
        <w:t>.</w:t>
      </w:r>
      <w:r w:rsidR="00FA2651" w:rsidRPr="00FA2651">
        <w:rPr>
          <w:i/>
          <w:szCs w:val="22"/>
        </w:rPr>
        <w:t xml:space="preserve">, </w:t>
      </w:r>
      <w:proofErr w:type="spellStart"/>
      <w:r w:rsidR="00FA2651" w:rsidRPr="00FA2651">
        <w:rPr>
          <w:i/>
          <w:szCs w:val="22"/>
        </w:rPr>
        <w:t>Haemophilus</w:t>
      </w:r>
      <w:proofErr w:type="spellEnd"/>
      <w:r w:rsidR="00FA2651" w:rsidRPr="00FA2651">
        <w:rPr>
          <w:i/>
          <w:szCs w:val="22"/>
        </w:rPr>
        <w:t xml:space="preserve"> </w:t>
      </w:r>
      <w:proofErr w:type="spellStart"/>
      <w:r w:rsidR="00FA2651" w:rsidRPr="005845FA">
        <w:rPr>
          <w:szCs w:val="22"/>
        </w:rPr>
        <w:t>spp</w:t>
      </w:r>
      <w:proofErr w:type="spellEnd"/>
      <w:r w:rsidR="00FA2651" w:rsidRPr="005845FA">
        <w:rPr>
          <w:szCs w:val="22"/>
        </w:rPr>
        <w:t>.</w:t>
      </w:r>
      <w:r w:rsidR="00FA2651" w:rsidRPr="00FA2651">
        <w:rPr>
          <w:i/>
          <w:szCs w:val="22"/>
        </w:rPr>
        <w:t xml:space="preserve">, </w:t>
      </w:r>
      <w:proofErr w:type="spellStart"/>
      <w:r w:rsidR="00FA2651" w:rsidRPr="00FA2651">
        <w:rPr>
          <w:i/>
          <w:szCs w:val="22"/>
        </w:rPr>
        <w:t>Klebsiella</w:t>
      </w:r>
      <w:proofErr w:type="spellEnd"/>
      <w:r w:rsidR="00FA2651" w:rsidRPr="00FA2651">
        <w:rPr>
          <w:i/>
          <w:szCs w:val="22"/>
        </w:rPr>
        <w:t xml:space="preserve"> </w:t>
      </w:r>
      <w:proofErr w:type="spellStart"/>
      <w:r w:rsidR="00FA2651" w:rsidRPr="005845FA">
        <w:rPr>
          <w:szCs w:val="22"/>
        </w:rPr>
        <w:t>spp</w:t>
      </w:r>
      <w:proofErr w:type="spellEnd"/>
      <w:r w:rsidR="00FA2651" w:rsidRPr="005845FA">
        <w:rPr>
          <w:szCs w:val="22"/>
        </w:rPr>
        <w:t>.</w:t>
      </w:r>
      <w:r w:rsidR="00FA2651" w:rsidRPr="00FA2651">
        <w:rPr>
          <w:i/>
          <w:szCs w:val="22"/>
        </w:rPr>
        <w:t xml:space="preserve">, </w:t>
      </w:r>
      <w:proofErr w:type="spellStart"/>
      <w:r w:rsidR="00FA2651" w:rsidRPr="00FA2651">
        <w:rPr>
          <w:i/>
          <w:szCs w:val="22"/>
        </w:rPr>
        <w:t>Pasteurella</w:t>
      </w:r>
      <w:proofErr w:type="spellEnd"/>
      <w:r w:rsidR="00FA2651" w:rsidRPr="00FA2651">
        <w:rPr>
          <w:i/>
          <w:szCs w:val="22"/>
        </w:rPr>
        <w:t xml:space="preserve"> </w:t>
      </w:r>
      <w:proofErr w:type="spellStart"/>
      <w:r w:rsidR="00FA2651" w:rsidRPr="005845FA">
        <w:rPr>
          <w:szCs w:val="22"/>
        </w:rPr>
        <w:t>spp</w:t>
      </w:r>
      <w:proofErr w:type="spellEnd"/>
      <w:r w:rsidR="00FA2651" w:rsidRPr="005845FA">
        <w:rPr>
          <w:szCs w:val="22"/>
        </w:rPr>
        <w:t>.</w:t>
      </w:r>
      <w:r w:rsidR="00FA2651" w:rsidRPr="00FA2651">
        <w:rPr>
          <w:i/>
          <w:szCs w:val="22"/>
        </w:rPr>
        <w:t xml:space="preserve">, </w:t>
      </w:r>
      <w:proofErr w:type="spellStart"/>
      <w:r w:rsidR="00FA2651" w:rsidRPr="00FA2651">
        <w:rPr>
          <w:i/>
          <w:szCs w:val="22"/>
        </w:rPr>
        <w:t>Campylobacter</w:t>
      </w:r>
      <w:proofErr w:type="spellEnd"/>
      <w:r w:rsidR="00FA2651" w:rsidRPr="00FA2651">
        <w:rPr>
          <w:i/>
          <w:szCs w:val="22"/>
        </w:rPr>
        <w:t xml:space="preserve"> </w:t>
      </w:r>
      <w:proofErr w:type="spellStart"/>
      <w:r w:rsidR="00FA2651" w:rsidRPr="005845FA">
        <w:rPr>
          <w:szCs w:val="22"/>
        </w:rPr>
        <w:t>spp</w:t>
      </w:r>
      <w:proofErr w:type="spellEnd"/>
      <w:r w:rsidR="00FA2651" w:rsidRPr="005845FA">
        <w:rPr>
          <w:szCs w:val="22"/>
        </w:rPr>
        <w:t>.</w:t>
      </w:r>
      <w:r w:rsidR="00FA2651" w:rsidRPr="00FA2651">
        <w:rPr>
          <w:i/>
          <w:szCs w:val="22"/>
        </w:rPr>
        <w:t xml:space="preserve">, </w:t>
      </w:r>
      <w:proofErr w:type="spellStart"/>
      <w:r w:rsidR="00FA2651" w:rsidRPr="00FA2651">
        <w:rPr>
          <w:i/>
          <w:szCs w:val="22"/>
        </w:rPr>
        <w:t>Moraxella</w:t>
      </w:r>
      <w:proofErr w:type="spellEnd"/>
      <w:r w:rsidR="00FA2651" w:rsidRPr="00FA2651">
        <w:rPr>
          <w:i/>
          <w:szCs w:val="22"/>
        </w:rPr>
        <w:t xml:space="preserve"> </w:t>
      </w:r>
      <w:proofErr w:type="spellStart"/>
      <w:r w:rsidR="00FA2651" w:rsidRPr="005845FA">
        <w:rPr>
          <w:szCs w:val="22"/>
        </w:rPr>
        <w:t>spp</w:t>
      </w:r>
      <w:proofErr w:type="spellEnd"/>
      <w:r w:rsidR="00FA2651" w:rsidRPr="00FA2651">
        <w:rPr>
          <w:i/>
          <w:szCs w:val="22"/>
        </w:rPr>
        <w:t xml:space="preserve">., </w:t>
      </w:r>
      <w:r w:rsidR="00FA2651" w:rsidRPr="00FA2651">
        <w:rPr>
          <w:szCs w:val="22"/>
        </w:rPr>
        <w:t>aj.</w:t>
      </w:r>
    </w:p>
    <w:p w14:paraId="355CE2C2" w14:textId="77777777" w:rsidR="00FA2651" w:rsidRPr="00FA2651" w:rsidRDefault="00FA2651" w:rsidP="00FA2651">
      <w:pPr>
        <w:tabs>
          <w:tab w:val="clear" w:pos="567"/>
        </w:tabs>
        <w:spacing w:line="240" w:lineRule="auto"/>
        <w:rPr>
          <w:szCs w:val="22"/>
        </w:rPr>
      </w:pPr>
    </w:p>
    <w:p w14:paraId="47740185" w14:textId="755865F6" w:rsidR="00FA2651" w:rsidRPr="00FA2651" w:rsidRDefault="00FA2651" w:rsidP="00FA2651">
      <w:pPr>
        <w:tabs>
          <w:tab w:val="clear" w:pos="567"/>
        </w:tabs>
        <w:spacing w:line="240" w:lineRule="auto"/>
        <w:rPr>
          <w:i/>
          <w:szCs w:val="22"/>
        </w:rPr>
      </w:pPr>
      <w:r w:rsidRPr="00FA2651">
        <w:rPr>
          <w:i/>
          <w:szCs w:val="22"/>
        </w:rPr>
        <w:t xml:space="preserve">Minimální inhibiční koncentrace </w:t>
      </w:r>
      <w:r w:rsidRPr="00FA2651">
        <w:rPr>
          <w:szCs w:val="22"/>
        </w:rPr>
        <w:t xml:space="preserve">(MIC) </w:t>
      </w:r>
      <w:proofErr w:type="spellStart"/>
      <w:r w:rsidRPr="00FA2651">
        <w:rPr>
          <w:i/>
          <w:szCs w:val="22"/>
        </w:rPr>
        <w:t>chlortetracyclin</w:t>
      </w:r>
      <w:proofErr w:type="spellEnd"/>
      <w:r w:rsidRPr="00FA2651">
        <w:rPr>
          <w:i/>
          <w:szCs w:val="22"/>
        </w:rPr>
        <w:t xml:space="preserve"> </w:t>
      </w:r>
      <w:proofErr w:type="spellStart"/>
      <w:r w:rsidRPr="00FA2651">
        <w:rPr>
          <w:i/>
          <w:szCs w:val="22"/>
        </w:rPr>
        <w:t>hydrochloridu</w:t>
      </w:r>
      <w:proofErr w:type="spellEnd"/>
      <w:r w:rsidRPr="00FA2651">
        <w:rPr>
          <w:szCs w:val="22"/>
        </w:rPr>
        <w:t xml:space="preserve"> pro některé indikované patogeny</w:t>
      </w:r>
      <w:r w:rsidRPr="00FA2651">
        <w:rPr>
          <w:i/>
          <w:szCs w:val="22"/>
        </w:rPr>
        <w:t>:</w:t>
      </w:r>
    </w:p>
    <w:p w14:paraId="486B2B60" w14:textId="77777777" w:rsidR="00FA2651" w:rsidRPr="00FA2651" w:rsidRDefault="00FA2651" w:rsidP="00FA2651">
      <w:pPr>
        <w:tabs>
          <w:tab w:val="clear" w:pos="567"/>
        </w:tabs>
        <w:spacing w:line="240" w:lineRule="auto"/>
        <w:rPr>
          <w:i/>
          <w:szCs w:val="22"/>
        </w:rPr>
      </w:pP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7"/>
        <w:gridCol w:w="3261"/>
      </w:tblGrid>
      <w:tr w:rsidR="00FA2651" w:rsidRPr="00FA2651" w14:paraId="7AE68FFA" w14:textId="77777777">
        <w:tc>
          <w:tcPr>
            <w:tcW w:w="3827" w:type="dxa"/>
          </w:tcPr>
          <w:p w14:paraId="526BD678" w14:textId="77777777" w:rsidR="00FA2651" w:rsidRPr="00FA2651" w:rsidRDefault="00FA2651" w:rsidP="005845FA">
            <w:pPr>
              <w:tabs>
                <w:tab w:val="clear" w:pos="567"/>
              </w:tabs>
              <w:spacing w:line="240" w:lineRule="auto"/>
              <w:jc w:val="center"/>
              <w:rPr>
                <w:b/>
                <w:i/>
                <w:szCs w:val="22"/>
              </w:rPr>
            </w:pPr>
            <w:r w:rsidRPr="00FA2651">
              <w:rPr>
                <w:b/>
                <w:i/>
                <w:szCs w:val="22"/>
              </w:rPr>
              <w:t>Patogen</w:t>
            </w:r>
          </w:p>
        </w:tc>
        <w:tc>
          <w:tcPr>
            <w:tcW w:w="3261" w:type="dxa"/>
          </w:tcPr>
          <w:p w14:paraId="07023637" w14:textId="402125BC" w:rsidR="00FA2651" w:rsidRPr="00FA2651" w:rsidRDefault="00FA2651" w:rsidP="005845FA">
            <w:pPr>
              <w:tabs>
                <w:tab w:val="clear" w:pos="567"/>
              </w:tabs>
              <w:spacing w:line="240" w:lineRule="auto"/>
              <w:jc w:val="center"/>
              <w:rPr>
                <w:b/>
                <w:i/>
                <w:szCs w:val="22"/>
              </w:rPr>
            </w:pPr>
            <w:r w:rsidRPr="00FA2651">
              <w:rPr>
                <w:b/>
                <w:i/>
                <w:szCs w:val="22"/>
              </w:rPr>
              <w:t>MIC</w:t>
            </w:r>
            <w:r w:rsidR="004160FA" w:rsidRPr="005845FA">
              <w:rPr>
                <w:b/>
                <w:i/>
                <w:szCs w:val="22"/>
                <w:vertAlign w:val="subscript"/>
              </w:rPr>
              <w:t>90</w:t>
            </w:r>
          </w:p>
        </w:tc>
      </w:tr>
      <w:tr w:rsidR="00FA2651" w:rsidRPr="00FA2651" w14:paraId="2D498240" w14:textId="77777777">
        <w:tc>
          <w:tcPr>
            <w:tcW w:w="3827" w:type="dxa"/>
          </w:tcPr>
          <w:p w14:paraId="7A2E6C44" w14:textId="77777777" w:rsidR="00FA2651" w:rsidRPr="00FA2651" w:rsidRDefault="00FA2651" w:rsidP="00FA2651">
            <w:pPr>
              <w:tabs>
                <w:tab w:val="clear" w:pos="567"/>
              </w:tabs>
              <w:spacing w:line="240" w:lineRule="auto"/>
              <w:rPr>
                <w:i/>
                <w:szCs w:val="22"/>
                <w:u w:val="single"/>
                <w:lang w:val="en-US"/>
              </w:rPr>
            </w:pPr>
            <w:r w:rsidRPr="00FA2651">
              <w:rPr>
                <w:i/>
                <w:szCs w:val="22"/>
                <w:lang w:val="en-US"/>
              </w:rPr>
              <w:t>Pasteurella multocida</w:t>
            </w:r>
          </w:p>
        </w:tc>
        <w:tc>
          <w:tcPr>
            <w:tcW w:w="3261" w:type="dxa"/>
          </w:tcPr>
          <w:p w14:paraId="61FC760C" w14:textId="096B8B41" w:rsidR="00FA2651" w:rsidRPr="00FA2651" w:rsidRDefault="00FA2651" w:rsidP="00FA2651">
            <w:pPr>
              <w:tabs>
                <w:tab w:val="clear" w:pos="567"/>
              </w:tabs>
              <w:spacing w:line="240" w:lineRule="auto"/>
              <w:rPr>
                <w:i/>
                <w:szCs w:val="22"/>
                <w:u w:val="single"/>
              </w:rPr>
            </w:pPr>
            <w:r w:rsidRPr="00FA2651">
              <w:rPr>
                <w:szCs w:val="22"/>
              </w:rPr>
              <w:t>0,1-0,5 μg</w:t>
            </w:r>
            <w:r>
              <w:rPr>
                <w:szCs w:val="22"/>
              </w:rPr>
              <w:t xml:space="preserve"> </w:t>
            </w:r>
            <w:r w:rsidRPr="00FA2651">
              <w:rPr>
                <w:szCs w:val="22"/>
              </w:rPr>
              <w:t>/ ml</w:t>
            </w:r>
          </w:p>
        </w:tc>
      </w:tr>
      <w:tr w:rsidR="00FA2651" w:rsidRPr="00FA2651" w14:paraId="2C2D8367" w14:textId="77777777">
        <w:tc>
          <w:tcPr>
            <w:tcW w:w="3827" w:type="dxa"/>
          </w:tcPr>
          <w:p w14:paraId="7816AD8F" w14:textId="77777777" w:rsidR="00FA2651" w:rsidRPr="00FA2651" w:rsidRDefault="00FA2651" w:rsidP="00FA2651">
            <w:pPr>
              <w:tabs>
                <w:tab w:val="clear" w:pos="567"/>
              </w:tabs>
              <w:spacing w:line="240" w:lineRule="auto"/>
              <w:rPr>
                <w:i/>
                <w:szCs w:val="22"/>
                <w:u w:val="single"/>
                <w:lang w:val="en-US"/>
              </w:rPr>
            </w:pPr>
            <w:r w:rsidRPr="00FA2651">
              <w:rPr>
                <w:i/>
                <w:szCs w:val="22"/>
                <w:lang w:val="en-US"/>
              </w:rPr>
              <w:t>Streptococcus suis</w:t>
            </w:r>
          </w:p>
        </w:tc>
        <w:tc>
          <w:tcPr>
            <w:tcW w:w="3261" w:type="dxa"/>
          </w:tcPr>
          <w:p w14:paraId="190D3EC3" w14:textId="77777777" w:rsidR="00FA2651" w:rsidRPr="00FA2651" w:rsidRDefault="00FA2651" w:rsidP="00FA2651">
            <w:pPr>
              <w:tabs>
                <w:tab w:val="clear" w:pos="567"/>
              </w:tabs>
              <w:spacing w:line="240" w:lineRule="auto"/>
              <w:rPr>
                <w:i/>
                <w:szCs w:val="22"/>
                <w:u w:val="single"/>
              </w:rPr>
            </w:pPr>
            <w:r w:rsidRPr="00FA2651">
              <w:rPr>
                <w:szCs w:val="22"/>
              </w:rPr>
              <w:t>0,025-0,1 μg</w:t>
            </w:r>
            <w:r w:rsidRPr="00FA2651" w:rsidDel="000B29F0">
              <w:rPr>
                <w:szCs w:val="22"/>
              </w:rPr>
              <w:t xml:space="preserve"> </w:t>
            </w:r>
            <w:r w:rsidRPr="00FA2651">
              <w:rPr>
                <w:szCs w:val="22"/>
              </w:rPr>
              <w:t>/ ml</w:t>
            </w:r>
          </w:p>
        </w:tc>
      </w:tr>
      <w:tr w:rsidR="00FA2651" w:rsidRPr="00FA2651" w14:paraId="291A2D6A" w14:textId="77777777">
        <w:tc>
          <w:tcPr>
            <w:tcW w:w="3827" w:type="dxa"/>
          </w:tcPr>
          <w:p w14:paraId="6916C19C" w14:textId="5B4C7C10" w:rsidR="00FA2651" w:rsidRPr="00FA2651" w:rsidRDefault="00FA2651" w:rsidP="00FA2651">
            <w:pPr>
              <w:tabs>
                <w:tab w:val="clear" w:pos="567"/>
              </w:tabs>
              <w:spacing w:line="240" w:lineRule="auto"/>
              <w:rPr>
                <w:i/>
                <w:szCs w:val="22"/>
                <w:u w:val="single"/>
                <w:lang w:val="en-US"/>
              </w:rPr>
            </w:pPr>
            <w:r w:rsidRPr="00FA2651">
              <w:rPr>
                <w:i/>
                <w:szCs w:val="22"/>
                <w:lang w:val="en-US"/>
              </w:rPr>
              <w:t>B</w:t>
            </w:r>
            <w:r w:rsidR="005C5320">
              <w:rPr>
                <w:i/>
                <w:szCs w:val="22"/>
                <w:lang w:val="en-US"/>
              </w:rPr>
              <w:t>ordetella</w:t>
            </w:r>
            <w:r w:rsidR="005C5320" w:rsidRPr="00FA2651">
              <w:rPr>
                <w:i/>
                <w:szCs w:val="22"/>
                <w:lang w:val="en-US"/>
              </w:rPr>
              <w:t xml:space="preserve"> </w:t>
            </w:r>
            <w:proofErr w:type="spellStart"/>
            <w:r w:rsidRPr="00FA2651">
              <w:rPr>
                <w:i/>
                <w:szCs w:val="22"/>
                <w:lang w:val="en-US"/>
              </w:rPr>
              <w:t>bronchiseptica</w:t>
            </w:r>
            <w:proofErr w:type="spellEnd"/>
          </w:p>
        </w:tc>
        <w:tc>
          <w:tcPr>
            <w:tcW w:w="3261" w:type="dxa"/>
          </w:tcPr>
          <w:p w14:paraId="290E6A8B" w14:textId="77777777" w:rsidR="00FA2651" w:rsidRPr="00FA2651" w:rsidRDefault="00FA2651" w:rsidP="00FA2651">
            <w:pPr>
              <w:tabs>
                <w:tab w:val="clear" w:pos="567"/>
              </w:tabs>
              <w:spacing w:line="240" w:lineRule="auto"/>
              <w:rPr>
                <w:i/>
                <w:szCs w:val="22"/>
                <w:u w:val="single"/>
              </w:rPr>
            </w:pPr>
            <w:r w:rsidRPr="00FA2651">
              <w:rPr>
                <w:szCs w:val="22"/>
              </w:rPr>
              <w:t>0,45 μg</w:t>
            </w:r>
            <w:r w:rsidRPr="00FA2651" w:rsidDel="000B29F0">
              <w:rPr>
                <w:szCs w:val="22"/>
              </w:rPr>
              <w:t xml:space="preserve"> </w:t>
            </w:r>
            <w:r w:rsidRPr="00FA2651">
              <w:rPr>
                <w:szCs w:val="22"/>
              </w:rPr>
              <w:t>/ ml</w:t>
            </w:r>
          </w:p>
        </w:tc>
      </w:tr>
      <w:tr w:rsidR="00FA2651" w:rsidRPr="00FA2651" w14:paraId="77B52585" w14:textId="77777777">
        <w:tc>
          <w:tcPr>
            <w:tcW w:w="3827" w:type="dxa"/>
          </w:tcPr>
          <w:p w14:paraId="6C4D09F5" w14:textId="77777777" w:rsidR="00FA2651" w:rsidRPr="00FA2651" w:rsidRDefault="00FA2651" w:rsidP="00FA2651">
            <w:pPr>
              <w:tabs>
                <w:tab w:val="clear" w:pos="567"/>
              </w:tabs>
              <w:spacing w:line="240" w:lineRule="auto"/>
              <w:rPr>
                <w:i/>
                <w:szCs w:val="22"/>
                <w:lang w:val="en-US"/>
              </w:rPr>
            </w:pPr>
            <w:r w:rsidRPr="00FA2651">
              <w:rPr>
                <w:i/>
                <w:szCs w:val="22"/>
                <w:lang w:val="en-US"/>
              </w:rPr>
              <w:t>Actinobacillus pleuropneumoniae</w:t>
            </w:r>
          </w:p>
        </w:tc>
        <w:tc>
          <w:tcPr>
            <w:tcW w:w="3261" w:type="dxa"/>
          </w:tcPr>
          <w:p w14:paraId="6283DCA9" w14:textId="013D251D" w:rsidR="00FA2651" w:rsidRPr="00FA2651" w:rsidRDefault="00FA2651" w:rsidP="00FA2651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FA2651">
              <w:rPr>
                <w:szCs w:val="22"/>
              </w:rPr>
              <w:t>0,39-0,45 μg</w:t>
            </w:r>
            <w:r w:rsidRPr="00FA2651" w:rsidDel="000B29F0">
              <w:rPr>
                <w:szCs w:val="22"/>
              </w:rPr>
              <w:t xml:space="preserve"> </w:t>
            </w:r>
            <w:r w:rsidRPr="00FA2651">
              <w:rPr>
                <w:szCs w:val="22"/>
              </w:rPr>
              <w:t>/ ml *)</w:t>
            </w:r>
          </w:p>
        </w:tc>
      </w:tr>
    </w:tbl>
    <w:p w14:paraId="2B867F34" w14:textId="77777777" w:rsidR="00FA2651" w:rsidRPr="00FA2651" w:rsidRDefault="00FA2651" w:rsidP="00FA2651">
      <w:pPr>
        <w:tabs>
          <w:tab w:val="clear" w:pos="567"/>
        </w:tabs>
        <w:spacing w:line="240" w:lineRule="auto"/>
        <w:rPr>
          <w:szCs w:val="22"/>
        </w:rPr>
      </w:pPr>
    </w:p>
    <w:p w14:paraId="61CABAD7" w14:textId="2E9BE642" w:rsidR="00FA2651" w:rsidRPr="00FA2651" w:rsidRDefault="00A95C8C" w:rsidP="00FA2651">
      <w:pPr>
        <w:tabs>
          <w:tab w:val="clear" w:pos="567"/>
        </w:tabs>
        <w:spacing w:line="240" w:lineRule="auto"/>
        <w:rPr>
          <w:szCs w:val="22"/>
        </w:rPr>
      </w:pPr>
      <w:r w:rsidRPr="00A95C8C">
        <w:rPr>
          <w:szCs w:val="22"/>
        </w:rPr>
        <w:t xml:space="preserve">U cílových patogenů se může rychle vyvinout rezistence </w:t>
      </w:r>
      <w:r w:rsidR="00FA2651" w:rsidRPr="00FA2651">
        <w:rPr>
          <w:szCs w:val="22"/>
        </w:rPr>
        <w:t>z důvodu horizontálního přenosu (</w:t>
      </w:r>
      <w:proofErr w:type="spellStart"/>
      <w:r w:rsidR="00FA2651" w:rsidRPr="00FA2651">
        <w:rPr>
          <w:szCs w:val="22"/>
        </w:rPr>
        <w:t>plazmidy</w:t>
      </w:r>
      <w:proofErr w:type="spellEnd"/>
      <w:r w:rsidR="00FA2651" w:rsidRPr="00FA2651">
        <w:rPr>
          <w:szCs w:val="22"/>
        </w:rPr>
        <w:t xml:space="preserve">). Existují regionální rozdíly </w:t>
      </w:r>
      <w:r w:rsidR="005C5320">
        <w:rPr>
          <w:szCs w:val="22"/>
        </w:rPr>
        <w:t>v rezistenci</w:t>
      </w:r>
      <w:r w:rsidR="00FA2651" w:rsidRPr="00FA2651">
        <w:rPr>
          <w:szCs w:val="22"/>
        </w:rPr>
        <w:t xml:space="preserve">. Kmen rezistentní vůči tetracyklinu je rezistentní i vůči </w:t>
      </w:r>
      <w:r w:rsidR="004160FA">
        <w:rPr>
          <w:szCs w:val="22"/>
        </w:rPr>
        <w:t>chlor</w:t>
      </w:r>
      <w:r w:rsidR="00FA2651" w:rsidRPr="00FA2651">
        <w:rPr>
          <w:szCs w:val="22"/>
        </w:rPr>
        <w:t>tetracyklin</w:t>
      </w:r>
      <w:r w:rsidR="004160FA">
        <w:rPr>
          <w:szCs w:val="22"/>
        </w:rPr>
        <w:t>u</w:t>
      </w:r>
      <w:r w:rsidR="00FA2651" w:rsidRPr="00FA2651">
        <w:rPr>
          <w:szCs w:val="22"/>
        </w:rPr>
        <w:t>.</w:t>
      </w:r>
    </w:p>
    <w:p w14:paraId="396EB8DA" w14:textId="77777777" w:rsidR="00FA2651" w:rsidRPr="00FA2651" w:rsidRDefault="00FA2651" w:rsidP="00FA2651">
      <w:pPr>
        <w:tabs>
          <w:tab w:val="clear" w:pos="567"/>
        </w:tabs>
        <w:spacing w:line="240" w:lineRule="auto"/>
        <w:rPr>
          <w:szCs w:val="22"/>
        </w:rPr>
      </w:pPr>
    </w:p>
    <w:p w14:paraId="67B64880" w14:textId="2DDD3869" w:rsidR="00FA2651" w:rsidRPr="00FA2651" w:rsidRDefault="00FA2651" w:rsidP="00FA2651">
      <w:pPr>
        <w:tabs>
          <w:tab w:val="clear" w:pos="567"/>
        </w:tabs>
        <w:spacing w:line="240" w:lineRule="auto"/>
        <w:rPr>
          <w:szCs w:val="22"/>
        </w:rPr>
      </w:pPr>
      <w:r w:rsidRPr="00FA2651">
        <w:rPr>
          <w:szCs w:val="22"/>
        </w:rPr>
        <w:lastRenderedPageBreak/>
        <w:t>Navozením bakteriostatického účinku na základě interference metabolismem bílkovin bakterií dochází k inhibici syntézy bakteriálních bílkovin v </w:t>
      </w:r>
      <w:proofErr w:type="gramStart"/>
      <w:r w:rsidRPr="00FA2651">
        <w:rPr>
          <w:szCs w:val="22"/>
        </w:rPr>
        <w:t>70S</w:t>
      </w:r>
      <w:proofErr w:type="gramEnd"/>
      <w:r w:rsidRPr="00FA2651">
        <w:rPr>
          <w:szCs w:val="22"/>
        </w:rPr>
        <w:t xml:space="preserve"> ribozomech (vazba na </w:t>
      </w:r>
      <w:proofErr w:type="spellStart"/>
      <w:r w:rsidRPr="00FA2651">
        <w:rPr>
          <w:szCs w:val="22"/>
        </w:rPr>
        <w:t>peptidyltransferázu</w:t>
      </w:r>
      <w:proofErr w:type="spellEnd"/>
      <w:r w:rsidRPr="00FA2651">
        <w:rPr>
          <w:szCs w:val="22"/>
        </w:rPr>
        <w:t>) a tím k zabránění prodlužování peptidových řetězců při stavbě bakteriální buňky.</w:t>
      </w:r>
    </w:p>
    <w:p w14:paraId="57085760" w14:textId="77777777" w:rsidR="00FA2651" w:rsidRPr="00FA2651" w:rsidRDefault="00FA2651" w:rsidP="00FA2651">
      <w:pPr>
        <w:tabs>
          <w:tab w:val="clear" w:pos="567"/>
        </w:tabs>
        <w:spacing w:line="240" w:lineRule="auto"/>
        <w:rPr>
          <w:szCs w:val="22"/>
        </w:rPr>
      </w:pPr>
    </w:p>
    <w:p w14:paraId="6A730EF2" w14:textId="4A3EB243" w:rsidR="00FA2651" w:rsidRDefault="00FA2651" w:rsidP="00FA2651">
      <w:pPr>
        <w:tabs>
          <w:tab w:val="clear" w:pos="567"/>
        </w:tabs>
        <w:spacing w:line="240" w:lineRule="auto"/>
        <w:rPr>
          <w:szCs w:val="22"/>
        </w:rPr>
      </w:pPr>
      <w:r w:rsidRPr="00FA2651">
        <w:rPr>
          <w:szCs w:val="22"/>
        </w:rPr>
        <w:t>Chlortetracyklin tvoří s některými prvky málo rozpustné komplexy, které se mohou ukládat v kostní a</w:t>
      </w:r>
      <w:r w:rsidR="005845FA">
        <w:rPr>
          <w:szCs w:val="22"/>
        </w:rPr>
        <w:t> </w:t>
      </w:r>
      <w:r w:rsidRPr="00FA2651">
        <w:rPr>
          <w:szCs w:val="22"/>
        </w:rPr>
        <w:t xml:space="preserve">zubní tkáni, kde je lze prokazovat fluorescencí. Chlortetracykliny jsou vylučovány především ledvinami, kdy dlouhodobé podávání antibiotika může vést k alteraci tkáně </w:t>
      </w:r>
      <w:r w:rsidR="00F209F6">
        <w:rPr>
          <w:szCs w:val="22"/>
        </w:rPr>
        <w:t xml:space="preserve">ledvin </w:t>
      </w:r>
      <w:r w:rsidRPr="00FA2651">
        <w:rPr>
          <w:szCs w:val="22"/>
        </w:rPr>
        <w:t>(např. nekrotické změny na tubulech, deskvamace epiteliálních buněk) a k proteinurii.</w:t>
      </w:r>
    </w:p>
    <w:p w14:paraId="759CBD84" w14:textId="77777777" w:rsidR="00FA2651" w:rsidRPr="00B41D57" w:rsidRDefault="00FA2651" w:rsidP="00FA2651">
      <w:pPr>
        <w:tabs>
          <w:tab w:val="clear" w:pos="567"/>
        </w:tabs>
        <w:spacing w:line="240" w:lineRule="auto"/>
        <w:rPr>
          <w:szCs w:val="22"/>
        </w:rPr>
      </w:pPr>
    </w:p>
    <w:p w14:paraId="2BE4D04A" w14:textId="4ECF52E3" w:rsidR="00C114FF" w:rsidRPr="00B41D57" w:rsidRDefault="00CA7E42" w:rsidP="00B13B6D">
      <w:pPr>
        <w:pStyle w:val="Style1"/>
      </w:pPr>
      <w:r w:rsidRPr="00B41D57">
        <w:t>4.3</w:t>
      </w:r>
      <w:r w:rsidRPr="00B41D57">
        <w:tab/>
        <w:t>Farmakokinetika</w:t>
      </w:r>
    </w:p>
    <w:p w14:paraId="041767DA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4EDEDBD" w14:textId="5820F177" w:rsidR="008A71B5" w:rsidRDefault="008A71B5" w:rsidP="005C5320">
      <w:pPr>
        <w:jc w:val="both"/>
        <w:rPr>
          <w:szCs w:val="22"/>
        </w:rPr>
      </w:pPr>
      <w:r>
        <w:rPr>
          <w:szCs w:val="22"/>
        </w:rPr>
        <w:t xml:space="preserve">Bakteriostatický účinek </w:t>
      </w:r>
      <w:r w:rsidR="005C5320">
        <w:rPr>
          <w:szCs w:val="22"/>
        </w:rPr>
        <w:t xml:space="preserve">veterinárního léčivého </w:t>
      </w:r>
      <w:r>
        <w:rPr>
          <w:szCs w:val="22"/>
        </w:rPr>
        <w:t xml:space="preserve">přípravku nastupuje již během několika hodin po </w:t>
      </w:r>
      <w:r w:rsidR="00FC7C23">
        <w:rPr>
          <w:szCs w:val="22"/>
        </w:rPr>
        <w:t>podání</w:t>
      </w:r>
      <w:r>
        <w:rPr>
          <w:szCs w:val="22"/>
        </w:rPr>
        <w:t xml:space="preserve"> a podle podané dávky trvá přibližně </w:t>
      </w:r>
      <w:r w:rsidR="005055DC">
        <w:rPr>
          <w:szCs w:val="22"/>
        </w:rPr>
        <w:t>18–24</w:t>
      </w:r>
      <w:r>
        <w:rPr>
          <w:szCs w:val="22"/>
        </w:rPr>
        <w:t xml:space="preserve"> hodin. Biologická dostupnost je asi </w:t>
      </w:r>
      <w:r w:rsidR="005055DC">
        <w:rPr>
          <w:szCs w:val="22"/>
        </w:rPr>
        <w:t>20 %</w:t>
      </w:r>
      <w:r>
        <w:rPr>
          <w:szCs w:val="22"/>
        </w:rPr>
        <w:t xml:space="preserve">. Průměrný poločas hladin chlortetracyklinu v plazmě po perorálním podání </w:t>
      </w:r>
      <w:proofErr w:type="spellStart"/>
      <w:r>
        <w:rPr>
          <w:szCs w:val="22"/>
        </w:rPr>
        <w:t>medikovaného</w:t>
      </w:r>
      <w:proofErr w:type="spellEnd"/>
      <w:r>
        <w:rPr>
          <w:szCs w:val="22"/>
        </w:rPr>
        <w:t xml:space="preserve"> krmiva je stanoven na přibližně 3 hodiny. Pro udržení hladiny antibiotika je nutné opakovat </w:t>
      </w:r>
      <w:r w:rsidR="00FC7C23">
        <w:rPr>
          <w:szCs w:val="22"/>
        </w:rPr>
        <w:t>podání</w:t>
      </w:r>
      <w:r>
        <w:rPr>
          <w:szCs w:val="22"/>
        </w:rPr>
        <w:t xml:space="preserve"> denně po dobu </w:t>
      </w:r>
      <w:r w:rsidR="005055DC">
        <w:rPr>
          <w:szCs w:val="22"/>
        </w:rPr>
        <w:t>5–7</w:t>
      </w:r>
      <w:r>
        <w:rPr>
          <w:szCs w:val="22"/>
        </w:rPr>
        <w:t xml:space="preserve"> dn</w:t>
      </w:r>
      <w:r w:rsidR="00F209F6">
        <w:rPr>
          <w:szCs w:val="22"/>
        </w:rPr>
        <w:t>ů</w:t>
      </w:r>
      <w:r>
        <w:rPr>
          <w:szCs w:val="22"/>
        </w:rPr>
        <w:t>.</w:t>
      </w:r>
    </w:p>
    <w:p w14:paraId="66C67514" w14:textId="02DC4D3B" w:rsidR="008A71B5" w:rsidRDefault="008A71B5" w:rsidP="005845FA">
      <w:pPr>
        <w:autoSpaceDE w:val="0"/>
        <w:autoSpaceDN w:val="0"/>
        <w:adjustRightInd w:val="0"/>
        <w:jc w:val="both"/>
        <w:rPr>
          <w:szCs w:val="22"/>
          <w:lang w:eastAsia="cs-CZ"/>
        </w:rPr>
      </w:pPr>
      <w:r>
        <w:rPr>
          <w:szCs w:val="22"/>
          <w:lang w:eastAsia="cs-CZ"/>
        </w:rPr>
        <w:t xml:space="preserve">Z </w:t>
      </w:r>
      <w:r w:rsidR="005055DC">
        <w:rPr>
          <w:szCs w:val="22"/>
          <w:lang w:eastAsia="cs-CZ"/>
        </w:rPr>
        <w:t>organismu</w:t>
      </w:r>
      <w:r>
        <w:rPr>
          <w:szCs w:val="22"/>
          <w:lang w:eastAsia="cs-CZ"/>
        </w:rPr>
        <w:t xml:space="preserve"> se vylučuje ledvinami. Koncentrace v moči je nejvyšší mezi 3.-</w:t>
      </w:r>
      <w:r w:rsidR="00F209F6">
        <w:rPr>
          <w:szCs w:val="22"/>
          <w:lang w:eastAsia="cs-CZ"/>
        </w:rPr>
        <w:t xml:space="preserve"> </w:t>
      </w:r>
      <w:r>
        <w:rPr>
          <w:szCs w:val="22"/>
          <w:lang w:eastAsia="cs-CZ"/>
        </w:rPr>
        <w:t xml:space="preserve">8. hodinou a závisí na dávkovaní. Chlortetracyklin se vylučuje i žlučí. </w:t>
      </w:r>
    </w:p>
    <w:p w14:paraId="0A06DF6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4B643E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F57863B" w14:textId="77777777" w:rsidR="00C114FF" w:rsidRPr="00B41D57" w:rsidRDefault="00CA7E42" w:rsidP="008568AE">
      <w:pPr>
        <w:pStyle w:val="Style1"/>
        <w:keepNext/>
      </w:pPr>
      <w:r w:rsidRPr="00B41D57">
        <w:t>5.</w:t>
      </w:r>
      <w:r w:rsidRPr="00B41D57">
        <w:tab/>
        <w:t>FARMACEUTICKÉ ÚDAJE</w:t>
      </w:r>
    </w:p>
    <w:p w14:paraId="7BC53755" w14:textId="77777777" w:rsidR="00C114FF" w:rsidRPr="00B41D57" w:rsidRDefault="00C114FF" w:rsidP="008568AE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57E8B708" w14:textId="77777777" w:rsidR="00C114FF" w:rsidRPr="00B41D57" w:rsidRDefault="00CA7E42" w:rsidP="008568AE">
      <w:pPr>
        <w:pStyle w:val="Style1"/>
        <w:keepNext/>
      </w:pPr>
      <w:r w:rsidRPr="00B41D57">
        <w:t>5.1</w:t>
      </w:r>
      <w:r w:rsidRPr="00B41D57">
        <w:tab/>
        <w:t>Hlavní inkompatibility</w:t>
      </w:r>
    </w:p>
    <w:p w14:paraId="68280BFF" w14:textId="77777777" w:rsidR="002658EE" w:rsidRDefault="002658EE" w:rsidP="008568AE">
      <w:pPr>
        <w:keepNext/>
        <w:tabs>
          <w:tab w:val="clear" w:pos="567"/>
        </w:tabs>
        <w:spacing w:line="240" w:lineRule="auto"/>
      </w:pPr>
    </w:p>
    <w:p w14:paraId="4BD4BA29" w14:textId="3992DB63" w:rsidR="008568AE" w:rsidRPr="00785426" w:rsidRDefault="00976D44" w:rsidP="00A9226B">
      <w:pPr>
        <w:tabs>
          <w:tab w:val="clear" w:pos="567"/>
        </w:tabs>
        <w:spacing w:line="240" w:lineRule="auto"/>
        <w:rPr>
          <w:szCs w:val="22"/>
        </w:rPr>
      </w:pPr>
      <w:r w:rsidRPr="00785426">
        <w:rPr>
          <w:color w:val="000000"/>
          <w:szCs w:val="22"/>
        </w:rPr>
        <w:t>Studie kompatibility nejsou k dispozici, a proto tento veterinární léčivý přípravek nesmí být mísen s</w:t>
      </w:r>
      <w:r w:rsidR="005845FA">
        <w:rPr>
          <w:color w:val="000000"/>
          <w:szCs w:val="22"/>
        </w:rPr>
        <w:t> </w:t>
      </w:r>
      <w:r w:rsidRPr="00785426">
        <w:rPr>
          <w:color w:val="000000"/>
          <w:szCs w:val="22"/>
        </w:rPr>
        <w:t>žádnými dalšími veterinárními léčivými přípravky.</w:t>
      </w:r>
    </w:p>
    <w:p w14:paraId="288F0D5C" w14:textId="77777777" w:rsidR="00C114FF" w:rsidRPr="00976D4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005D63" w14:textId="77777777" w:rsidR="00C114FF" w:rsidRPr="00B41D57" w:rsidRDefault="00CA7E42" w:rsidP="00B13B6D">
      <w:pPr>
        <w:pStyle w:val="Style1"/>
      </w:pPr>
      <w:r w:rsidRPr="00B41D57">
        <w:t>5.2</w:t>
      </w:r>
      <w:r w:rsidRPr="00B41D57">
        <w:tab/>
        <w:t>Doba použitelnosti</w:t>
      </w:r>
    </w:p>
    <w:p w14:paraId="100B6613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057A8D7" w14:textId="6ED44AB7" w:rsidR="00C114FF" w:rsidRPr="00B41D57" w:rsidRDefault="00CA7E42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Doba použitelnosti veterinárního léčivého přípravku v neporušeném obalu:</w:t>
      </w:r>
      <w:r w:rsidR="009302F3">
        <w:t xml:space="preserve"> 2 roky</w:t>
      </w:r>
    </w:p>
    <w:p w14:paraId="5DF513F3" w14:textId="4BEB1677" w:rsidR="00C114FF" w:rsidRPr="00B41D57" w:rsidRDefault="00CA7E42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Doba použitelnosti po prvním otevření vnitřního obalu:</w:t>
      </w:r>
      <w:r w:rsidR="009302F3">
        <w:t xml:space="preserve"> 30 dnů</w:t>
      </w:r>
    </w:p>
    <w:p w14:paraId="651C4C8C" w14:textId="77777777" w:rsidR="001A5B61" w:rsidRDefault="001A5B61" w:rsidP="001A5B61">
      <w:pPr>
        <w:rPr>
          <w:szCs w:val="22"/>
        </w:rPr>
      </w:pPr>
      <w:r>
        <w:rPr>
          <w:szCs w:val="22"/>
        </w:rPr>
        <w:t>Po zamíchání do krmiva spotřebovat ihned.</w:t>
      </w:r>
    </w:p>
    <w:p w14:paraId="4CD9C98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A152485" w14:textId="77777777" w:rsidR="00C114FF" w:rsidRPr="00B41D57" w:rsidRDefault="00CA7E42" w:rsidP="00B13B6D">
      <w:pPr>
        <w:pStyle w:val="Style1"/>
      </w:pPr>
      <w:r w:rsidRPr="00B41D57">
        <w:t>5.3</w:t>
      </w:r>
      <w:r w:rsidRPr="00B41D57">
        <w:tab/>
        <w:t>Zvláštní opatření pro uchovávání</w:t>
      </w:r>
    </w:p>
    <w:p w14:paraId="7826F268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EED565A" w14:textId="43527B79" w:rsidR="00C114FF" w:rsidRPr="00B41D57" w:rsidRDefault="00CA7E42" w:rsidP="0070699C">
      <w:pPr>
        <w:pStyle w:val="Style5"/>
      </w:pPr>
      <w:r w:rsidRPr="00B41D57">
        <w:t>Uchovávejte při teplotě do 25 °C</w:t>
      </w:r>
      <w:r w:rsidRPr="00F345A8">
        <w:t>.</w:t>
      </w:r>
    </w:p>
    <w:p w14:paraId="4216815A" w14:textId="5ADB70EE" w:rsidR="00C114FF" w:rsidRPr="00B41D57" w:rsidRDefault="00CA7E42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Chraňte před světlem.</w:t>
      </w:r>
    </w:p>
    <w:p w14:paraId="746D3E8C" w14:textId="73AAE282" w:rsidR="00C114FF" w:rsidRPr="00B41D57" w:rsidRDefault="00CA7E42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Uchovávejte v suchu.</w:t>
      </w:r>
    </w:p>
    <w:p w14:paraId="205A4A8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2EAA46B" w14:textId="56CE0F50" w:rsidR="00C114FF" w:rsidRPr="00B41D57" w:rsidRDefault="00CA7E42" w:rsidP="00B13B6D">
      <w:pPr>
        <w:pStyle w:val="Style1"/>
      </w:pPr>
      <w:r w:rsidRPr="00B41D57">
        <w:t>5.4</w:t>
      </w:r>
      <w:r w:rsidRPr="00B41D57">
        <w:tab/>
        <w:t>Druh a složení vnitřního obalu</w:t>
      </w:r>
    </w:p>
    <w:p w14:paraId="3EB26241" w14:textId="77777777" w:rsidR="00C114FF" w:rsidRPr="00B41D57" w:rsidRDefault="00C114FF" w:rsidP="005E66FC">
      <w:pPr>
        <w:pStyle w:val="Style1"/>
      </w:pPr>
    </w:p>
    <w:p w14:paraId="6BB12470" w14:textId="77777777" w:rsidR="001A5B61" w:rsidRDefault="001A5B61" w:rsidP="001A5B61">
      <w:pPr>
        <w:rPr>
          <w:szCs w:val="22"/>
          <w:u w:val="single"/>
        </w:rPr>
      </w:pPr>
      <w:r>
        <w:rPr>
          <w:szCs w:val="22"/>
          <w:u w:val="single"/>
        </w:rPr>
        <w:t xml:space="preserve">Velikost balení: 1 x </w:t>
      </w:r>
      <w:smartTag w:uri="urn:schemas-microsoft-com:office:smarttags" w:element="metricconverter">
        <w:smartTagPr>
          <w:attr w:name="ProductID" w:val="500 g"/>
        </w:smartTagPr>
        <w:r>
          <w:rPr>
            <w:szCs w:val="22"/>
            <w:u w:val="single"/>
          </w:rPr>
          <w:t>500 g</w:t>
        </w:r>
      </w:smartTag>
      <w:r>
        <w:rPr>
          <w:szCs w:val="22"/>
          <w:u w:val="single"/>
        </w:rPr>
        <w:t xml:space="preserve">, 1 x </w:t>
      </w:r>
      <w:smartTag w:uri="urn:schemas-microsoft-com:office:smarttags" w:element="metricconverter">
        <w:smartTagPr>
          <w:attr w:name="ProductID" w:val="5 kg"/>
        </w:smartTagPr>
        <w:r>
          <w:rPr>
            <w:szCs w:val="22"/>
            <w:u w:val="single"/>
          </w:rPr>
          <w:t>5 kg</w:t>
        </w:r>
      </w:smartTag>
    </w:p>
    <w:p w14:paraId="05CFDC25" w14:textId="41824D63" w:rsidR="001A5B61" w:rsidRDefault="001A5B61" w:rsidP="001A5B61">
      <w:pPr>
        <w:rPr>
          <w:szCs w:val="22"/>
        </w:rPr>
      </w:pPr>
      <w:r>
        <w:rPr>
          <w:szCs w:val="22"/>
        </w:rPr>
        <w:t xml:space="preserve">Balení </w:t>
      </w:r>
      <w:smartTag w:uri="urn:schemas-microsoft-com:office:smarttags" w:element="metricconverter">
        <w:smartTagPr>
          <w:attr w:name="ProductID" w:val="500 g"/>
        </w:smartTagPr>
        <w:r>
          <w:rPr>
            <w:szCs w:val="22"/>
          </w:rPr>
          <w:t>500 g</w:t>
        </w:r>
      </w:smartTag>
      <w:r>
        <w:rPr>
          <w:szCs w:val="22"/>
        </w:rPr>
        <w:tab/>
      </w:r>
      <w:r>
        <w:rPr>
          <w:szCs w:val="22"/>
        </w:rPr>
        <w:tab/>
        <w:t xml:space="preserve">- zatavený třívrstevný sáček (vnitřní vrstva </w:t>
      </w:r>
      <w:proofErr w:type="spellStart"/>
      <w:r>
        <w:rPr>
          <w:szCs w:val="22"/>
        </w:rPr>
        <w:t>polyethylen</w:t>
      </w:r>
      <w:proofErr w:type="spellEnd"/>
      <w:r>
        <w:rPr>
          <w:szCs w:val="22"/>
        </w:rPr>
        <w:t xml:space="preserve"> – PE)</w:t>
      </w:r>
    </w:p>
    <w:p w14:paraId="123D29DF" w14:textId="3EDFB731" w:rsidR="001A5B61" w:rsidRDefault="001A5B61" w:rsidP="001A5B61">
      <w:pPr>
        <w:rPr>
          <w:szCs w:val="22"/>
        </w:rPr>
      </w:pPr>
      <w:r>
        <w:rPr>
          <w:szCs w:val="22"/>
        </w:rPr>
        <w:t xml:space="preserve">Balení </w:t>
      </w:r>
      <w:smartTag w:uri="urn:schemas-microsoft-com:office:smarttags" w:element="metricconverter">
        <w:smartTagPr>
          <w:attr w:name="ProductID" w:val="5 kg"/>
        </w:smartTagPr>
        <w:r>
          <w:rPr>
            <w:szCs w:val="22"/>
          </w:rPr>
          <w:t>5 kg</w:t>
        </w:r>
      </w:smartTag>
      <w:r>
        <w:rPr>
          <w:szCs w:val="22"/>
        </w:rPr>
        <w:tab/>
      </w:r>
      <w:r>
        <w:rPr>
          <w:szCs w:val="22"/>
        </w:rPr>
        <w:tab/>
        <w:t xml:space="preserve">- vícevrstvé papírové vaky (vnitřní vrstva </w:t>
      </w:r>
      <w:proofErr w:type="spellStart"/>
      <w:r>
        <w:rPr>
          <w:szCs w:val="22"/>
        </w:rPr>
        <w:t>polyethylen</w:t>
      </w:r>
      <w:proofErr w:type="spellEnd"/>
      <w:r>
        <w:rPr>
          <w:szCs w:val="22"/>
        </w:rPr>
        <w:t xml:space="preserve"> – PE)</w:t>
      </w:r>
    </w:p>
    <w:p w14:paraId="5C703918" w14:textId="01FDD9FA" w:rsidR="00C114FF" w:rsidRPr="00B41D57" w:rsidRDefault="00CA7E42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Na trhu nemusí být všechny velikosti balení.</w:t>
      </w:r>
    </w:p>
    <w:p w14:paraId="584B33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80835CC" w14:textId="74323501" w:rsidR="00C114FF" w:rsidRPr="00B41D57" w:rsidRDefault="00CA7E42" w:rsidP="008568AE">
      <w:pPr>
        <w:pStyle w:val="Style1"/>
        <w:keepNext/>
      </w:pPr>
      <w:r w:rsidRPr="00B41D57">
        <w:t>5.5</w:t>
      </w:r>
      <w:r w:rsidRPr="00B41D57">
        <w:tab/>
        <w:t xml:space="preserve">Zvláštní opatření pro </w:t>
      </w:r>
      <w:r w:rsidR="00CF069C" w:rsidRPr="00B41D57">
        <w:t xml:space="preserve">likvidaci </w:t>
      </w:r>
      <w:r w:rsidRPr="00B41D57">
        <w:t>nepoužit</w:t>
      </w:r>
      <w:r w:rsidR="002F64C6">
        <w:t>ých</w:t>
      </w:r>
      <w:r w:rsidR="00905CAB" w:rsidRPr="00B41D57">
        <w:t xml:space="preserve"> </w:t>
      </w:r>
      <w:r w:rsidRPr="00B41D57">
        <w:t>veterinární</w:t>
      </w:r>
      <w:r w:rsidR="002F64C6">
        <w:t>ch</w:t>
      </w:r>
      <w:r w:rsidRPr="00B41D57">
        <w:t xml:space="preserve"> léčiv</w:t>
      </w:r>
      <w:r w:rsidR="002F64C6">
        <w:t>ých</w:t>
      </w:r>
      <w:r w:rsidRPr="00B41D57">
        <w:t xml:space="preserve"> přípravk</w:t>
      </w:r>
      <w:r w:rsidR="002F64C6">
        <w:t>ů</w:t>
      </w:r>
      <w:r w:rsidRPr="00B41D57">
        <w:t xml:space="preserve"> nebo odpad</w:t>
      </w:r>
      <w:r w:rsidR="00F84AED">
        <w:t>ů</w:t>
      </w:r>
      <w:r w:rsidR="00B36E65" w:rsidRPr="00B41D57">
        <w:t>, kter</w:t>
      </w:r>
      <w:r w:rsidR="00F84AED">
        <w:t>é</w:t>
      </w:r>
      <w:r w:rsidRPr="00B41D57">
        <w:t xml:space="preserve"> pocház</w:t>
      </w:r>
      <w:r w:rsidR="00B36E65" w:rsidRPr="00B41D57">
        <w:t>í</w:t>
      </w:r>
      <w:r w:rsidRPr="00B41D57">
        <w:t xml:space="preserve"> z</w:t>
      </w:r>
      <w:r w:rsidR="002F64C6">
        <w:t> </w:t>
      </w:r>
      <w:r w:rsidRPr="00B41D57">
        <w:t>t</w:t>
      </w:r>
      <w:r w:rsidR="002F64C6">
        <w:t xml:space="preserve">ěchto </w:t>
      </w:r>
      <w:r w:rsidRPr="00B41D57">
        <w:t>přípravk</w:t>
      </w:r>
      <w:r w:rsidR="002F64C6">
        <w:t>ů</w:t>
      </w:r>
    </w:p>
    <w:p w14:paraId="4E04C78C" w14:textId="77777777" w:rsidR="00C114FF" w:rsidRPr="00B41D57" w:rsidRDefault="00C114FF" w:rsidP="008568AE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28682A0A" w14:textId="637A4BF3" w:rsidR="00FD1E45" w:rsidRPr="00B41D57" w:rsidRDefault="00CA7E42" w:rsidP="008568AE">
      <w:pPr>
        <w:spacing w:line="240" w:lineRule="auto"/>
        <w:rPr>
          <w:szCs w:val="22"/>
        </w:rPr>
      </w:pPr>
      <w:r w:rsidRPr="00B41D57">
        <w:t>Léčivé přípravky se nesmí likvidovat prostřednictvím odpadní vody či domovního odpadu.</w:t>
      </w:r>
    </w:p>
    <w:p w14:paraId="44A5EE14" w14:textId="77777777" w:rsidR="00FD1E45" w:rsidRPr="00B41D57" w:rsidRDefault="00FD1E45" w:rsidP="008568AE">
      <w:pPr>
        <w:tabs>
          <w:tab w:val="clear" w:pos="567"/>
        </w:tabs>
        <w:spacing w:line="240" w:lineRule="auto"/>
        <w:rPr>
          <w:szCs w:val="22"/>
        </w:rPr>
      </w:pPr>
    </w:p>
    <w:p w14:paraId="2CAB4DC2" w14:textId="205FA5BB" w:rsidR="0078538F" w:rsidRPr="00B41D57" w:rsidRDefault="00CA7E42" w:rsidP="008568AE">
      <w:pPr>
        <w:tabs>
          <w:tab w:val="clear" w:pos="567"/>
        </w:tabs>
        <w:spacing w:line="240" w:lineRule="auto"/>
        <w:rPr>
          <w:szCs w:val="22"/>
        </w:rPr>
      </w:pPr>
      <w:r w:rsidRPr="00B41D57">
        <w:t>Všechen n</w:t>
      </w:r>
      <w:r w:rsidR="00DA2A06" w:rsidRPr="00B41D57">
        <w:t xml:space="preserve">epoužitý veterinární léčivý přípravek nebo </w:t>
      </w:r>
      <w:r w:rsidR="00905CAB" w:rsidRPr="00B41D57">
        <w:t>odpad, který pochází z tohoto přípravku,</w:t>
      </w:r>
      <w:r w:rsidR="00DA2A06" w:rsidRPr="00B41D57">
        <w:t xml:space="preserve"> </w:t>
      </w:r>
      <w:r w:rsidR="004C0568" w:rsidRPr="00B41D57">
        <w:t xml:space="preserve">likvidujte </w:t>
      </w:r>
      <w:r w:rsidR="007464DA" w:rsidRPr="00B41D57">
        <w:t>odevzdáním</w:t>
      </w:r>
      <w:r w:rsidR="00730908" w:rsidRPr="00B41D57">
        <w:t xml:space="preserve"> </w:t>
      </w:r>
      <w:r w:rsidR="00DA2A06" w:rsidRPr="00B41D57">
        <w:t>v souladu s místními požadavky a národními systémy sběru, které jsou platné pro příslušný veterinární léčivý přípravek.</w:t>
      </w:r>
    </w:p>
    <w:p w14:paraId="42D2D2CF" w14:textId="77777777" w:rsidR="0078538F" w:rsidRPr="00B41D57" w:rsidRDefault="0078538F" w:rsidP="00FD1E45">
      <w:pPr>
        <w:tabs>
          <w:tab w:val="clear" w:pos="567"/>
        </w:tabs>
        <w:spacing w:line="240" w:lineRule="auto"/>
        <w:rPr>
          <w:szCs w:val="22"/>
        </w:rPr>
      </w:pPr>
    </w:p>
    <w:p w14:paraId="06949C1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E3550B0" w14:textId="77777777" w:rsidR="00C114FF" w:rsidRPr="00B41D57" w:rsidRDefault="00CA7E42" w:rsidP="00B13B6D">
      <w:pPr>
        <w:pStyle w:val="Style1"/>
      </w:pPr>
      <w:r w:rsidRPr="00B41D57">
        <w:t>6.</w:t>
      </w:r>
      <w:r w:rsidRPr="00B41D57">
        <w:tab/>
        <w:t>JMÉNO DRŽITELE ROZHODNUTÍ O REGISTRACI</w:t>
      </w:r>
    </w:p>
    <w:p w14:paraId="2E652F1A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1BFB208" w14:textId="77777777" w:rsidR="009302F3" w:rsidRPr="009302F3" w:rsidRDefault="009302F3" w:rsidP="009302F3">
      <w:pPr>
        <w:tabs>
          <w:tab w:val="clear" w:pos="567"/>
        </w:tabs>
        <w:spacing w:line="240" w:lineRule="auto"/>
        <w:rPr>
          <w:bCs/>
          <w:szCs w:val="22"/>
        </w:rPr>
      </w:pPr>
      <w:r w:rsidRPr="009302F3">
        <w:rPr>
          <w:bCs/>
          <w:szCs w:val="22"/>
        </w:rPr>
        <w:lastRenderedPageBreak/>
        <w:t>Cymedica s.r.o.</w:t>
      </w:r>
    </w:p>
    <w:p w14:paraId="1F61240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CB09C6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E6BFBAC" w14:textId="77777777" w:rsidR="00C114FF" w:rsidRPr="00B41D57" w:rsidRDefault="00CA7E42" w:rsidP="00B13B6D">
      <w:pPr>
        <w:pStyle w:val="Style1"/>
      </w:pPr>
      <w:r w:rsidRPr="00B41D57">
        <w:t>7.</w:t>
      </w:r>
      <w:r w:rsidRPr="00B41D57">
        <w:tab/>
        <w:t>REGISTRAČNÍ ČÍSLO(A)</w:t>
      </w:r>
    </w:p>
    <w:p w14:paraId="1FA2C56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27D05E5" w14:textId="5EE194BC" w:rsidR="00C114FF" w:rsidRDefault="009302F3" w:rsidP="00A9226B">
      <w:pPr>
        <w:tabs>
          <w:tab w:val="clear" w:pos="567"/>
        </w:tabs>
        <w:spacing w:line="240" w:lineRule="auto"/>
        <w:rPr>
          <w:szCs w:val="22"/>
        </w:rPr>
      </w:pPr>
      <w:r w:rsidRPr="009302F3">
        <w:rPr>
          <w:szCs w:val="22"/>
        </w:rPr>
        <w:t>96/469/96-C</w:t>
      </w:r>
    </w:p>
    <w:p w14:paraId="0B34000D" w14:textId="77777777" w:rsidR="009302F3" w:rsidRDefault="009302F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9418A93" w14:textId="77777777" w:rsidR="001A5B61" w:rsidRPr="00B41D57" w:rsidRDefault="001A5B6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1580279" w14:textId="77777777" w:rsidR="00C114FF" w:rsidRPr="00B41D57" w:rsidRDefault="00CA7E42" w:rsidP="00B13B6D">
      <w:pPr>
        <w:pStyle w:val="Style1"/>
      </w:pPr>
      <w:r w:rsidRPr="00B41D57">
        <w:t>8.</w:t>
      </w:r>
      <w:r w:rsidRPr="00B41D57">
        <w:tab/>
        <w:t>DATUM PRVNÍ REGISTRACE</w:t>
      </w:r>
    </w:p>
    <w:p w14:paraId="3863C57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0065931" w14:textId="3908C02B" w:rsidR="00C114FF" w:rsidRPr="00B41D57" w:rsidRDefault="00CA7E42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Datum první registrace:</w:t>
      </w:r>
      <w:r w:rsidR="002658EE">
        <w:t xml:space="preserve"> 23</w:t>
      </w:r>
      <w:r w:rsidRPr="00B41D57">
        <w:t>/</w:t>
      </w:r>
      <w:r w:rsidR="002658EE">
        <w:t>07</w:t>
      </w:r>
      <w:r w:rsidRPr="00B41D57">
        <w:t>/</w:t>
      </w:r>
      <w:r w:rsidR="002658EE">
        <w:t>1996</w:t>
      </w:r>
    </w:p>
    <w:p w14:paraId="6E98A2F6" w14:textId="77777777" w:rsidR="00D65777" w:rsidRPr="00B41D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0B0A25D" w14:textId="77777777" w:rsidR="00D65777" w:rsidRPr="00B41D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51B24F" w14:textId="77777777" w:rsidR="00C114FF" w:rsidRPr="00B41D57" w:rsidRDefault="00CA7E42" w:rsidP="00B13B6D">
      <w:pPr>
        <w:pStyle w:val="Style1"/>
      </w:pPr>
      <w:r w:rsidRPr="00B41D57">
        <w:t>9.</w:t>
      </w:r>
      <w:r w:rsidRPr="00B41D57">
        <w:tab/>
        <w:t>DATUM POSLEDNÍ AKTUALIZACE SOUHRNU ÚDAJŮ O PŘÍPRAVKU</w:t>
      </w:r>
    </w:p>
    <w:p w14:paraId="30326986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494178D9" w14:textId="6823E267" w:rsidR="00423968" w:rsidRPr="00B41D57" w:rsidRDefault="005C5320" w:rsidP="00423968">
      <w:pPr>
        <w:tabs>
          <w:tab w:val="clear" w:pos="567"/>
        </w:tabs>
        <w:spacing w:line="240" w:lineRule="auto"/>
      </w:pPr>
      <w:r>
        <w:t>0</w:t>
      </w:r>
      <w:r w:rsidR="008B4649">
        <w:t>9</w:t>
      </w:r>
      <w:bookmarkStart w:id="9" w:name="_GoBack"/>
      <w:bookmarkEnd w:id="9"/>
      <w:r>
        <w:t>/2026</w:t>
      </w:r>
    </w:p>
    <w:p w14:paraId="6FC6012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B0E157" w14:textId="77777777" w:rsidR="00B113B9" w:rsidRPr="00B41D57" w:rsidRDefault="00B113B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5C198E0" w14:textId="77777777" w:rsidR="00C114FF" w:rsidRPr="00B41D57" w:rsidRDefault="00CA7E42" w:rsidP="00B13B6D">
      <w:pPr>
        <w:pStyle w:val="Style1"/>
      </w:pPr>
      <w:r w:rsidRPr="00B41D57">
        <w:t>10.</w:t>
      </w:r>
      <w:r w:rsidRPr="00B41D57">
        <w:tab/>
        <w:t>KLASIFIKACE VETERINÁRNÍCH LÉČIVÝCH PŘÍPRAVKŮ</w:t>
      </w:r>
    </w:p>
    <w:p w14:paraId="1F12B426" w14:textId="77777777" w:rsidR="0078538F" w:rsidRPr="00B41D57" w:rsidRDefault="0078538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95E980" w14:textId="5975BCB2" w:rsidR="0078538F" w:rsidRPr="00B41D57" w:rsidRDefault="00CA7E42" w:rsidP="0078538F">
      <w:pPr>
        <w:numPr>
          <w:ilvl w:val="12"/>
          <w:numId w:val="0"/>
        </w:numPr>
        <w:rPr>
          <w:szCs w:val="22"/>
        </w:rPr>
      </w:pPr>
      <w:r w:rsidRPr="00B41D57">
        <w:t>Veterinární léčivý přípravek je vydáván pouze na předpis.</w:t>
      </w:r>
    </w:p>
    <w:p w14:paraId="05E12133" w14:textId="77777777" w:rsidR="0078538F" w:rsidRPr="00B41D57" w:rsidRDefault="0078538F" w:rsidP="0078538F">
      <w:pPr>
        <w:ind w:right="-318"/>
        <w:rPr>
          <w:szCs w:val="22"/>
        </w:rPr>
      </w:pPr>
    </w:p>
    <w:p w14:paraId="69924E2B" w14:textId="3661583C" w:rsidR="00C114FF" w:rsidRDefault="00CA7E42" w:rsidP="00AE1928">
      <w:pPr>
        <w:ind w:right="-1"/>
        <w:rPr>
          <w:iCs/>
          <w:szCs w:val="22"/>
        </w:rPr>
      </w:pPr>
      <w:bookmarkStart w:id="10" w:name="_Hlk73467306"/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8" w:history="1">
        <w:r w:rsidR="0078538F"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46F37">
        <w:rPr>
          <w:i/>
          <w:szCs w:val="22"/>
        </w:rPr>
        <w:t>.</w:t>
      </w:r>
      <w:bookmarkEnd w:id="10"/>
    </w:p>
    <w:p w14:paraId="14C73FB5" w14:textId="77777777" w:rsidR="0070699C" w:rsidRDefault="0070699C" w:rsidP="0095426E">
      <w:pPr>
        <w:rPr>
          <w:szCs w:val="22"/>
        </w:rPr>
      </w:pPr>
      <w:bookmarkStart w:id="11" w:name="_Hlk148432335"/>
    </w:p>
    <w:p w14:paraId="243A2246" w14:textId="0E2CD480" w:rsidR="0095426E" w:rsidRPr="007665EC" w:rsidRDefault="0095426E" w:rsidP="0095426E">
      <w:r w:rsidRPr="008B445D">
        <w:rPr>
          <w:szCs w:val="22"/>
        </w:rPr>
        <w:t>Podrobné informace o tomto veterinárním léčivém přípravku naleznete také v národní databázi (</w:t>
      </w:r>
      <w:hyperlink r:id="rId9" w:history="1">
        <w:r w:rsidRPr="005845FA">
          <w:rPr>
            <w:rStyle w:val="Hypertextovodkaz"/>
          </w:rPr>
          <w:t>https://www.uskvbl.cz</w:t>
        </w:r>
      </w:hyperlink>
      <w:r w:rsidRPr="008B445D">
        <w:rPr>
          <w:szCs w:val="22"/>
        </w:rPr>
        <w:t>).</w:t>
      </w:r>
      <w:bookmarkEnd w:id="11"/>
    </w:p>
    <w:p w14:paraId="4DFD3C4F" w14:textId="77777777" w:rsidR="0095426E" w:rsidRPr="0095426E" w:rsidRDefault="0095426E" w:rsidP="00AE1928">
      <w:pPr>
        <w:ind w:right="-1"/>
        <w:rPr>
          <w:iCs/>
          <w:szCs w:val="22"/>
        </w:rPr>
      </w:pPr>
    </w:p>
    <w:sectPr w:rsidR="0095426E" w:rsidRPr="0095426E" w:rsidSect="003837F1">
      <w:footerReference w:type="default" r:id="rId10"/>
      <w:footerReference w:type="first" r:id="rId11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0CE494" w14:textId="77777777" w:rsidR="00A30C18" w:rsidRDefault="00A30C18">
      <w:pPr>
        <w:spacing w:line="240" w:lineRule="auto"/>
      </w:pPr>
      <w:r>
        <w:separator/>
      </w:r>
    </w:p>
  </w:endnote>
  <w:endnote w:type="continuationSeparator" w:id="0">
    <w:p w14:paraId="27D9154B" w14:textId="77777777" w:rsidR="00A30C18" w:rsidRDefault="00A30C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165F25" w:rsidRPr="00E0068C" w:rsidRDefault="00CA7E42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165F25" w:rsidRPr="00E0068C" w:rsidRDefault="00CA7E42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57DCE1" w14:textId="77777777" w:rsidR="00A30C18" w:rsidRDefault="00A30C18">
      <w:pPr>
        <w:spacing w:line="240" w:lineRule="auto"/>
      </w:pPr>
      <w:r>
        <w:separator/>
      </w:r>
    </w:p>
  </w:footnote>
  <w:footnote w:type="continuationSeparator" w:id="0">
    <w:p w14:paraId="12265AFE" w14:textId="77777777" w:rsidR="00A30C18" w:rsidRDefault="00A30C1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34BC76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CC0A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606D7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E2A7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C440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AAC1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581A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6831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84FC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39BC4168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BCCEE1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F258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FC02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9C3D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D27B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907B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F6A6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282CD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083645C6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1CA4095A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2938B4B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9120FE6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593A8FD4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2636603C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3E1AE93C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295403BE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DAC65FA2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76A641C8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23B67678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5A167320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206050D4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456809F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575E04DA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570A9F8C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32B6C8C4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81AE5438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1B68D6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D4AEA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3E461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E00E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F4A4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BCAA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92A0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74B3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3296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62E69E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FD87E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8566C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2E3B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BA8C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96B6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9070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D688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4F401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D4901BD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85FA70E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9723D4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E80C5A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70826F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DDE2C1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D521E5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4ECCAA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49E78F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C40A3D1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4E44DD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641F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FA45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7482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84A7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AC3C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B89E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9C44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3B28DF32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214246C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AC3602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BC44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D64F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663F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E01E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D6ED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C073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2042FAA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9028F7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C9E28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88FC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12B2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CB6DC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723F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D8D9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41405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EAC08FF2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F54A3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4C09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404E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C2CF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CC05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74A5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D4F9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7ECD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AA0AB7C2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06A093C4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55CC077A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20E2D8AE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34A4C83E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9B8A8AF8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D682BF04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6C602DFA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5420A77A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829C356A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B04864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5725A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B8DA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D48C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A602A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4CCD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BA57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D1295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91BA12D0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F2B0F876" w:tentative="1">
      <w:start w:val="1"/>
      <w:numFmt w:val="lowerLetter"/>
      <w:lvlText w:val="%2."/>
      <w:lvlJc w:val="left"/>
      <w:pPr>
        <w:ind w:left="1440" w:hanging="360"/>
      </w:pPr>
    </w:lvl>
    <w:lvl w:ilvl="2" w:tplc="81FE8396" w:tentative="1">
      <w:start w:val="1"/>
      <w:numFmt w:val="lowerRoman"/>
      <w:lvlText w:val="%3."/>
      <w:lvlJc w:val="right"/>
      <w:pPr>
        <w:ind w:left="2160" w:hanging="180"/>
      </w:pPr>
    </w:lvl>
    <w:lvl w:ilvl="3" w:tplc="8EACD636" w:tentative="1">
      <w:start w:val="1"/>
      <w:numFmt w:val="decimal"/>
      <w:lvlText w:val="%4."/>
      <w:lvlJc w:val="left"/>
      <w:pPr>
        <w:ind w:left="2880" w:hanging="360"/>
      </w:pPr>
    </w:lvl>
    <w:lvl w:ilvl="4" w:tplc="60F62B74" w:tentative="1">
      <w:start w:val="1"/>
      <w:numFmt w:val="lowerLetter"/>
      <w:lvlText w:val="%5."/>
      <w:lvlJc w:val="left"/>
      <w:pPr>
        <w:ind w:left="3600" w:hanging="360"/>
      </w:pPr>
    </w:lvl>
    <w:lvl w:ilvl="5" w:tplc="7BCA579E" w:tentative="1">
      <w:start w:val="1"/>
      <w:numFmt w:val="lowerRoman"/>
      <w:lvlText w:val="%6."/>
      <w:lvlJc w:val="right"/>
      <w:pPr>
        <w:ind w:left="4320" w:hanging="180"/>
      </w:pPr>
    </w:lvl>
    <w:lvl w:ilvl="6" w:tplc="E544E2AE" w:tentative="1">
      <w:start w:val="1"/>
      <w:numFmt w:val="decimal"/>
      <w:lvlText w:val="%7."/>
      <w:lvlJc w:val="left"/>
      <w:pPr>
        <w:ind w:left="5040" w:hanging="360"/>
      </w:pPr>
    </w:lvl>
    <w:lvl w:ilvl="7" w:tplc="DB109C76" w:tentative="1">
      <w:start w:val="1"/>
      <w:numFmt w:val="lowerLetter"/>
      <w:lvlText w:val="%8."/>
      <w:lvlJc w:val="left"/>
      <w:pPr>
        <w:ind w:left="5760" w:hanging="360"/>
      </w:pPr>
    </w:lvl>
    <w:lvl w:ilvl="8" w:tplc="DDE098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1458F9AA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850494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38813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86C9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F809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21E6D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CA0E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481F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8BAD8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FB76EB"/>
    <w:multiLevelType w:val="hybridMultilevel"/>
    <w:tmpl w:val="CC66055E"/>
    <w:lvl w:ilvl="0" w:tplc="BA0019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B7A01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4EED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4C55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C8AD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641D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00A5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8684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8E64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87B01"/>
    <w:multiLevelType w:val="hybridMultilevel"/>
    <w:tmpl w:val="D4C290BC"/>
    <w:lvl w:ilvl="0" w:tplc="4B7C4C48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BB1E20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8F21F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7468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C65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0A2E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3004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D236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B42A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E1091A"/>
    <w:multiLevelType w:val="hybridMultilevel"/>
    <w:tmpl w:val="9D5C3D80"/>
    <w:lvl w:ilvl="0" w:tplc="BEBE38EE">
      <w:start w:val="1"/>
      <w:numFmt w:val="decimal"/>
      <w:lvlText w:val="%1."/>
      <w:lvlJc w:val="left"/>
      <w:pPr>
        <w:ind w:left="720" w:hanging="360"/>
      </w:pPr>
    </w:lvl>
    <w:lvl w:ilvl="1" w:tplc="648250AE" w:tentative="1">
      <w:start w:val="1"/>
      <w:numFmt w:val="lowerLetter"/>
      <w:lvlText w:val="%2."/>
      <w:lvlJc w:val="left"/>
      <w:pPr>
        <w:ind w:left="1440" w:hanging="360"/>
      </w:pPr>
    </w:lvl>
    <w:lvl w:ilvl="2" w:tplc="A1BC3660" w:tentative="1">
      <w:start w:val="1"/>
      <w:numFmt w:val="lowerRoman"/>
      <w:lvlText w:val="%3."/>
      <w:lvlJc w:val="right"/>
      <w:pPr>
        <w:ind w:left="2160" w:hanging="180"/>
      </w:pPr>
    </w:lvl>
    <w:lvl w:ilvl="3" w:tplc="91783A78" w:tentative="1">
      <w:start w:val="1"/>
      <w:numFmt w:val="decimal"/>
      <w:lvlText w:val="%4."/>
      <w:lvlJc w:val="left"/>
      <w:pPr>
        <w:ind w:left="2880" w:hanging="360"/>
      </w:pPr>
    </w:lvl>
    <w:lvl w:ilvl="4" w:tplc="714E4F18" w:tentative="1">
      <w:start w:val="1"/>
      <w:numFmt w:val="lowerLetter"/>
      <w:lvlText w:val="%5."/>
      <w:lvlJc w:val="left"/>
      <w:pPr>
        <w:ind w:left="3600" w:hanging="360"/>
      </w:pPr>
    </w:lvl>
    <w:lvl w:ilvl="5" w:tplc="DD20D554" w:tentative="1">
      <w:start w:val="1"/>
      <w:numFmt w:val="lowerRoman"/>
      <w:lvlText w:val="%6."/>
      <w:lvlJc w:val="right"/>
      <w:pPr>
        <w:ind w:left="4320" w:hanging="180"/>
      </w:pPr>
    </w:lvl>
    <w:lvl w:ilvl="6" w:tplc="A392BD7C" w:tentative="1">
      <w:start w:val="1"/>
      <w:numFmt w:val="decimal"/>
      <w:lvlText w:val="%7."/>
      <w:lvlJc w:val="left"/>
      <w:pPr>
        <w:ind w:left="5040" w:hanging="360"/>
      </w:pPr>
    </w:lvl>
    <w:lvl w:ilvl="7" w:tplc="E99465C2" w:tentative="1">
      <w:start w:val="1"/>
      <w:numFmt w:val="lowerLetter"/>
      <w:lvlText w:val="%8."/>
      <w:lvlJc w:val="left"/>
      <w:pPr>
        <w:ind w:left="5760" w:hanging="360"/>
      </w:pPr>
    </w:lvl>
    <w:lvl w:ilvl="8" w:tplc="60309B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A5987"/>
    <w:multiLevelType w:val="hybridMultilevel"/>
    <w:tmpl w:val="D73EEE10"/>
    <w:lvl w:ilvl="0" w:tplc="D312DA4A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C632EF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DAE49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BC6D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EA3B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9D28F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5E06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5825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E5D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0"/>
  </w:num>
  <w:num w:numId="10">
    <w:abstractNumId w:val="31"/>
  </w:num>
  <w:num w:numId="11">
    <w:abstractNumId w:val="15"/>
  </w:num>
  <w:num w:numId="12">
    <w:abstractNumId w:val="14"/>
  </w:num>
  <w:num w:numId="13">
    <w:abstractNumId w:val="3"/>
  </w:num>
  <w:num w:numId="14">
    <w:abstractNumId w:val="29"/>
  </w:num>
  <w:num w:numId="15">
    <w:abstractNumId w:val="18"/>
  </w:num>
  <w:num w:numId="16">
    <w:abstractNumId w:val="34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5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7"/>
  </w:num>
  <w:num w:numId="31">
    <w:abstractNumId w:val="38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6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1187F"/>
    <w:rsid w:val="00021B82"/>
    <w:rsid w:val="00024777"/>
    <w:rsid w:val="00024E21"/>
    <w:rsid w:val="00027100"/>
    <w:rsid w:val="00030AD8"/>
    <w:rsid w:val="0003200E"/>
    <w:rsid w:val="000349AA"/>
    <w:rsid w:val="00036C50"/>
    <w:rsid w:val="00041C21"/>
    <w:rsid w:val="00050EBE"/>
    <w:rsid w:val="00052D2B"/>
    <w:rsid w:val="00054F55"/>
    <w:rsid w:val="00056EE7"/>
    <w:rsid w:val="00062945"/>
    <w:rsid w:val="00063946"/>
    <w:rsid w:val="00067023"/>
    <w:rsid w:val="00080453"/>
    <w:rsid w:val="0008169A"/>
    <w:rsid w:val="00082200"/>
    <w:rsid w:val="000838BB"/>
    <w:rsid w:val="000860CE"/>
    <w:rsid w:val="00092A37"/>
    <w:rsid w:val="000938A6"/>
    <w:rsid w:val="00096E78"/>
    <w:rsid w:val="00097C1E"/>
    <w:rsid w:val="000A1CBB"/>
    <w:rsid w:val="000A1DF5"/>
    <w:rsid w:val="000B7873"/>
    <w:rsid w:val="000C02A1"/>
    <w:rsid w:val="000C1D4F"/>
    <w:rsid w:val="000C3ED7"/>
    <w:rsid w:val="000C55E6"/>
    <w:rsid w:val="000C687A"/>
    <w:rsid w:val="000D67D0"/>
    <w:rsid w:val="000E0BCC"/>
    <w:rsid w:val="000E115E"/>
    <w:rsid w:val="000E195C"/>
    <w:rsid w:val="000E3602"/>
    <w:rsid w:val="000E453C"/>
    <w:rsid w:val="000E705A"/>
    <w:rsid w:val="000E74CE"/>
    <w:rsid w:val="000F38DA"/>
    <w:rsid w:val="000F5822"/>
    <w:rsid w:val="000F796B"/>
    <w:rsid w:val="0010031E"/>
    <w:rsid w:val="001012EB"/>
    <w:rsid w:val="001078D1"/>
    <w:rsid w:val="00111185"/>
    <w:rsid w:val="00115782"/>
    <w:rsid w:val="00115BD5"/>
    <w:rsid w:val="00116067"/>
    <w:rsid w:val="001214EE"/>
    <w:rsid w:val="00124F36"/>
    <w:rsid w:val="00125666"/>
    <w:rsid w:val="001259E3"/>
    <w:rsid w:val="00125C80"/>
    <w:rsid w:val="00136DCF"/>
    <w:rsid w:val="0013799F"/>
    <w:rsid w:val="00140DF6"/>
    <w:rsid w:val="001424CB"/>
    <w:rsid w:val="00145C3F"/>
    <w:rsid w:val="00145D34"/>
    <w:rsid w:val="00146284"/>
    <w:rsid w:val="0014690F"/>
    <w:rsid w:val="0015098E"/>
    <w:rsid w:val="00153B3A"/>
    <w:rsid w:val="00164543"/>
    <w:rsid w:val="00164C48"/>
    <w:rsid w:val="00165F25"/>
    <w:rsid w:val="001674D3"/>
    <w:rsid w:val="0017333E"/>
    <w:rsid w:val="00174721"/>
    <w:rsid w:val="00175264"/>
    <w:rsid w:val="001803D2"/>
    <w:rsid w:val="0018228B"/>
    <w:rsid w:val="00183790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5DAE"/>
    <w:rsid w:val="0019600B"/>
    <w:rsid w:val="0019686E"/>
    <w:rsid w:val="001A0E2C"/>
    <w:rsid w:val="001A1238"/>
    <w:rsid w:val="001A28C9"/>
    <w:rsid w:val="001A34BC"/>
    <w:rsid w:val="001A5B61"/>
    <w:rsid w:val="001A621E"/>
    <w:rsid w:val="001B1C77"/>
    <w:rsid w:val="001B26EB"/>
    <w:rsid w:val="001B6F4A"/>
    <w:rsid w:val="001B7962"/>
    <w:rsid w:val="001B7B38"/>
    <w:rsid w:val="001C2AE8"/>
    <w:rsid w:val="001C5288"/>
    <w:rsid w:val="001C5B03"/>
    <w:rsid w:val="001D4CE4"/>
    <w:rsid w:val="001D6052"/>
    <w:rsid w:val="001D6D96"/>
    <w:rsid w:val="001E5621"/>
    <w:rsid w:val="001F1C7E"/>
    <w:rsid w:val="001F3239"/>
    <w:rsid w:val="001F3EF9"/>
    <w:rsid w:val="001F627D"/>
    <w:rsid w:val="001F6622"/>
    <w:rsid w:val="001F6F38"/>
    <w:rsid w:val="00200EFE"/>
    <w:rsid w:val="0020126C"/>
    <w:rsid w:val="00202A85"/>
    <w:rsid w:val="00202EA3"/>
    <w:rsid w:val="002100FC"/>
    <w:rsid w:val="00213890"/>
    <w:rsid w:val="00214E52"/>
    <w:rsid w:val="002207C0"/>
    <w:rsid w:val="0022380D"/>
    <w:rsid w:val="00224B93"/>
    <w:rsid w:val="00226630"/>
    <w:rsid w:val="0023676E"/>
    <w:rsid w:val="002414B6"/>
    <w:rsid w:val="002422EB"/>
    <w:rsid w:val="00242397"/>
    <w:rsid w:val="002423A7"/>
    <w:rsid w:val="002446DC"/>
    <w:rsid w:val="00247A48"/>
    <w:rsid w:val="00250DD1"/>
    <w:rsid w:val="00251183"/>
    <w:rsid w:val="00251689"/>
    <w:rsid w:val="0025267C"/>
    <w:rsid w:val="00253B6B"/>
    <w:rsid w:val="00256A03"/>
    <w:rsid w:val="0025748D"/>
    <w:rsid w:val="00257EE6"/>
    <w:rsid w:val="00262F3E"/>
    <w:rsid w:val="00265656"/>
    <w:rsid w:val="002658EE"/>
    <w:rsid w:val="00265E77"/>
    <w:rsid w:val="00266155"/>
    <w:rsid w:val="00266E14"/>
    <w:rsid w:val="0027270B"/>
    <w:rsid w:val="00272952"/>
    <w:rsid w:val="00272B36"/>
    <w:rsid w:val="00274D17"/>
    <w:rsid w:val="00282E7B"/>
    <w:rsid w:val="002838C8"/>
    <w:rsid w:val="00290805"/>
    <w:rsid w:val="00290C2A"/>
    <w:rsid w:val="002931DD"/>
    <w:rsid w:val="00295140"/>
    <w:rsid w:val="002A0E7C"/>
    <w:rsid w:val="002A0EED"/>
    <w:rsid w:val="002A21ED"/>
    <w:rsid w:val="002A3F88"/>
    <w:rsid w:val="002A6866"/>
    <w:rsid w:val="002A710D"/>
    <w:rsid w:val="002B0F11"/>
    <w:rsid w:val="002B2E17"/>
    <w:rsid w:val="002B6560"/>
    <w:rsid w:val="002B6599"/>
    <w:rsid w:val="002C0AEB"/>
    <w:rsid w:val="002C1F27"/>
    <w:rsid w:val="002C38A2"/>
    <w:rsid w:val="002C55FF"/>
    <w:rsid w:val="002C592B"/>
    <w:rsid w:val="002D21A0"/>
    <w:rsid w:val="002D300D"/>
    <w:rsid w:val="002E0CD4"/>
    <w:rsid w:val="002E3A90"/>
    <w:rsid w:val="002E46CC"/>
    <w:rsid w:val="002E4F48"/>
    <w:rsid w:val="002E62CB"/>
    <w:rsid w:val="002E6DF1"/>
    <w:rsid w:val="002E6ED9"/>
    <w:rsid w:val="002F071D"/>
    <w:rsid w:val="002F0957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6E87"/>
    <w:rsid w:val="0032453E"/>
    <w:rsid w:val="003247F4"/>
    <w:rsid w:val="00325053"/>
    <w:rsid w:val="003256AC"/>
    <w:rsid w:val="00330CC1"/>
    <w:rsid w:val="0033129D"/>
    <w:rsid w:val="003320ED"/>
    <w:rsid w:val="0033480E"/>
    <w:rsid w:val="00337123"/>
    <w:rsid w:val="00341866"/>
    <w:rsid w:val="00342C0C"/>
    <w:rsid w:val="003535E0"/>
    <w:rsid w:val="003543AC"/>
    <w:rsid w:val="00355AB8"/>
    <w:rsid w:val="00355D02"/>
    <w:rsid w:val="00361607"/>
    <w:rsid w:val="00365C0D"/>
    <w:rsid w:val="00366F56"/>
    <w:rsid w:val="00367F82"/>
    <w:rsid w:val="0037032C"/>
    <w:rsid w:val="003737C8"/>
    <w:rsid w:val="0037589D"/>
    <w:rsid w:val="00376BB1"/>
    <w:rsid w:val="00377E23"/>
    <w:rsid w:val="00380765"/>
    <w:rsid w:val="003817EF"/>
    <w:rsid w:val="0038277C"/>
    <w:rsid w:val="003837F1"/>
    <w:rsid w:val="003839A3"/>
    <w:rsid w:val="003841FC"/>
    <w:rsid w:val="00385CE3"/>
    <w:rsid w:val="0038638B"/>
    <w:rsid w:val="003909E0"/>
    <w:rsid w:val="00391622"/>
    <w:rsid w:val="00391B09"/>
    <w:rsid w:val="00393E09"/>
    <w:rsid w:val="00395B15"/>
    <w:rsid w:val="00396026"/>
    <w:rsid w:val="003A2540"/>
    <w:rsid w:val="003A31B9"/>
    <w:rsid w:val="003A333F"/>
    <w:rsid w:val="003A3E2F"/>
    <w:rsid w:val="003A6CCB"/>
    <w:rsid w:val="003B0F22"/>
    <w:rsid w:val="003B10C4"/>
    <w:rsid w:val="003B48EB"/>
    <w:rsid w:val="003B516B"/>
    <w:rsid w:val="003B5CD1"/>
    <w:rsid w:val="003C33FF"/>
    <w:rsid w:val="003C3E0E"/>
    <w:rsid w:val="003C64A5"/>
    <w:rsid w:val="003D03CC"/>
    <w:rsid w:val="003D378C"/>
    <w:rsid w:val="003D3893"/>
    <w:rsid w:val="003D4BB7"/>
    <w:rsid w:val="003E0116"/>
    <w:rsid w:val="003E10EE"/>
    <w:rsid w:val="003E26C3"/>
    <w:rsid w:val="003E6225"/>
    <w:rsid w:val="003F0BC8"/>
    <w:rsid w:val="003F0D6C"/>
    <w:rsid w:val="003F0F26"/>
    <w:rsid w:val="003F12D9"/>
    <w:rsid w:val="003F1B4C"/>
    <w:rsid w:val="003F3CE6"/>
    <w:rsid w:val="003F677F"/>
    <w:rsid w:val="004008F6"/>
    <w:rsid w:val="00406F33"/>
    <w:rsid w:val="00407C22"/>
    <w:rsid w:val="00412BBE"/>
    <w:rsid w:val="00414AFF"/>
    <w:rsid w:val="00414B20"/>
    <w:rsid w:val="004160FA"/>
    <w:rsid w:val="0041628A"/>
    <w:rsid w:val="00416A88"/>
    <w:rsid w:val="00417DE3"/>
    <w:rsid w:val="00420850"/>
    <w:rsid w:val="00423968"/>
    <w:rsid w:val="00427054"/>
    <w:rsid w:val="004304B1"/>
    <w:rsid w:val="004315A1"/>
    <w:rsid w:val="00432DA8"/>
    <w:rsid w:val="0043320A"/>
    <w:rsid w:val="004332E3"/>
    <w:rsid w:val="0043586F"/>
    <w:rsid w:val="0043626A"/>
    <w:rsid w:val="004371A3"/>
    <w:rsid w:val="00437666"/>
    <w:rsid w:val="00444ED3"/>
    <w:rsid w:val="00446960"/>
    <w:rsid w:val="00446F37"/>
    <w:rsid w:val="00447AF4"/>
    <w:rsid w:val="004500D2"/>
    <w:rsid w:val="004518A6"/>
    <w:rsid w:val="00453E1D"/>
    <w:rsid w:val="00454589"/>
    <w:rsid w:val="00456ED0"/>
    <w:rsid w:val="00457550"/>
    <w:rsid w:val="00457B74"/>
    <w:rsid w:val="00461B2A"/>
    <w:rsid w:val="004620A4"/>
    <w:rsid w:val="00474C50"/>
    <w:rsid w:val="004768DB"/>
    <w:rsid w:val="004771F9"/>
    <w:rsid w:val="00486006"/>
    <w:rsid w:val="00486BAD"/>
    <w:rsid w:val="00486BBE"/>
    <w:rsid w:val="00487123"/>
    <w:rsid w:val="00495A75"/>
    <w:rsid w:val="00495CAE"/>
    <w:rsid w:val="004960B5"/>
    <w:rsid w:val="0049641F"/>
    <w:rsid w:val="004A005B"/>
    <w:rsid w:val="004A1BD5"/>
    <w:rsid w:val="004A61E1"/>
    <w:rsid w:val="004A62ED"/>
    <w:rsid w:val="004B1A75"/>
    <w:rsid w:val="004B2344"/>
    <w:rsid w:val="004B44B5"/>
    <w:rsid w:val="004B5797"/>
    <w:rsid w:val="004B5DDC"/>
    <w:rsid w:val="004B798E"/>
    <w:rsid w:val="004C0568"/>
    <w:rsid w:val="004C2ABD"/>
    <w:rsid w:val="004C5F62"/>
    <w:rsid w:val="004D2601"/>
    <w:rsid w:val="004D3E58"/>
    <w:rsid w:val="004D4132"/>
    <w:rsid w:val="004D6746"/>
    <w:rsid w:val="004D767B"/>
    <w:rsid w:val="004E0F32"/>
    <w:rsid w:val="004E23A1"/>
    <w:rsid w:val="004E493C"/>
    <w:rsid w:val="004E623E"/>
    <w:rsid w:val="004E7092"/>
    <w:rsid w:val="004E7ECE"/>
    <w:rsid w:val="004F34B1"/>
    <w:rsid w:val="004F4DB1"/>
    <w:rsid w:val="004F6F64"/>
    <w:rsid w:val="005004EC"/>
    <w:rsid w:val="00502E72"/>
    <w:rsid w:val="005046D0"/>
    <w:rsid w:val="005055DC"/>
    <w:rsid w:val="00506AAE"/>
    <w:rsid w:val="00517756"/>
    <w:rsid w:val="005202C6"/>
    <w:rsid w:val="00523C53"/>
    <w:rsid w:val="005272F4"/>
    <w:rsid w:val="00527B8F"/>
    <w:rsid w:val="00536031"/>
    <w:rsid w:val="0054134B"/>
    <w:rsid w:val="00542012"/>
    <w:rsid w:val="00543DF5"/>
    <w:rsid w:val="00545A61"/>
    <w:rsid w:val="0055260D"/>
    <w:rsid w:val="00554C27"/>
    <w:rsid w:val="00555422"/>
    <w:rsid w:val="00555810"/>
    <w:rsid w:val="00562715"/>
    <w:rsid w:val="00562DCA"/>
    <w:rsid w:val="0056568F"/>
    <w:rsid w:val="0057436C"/>
    <w:rsid w:val="00575DE3"/>
    <w:rsid w:val="00580B08"/>
    <w:rsid w:val="00582578"/>
    <w:rsid w:val="005845FA"/>
    <w:rsid w:val="0058621D"/>
    <w:rsid w:val="00586904"/>
    <w:rsid w:val="005A118F"/>
    <w:rsid w:val="005A4CBE"/>
    <w:rsid w:val="005B04A8"/>
    <w:rsid w:val="005B1FD0"/>
    <w:rsid w:val="005B28AD"/>
    <w:rsid w:val="005B328D"/>
    <w:rsid w:val="005B3503"/>
    <w:rsid w:val="005B3EE7"/>
    <w:rsid w:val="005B4DCD"/>
    <w:rsid w:val="005B4FAD"/>
    <w:rsid w:val="005C276A"/>
    <w:rsid w:val="005C4E23"/>
    <w:rsid w:val="005C5320"/>
    <w:rsid w:val="005D380C"/>
    <w:rsid w:val="005D3F79"/>
    <w:rsid w:val="005D6E04"/>
    <w:rsid w:val="005D7A12"/>
    <w:rsid w:val="005D7C25"/>
    <w:rsid w:val="005E53EE"/>
    <w:rsid w:val="005E66FC"/>
    <w:rsid w:val="005F0542"/>
    <w:rsid w:val="005F0F72"/>
    <w:rsid w:val="005F1C1F"/>
    <w:rsid w:val="005F2FAD"/>
    <w:rsid w:val="005F346D"/>
    <w:rsid w:val="005F38FB"/>
    <w:rsid w:val="00602D3B"/>
    <w:rsid w:val="0060326F"/>
    <w:rsid w:val="00606EA1"/>
    <w:rsid w:val="006128F0"/>
    <w:rsid w:val="00616F9E"/>
    <w:rsid w:val="0061726B"/>
    <w:rsid w:val="00617B81"/>
    <w:rsid w:val="00620FEF"/>
    <w:rsid w:val="006220C9"/>
    <w:rsid w:val="0062387A"/>
    <w:rsid w:val="006326D8"/>
    <w:rsid w:val="0063377D"/>
    <w:rsid w:val="006344BE"/>
    <w:rsid w:val="00634A66"/>
    <w:rsid w:val="006354F0"/>
    <w:rsid w:val="00640336"/>
    <w:rsid w:val="00640FC9"/>
    <w:rsid w:val="006414D3"/>
    <w:rsid w:val="006432F2"/>
    <w:rsid w:val="0065320F"/>
    <w:rsid w:val="00653D64"/>
    <w:rsid w:val="00654E13"/>
    <w:rsid w:val="00667489"/>
    <w:rsid w:val="00667A57"/>
    <w:rsid w:val="00670D44"/>
    <w:rsid w:val="00673F4C"/>
    <w:rsid w:val="00676AFC"/>
    <w:rsid w:val="006807CD"/>
    <w:rsid w:val="00682D43"/>
    <w:rsid w:val="0068507D"/>
    <w:rsid w:val="00685BAF"/>
    <w:rsid w:val="00690463"/>
    <w:rsid w:val="00693DE5"/>
    <w:rsid w:val="006A0D03"/>
    <w:rsid w:val="006A41E9"/>
    <w:rsid w:val="006B12CB"/>
    <w:rsid w:val="006B2030"/>
    <w:rsid w:val="006B5916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F95"/>
    <w:rsid w:val="006F148B"/>
    <w:rsid w:val="00705EAF"/>
    <w:rsid w:val="0070699C"/>
    <w:rsid w:val="0070773E"/>
    <w:rsid w:val="007101CC"/>
    <w:rsid w:val="007140FC"/>
    <w:rsid w:val="00715C55"/>
    <w:rsid w:val="00724BDC"/>
    <w:rsid w:val="00724E3B"/>
    <w:rsid w:val="00725EEA"/>
    <w:rsid w:val="007276B6"/>
    <w:rsid w:val="00730908"/>
    <w:rsid w:val="00730CE9"/>
    <w:rsid w:val="0073373D"/>
    <w:rsid w:val="00736B1E"/>
    <w:rsid w:val="0073755C"/>
    <w:rsid w:val="007439DB"/>
    <w:rsid w:val="007464DA"/>
    <w:rsid w:val="007568D8"/>
    <w:rsid w:val="007616B4"/>
    <w:rsid w:val="00765316"/>
    <w:rsid w:val="007708C8"/>
    <w:rsid w:val="0077719D"/>
    <w:rsid w:val="00780DF0"/>
    <w:rsid w:val="007810B7"/>
    <w:rsid w:val="00782F0F"/>
    <w:rsid w:val="0078538F"/>
    <w:rsid w:val="00785426"/>
    <w:rsid w:val="00785F5D"/>
    <w:rsid w:val="00787482"/>
    <w:rsid w:val="00790DB5"/>
    <w:rsid w:val="00792A66"/>
    <w:rsid w:val="007974D1"/>
    <w:rsid w:val="007A286D"/>
    <w:rsid w:val="007A314D"/>
    <w:rsid w:val="007A38DF"/>
    <w:rsid w:val="007B00E5"/>
    <w:rsid w:val="007B20CF"/>
    <w:rsid w:val="007B2499"/>
    <w:rsid w:val="007B3F2A"/>
    <w:rsid w:val="007B72E1"/>
    <w:rsid w:val="007B783A"/>
    <w:rsid w:val="007C1B95"/>
    <w:rsid w:val="007C3DF3"/>
    <w:rsid w:val="007C796D"/>
    <w:rsid w:val="007D73FB"/>
    <w:rsid w:val="007D7608"/>
    <w:rsid w:val="007E2F2D"/>
    <w:rsid w:val="007F1433"/>
    <w:rsid w:val="007F1491"/>
    <w:rsid w:val="007F16DD"/>
    <w:rsid w:val="007F2F03"/>
    <w:rsid w:val="007F42CE"/>
    <w:rsid w:val="00800FE0"/>
    <w:rsid w:val="008044BE"/>
    <w:rsid w:val="0080514E"/>
    <w:rsid w:val="008066AD"/>
    <w:rsid w:val="00812CD8"/>
    <w:rsid w:val="008145D9"/>
    <w:rsid w:val="00814AF1"/>
    <w:rsid w:val="0081517F"/>
    <w:rsid w:val="00815370"/>
    <w:rsid w:val="0082153D"/>
    <w:rsid w:val="008255AA"/>
    <w:rsid w:val="0082704B"/>
    <w:rsid w:val="00830FF3"/>
    <w:rsid w:val="008334BF"/>
    <w:rsid w:val="00836B8C"/>
    <w:rsid w:val="00840062"/>
    <w:rsid w:val="008410C5"/>
    <w:rsid w:val="00843D7D"/>
    <w:rsid w:val="0084556B"/>
    <w:rsid w:val="00846C08"/>
    <w:rsid w:val="008473CB"/>
    <w:rsid w:val="00850794"/>
    <w:rsid w:val="00852ED1"/>
    <w:rsid w:val="00852FF2"/>
    <w:rsid w:val="008530E7"/>
    <w:rsid w:val="008568AE"/>
    <w:rsid w:val="00856BDB"/>
    <w:rsid w:val="00857675"/>
    <w:rsid w:val="0086185D"/>
    <w:rsid w:val="00861F86"/>
    <w:rsid w:val="00863A6D"/>
    <w:rsid w:val="00867C0D"/>
    <w:rsid w:val="00872C48"/>
    <w:rsid w:val="00874D4A"/>
    <w:rsid w:val="00875EC3"/>
    <w:rsid w:val="008763E7"/>
    <w:rsid w:val="008808C5"/>
    <w:rsid w:val="00881A7C"/>
    <w:rsid w:val="00883C78"/>
    <w:rsid w:val="00883F30"/>
    <w:rsid w:val="00885159"/>
    <w:rsid w:val="00885214"/>
    <w:rsid w:val="00887615"/>
    <w:rsid w:val="00890052"/>
    <w:rsid w:val="008947AE"/>
    <w:rsid w:val="00894E3A"/>
    <w:rsid w:val="00895A2F"/>
    <w:rsid w:val="00896EBD"/>
    <w:rsid w:val="008A026F"/>
    <w:rsid w:val="008A2F03"/>
    <w:rsid w:val="008A5665"/>
    <w:rsid w:val="008A71B5"/>
    <w:rsid w:val="008B24A8"/>
    <w:rsid w:val="008B25E4"/>
    <w:rsid w:val="008B3D78"/>
    <w:rsid w:val="008B4649"/>
    <w:rsid w:val="008B6CF0"/>
    <w:rsid w:val="008C261B"/>
    <w:rsid w:val="008C2B29"/>
    <w:rsid w:val="008C4FCA"/>
    <w:rsid w:val="008C7882"/>
    <w:rsid w:val="008C7CE5"/>
    <w:rsid w:val="008D2261"/>
    <w:rsid w:val="008D4C28"/>
    <w:rsid w:val="008D577B"/>
    <w:rsid w:val="008D7A98"/>
    <w:rsid w:val="008E17C4"/>
    <w:rsid w:val="008E45C4"/>
    <w:rsid w:val="008E64B1"/>
    <w:rsid w:val="008E64FA"/>
    <w:rsid w:val="008E74ED"/>
    <w:rsid w:val="008E7ED6"/>
    <w:rsid w:val="008F450A"/>
    <w:rsid w:val="008F4DEF"/>
    <w:rsid w:val="00903D0D"/>
    <w:rsid w:val="009048E1"/>
    <w:rsid w:val="0090598C"/>
    <w:rsid w:val="00905CAB"/>
    <w:rsid w:val="009071BB"/>
    <w:rsid w:val="00913885"/>
    <w:rsid w:val="00915ABF"/>
    <w:rsid w:val="00921CAD"/>
    <w:rsid w:val="0092685D"/>
    <w:rsid w:val="009302F3"/>
    <w:rsid w:val="009311ED"/>
    <w:rsid w:val="00931D41"/>
    <w:rsid w:val="00933D18"/>
    <w:rsid w:val="00942221"/>
    <w:rsid w:val="00950FBB"/>
    <w:rsid w:val="00951118"/>
    <w:rsid w:val="0095122F"/>
    <w:rsid w:val="00953349"/>
    <w:rsid w:val="00953E4C"/>
    <w:rsid w:val="0095426E"/>
    <w:rsid w:val="00954E0C"/>
    <w:rsid w:val="00961156"/>
    <w:rsid w:val="00964F03"/>
    <w:rsid w:val="00966ADA"/>
    <w:rsid w:val="00966F1F"/>
    <w:rsid w:val="00975676"/>
    <w:rsid w:val="00976467"/>
    <w:rsid w:val="00976D32"/>
    <w:rsid w:val="00976D44"/>
    <w:rsid w:val="009844F7"/>
    <w:rsid w:val="009938F7"/>
    <w:rsid w:val="00995A7D"/>
    <w:rsid w:val="009A05AA"/>
    <w:rsid w:val="009A0C50"/>
    <w:rsid w:val="009A2BF4"/>
    <w:rsid w:val="009A2D5A"/>
    <w:rsid w:val="009A6509"/>
    <w:rsid w:val="009A6E2F"/>
    <w:rsid w:val="009B2969"/>
    <w:rsid w:val="009B2C7E"/>
    <w:rsid w:val="009B6DBD"/>
    <w:rsid w:val="009C108A"/>
    <w:rsid w:val="009C1135"/>
    <w:rsid w:val="009C2E47"/>
    <w:rsid w:val="009C6BFB"/>
    <w:rsid w:val="009D0C05"/>
    <w:rsid w:val="009D2C0D"/>
    <w:rsid w:val="009E24B7"/>
    <w:rsid w:val="009E2C00"/>
    <w:rsid w:val="009E49AD"/>
    <w:rsid w:val="009E4CC5"/>
    <w:rsid w:val="009E66FE"/>
    <w:rsid w:val="009E70F4"/>
    <w:rsid w:val="009E72A3"/>
    <w:rsid w:val="009F1AD2"/>
    <w:rsid w:val="009F568A"/>
    <w:rsid w:val="00A00C78"/>
    <w:rsid w:val="00A0479E"/>
    <w:rsid w:val="00A07979"/>
    <w:rsid w:val="00A11755"/>
    <w:rsid w:val="00A16BAC"/>
    <w:rsid w:val="00A207FB"/>
    <w:rsid w:val="00A20ADC"/>
    <w:rsid w:val="00A20FEC"/>
    <w:rsid w:val="00A24016"/>
    <w:rsid w:val="00A265BF"/>
    <w:rsid w:val="00A26F44"/>
    <w:rsid w:val="00A30C18"/>
    <w:rsid w:val="00A3254B"/>
    <w:rsid w:val="00A34FAB"/>
    <w:rsid w:val="00A423DE"/>
    <w:rsid w:val="00A42C43"/>
    <w:rsid w:val="00A4313D"/>
    <w:rsid w:val="00A50120"/>
    <w:rsid w:val="00A51F63"/>
    <w:rsid w:val="00A60351"/>
    <w:rsid w:val="00A61C6D"/>
    <w:rsid w:val="00A63015"/>
    <w:rsid w:val="00A6387B"/>
    <w:rsid w:val="00A6482F"/>
    <w:rsid w:val="00A66254"/>
    <w:rsid w:val="00A678B4"/>
    <w:rsid w:val="00A704A3"/>
    <w:rsid w:val="00A70E81"/>
    <w:rsid w:val="00A75E23"/>
    <w:rsid w:val="00A80989"/>
    <w:rsid w:val="00A82AA0"/>
    <w:rsid w:val="00A82F8A"/>
    <w:rsid w:val="00A830D7"/>
    <w:rsid w:val="00A84622"/>
    <w:rsid w:val="00A84BF0"/>
    <w:rsid w:val="00A9226B"/>
    <w:rsid w:val="00A9575C"/>
    <w:rsid w:val="00A95B56"/>
    <w:rsid w:val="00A95C8C"/>
    <w:rsid w:val="00A95E81"/>
    <w:rsid w:val="00A969AF"/>
    <w:rsid w:val="00AA308A"/>
    <w:rsid w:val="00AB1A2E"/>
    <w:rsid w:val="00AB328A"/>
    <w:rsid w:val="00AB4918"/>
    <w:rsid w:val="00AB4BC8"/>
    <w:rsid w:val="00AB6BA7"/>
    <w:rsid w:val="00AB7BE8"/>
    <w:rsid w:val="00AC13C3"/>
    <w:rsid w:val="00AD0710"/>
    <w:rsid w:val="00AD4DB9"/>
    <w:rsid w:val="00AD63C0"/>
    <w:rsid w:val="00AE1928"/>
    <w:rsid w:val="00AE35B2"/>
    <w:rsid w:val="00AE6AA0"/>
    <w:rsid w:val="00AF406C"/>
    <w:rsid w:val="00AF45ED"/>
    <w:rsid w:val="00B00CA4"/>
    <w:rsid w:val="00B02195"/>
    <w:rsid w:val="00B02CA3"/>
    <w:rsid w:val="00B05D16"/>
    <w:rsid w:val="00B075D6"/>
    <w:rsid w:val="00B10790"/>
    <w:rsid w:val="00B113B9"/>
    <w:rsid w:val="00B119A2"/>
    <w:rsid w:val="00B13B6D"/>
    <w:rsid w:val="00B177F2"/>
    <w:rsid w:val="00B201F1"/>
    <w:rsid w:val="00B2603F"/>
    <w:rsid w:val="00B304E7"/>
    <w:rsid w:val="00B318B6"/>
    <w:rsid w:val="00B3499B"/>
    <w:rsid w:val="00B36E65"/>
    <w:rsid w:val="00B41D57"/>
    <w:rsid w:val="00B41F47"/>
    <w:rsid w:val="00B44468"/>
    <w:rsid w:val="00B60AC9"/>
    <w:rsid w:val="00B660D6"/>
    <w:rsid w:val="00B67323"/>
    <w:rsid w:val="00B715F2"/>
    <w:rsid w:val="00B74071"/>
    <w:rsid w:val="00B7428E"/>
    <w:rsid w:val="00B74B67"/>
    <w:rsid w:val="00B75580"/>
    <w:rsid w:val="00B779AA"/>
    <w:rsid w:val="00B81C95"/>
    <w:rsid w:val="00B82330"/>
    <w:rsid w:val="00B82ED4"/>
    <w:rsid w:val="00B8424F"/>
    <w:rsid w:val="00B86896"/>
    <w:rsid w:val="00B875A6"/>
    <w:rsid w:val="00B938E8"/>
    <w:rsid w:val="00B93E4C"/>
    <w:rsid w:val="00B94A1B"/>
    <w:rsid w:val="00B9784D"/>
    <w:rsid w:val="00BA5C89"/>
    <w:rsid w:val="00BB04EB"/>
    <w:rsid w:val="00BB1ECB"/>
    <w:rsid w:val="00BB2539"/>
    <w:rsid w:val="00BB4CE2"/>
    <w:rsid w:val="00BB5EF0"/>
    <w:rsid w:val="00BB6025"/>
    <w:rsid w:val="00BB6724"/>
    <w:rsid w:val="00BB6835"/>
    <w:rsid w:val="00BC0EFB"/>
    <w:rsid w:val="00BC2E39"/>
    <w:rsid w:val="00BD2364"/>
    <w:rsid w:val="00BD28E3"/>
    <w:rsid w:val="00BD5DD3"/>
    <w:rsid w:val="00BE117E"/>
    <w:rsid w:val="00BE3261"/>
    <w:rsid w:val="00BF00EF"/>
    <w:rsid w:val="00BF58FC"/>
    <w:rsid w:val="00C01F77"/>
    <w:rsid w:val="00C01FFC"/>
    <w:rsid w:val="00C05321"/>
    <w:rsid w:val="00C06AE4"/>
    <w:rsid w:val="00C114FF"/>
    <w:rsid w:val="00C11D49"/>
    <w:rsid w:val="00C12F42"/>
    <w:rsid w:val="00C171A1"/>
    <w:rsid w:val="00C171A4"/>
    <w:rsid w:val="00C17F12"/>
    <w:rsid w:val="00C20734"/>
    <w:rsid w:val="00C21C1A"/>
    <w:rsid w:val="00C237E9"/>
    <w:rsid w:val="00C273AD"/>
    <w:rsid w:val="00C32989"/>
    <w:rsid w:val="00C32BD1"/>
    <w:rsid w:val="00C341E6"/>
    <w:rsid w:val="00C34260"/>
    <w:rsid w:val="00C36883"/>
    <w:rsid w:val="00C40928"/>
    <w:rsid w:val="00C40CFF"/>
    <w:rsid w:val="00C42697"/>
    <w:rsid w:val="00C43F01"/>
    <w:rsid w:val="00C4587E"/>
    <w:rsid w:val="00C47552"/>
    <w:rsid w:val="00C56F31"/>
    <w:rsid w:val="00C57A81"/>
    <w:rsid w:val="00C60193"/>
    <w:rsid w:val="00C634D4"/>
    <w:rsid w:val="00C63AA5"/>
    <w:rsid w:val="00C65071"/>
    <w:rsid w:val="00C65FCC"/>
    <w:rsid w:val="00C6727C"/>
    <w:rsid w:val="00C6744C"/>
    <w:rsid w:val="00C73119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90EDA"/>
    <w:rsid w:val="00C959E7"/>
    <w:rsid w:val="00C97C9D"/>
    <w:rsid w:val="00CA1793"/>
    <w:rsid w:val="00CA1ADF"/>
    <w:rsid w:val="00CA28D8"/>
    <w:rsid w:val="00CA7E42"/>
    <w:rsid w:val="00CC1E65"/>
    <w:rsid w:val="00CC567A"/>
    <w:rsid w:val="00CD4059"/>
    <w:rsid w:val="00CD4E5A"/>
    <w:rsid w:val="00CD6AFD"/>
    <w:rsid w:val="00CE03CE"/>
    <w:rsid w:val="00CE0AAA"/>
    <w:rsid w:val="00CE0F5D"/>
    <w:rsid w:val="00CE1A6A"/>
    <w:rsid w:val="00CF069C"/>
    <w:rsid w:val="00CF0DFF"/>
    <w:rsid w:val="00D02607"/>
    <w:rsid w:val="00D028A9"/>
    <w:rsid w:val="00D0359D"/>
    <w:rsid w:val="00D03858"/>
    <w:rsid w:val="00D04DED"/>
    <w:rsid w:val="00D1089A"/>
    <w:rsid w:val="00D116BD"/>
    <w:rsid w:val="00D16FE0"/>
    <w:rsid w:val="00D2001A"/>
    <w:rsid w:val="00D20684"/>
    <w:rsid w:val="00D26B62"/>
    <w:rsid w:val="00D32624"/>
    <w:rsid w:val="00D3691A"/>
    <w:rsid w:val="00D377E2"/>
    <w:rsid w:val="00D403E9"/>
    <w:rsid w:val="00D42DCB"/>
    <w:rsid w:val="00D45482"/>
    <w:rsid w:val="00D46DF2"/>
    <w:rsid w:val="00D47674"/>
    <w:rsid w:val="00D5338C"/>
    <w:rsid w:val="00D606B2"/>
    <w:rsid w:val="00D625A7"/>
    <w:rsid w:val="00D63575"/>
    <w:rsid w:val="00D64074"/>
    <w:rsid w:val="00D65777"/>
    <w:rsid w:val="00D728A0"/>
    <w:rsid w:val="00D74018"/>
    <w:rsid w:val="00D75A0F"/>
    <w:rsid w:val="00D81CCB"/>
    <w:rsid w:val="00D83661"/>
    <w:rsid w:val="00D9216A"/>
    <w:rsid w:val="00D95BBB"/>
    <w:rsid w:val="00D97E7D"/>
    <w:rsid w:val="00DA16B5"/>
    <w:rsid w:val="00DA2A06"/>
    <w:rsid w:val="00DA6519"/>
    <w:rsid w:val="00DB1C8C"/>
    <w:rsid w:val="00DB3439"/>
    <w:rsid w:val="00DB3618"/>
    <w:rsid w:val="00DB468A"/>
    <w:rsid w:val="00DB54ED"/>
    <w:rsid w:val="00DC2946"/>
    <w:rsid w:val="00DC4340"/>
    <w:rsid w:val="00DC550F"/>
    <w:rsid w:val="00DC64FD"/>
    <w:rsid w:val="00DD108E"/>
    <w:rsid w:val="00DD53C3"/>
    <w:rsid w:val="00DD669D"/>
    <w:rsid w:val="00DE127F"/>
    <w:rsid w:val="00DE424A"/>
    <w:rsid w:val="00DE4419"/>
    <w:rsid w:val="00DE67C4"/>
    <w:rsid w:val="00DF0ACA"/>
    <w:rsid w:val="00DF2245"/>
    <w:rsid w:val="00DF35C8"/>
    <w:rsid w:val="00DF4CE9"/>
    <w:rsid w:val="00DF4F68"/>
    <w:rsid w:val="00DF77CF"/>
    <w:rsid w:val="00E0068C"/>
    <w:rsid w:val="00E026E8"/>
    <w:rsid w:val="00E060F7"/>
    <w:rsid w:val="00E10856"/>
    <w:rsid w:val="00E10A78"/>
    <w:rsid w:val="00E117F9"/>
    <w:rsid w:val="00E124D3"/>
    <w:rsid w:val="00E1267F"/>
    <w:rsid w:val="00E14C47"/>
    <w:rsid w:val="00E22698"/>
    <w:rsid w:val="00E25B7C"/>
    <w:rsid w:val="00E3076B"/>
    <w:rsid w:val="00E31701"/>
    <w:rsid w:val="00E33224"/>
    <w:rsid w:val="00E3725B"/>
    <w:rsid w:val="00E434D1"/>
    <w:rsid w:val="00E56CBB"/>
    <w:rsid w:val="00E579A6"/>
    <w:rsid w:val="00E61950"/>
    <w:rsid w:val="00E61E51"/>
    <w:rsid w:val="00E6552A"/>
    <w:rsid w:val="00E65731"/>
    <w:rsid w:val="00E6707D"/>
    <w:rsid w:val="00E70337"/>
    <w:rsid w:val="00E70E7C"/>
    <w:rsid w:val="00E71313"/>
    <w:rsid w:val="00E72606"/>
    <w:rsid w:val="00E73C3E"/>
    <w:rsid w:val="00E74050"/>
    <w:rsid w:val="00E74BF9"/>
    <w:rsid w:val="00E82496"/>
    <w:rsid w:val="00E834CD"/>
    <w:rsid w:val="00E846DC"/>
    <w:rsid w:val="00E8486F"/>
    <w:rsid w:val="00E84E9D"/>
    <w:rsid w:val="00E86CEE"/>
    <w:rsid w:val="00E9093C"/>
    <w:rsid w:val="00E935AF"/>
    <w:rsid w:val="00EA60C5"/>
    <w:rsid w:val="00EB0E20"/>
    <w:rsid w:val="00EB1682"/>
    <w:rsid w:val="00EB1A80"/>
    <w:rsid w:val="00EB457B"/>
    <w:rsid w:val="00EC27E1"/>
    <w:rsid w:val="00EC3E4B"/>
    <w:rsid w:val="00EC47C4"/>
    <w:rsid w:val="00EC4F3A"/>
    <w:rsid w:val="00EC5045"/>
    <w:rsid w:val="00EC5E74"/>
    <w:rsid w:val="00ED594D"/>
    <w:rsid w:val="00EE36E1"/>
    <w:rsid w:val="00EE6228"/>
    <w:rsid w:val="00EE7AC7"/>
    <w:rsid w:val="00EE7B3F"/>
    <w:rsid w:val="00EF2247"/>
    <w:rsid w:val="00EF3A8A"/>
    <w:rsid w:val="00F0054D"/>
    <w:rsid w:val="00F02467"/>
    <w:rsid w:val="00F04D0E"/>
    <w:rsid w:val="00F12214"/>
    <w:rsid w:val="00F12565"/>
    <w:rsid w:val="00F129C7"/>
    <w:rsid w:val="00F144BE"/>
    <w:rsid w:val="00F14ACA"/>
    <w:rsid w:val="00F170D9"/>
    <w:rsid w:val="00F17A0C"/>
    <w:rsid w:val="00F209F6"/>
    <w:rsid w:val="00F23927"/>
    <w:rsid w:val="00F26644"/>
    <w:rsid w:val="00F26A05"/>
    <w:rsid w:val="00F307CE"/>
    <w:rsid w:val="00F343C8"/>
    <w:rsid w:val="00F345A8"/>
    <w:rsid w:val="00F354C5"/>
    <w:rsid w:val="00F37108"/>
    <w:rsid w:val="00F40449"/>
    <w:rsid w:val="00F45B8E"/>
    <w:rsid w:val="00F47BAA"/>
    <w:rsid w:val="00F50315"/>
    <w:rsid w:val="00F520FE"/>
    <w:rsid w:val="00F52EAB"/>
    <w:rsid w:val="00F55A04"/>
    <w:rsid w:val="00F572EF"/>
    <w:rsid w:val="00F61A31"/>
    <w:rsid w:val="00F62DEC"/>
    <w:rsid w:val="00F658DA"/>
    <w:rsid w:val="00F66F00"/>
    <w:rsid w:val="00F67A2D"/>
    <w:rsid w:val="00F70A1B"/>
    <w:rsid w:val="00F72FDF"/>
    <w:rsid w:val="00F75960"/>
    <w:rsid w:val="00F773B3"/>
    <w:rsid w:val="00F801AF"/>
    <w:rsid w:val="00F82526"/>
    <w:rsid w:val="00F84672"/>
    <w:rsid w:val="00F84802"/>
    <w:rsid w:val="00F84AED"/>
    <w:rsid w:val="00F94330"/>
    <w:rsid w:val="00F95A8C"/>
    <w:rsid w:val="00F9649E"/>
    <w:rsid w:val="00FA06FD"/>
    <w:rsid w:val="00FA2651"/>
    <w:rsid w:val="00FA515B"/>
    <w:rsid w:val="00FA6B90"/>
    <w:rsid w:val="00FA70F9"/>
    <w:rsid w:val="00FA74CB"/>
    <w:rsid w:val="00FB207A"/>
    <w:rsid w:val="00FB2886"/>
    <w:rsid w:val="00FB466E"/>
    <w:rsid w:val="00FB6F2F"/>
    <w:rsid w:val="00FC02F3"/>
    <w:rsid w:val="00FC752C"/>
    <w:rsid w:val="00FC7C23"/>
    <w:rsid w:val="00FD0492"/>
    <w:rsid w:val="00FD13EC"/>
    <w:rsid w:val="00FD1424"/>
    <w:rsid w:val="00FD1D73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55DA"/>
    <w:rsid w:val="00FE5FC9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CE408C1"/>
  <w15:docId w15:val="{25D4F042-A53C-4D76-AB0C-1528F176B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character" w:styleId="Nevyeenzmnka">
    <w:name w:val="Unresolved Mention"/>
    <w:basedOn w:val="Standardnpsmoodstavce"/>
    <w:rsid w:val="000E74CE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262F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03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cines.health.europa.eu/veterinar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uskvbl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EA0D5-1FED-4D4F-98FE-A379A3862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1458</TotalTime>
  <Pages>6</Pages>
  <Words>1516</Words>
  <Characters>8950</Characters>
  <Application>Microsoft Office Word</Application>
  <DocSecurity>0</DocSecurity>
  <Lines>74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veterinary-product-information-qrd-templates_cs</vt:lpstr>
      <vt:lpstr>Vqrdtemplatetracked_cs</vt:lpstr>
    </vt:vector>
  </TitlesOfParts>
  <Company>CDT</Company>
  <LinksUpToDate>false</LinksUpToDate>
  <CharactersWithSpaces>10446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keywords/>
  <dc:description/>
  <cp:lastModifiedBy>Šťastná Hana</cp:lastModifiedBy>
  <cp:revision>31</cp:revision>
  <cp:lastPrinted>2022-10-26T09:04:00Z</cp:lastPrinted>
  <dcterms:created xsi:type="dcterms:W3CDTF">2025-12-01T15:17:00Z</dcterms:created>
  <dcterms:modified xsi:type="dcterms:W3CDTF">2026-09-01T05:48:00Z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