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ABA8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  <w:bookmarkStart w:id="0" w:name="_GoBack"/>
      <w:bookmarkEnd w:id="0"/>
    </w:p>
    <w:p w14:paraId="43D1750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834DA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947F8A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91A325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095AF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F3942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86FDD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C44BD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9E35D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83946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5E1087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0E76E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F536B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4000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6FD7F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BCF91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ACE9F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98267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92BC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23F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AFA30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00E55CD" w14:textId="77777777" w:rsidR="00C114FF" w:rsidRPr="00B41D57" w:rsidRDefault="008700E7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PŘÍLOHA I</w:t>
      </w:r>
    </w:p>
    <w:p w14:paraId="50FE88E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D6707D" w14:textId="77777777" w:rsidR="00C114FF" w:rsidRPr="00B41D57" w:rsidRDefault="008700E7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SOUHRN ÚDAJŮ O PŘÍPRAVKU</w:t>
      </w:r>
    </w:p>
    <w:p w14:paraId="70A64732" w14:textId="77777777" w:rsidR="00C114FF" w:rsidRPr="00B41D57" w:rsidRDefault="008700E7" w:rsidP="00B13B6D">
      <w:pPr>
        <w:pStyle w:val="Style1"/>
      </w:pPr>
      <w:r w:rsidRPr="00B41D57">
        <w:br w:type="page"/>
      </w:r>
      <w:bookmarkStart w:id="1" w:name="_Hlk214275982"/>
      <w:r w:rsidRPr="00B41D57">
        <w:lastRenderedPageBreak/>
        <w:t>1.</w:t>
      </w:r>
      <w:r w:rsidRPr="00B41D57">
        <w:tab/>
        <w:t>NÁZEV VETERINÁRNÍHO LÉČIVÉHO PŘÍPRAVKU</w:t>
      </w:r>
    </w:p>
    <w:p w14:paraId="3606368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7EB190" w14:textId="77265F6C" w:rsidR="004D1887" w:rsidRPr="00D668CB" w:rsidRDefault="004D1887" w:rsidP="004D1887">
      <w:pPr>
        <w:tabs>
          <w:tab w:val="left" w:pos="0"/>
        </w:tabs>
      </w:pPr>
      <w:r w:rsidRPr="00F826DB">
        <w:t>DRONTAL JUNIOR perorální suspenze</w:t>
      </w:r>
      <w:r w:rsidR="00877CEE">
        <w:t xml:space="preserve"> pro psy</w:t>
      </w:r>
    </w:p>
    <w:p w14:paraId="5906BB1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245778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07DCD2" w14:textId="77777777" w:rsidR="00C114FF" w:rsidRPr="00B41D57" w:rsidRDefault="008700E7" w:rsidP="00B13B6D">
      <w:pPr>
        <w:pStyle w:val="Style1"/>
      </w:pPr>
      <w:r w:rsidRPr="00B41D57">
        <w:t>2.</w:t>
      </w:r>
      <w:r w:rsidRPr="00B41D57">
        <w:tab/>
        <w:t>KVALITATIVNÍ A KVANTITATIVNÍ SLOŽENÍ</w:t>
      </w:r>
    </w:p>
    <w:p w14:paraId="3EAF4F8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9983804" w14:textId="39CC674F" w:rsidR="004D1887" w:rsidRDefault="004843D0" w:rsidP="004843D0">
      <w:r w:rsidRPr="00D80FFE">
        <w:t xml:space="preserve">Každý ml </w:t>
      </w:r>
      <w:r w:rsidR="004D1887">
        <w:t xml:space="preserve">obsahuje: </w:t>
      </w:r>
    </w:p>
    <w:p w14:paraId="4FA9C96B" w14:textId="77777777" w:rsidR="004D1887" w:rsidRDefault="004D1887" w:rsidP="004D1887"/>
    <w:p w14:paraId="3FA0F127" w14:textId="77777777" w:rsidR="004D1887" w:rsidRDefault="004D1887" w:rsidP="004D1887">
      <w:pPr>
        <w:rPr>
          <w:b/>
        </w:rPr>
      </w:pPr>
      <w:r>
        <w:rPr>
          <w:b/>
        </w:rPr>
        <w:t>Léčivé látky:</w:t>
      </w:r>
    </w:p>
    <w:p w14:paraId="7E40DC90" w14:textId="77777777" w:rsidR="00FB4286" w:rsidRDefault="00FB4286" w:rsidP="004D1887">
      <w:pPr>
        <w:rPr>
          <w:b/>
        </w:rPr>
      </w:pPr>
    </w:p>
    <w:p w14:paraId="38270341" w14:textId="77777777" w:rsidR="004843D0" w:rsidRDefault="004843D0" w:rsidP="004843D0">
      <w:pPr>
        <w:tabs>
          <w:tab w:val="left" w:pos="3420"/>
        </w:tabs>
      </w:pPr>
      <w:r>
        <w:t xml:space="preserve">Febantelum </w:t>
      </w:r>
      <w:r>
        <w:tab/>
        <w:t>15,0 mg</w:t>
      </w:r>
    </w:p>
    <w:p w14:paraId="1C50327F" w14:textId="403C5D75" w:rsidR="004D1887" w:rsidRDefault="004D1887" w:rsidP="004D1887">
      <w:pPr>
        <w:tabs>
          <w:tab w:val="left" w:pos="3420"/>
        </w:tabs>
      </w:pPr>
      <w:r>
        <w:t xml:space="preserve">Pyranteli embonas </w:t>
      </w:r>
      <w:r>
        <w:tab/>
        <w:t>14,4 mg (odpovídá 5,0 mg Pyrantelum báze)</w:t>
      </w:r>
    </w:p>
    <w:p w14:paraId="13C45036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C75EA96" w14:textId="2F2706F5" w:rsidR="00FB4286" w:rsidRPr="00FB4286" w:rsidRDefault="00FB4286" w:rsidP="00A9226B">
      <w:pPr>
        <w:tabs>
          <w:tab w:val="clear" w:pos="567"/>
        </w:tabs>
        <w:spacing w:line="240" w:lineRule="auto"/>
        <w:rPr>
          <w:b/>
          <w:bCs/>
          <w:szCs w:val="22"/>
        </w:rPr>
      </w:pPr>
      <w:r w:rsidRPr="00FB4286">
        <w:rPr>
          <w:b/>
          <w:bCs/>
          <w:szCs w:val="22"/>
        </w:rPr>
        <w:t>Pomocné látky:</w:t>
      </w:r>
    </w:p>
    <w:p w14:paraId="7675163B" w14:textId="77777777" w:rsidR="00FB4286" w:rsidRPr="00B41D57" w:rsidRDefault="00FB4286" w:rsidP="00A9226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8"/>
        <w:gridCol w:w="4533"/>
      </w:tblGrid>
      <w:tr w:rsidR="00094641" w14:paraId="0B4C76E3" w14:textId="77777777" w:rsidTr="004D1887">
        <w:tc>
          <w:tcPr>
            <w:tcW w:w="4528" w:type="dxa"/>
            <w:vAlign w:val="center"/>
          </w:tcPr>
          <w:p w14:paraId="6D45EB6D" w14:textId="60AEC1E7" w:rsidR="00872C48" w:rsidRPr="00B41D57" w:rsidRDefault="008700E7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  <w:tc>
          <w:tcPr>
            <w:tcW w:w="4533" w:type="dxa"/>
            <w:vAlign w:val="center"/>
          </w:tcPr>
          <w:p w14:paraId="2E659D33" w14:textId="741AE444" w:rsidR="00872C48" w:rsidRPr="00B41D57" w:rsidRDefault="008700E7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Kvantitativní složení, pokud je tato informace nezbytná pro řádné podání veterinárního léčivého přípravku</w:t>
            </w:r>
          </w:p>
        </w:tc>
      </w:tr>
      <w:tr w:rsidR="00094641" w14:paraId="6A4C5E50" w14:textId="77777777" w:rsidTr="004D1887">
        <w:tc>
          <w:tcPr>
            <w:tcW w:w="4528" w:type="dxa"/>
            <w:vAlign w:val="center"/>
          </w:tcPr>
          <w:p w14:paraId="5CCC8F42" w14:textId="0FAE8BD8" w:rsidR="00872C48" w:rsidRPr="00FB4286" w:rsidRDefault="004D1887" w:rsidP="004D1887">
            <w:r>
              <w:t>Propionan sodný (E281)</w:t>
            </w:r>
          </w:p>
        </w:tc>
        <w:tc>
          <w:tcPr>
            <w:tcW w:w="4533" w:type="dxa"/>
            <w:vAlign w:val="center"/>
          </w:tcPr>
          <w:p w14:paraId="2EA0CFB0" w14:textId="19092FB6" w:rsidR="00872C48" w:rsidRPr="00B41D57" w:rsidRDefault="004D1887" w:rsidP="00BF00EF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2,05 mg</w:t>
            </w:r>
          </w:p>
        </w:tc>
      </w:tr>
      <w:tr w:rsidR="00094641" w14:paraId="1E235C5B" w14:textId="77777777" w:rsidTr="004D1887">
        <w:tc>
          <w:tcPr>
            <w:tcW w:w="4528" w:type="dxa"/>
            <w:vAlign w:val="center"/>
          </w:tcPr>
          <w:p w14:paraId="0ECB18EE" w14:textId="13571ADF" w:rsidR="00872C48" w:rsidRPr="00FB4286" w:rsidRDefault="004D1887" w:rsidP="00FB4286">
            <w:r>
              <w:t>Benzoan sodný (E211)</w:t>
            </w:r>
          </w:p>
        </w:tc>
        <w:tc>
          <w:tcPr>
            <w:tcW w:w="4533" w:type="dxa"/>
            <w:vAlign w:val="center"/>
          </w:tcPr>
          <w:p w14:paraId="20880B39" w14:textId="5D05098E" w:rsidR="00872C48" w:rsidRPr="00B41D57" w:rsidRDefault="004D1887" w:rsidP="00BF00EF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2,05 mg</w:t>
            </w:r>
          </w:p>
        </w:tc>
      </w:tr>
      <w:tr w:rsidR="004D1887" w14:paraId="1C175FDC" w14:textId="77777777" w:rsidTr="004D1887">
        <w:tc>
          <w:tcPr>
            <w:tcW w:w="4528" w:type="dxa"/>
            <w:vAlign w:val="center"/>
          </w:tcPr>
          <w:p w14:paraId="1566F508" w14:textId="3637A51A" w:rsidR="004D1887" w:rsidRPr="00FB4286" w:rsidRDefault="004D1887" w:rsidP="00FB4286">
            <w:r>
              <w:t>Dihydrát dihydrogenfosforečnanu sodného</w:t>
            </w:r>
          </w:p>
        </w:tc>
        <w:tc>
          <w:tcPr>
            <w:tcW w:w="4533" w:type="dxa"/>
            <w:vAlign w:val="center"/>
          </w:tcPr>
          <w:p w14:paraId="29D2EE94" w14:textId="77777777" w:rsidR="004D1887" w:rsidRPr="00B41D57" w:rsidRDefault="004D1887" w:rsidP="00BF00EF">
            <w:pPr>
              <w:spacing w:before="60" w:after="60"/>
              <w:rPr>
                <w:iCs/>
                <w:szCs w:val="22"/>
              </w:rPr>
            </w:pPr>
          </w:p>
        </w:tc>
      </w:tr>
      <w:tr w:rsidR="004D1887" w14:paraId="480A6B72" w14:textId="77777777" w:rsidTr="004D1887">
        <w:tc>
          <w:tcPr>
            <w:tcW w:w="4528" w:type="dxa"/>
            <w:vAlign w:val="center"/>
          </w:tcPr>
          <w:p w14:paraId="4CE95A5F" w14:textId="71A42487" w:rsidR="004D1887" w:rsidRPr="00FB4286" w:rsidRDefault="004D1887" w:rsidP="00FB4286">
            <w:proofErr w:type="spellStart"/>
            <w:r>
              <w:t>Sorbitanoleát</w:t>
            </w:r>
            <w:proofErr w:type="spellEnd"/>
            <w:r w:rsidR="004843D0">
              <w:t xml:space="preserve"> (E494)</w:t>
            </w:r>
          </w:p>
        </w:tc>
        <w:tc>
          <w:tcPr>
            <w:tcW w:w="4533" w:type="dxa"/>
            <w:vAlign w:val="center"/>
          </w:tcPr>
          <w:p w14:paraId="2F3CBC24" w14:textId="77777777" w:rsidR="004D1887" w:rsidRPr="00B41D57" w:rsidRDefault="004D1887" w:rsidP="00BF00EF">
            <w:pPr>
              <w:spacing w:before="60" w:after="60"/>
              <w:rPr>
                <w:iCs/>
                <w:szCs w:val="22"/>
              </w:rPr>
            </w:pPr>
          </w:p>
        </w:tc>
      </w:tr>
      <w:tr w:rsidR="004D1887" w14:paraId="11E10411" w14:textId="77777777" w:rsidTr="004D1887">
        <w:tc>
          <w:tcPr>
            <w:tcW w:w="4528" w:type="dxa"/>
            <w:vAlign w:val="center"/>
          </w:tcPr>
          <w:p w14:paraId="3F5D21CD" w14:textId="2C034979" w:rsidR="004D1887" w:rsidRPr="00FB4286" w:rsidRDefault="004D1887" w:rsidP="00FB4286">
            <w:r>
              <w:t>Povidon 25</w:t>
            </w:r>
          </w:p>
        </w:tc>
        <w:tc>
          <w:tcPr>
            <w:tcW w:w="4533" w:type="dxa"/>
            <w:vAlign w:val="center"/>
          </w:tcPr>
          <w:p w14:paraId="72E68DF6" w14:textId="77777777" w:rsidR="004D1887" w:rsidRPr="00B41D57" w:rsidRDefault="004D1887" w:rsidP="00BF00EF">
            <w:pPr>
              <w:spacing w:before="60" w:after="60"/>
              <w:rPr>
                <w:iCs/>
                <w:szCs w:val="22"/>
              </w:rPr>
            </w:pPr>
          </w:p>
        </w:tc>
      </w:tr>
      <w:tr w:rsidR="004D1887" w14:paraId="385D8AD6" w14:textId="77777777" w:rsidTr="004D1887">
        <w:tc>
          <w:tcPr>
            <w:tcW w:w="4528" w:type="dxa"/>
            <w:vAlign w:val="center"/>
          </w:tcPr>
          <w:p w14:paraId="72F7EC42" w14:textId="5A543F4E" w:rsidR="004D1887" w:rsidRPr="00FB4286" w:rsidRDefault="004D1887" w:rsidP="00FB4286">
            <w:r>
              <w:t>Polysorbát</w:t>
            </w:r>
            <w:r w:rsidR="004843D0">
              <w:t xml:space="preserve"> 80 (E433)</w:t>
            </w:r>
          </w:p>
        </w:tc>
        <w:tc>
          <w:tcPr>
            <w:tcW w:w="4533" w:type="dxa"/>
            <w:vAlign w:val="center"/>
          </w:tcPr>
          <w:p w14:paraId="2C2F946B" w14:textId="77777777" w:rsidR="004D1887" w:rsidRPr="00B41D57" w:rsidRDefault="004D1887" w:rsidP="00BF00EF">
            <w:pPr>
              <w:spacing w:before="60" w:after="60"/>
              <w:rPr>
                <w:iCs/>
                <w:szCs w:val="22"/>
              </w:rPr>
            </w:pPr>
          </w:p>
        </w:tc>
      </w:tr>
      <w:tr w:rsidR="004D1887" w14:paraId="144FD6C0" w14:textId="77777777" w:rsidTr="004D1887">
        <w:tc>
          <w:tcPr>
            <w:tcW w:w="4528" w:type="dxa"/>
            <w:vAlign w:val="center"/>
          </w:tcPr>
          <w:p w14:paraId="05F6821B" w14:textId="7D455086" w:rsidR="004D1887" w:rsidRPr="00FB4286" w:rsidRDefault="004D1887" w:rsidP="00FB4286">
            <w:r>
              <w:t>Sodná sůl dokusátu</w:t>
            </w:r>
          </w:p>
        </w:tc>
        <w:tc>
          <w:tcPr>
            <w:tcW w:w="4533" w:type="dxa"/>
            <w:vAlign w:val="center"/>
          </w:tcPr>
          <w:p w14:paraId="5CE9E700" w14:textId="77777777" w:rsidR="004D1887" w:rsidRPr="00B41D57" w:rsidRDefault="004D1887" w:rsidP="00BF00EF">
            <w:pPr>
              <w:spacing w:before="60" w:after="60"/>
              <w:rPr>
                <w:iCs/>
                <w:szCs w:val="22"/>
              </w:rPr>
            </w:pPr>
          </w:p>
        </w:tc>
      </w:tr>
      <w:tr w:rsidR="004D1887" w14:paraId="389042FA" w14:textId="77777777" w:rsidTr="004D1887">
        <w:tc>
          <w:tcPr>
            <w:tcW w:w="4528" w:type="dxa"/>
            <w:vAlign w:val="center"/>
          </w:tcPr>
          <w:p w14:paraId="392119C6" w14:textId="3B8E480A" w:rsidR="004D1887" w:rsidRPr="00FB4286" w:rsidRDefault="004D1887" w:rsidP="00FB4286">
            <w:r>
              <w:t>Bentonit</w:t>
            </w:r>
            <w:r w:rsidR="004843D0">
              <w:t xml:space="preserve"> (E558)</w:t>
            </w:r>
          </w:p>
        </w:tc>
        <w:tc>
          <w:tcPr>
            <w:tcW w:w="4533" w:type="dxa"/>
            <w:vAlign w:val="center"/>
          </w:tcPr>
          <w:p w14:paraId="45E68BDC" w14:textId="77777777" w:rsidR="004D1887" w:rsidRPr="00B41D57" w:rsidRDefault="004D1887" w:rsidP="00BF00EF">
            <w:pPr>
              <w:spacing w:before="60" w:after="60"/>
              <w:rPr>
                <w:iCs/>
                <w:szCs w:val="22"/>
              </w:rPr>
            </w:pPr>
          </w:p>
        </w:tc>
      </w:tr>
      <w:tr w:rsidR="004D1887" w14:paraId="43532F81" w14:textId="77777777" w:rsidTr="004D1887">
        <w:tc>
          <w:tcPr>
            <w:tcW w:w="4528" w:type="dxa"/>
            <w:vAlign w:val="center"/>
          </w:tcPr>
          <w:p w14:paraId="1AA03F36" w14:textId="3E960587" w:rsidR="004D1887" w:rsidRPr="00FB4286" w:rsidRDefault="004D1887" w:rsidP="00FB4286">
            <w:r>
              <w:t>Kyselina citronová, bezvodá</w:t>
            </w:r>
          </w:p>
        </w:tc>
        <w:tc>
          <w:tcPr>
            <w:tcW w:w="4533" w:type="dxa"/>
            <w:vAlign w:val="center"/>
          </w:tcPr>
          <w:p w14:paraId="10A5CA6B" w14:textId="77777777" w:rsidR="004D1887" w:rsidRPr="00B41D57" w:rsidRDefault="004D1887" w:rsidP="00BF00EF">
            <w:pPr>
              <w:spacing w:before="60" w:after="60"/>
              <w:rPr>
                <w:iCs/>
                <w:szCs w:val="22"/>
              </w:rPr>
            </w:pPr>
          </w:p>
        </w:tc>
      </w:tr>
      <w:tr w:rsidR="004D1887" w14:paraId="69B443AD" w14:textId="77777777" w:rsidTr="004D1887">
        <w:tc>
          <w:tcPr>
            <w:tcW w:w="4528" w:type="dxa"/>
            <w:vAlign w:val="center"/>
          </w:tcPr>
          <w:p w14:paraId="3AA18703" w14:textId="0CB55372" w:rsidR="004D1887" w:rsidRPr="00FB4286" w:rsidRDefault="004D1887" w:rsidP="00FB4286">
            <w:r>
              <w:t>Ponceau 4R (E 124)</w:t>
            </w:r>
          </w:p>
        </w:tc>
        <w:tc>
          <w:tcPr>
            <w:tcW w:w="4533" w:type="dxa"/>
            <w:vAlign w:val="center"/>
          </w:tcPr>
          <w:p w14:paraId="61C550A9" w14:textId="77777777" w:rsidR="004D1887" w:rsidRPr="00B41D57" w:rsidRDefault="004D1887" w:rsidP="00BF00EF">
            <w:pPr>
              <w:spacing w:before="60" w:after="60"/>
              <w:rPr>
                <w:iCs/>
                <w:szCs w:val="22"/>
              </w:rPr>
            </w:pPr>
          </w:p>
        </w:tc>
      </w:tr>
      <w:tr w:rsidR="004D1887" w14:paraId="202B7790" w14:textId="77777777" w:rsidTr="004D1887">
        <w:tc>
          <w:tcPr>
            <w:tcW w:w="4528" w:type="dxa"/>
            <w:vAlign w:val="center"/>
          </w:tcPr>
          <w:p w14:paraId="42CFE5F4" w14:textId="3397E94E" w:rsidR="004D1887" w:rsidRPr="00FB4286" w:rsidRDefault="004D1887" w:rsidP="00FB4286">
            <w:r>
              <w:t>Xanthanová klovatina</w:t>
            </w:r>
            <w:r w:rsidR="004843D0">
              <w:t xml:space="preserve"> (E415)</w:t>
            </w:r>
          </w:p>
        </w:tc>
        <w:tc>
          <w:tcPr>
            <w:tcW w:w="4533" w:type="dxa"/>
            <w:vAlign w:val="center"/>
          </w:tcPr>
          <w:p w14:paraId="3CB5A944" w14:textId="77777777" w:rsidR="004D1887" w:rsidRPr="00B41D57" w:rsidRDefault="004D1887" w:rsidP="00BF00EF">
            <w:pPr>
              <w:spacing w:before="60" w:after="60"/>
              <w:rPr>
                <w:iCs/>
                <w:szCs w:val="22"/>
              </w:rPr>
            </w:pPr>
          </w:p>
        </w:tc>
      </w:tr>
      <w:tr w:rsidR="00094641" w14:paraId="726979DE" w14:textId="77777777" w:rsidTr="004D1887">
        <w:tc>
          <w:tcPr>
            <w:tcW w:w="4528" w:type="dxa"/>
            <w:vAlign w:val="center"/>
          </w:tcPr>
          <w:p w14:paraId="4D9ACFF2" w14:textId="124F21D0" w:rsidR="00872C48" w:rsidRPr="00FB4286" w:rsidRDefault="004D1887" w:rsidP="00FB4286">
            <w:r>
              <w:t>Propylenglykol</w:t>
            </w:r>
            <w:r w:rsidR="00823B19">
              <w:t xml:space="preserve"> (E321)</w:t>
            </w:r>
          </w:p>
        </w:tc>
        <w:tc>
          <w:tcPr>
            <w:tcW w:w="4533" w:type="dxa"/>
            <w:vAlign w:val="center"/>
          </w:tcPr>
          <w:p w14:paraId="47285C4B" w14:textId="77777777" w:rsidR="00872C48" w:rsidRPr="00B41D57" w:rsidRDefault="00872C48" w:rsidP="00BF00EF">
            <w:pPr>
              <w:spacing w:before="60" w:after="60"/>
              <w:rPr>
                <w:iCs/>
                <w:szCs w:val="22"/>
              </w:rPr>
            </w:pPr>
          </w:p>
        </w:tc>
      </w:tr>
      <w:tr w:rsidR="00094641" w14:paraId="7E2051F5" w14:textId="77777777" w:rsidTr="004D1887">
        <w:tc>
          <w:tcPr>
            <w:tcW w:w="4528" w:type="dxa"/>
            <w:vAlign w:val="center"/>
          </w:tcPr>
          <w:p w14:paraId="53752492" w14:textId="6F325132" w:rsidR="00872C48" w:rsidRPr="00FB4286" w:rsidRDefault="004D1887" w:rsidP="00FB4286">
            <w:r>
              <w:t>Čištěná voda</w:t>
            </w:r>
          </w:p>
        </w:tc>
        <w:tc>
          <w:tcPr>
            <w:tcW w:w="4533" w:type="dxa"/>
            <w:vAlign w:val="center"/>
          </w:tcPr>
          <w:p w14:paraId="5008D6AC" w14:textId="77777777" w:rsidR="00872C48" w:rsidRPr="00B41D57" w:rsidRDefault="00872C48" w:rsidP="00BF00EF">
            <w:pPr>
              <w:spacing w:before="60" w:after="60"/>
              <w:rPr>
                <w:iCs/>
                <w:szCs w:val="22"/>
              </w:rPr>
            </w:pPr>
          </w:p>
        </w:tc>
      </w:tr>
    </w:tbl>
    <w:p w14:paraId="38F51D2A" w14:textId="77777777" w:rsidR="00872C48" w:rsidRDefault="00872C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6F7FD3E" w14:textId="4D94D783" w:rsidR="004D1887" w:rsidRPr="00F826DB" w:rsidRDefault="004D1887" w:rsidP="004D1887">
      <w:pPr>
        <w:pStyle w:val="Bullet"/>
        <w:numPr>
          <w:ilvl w:val="0"/>
          <w:numId w:val="0"/>
        </w:numPr>
        <w:tabs>
          <w:tab w:val="left" w:pos="708"/>
        </w:tabs>
        <w:rPr>
          <w:szCs w:val="22"/>
          <w:lang w:eastAsia="cs-CZ"/>
        </w:rPr>
      </w:pPr>
      <w:r w:rsidRPr="00F826DB">
        <w:rPr>
          <w:szCs w:val="22"/>
          <w:lang w:eastAsia="cs-CZ"/>
        </w:rPr>
        <w:t>Světlečervená suspenze</w:t>
      </w:r>
      <w:r w:rsidR="00A962FA" w:rsidRPr="00F826DB">
        <w:rPr>
          <w:szCs w:val="22"/>
          <w:lang w:eastAsia="cs-CZ"/>
        </w:rPr>
        <w:t>.</w:t>
      </w:r>
    </w:p>
    <w:p w14:paraId="194C80DA" w14:textId="77777777" w:rsidR="004D1887" w:rsidRPr="00B41D57" w:rsidRDefault="004D188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6CA32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BC19A3" w14:textId="77777777" w:rsidR="00C114FF" w:rsidRPr="00B41D57" w:rsidRDefault="008700E7" w:rsidP="00B13B6D">
      <w:pPr>
        <w:pStyle w:val="Style1"/>
      </w:pPr>
      <w:r w:rsidRPr="00B41D57">
        <w:t>3.</w:t>
      </w:r>
      <w:r w:rsidRPr="00B41D57">
        <w:tab/>
        <w:t>KLINICKÉ INFORMACE</w:t>
      </w:r>
    </w:p>
    <w:p w14:paraId="03304F7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656C7B" w14:textId="77777777" w:rsidR="00C114FF" w:rsidRPr="00B41D57" w:rsidRDefault="008700E7" w:rsidP="00B13B6D">
      <w:pPr>
        <w:pStyle w:val="Style1"/>
      </w:pPr>
      <w:r w:rsidRPr="00B41D57">
        <w:t>3.1</w:t>
      </w:r>
      <w:r w:rsidRPr="00B41D57">
        <w:tab/>
        <w:t>Cílové druhy zvířat</w:t>
      </w:r>
    </w:p>
    <w:p w14:paraId="3DD93288" w14:textId="77777777" w:rsidR="00FB4286" w:rsidRDefault="00FB4286" w:rsidP="00723D45">
      <w:pPr>
        <w:pStyle w:val="Bullet"/>
        <w:numPr>
          <w:ilvl w:val="0"/>
          <w:numId w:val="0"/>
        </w:numPr>
        <w:tabs>
          <w:tab w:val="left" w:pos="708"/>
        </w:tabs>
        <w:rPr>
          <w:sz w:val="24"/>
          <w:szCs w:val="24"/>
          <w:lang w:eastAsia="cs-CZ"/>
        </w:rPr>
      </w:pPr>
    </w:p>
    <w:p w14:paraId="62E507E2" w14:textId="195A7222" w:rsidR="00723D45" w:rsidRPr="00CC62E4" w:rsidRDefault="00723D45" w:rsidP="00723D45">
      <w:pPr>
        <w:pStyle w:val="Bullet"/>
        <w:numPr>
          <w:ilvl w:val="0"/>
          <w:numId w:val="0"/>
        </w:numPr>
        <w:tabs>
          <w:tab w:val="left" w:pos="708"/>
        </w:tabs>
        <w:rPr>
          <w:sz w:val="24"/>
          <w:szCs w:val="24"/>
          <w:lang w:eastAsia="cs-CZ"/>
        </w:rPr>
      </w:pPr>
      <w:r w:rsidRPr="00CC62E4">
        <w:rPr>
          <w:sz w:val="24"/>
          <w:szCs w:val="24"/>
          <w:lang w:eastAsia="cs-CZ"/>
        </w:rPr>
        <w:t>Psi (štěňata a mladí psi).</w:t>
      </w:r>
    </w:p>
    <w:p w14:paraId="20FFAC3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F6CD1" w14:textId="595DDA74" w:rsidR="00C114FF" w:rsidRPr="00B41D57" w:rsidRDefault="008700E7" w:rsidP="00B13B6D">
      <w:pPr>
        <w:pStyle w:val="Style1"/>
      </w:pPr>
      <w:r w:rsidRPr="00B41D57">
        <w:t>3.2</w:t>
      </w:r>
      <w:r w:rsidRPr="00B41D57">
        <w:tab/>
        <w:t xml:space="preserve">Indikace pro použití pro každý cílový druh </w:t>
      </w:r>
      <w:r w:rsidR="0043586F" w:rsidRPr="00B41D57">
        <w:t>zvíř</w:t>
      </w:r>
      <w:r w:rsidR="0043586F">
        <w:t>at</w:t>
      </w:r>
    </w:p>
    <w:p w14:paraId="327E3A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7A469D2" w14:textId="7A6EED5E" w:rsidR="00723D45" w:rsidRDefault="009E3699" w:rsidP="00723D45">
      <w:pPr>
        <w:jc w:val="both"/>
      </w:pPr>
      <w:bookmarkStart w:id="2" w:name="_Hlk232598034"/>
      <w:r>
        <w:t>Léčba parazitárních infekcí vyvolaných</w:t>
      </w:r>
      <w:r w:rsidR="00723D45">
        <w:t xml:space="preserve"> hlístic</w:t>
      </w:r>
      <w:r>
        <w:t>emi následujících druhů</w:t>
      </w:r>
      <w:r w:rsidR="00723D45">
        <w:t>:</w:t>
      </w:r>
      <w:bookmarkEnd w:id="2"/>
      <w:r w:rsidR="00723D45">
        <w:t xml:space="preserve"> </w:t>
      </w:r>
      <w:proofErr w:type="spellStart"/>
      <w:r w:rsidR="00723D45">
        <w:rPr>
          <w:i/>
          <w:iCs/>
        </w:rPr>
        <w:t>Toxocara</w:t>
      </w:r>
      <w:proofErr w:type="spellEnd"/>
      <w:r w:rsidR="00723D45">
        <w:rPr>
          <w:i/>
          <w:iCs/>
        </w:rPr>
        <w:t xml:space="preserve"> </w:t>
      </w:r>
      <w:proofErr w:type="spellStart"/>
      <w:r w:rsidR="00723D45">
        <w:rPr>
          <w:i/>
          <w:iCs/>
        </w:rPr>
        <w:t>canis</w:t>
      </w:r>
      <w:proofErr w:type="spellEnd"/>
      <w:r w:rsidR="00723D45">
        <w:rPr>
          <w:i/>
          <w:iCs/>
        </w:rPr>
        <w:t xml:space="preserve">, </w:t>
      </w:r>
      <w:proofErr w:type="spellStart"/>
      <w:r w:rsidR="00723D45">
        <w:rPr>
          <w:i/>
          <w:iCs/>
        </w:rPr>
        <w:t>Toxascaris</w:t>
      </w:r>
      <w:proofErr w:type="spellEnd"/>
      <w:r w:rsidR="00723D45">
        <w:rPr>
          <w:i/>
          <w:iCs/>
        </w:rPr>
        <w:t xml:space="preserve"> </w:t>
      </w:r>
      <w:proofErr w:type="spellStart"/>
      <w:r w:rsidR="00723D45">
        <w:rPr>
          <w:i/>
          <w:iCs/>
        </w:rPr>
        <w:t>leonina</w:t>
      </w:r>
      <w:proofErr w:type="spellEnd"/>
      <w:r w:rsidR="00723D45">
        <w:rPr>
          <w:i/>
          <w:iCs/>
        </w:rPr>
        <w:t>, Ancylostoma caninum, Stenocephala uncinaria, Trichuris vulpis</w:t>
      </w:r>
      <w:r w:rsidR="00723D45">
        <w:t>.</w:t>
      </w:r>
    </w:p>
    <w:p w14:paraId="45A9E78C" w14:textId="77777777" w:rsidR="00E86CEE" w:rsidRPr="00B41D57" w:rsidRDefault="00E86CEE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224B702" w14:textId="77777777" w:rsidR="00C114FF" w:rsidRPr="00B41D57" w:rsidRDefault="008700E7" w:rsidP="007C062A">
      <w:pPr>
        <w:pStyle w:val="Style1"/>
        <w:keepNext/>
      </w:pPr>
      <w:r w:rsidRPr="00B41D57">
        <w:lastRenderedPageBreak/>
        <w:t>3.3</w:t>
      </w:r>
      <w:r w:rsidRPr="00B41D57">
        <w:tab/>
        <w:t>Kontraindikace</w:t>
      </w:r>
    </w:p>
    <w:p w14:paraId="758D96B3" w14:textId="77777777" w:rsidR="00C114FF" w:rsidRPr="00B41D57" w:rsidRDefault="00C114FF" w:rsidP="007C062A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4A0CBFB3" w14:textId="20EA79DE" w:rsidR="009E3699" w:rsidRDefault="009E3699" w:rsidP="00723D45">
      <w:bookmarkStart w:id="3" w:name="_Hlk232598060"/>
      <w:r w:rsidRPr="00B41D57">
        <w:t>Nepoužívat v případech přecitlivělosti na léčivé</w:t>
      </w:r>
      <w:r>
        <w:t xml:space="preserve"> </w:t>
      </w:r>
      <w:r w:rsidRPr="00B41D57">
        <w:t>látky nebo na některou z pomocných látek.</w:t>
      </w:r>
      <w:bookmarkEnd w:id="3"/>
    </w:p>
    <w:p w14:paraId="54C2FA7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0F6F03" w14:textId="77777777" w:rsidR="00C114FF" w:rsidRPr="00B41D57" w:rsidRDefault="008700E7" w:rsidP="00B13B6D">
      <w:pPr>
        <w:pStyle w:val="Style1"/>
      </w:pPr>
      <w:r w:rsidRPr="00B41D57">
        <w:t>3.4</w:t>
      </w:r>
      <w:r w:rsidRPr="00B41D57">
        <w:tab/>
        <w:t>Zvláštní upozornění</w:t>
      </w:r>
    </w:p>
    <w:p w14:paraId="0622A062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88A98AE" w14:textId="77777777" w:rsidR="00723D45" w:rsidRDefault="00723D45" w:rsidP="00723D45">
      <w:pPr>
        <w:jc w:val="both"/>
      </w:pPr>
      <w:r w:rsidRPr="00976380">
        <w:t>Rezistence parazitů vůči kterékoliv skupině anthelmintik se může vyvinout po častém, opakovaném použití anthelmintik ze stejné skupiny.</w:t>
      </w:r>
    </w:p>
    <w:p w14:paraId="7D798E15" w14:textId="77777777" w:rsidR="00E86CEE" w:rsidRPr="00B41D57" w:rsidRDefault="00E86CEE">
      <w:pPr>
        <w:tabs>
          <w:tab w:val="clear" w:pos="567"/>
        </w:tabs>
        <w:spacing w:line="240" w:lineRule="auto"/>
        <w:rPr>
          <w:szCs w:val="22"/>
        </w:rPr>
      </w:pPr>
    </w:p>
    <w:p w14:paraId="3B4CC7AC" w14:textId="77777777" w:rsidR="00C114FF" w:rsidRPr="00B41D57" w:rsidRDefault="008700E7" w:rsidP="00F826DB">
      <w:pPr>
        <w:pStyle w:val="Style1"/>
        <w:jc w:val="both"/>
      </w:pPr>
      <w:r w:rsidRPr="00B41D57">
        <w:t>3.5</w:t>
      </w:r>
      <w:r w:rsidRPr="00B41D57">
        <w:tab/>
        <w:t>Zvláštní opatření pro použití</w:t>
      </w:r>
    </w:p>
    <w:p w14:paraId="0B94D7B2" w14:textId="77777777" w:rsidR="00C114FF" w:rsidRPr="00B41D57" w:rsidRDefault="00C114FF" w:rsidP="00F826D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682382B5" w14:textId="77777777" w:rsidR="00C114FF" w:rsidRPr="00B41D57" w:rsidRDefault="008700E7" w:rsidP="00F826DB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bezpečné použití u cílových druhů zvířat:</w:t>
      </w:r>
    </w:p>
    <w:p w14:paraId="297D4827" w14:textId="5E520433" w:rsidR="00723D45" w:rsidRPr="00A8666D" w:rsidRDefault="00723D45" w:rsidP="00F826DB">
      <w:pPr>
        <w:jc w:val="both"/>
      </w:pPr>
      <w:r>
        <w:rPr>
          <w:szCs w:val="22"/>
        </w:rPr>
        <w:t>Bezpečnost</w:t>
      </w:r>
      <w:r w:rsidR="00E479A6">
        <w:rPr>
          <w:szCs w:val="22"/>
        </w:rPr>
        <w:t xml:space="preserve"> veterinárního léčivého</w:t>
      </w:r>
      <w:r>
        <w:rPr>
          <w:szCs w:val="22"/>
        </w:rPr>
        <w:t xml:space="preserve"> přípravku nebyla zkoumána </w:t>
      </w:r>
      <w:r w:rsidRPr="005A4073">
        <w:t>u štěňat mladších 2 týdnů a s</w:t>
      </w:r>
      <w:r w:rsidR="00DC0834">
        <w:t xml:space="preserve"> živou </w:t>
      </w:r>
      <w:r w:rsidRPr="005A4073">
        <w:t>hmotností nižší než 0,6 kg.</w:t>
      </w:r>
    </w:p>
    <w:p w14:paraId="117F609A" w14:textId="77777777" w:rsidR="00C114FF" w:rsidRPr="00B41D57" w:rsidRDefault="00C114FF" w:rsidP="00F826D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EA9A9E4" w14:textId="77777777" w:rsidR="00C114FF" w:rsidRPr="00B41D57" w:rsidRDefault="008700E7" w:rsidP="00F826DB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osobu, která podává veterinární léčivý přípravek zvířatům:</w:t>
      </w:r>
    </w:p>
    <w:p w14:paraId="21AA6163" w14:textId="77777777" w:rsidR="00090CD0" w:rsidRDefault="00723D45" w:rsidP="00F826DB">
      <w:pPr>
        <w:jc w:val="both"/>
        <w:rPr>
          <w:lang w:val="pl-PL"/>
        </w:rPr>
      </w:pPr>
      <w:r w:rsidRPr="00421640">
        <w:rPr>
          <w:lang w:val="pl-PL"/>
        </w:rPr>
        <w:t xml:space="preserve">Zamezte přímému kontaktu s pokožkou a očima. </w:t>
      </w:r>
    </w:p>
    <w:p w14:paraId="1ABE5B5E" w14:textId="77777777" w:rsidR="004E4B54" w:rsidRDefault="00090CD0" w:rsidP="00F826DB">
      <w:pPr>
        <w:jc w:val="both"/>
        <w:rPr>
          <w:lang w:val="pl-PL"/>
        </w:rPr>
      </w:pPr>
      <w:r w:rsidRPr="00090CD0">
        <w:rPr>
          <w:lang w:val="pl-PL"/>
        </w:rPr>
        <w:t>V případě náhodného potřísnění kůže, vyhledejte ihned lékařskou pomoc a ukažte příbalovou informaci nebo etiketu praktickému lékaři.</w:t>
      </w:r>
    </w:p>
    <w:p w14:paraId="06C792B0" w14:textId="18385BAE" w:rsidR="00723D45" w:rsidRDefault="004E4B54" w:rsidP="00F826DB">
      <w:pPr>
        <w:jc w:val="both"/>
        <w:rPr>
          <w:lang w:val="pl-PL"/>
        </w:rPr>
      </w:pPr>
      <w:r w:rsidRPr="004E4B54">
        <w:t>Zasažené</w:t>
      </w:r>
      <w:r w:rsidR="00723D45" w:rsidRPr="00421640">
        <w:rPr>
          <w:lang w:val="pl-PL"/>
        </w:rPr>
        <w:t xml:space="preserve"> místo </w:t>
      </w:r>
      <w:r w:rsidR="00723D45">
        <w:rPr>
          <w:lang w:val="pl-PL"/>
        </w:rPr>
        <w:t>ihned</w:t>
      </w:r>
      <w:r w:rsidR="00723D45" w:rsidRPr="00421640">
        <w:rPr>
          <w:lang w:val="pl-PL"/>
        </w:rPr>
        <w:t xml:space="preserve"> omyjte čistou tekoucí vodou.</w:t>
      </w:r>
    </w:p>
    <w:p w14:paraId="31531ED7" w14:textId="4521E379" w:rsidR="00723D45" w:rsidRDefault="00723D45" w:rsidP="00F826DB">
      <w:pPr>
        <w:jc w:val="both"/>
      </w:pPr>
      <w:r>
        <w:t>Po použití si umyjte ruce.</w:t>
      </w:r>
    </w:p>
    <w:p w14:paraId="7D364D19" w14:textId="77777777" w:rsidR="00C114FF" w:rsidRPr="00B41D57" w:rsidRDefault="00C114FF" w:rsidP="00F826D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738C061" w14:textId="77777777" w:rsidR="00295140" w:rsidRPr="00B41D57" w:rsidRDefault="008700E7" w:rsidP="00F826DB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ochranu životního prostředí:</w:t>
      </w:r>
    </w:p>
    <w:p w14:paraId="7299AF40" w14:textId="30AC25E6" w:rsidR="00C114FF" w:rsidRPr="00B41D57" w:rsidRDefault="008700E7" w:rsidP="00F826DB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Neuplatňuje se.</w:t>
      </w:r>
    </w:p>
    <w:p w14:paraId="309A1DB9" w14:textId="77777777" w:rsidR="00295140" w:rsidRPr="00B41D57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7314DB" w14:textId="77777777" w:rsidR="00C114FF" w:rsidRPr="00B41D57" w:rsidRDefault="008700E7" w:rsidP="00B13B6D">
      <w:pPr>
        <w:pStyle w:val="Style1"/>
      </w:pPr>
      <w:r w:rsidRPr="00B41D57">
        <w:t>3.6</w:t>
      </w:r>
      <w:r w:rsidRPr="00B41D57">
        <w:tab/>
        <w:t>Nežádoucí účinky</w:t>
      </w:r>
    </w:p>
    <w:p w14:paraId="10F3D673" w14:textId="77777777" w:rsidR="00295140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276303FD" w14:textId="77777777" w:rsidR="00343567" w:rsidRPr="00CC62E4" w:rsidRDefault="00343567" w:rsidP="00343567">
      <w:pPr>
        <w:pStyle w:val="Bullet"/>
        <w:numPr>
          <w:ilvl w:val="0"/>
          <w:numId w:val="0"/>
        </w:numPr>
        <w:tabs>
          <w:tab w:val="left" w:pos="708"/>
        </w:tabs>
        <w:rPr>
          <w:sz w:val="24"/>
          <w:szCs w:val="24"/>
          <w:lang w:eastAsia="cs-CZ"/>
        </w:rPr>
      </w:pPr>
      <w:bookmarkStart w:id="4" w:name="_Hlk213660040"/>
      <w:r w:rsidRPr="00CC62E4">
        <w:rPr>
          <w:sz w:val="24"/>
          <w:szCs w:val="24"/>
          <w:lang w:eastAsia="cs-CZ"/>
        </w:rPr>
        <w:t>Psi (štěňata a mladí psi)</w:t>
      </w:r>
      <w:r>
        <w:rPr>
          <w:sz w:val="24"/>
          <w:szCs w:val="24"/>
          <w:lang w:eastAsia="cs-CZ"/>
        </w:rPr>
        <w:t>:</w:t>
      </w:r>
    </w:p>
    <w:bookmarkEnd w:id="4"/>
    <w:p w14:paraId="669C145E" w14:textId="77777777" w:rsidR="00295140" w:rsidRPr="00B41D57" w:rsidRDefault="00295140" w:rsidP="00295140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094641" w14:paraId="2A97D209" w14:textId="77777777" w:rsidTr="00617B81">
        <w:tc>
          <w:tcPr>
            <w:tcW w:w="1957" w:type="pct"/>
          </w:tcPr>
          <w:p w14:paraId="5D574AED" w14:textId="77777777" w:rsidR="00295140" w:rsidRPr="00B41D57" w:rsidRDefault="008700E7" w:rsidP="00617B81">
            <w:pPr>
              <w:spacing w:before="60" w:after="60"/>
              <w:rPr>
                <w:szCs w:val="22"/>
              </w:rPr>
            </w:pPr>
            <w:r w:rsidRPr="00B41D57">
              <w:t>Velmi vzácné</w:t>
            </w:r>
          </w:p>
          <w:p w14:paraId="78E246FA" w14:textId="08148C55" w:rsidR="00295140" w:rsidRPr="00B41D57" w:rsidRDefault="008700E7" w:rsidP="00617B81">
            <w:pPr>
              <w:spacing w:before="60" w:after="60"/>
              <w:rPr>
                <w:szCs w:val="22"/>
              </w:rPr>
            </w:pPr>
            <w:r w:rsidRPr="001B7B38">
              <w:t>(&lt;1</w:t>
            </w:r>
            <w:r w:rsidR="00BB6835" w:rsidRPr="001B7B38">
              <w:t> zvíře</w:t>
            </w:r>
            <w:r w:rsidR="00BB6835" w:rsidRPr="00B41D57">
              <w:t xml:space="preserve"> / 10 000 ošetřených zvířat, včetně ojedinělých hlášení):</w:t>
            </w:r>
          </w:p>
        </w:tc>
        <w:tc>
          <w:tcPr>
            <w:tcW w:w="3043" w:type="pct"/>
            <w:hideMark/>
          </w:tcPr>
          <w:p w14:paraId="1BC9DFB5" w14:textId="2206CBB1" w:rsidR="00FB4286" w:rsidRPr="00B41D57" w:rsidRDefault="00FB4286" w:rsidP="00617B81">
            <w:pPr>
              <w:spacing w:before="60" w:after="60"/>
              <w:rPr>
                <w:iCs/>
                <w:szCs w:val="22"/>
              </w:rPr>
            </w:pPr>
            <w:r>
              <w:t>Z</w:t>
            </w:r>
            <w:r w:rsidRPr="00A81CDC">
              <w:t>ažívací potíže</w:t>
            </w:r>
            <w:r w:rsidRPr="00FB4286">
              <w:rPr>
                <w:vertAlign w:val="superscript"/>
              </w:rPr>
              <w:t xml:space="preserve">1 </w:t>
            </w:r>
            <w:r w:rsidRPr="00A81CDC">
              <w:t xml:space="preserve">(např. </w:t>
            </w:r>
            <w:r w:rsidR="00B337BE">
              <w:t>z</w:t>
            </w:r>
            <w:r w:rsidRPr="00A81CDC">
              <w:t>vracení</w:t>
            </w:r>
            <w:r w:rsidRPr="00FB4286">
              <w:rPr>
                <w:vertAlign w:val="superscript"/>
              </w:rPr>
              <w:t>1</w:t>
            </w:r>
            <w:r w:rsidRPr="00A81CDC">
              <w:t>, průjem</w:t>
            </w:r>
            <w:r w:rsidRPr="00FB4286">
              <w:rPr>
                <w:vertAlign w:val="superscript"/>
              </w:rPr>
              <w:t>1</w:t>
            </w:r>
            <w:r w:rsidRPr="00A81CDC">
              <w:t>)</w:t>
            </w:r>
          </w:p>
        </w:tc>
      </w:tr>
    </w:tbl>
    <w:p w14:paraId="1D616E5A" w14:textId="1D3EEF2A" w:rsidR="00295140" w:rsidRPr="00F826DB" w:rsidRDefault="00B337BE" w:rsidP="00AD0710">
      <w:pPr>
        <w:tabs>
          <w:tab w:val="clear" w:pos="567"/>
        </w:tabs>
        <w:spacing w:line="240" w:lineRule="auto"/>
        <w:rPr>
          <w:i/>
          <w:iCs/>
          <w:szCs w:val="22"/>
        </w:rPr>
      </w:pPr>
      <w:r w:rsidRPr="00F826DB">
        <w:rPr>
          <w:i/>
          <w:iCs/>
          <w:szCs w:val="22"/>
          <w:vertAlign w:val="superscript"/>
        </w:rPr>
        <w:t>1</w:t>
      </w:r>
      <w:r w:rsidRPr="00F826DB">
        <w:rPr>
          <w:i/>
          <w:iCs/>
        </w:rPr>
        <w:t>M</w:t>
      </w:r>
      <w:r w:rsidRPr="00F826DB">
        <w:rPr>
          <w:i/>
          <w:iCs/>
          <w:szCs w:val="22"/>
        </w:rPr>
        <w:t>írné a přechodné.</w:t>
      </w:r>
    </w:p>
    <w:p w14:paraId="4B5F3C83" w14:textId="77777777" w:rsidR="00A81CDC" w:rsidRPr="00B41D57" w:rsidRDefault="00A81CDC" w:rsidP="00AD0710">
      <w:pPr>
        <w:tabs>
          <w:tab w:val="clear" w:pos="567"/>
        </w:tabs>
        <w:spacing w:line="240" w:lineRule="auto"/>
        <w:rPr>
          <w:szCs w:val="22"/>
        </w:rPr>
      </w:pPr>
    </w:p>
    <w:p w14:paraId="3DD32652" w14:textId="1F0567C6" w:rsidR="00247A48" w:rsidRDefault="008700E7" w:rsidP="00F826DB">
      <w:pPr>
        <w:jc w:val="both"/>
      </w:pPr>
      <w:bookmarkStart w:id="5" w:name="_Hlk66891708"/>
      <w:r w:rsidRPr="00B41D57">
        <w:t>Hlášení nežádoucích účinků je důležité. Umožňuje nepřetržité sledování bezpečnosti veterinárního léčivého přípravku. Hlášení je třeba zaslat</w:t>
      </w:r>
      <w:r w:rsidR="005272F4" w:rsidRPr="00B41D57">
        <w:t>,</w:t>
      </w:r>
      <w:r w:rsidRPr="00B41D57">
        <w:t xml:space="preserve"> pokud možno</w:t>
      </w:r>
      <w:r w:rsidR="005272F4" w:rsidRPr="00B41D57">
        <w:t>,</w:t>
      </w:r>
      <w:r w:rsidRPr="00B41D57">
        <w:t xml:space="preserve"> prostřednictvím veterinárního lékaře</w:t>
      </w:r>
      <w:r w:rsidR="00562715" w:rsidRPr="00B41D57">
        <w:t>,</w:t>
      </w:r>
      <w:r w:rsidRPr="00B41D57">
        <w:t xml:space="preserve"> buď držiteli rozhodnutí o registraci</w:t>
      </w:r>
      <w:r w:rsidR="00CA28D8">
        <w:t>,</w:t>
      </w:r>
      <w:r w:rsidR="00863A6D">
        <w:t xml:space="preserve"> </w:t>
      </w:r>
      <w:r w:rsidRPr="00B41D57">
        <w:t>nebo jeho místnímu zástupci</w:t>
      </w:r>
      <w:r w:rsidR="00A81CDC">
        <w:t>,</w:t>
      </w:r>
      <w:r w:rsidRPr="00B41D57">
        <w:t xml:space="preserve"> nebo příslušnému vnitrostátnímu orgánu prostřednictvím národního systému hlášení. </w:t>
      </w:r>
      <w:bookmarkStart w:id="6" w:name="_Hlk184130880"/>
      <w:r w:rsidRPr="00B41D57">
        <w:t>Podrobné kontaktní údaje naleznete</w:t>
      </w:r>
      <w:bookmarkEnd w:id="6"/>
      <w:r w:rsidRPr="00B41D57">
        <w:t xml:space="preserve"> </w:t>
      </w:r>
      <w:r w:rsidR="00067023" w:rsidRPr="00B41D57">
        <w:t xml:space="preserve">v </w:t>
      </w:r>
      <w:r w:rsidRPr="00B41D57">
        <w:t>příbalové informac</w:t>
      </w:r>
      <w:r w:rsidR="00863A6D">
        <w:t>i</w:t>
      </w:r>
      <w:r w:rsidRPr="00B41D57">
        <w:t>.</w:t>
      </w:r>
    </w:p>
    <w:bookmarkEnd w:id="5"/>
    <w:p w14:paraId="6871F765" w14:textId="77777777" w:rsidR="00247A48" w:rsidRPr="00B41D57" w:rsidRDefault="00247A48" w:rsidP="00F826D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72CD533" w14:textId="77777777" w:rsidR="00C114FF" w:rsidRPr="00B41D57" w:rsidRDefault="008700E7" w:rsidP="00F826DB">
      <w:pPr>
        <w:pStyle w:val="Style1"/>
        <w:jc w:val="both"/>
      </w:pPr>
      <w:r w:rsidRPr="00B41D57">
        <w:t>3.7</w:t>
      </w:r>
      <w:r w:rsidRPr="00B41D57">
        <w:tab/>
        <w:t>Použití v průběhu březosti, laktace nebo snášky</w:t>
      </w:r>
    </w:p>
    <w:p w14:paraId="0DFBFADE" w14:textId="77777777" w:rsidR="00C114FF" w:rsidRPr="00B41D57" w:rsidRDefault="00C114FF" w:rsidP="00F826D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C07D6A1" w14:textId="73B462C0" w:rsidR="00C114FF" w:rsidRPr="00B41D57" w:rsidRDefault="008700E7" w:rsidP="00F826DB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rPr>
          <w:u w:val="single"/>
        </w:rPr>
        <w:t>Březost</w:t>
      </w:r>
      <w:r w:rsidR="006D2457">
        <w:rPr>
          <w:u w:val="single"/>
        </w:rPr>
        <w:t xml:space="preserve"> </w:t>
      </w:r>
      <w:r w:rsidRPr="00B41D57">
        <w:rPr>
          <w:szCs w:val="22"/>
          <w:u w:val="single"/>
        </w:rPr>
        <w:t>a laktace</w:t>
      </w:r>
      <w:r w:rsidRPr="00B41D57">
        <w:t>:</w:t>
      </w:r>
    </w:p>
    <w:p w14:paraId="3A811BA8" w14:textId="3D84C221" w:rsidR="00C114FF" w:rsidRDefault="001D67CE" w:rsidP="00F826DB">
      <w:pPr>
        <w:tabs>
          <w:tab w:val="clear" w:pos="567"/>
        </w:tabs>
        <w:spacing w:line="240" w:lineRule="auto"/>
        <w:jc w:val="both"/>
      </w:pPr>
      <w:r w:rsidRPr="001D67CE">
        <w:t>Nepoužívat během březosti a laktace.</w:t>
      </w:r>
    </w:p>
    <w:p w14:paraId="45A16993" w14:textId="77777777" w:rsidR="00C114FF" w:rsidRPr="00B41D57" w:rsidRDefault="00C114FF" w:rsidP="00F826D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C5C1959" w14:textId="77777777" w:rsidR="00C114FF" w:rsidRPr="00B41D57" w:rsidRDefault="008700E7" w:rsidP="00F826DB">
      <w:pPr>
        <w:pStyle w:val="Style1"/>
        <w:jc w:val="both"/>
      </w:pPr>
      <w:r w:rsidRPr="00B41D57">
        <w:t>3.8</w:t>
      </w:r>
      <w:r w:rsidRPr="00B41D57">
        <w:tab/>
        <w:t>Interakce s jinými léčivými přípravky a další formy interakce</w:t>
      </w:r>
    </w:p>
    <w:p w14:paraId="54454937" w14:textId="77777777" w:rsidR="00C114FF" w:rsidRPr="00B41D57" w:rsidRDefault="00C114FF" w:rsidP="00F826D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900F719" w14:textId="77777777" w:rsidR="001D67CE" w:rsidRDefault="001D67CE" w:rsidP="00E479A6">
      <w:pPr>
        <w:jc w:val="both"/>
      </w:pPr>
      <w:r>
        <w:t>Nepoužívat současně s piperazinem a organofosfáty používanými jako ektoparazitika.</w:t>
      </w:r>
    </w:p>
    <w:p w14:paraId="0B86F3A7" w14:textId="77777777" w:rsidR="00C90EDA" w:rsidRPr="00B41D57" w:rsidRDefault="00C90EDA" w:rsidP="00F826D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33DFD79" w14:textId="77777777" w:rsidR="00C114FF" w:rsidRPr="00B41D57" w:rsidRDefault="008700E7" w:rsidP="00F826DB">
      <w:pPr>
        <w:pStyle w:val="Style1"/>
        <w:jc w:val="both"/>
      </w:pPr>
      <w:r w:rsidRPr="00B41D57">
        <w:t>3.9</w:t>
      </w:r>
      <w:r w:rsidRPr="00B41D57">
        <w:tab/>
        <w:t>Cesty podání a dávkování</w:t>
      </w:r>
    </w:p>
    <w:p w14:paraId="0C31E074" w14:textId="77777777" w:rsidR="00145D34" w:rsidRPr="00B41D57" w:rsidRDefault="00145D34" w:rsidP="00F826D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6B97F911" w14:textId="77777777" w:rsidR="001D67CE" w:rsidRDefault="001D67CE" w:rsidP="00E479A6">
      <w:pPr>
        <w:jc w:val="both"/>
      </w:pPr>
      <w:r>
        <w:t>Perorální podání.</w:t>
      </w:r>
    </w:p>
    <w:p w14:paraId="62FF306C" w14:textId="77777777" w:rsidR="00343567" w:rsidRDefault="00343567">
      <w:pPr>
        <w:jc w:val="both"/>
      </w:pPr>
    </w:p>
    <w:p w14:paraId="403AE9DA" w14:textId="251A0301" w:rsidR="001D67CE" w:rsidRDefault="001D67CE">
      <w:pPr>
        <w:jc w:val="both"/>
      </w:pPr>
      <w:r>
        <w:t xml:space="preserve">14,4 mg pyrantel-embonátu + 15 mg </w:t>
      </w:r>
      <w:proofErr w:type="spellStart"/>
      <w:r>
        <w:t>febantelu</w:t>
      </w:r>
      <w:proofErr w:type="spellEnd"/>
      <w:r w:rsidR="00DC0834">
        <w:t>/</w:t>
      </w:r>
      <w:r>
        <w:t xml:space="preserve">kg ž.hm., tj. 1 ml </w:t>
      </w:r>
      <w:r w:rsidR="00DC0834">
        <w:t xml:space="preserve">veterinárního léčivého </w:t>
      </w:r>
      <w:r>
        <w:t>přípravku</w:t>
      </w:r>
      <w:r w:rsidR="00DC0834">
        <w:t>/</w:t>
      </w:r>
      <w:r>
        <w:t>kg ž.hm. v krmivu nebo přímo do dutiny ústní. Před použitím protřepat.</w:t>
      </w:r>
    </w:p>
    <w:p w14:paraId="2F2A2098" w14:textId="77777777" w:rsidR="001D67CE" w:rsidRDefault="001D67CE" w:rsidP="001D67CE"/>
    <w:p w14:paraId="66CC2988" w14:textId="28721D37" w:rsidR="008321EC" w:rsidRDefault="001D67CE" w:rsidP="001D67CE">
      <w:r>
        <w:lastRenderedPageBreak/>
        <w:tab/>
      </w:r>
      <w:r>
        <w:tab/>
        <w:t xml:space="preserve">     </w:t>
      </w:r>
    </w:p>
    <w:p w14:paraId="2597C90C" w14:textId="77777777" w:rsidR="001D67CE" w:rsidRDefault="001D67CE" w:rsidP="001D67CE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4"/>
        <w:gridCol w:w="2695"/>
      </w:tblGrid>
      <w:tr w:rsidR="008321EC" w14:paraId="02678FD1" w14:textId="77777777" w:rsidTr="005D2874">
        <w:tc>
          <w:tcPr>
            <w:tcW w:w="2834" w:type="dxa"/>
            <w:tcBorders>
              <w:bottom w:val="single" w:sz="4" w:space="0" w:color="auto"/>
            </w:tcBorders>
          </w:tcPr>
          <w:p w14:paraId="7C4B2B6F" w14:textId="4E529E11" w:rsidR="008321EC" w:rsidRDefault="008321EC" w:rsidP="008321EC">
            <w:pPr>
              <w:jc w:val="center"/>
            </w:pPr>
            <w:r>
              <w:t>Odčervovací schéma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14:paraId="6ACE2B7F" w14:textId="449A25B2" w:rsidR="008321EC" w:rsidRDefault="008321EC" w:rsidP="008321EC">
            <w:pPr>
              <w:jc w:val="center"/>
            </w:pPr>
            <w:r>
              <w:t>Věk</w:t>
            </w:r>
          </w:p>
        </w:tc>
      </w:tr>
      <w:tr w:rsidR="008321EC" w14:paraId="40509986" w14:textId="77777777" w:rsidTr="005D2874">
        <w:tc>
          <w:tcPr>
            <w:tcW w:w="2834" w:type="dxa"/>
            <w:tcBorders>
              <w:top w:val="single" w:sz="4" w:space="0" w:color="auto"/>
            </w:tcBorders>
          </w:tcPr>
          <w:p w14:paraId="5A04EEF6" w14:textId="031F57F1" w:rsidR="008321EC" w:rsidRDefault="008321EC" w:rsidP="008321EC">
            <w:pPr>
              <w:jc w:val="center"/>
            </w:pPr>
            <w:r>
              <w:t>poprvé</w:t>
            </w:r>
          </w:p>
        </w:tc>
        <w:tc>
          <w:tcPr>
            <w:tcW w:w="2695" w:type="dxa"/>
            <w:tcBorders>
              <w:top w:val="single" w:sz="4" w:space="0" w:color="auto"/>
            </w:tcBorders>
          </w:tcPr>
          <w:p w14:paraId="0A502964" w14:textId="5325A8BD" w:rsidR="008321EC" w:rsidRDefault="008321EC" w:rsidP="008321EC">
            <w:pPr>
              <w:jc w:val="center"/>
            </w:pPr>
            <w:r>
              <w:t>2 týdny</w:t>
            </w:r>
          </w:p>
        </w:tc>
      </w:tr>
      <w:tr w:rsidR="008321EC" w14:paraId="2992D066" w14:textId="77777777" w:rsidTr="005D2874">
        <w:tc>
          <w:tcPr>
            <w:tcW w:w="2834" w:type="dxa"/>
          </w:tcPr>
          <w:p w14:paraId="6F1E8C5C" w14:textId="27B07DE6" w:rsidR="008321EC" w:rsidRDefault="008321EC" w:rsidP="008321EC">
            <w:pPr>
              <w:jc w:val="center"/>
            </w:pPr>
            <w:r>
              <w:t>podruhé</w:t>
            </w:r>
          </w:p>
        </w:tc>
        <w:tc>
          <w:tcPr>
            <w:tcW w:w="2695" w:type="dxa"/>
          </w:tcPr>
          <w:p w14:paraId="01FB87BB" w14:textId="12FDE48D" w:rsidR="008321EC" w:rsidRDefault="008321EC" w:rsidP="008321EC">
            <w:pPr>
              <w:jc w:val="center"/>
            </w:pPr>
            <w:r>
              <w:t>4 týdny</w:t>
            </w:r>
          </w:p>
        </w:tc>
      </w:tr>
      <w:tr w:rsidR="008321EC" w14:paraId="312CB265" w14:textId="77777777" w:rsidTr="005D2874">
        <w:tc>
          <w:tcPr>
            <w:tcW w:w="2834" w:type="dxa"/>
          </w:tcPr>
          <w:p w14:paraId="0051AD21" w14:textId="21CEC508" w:rsidR="008321EC" w:rsidRDefault="008321EC" w:rsidP="008321EC">
            <w:pPr>
              <w:jc w:val="center"/>
            </w:pPr>
            <w:r>
              <w:t>potřetí</w:t>
            </w:r>
          </w:p>
        </w:tc>
        <w:tc>
          <w:tcPr>
            <w:tcW w:w="2695" w:type="dxa"/>
          </w:tcPr>
          <w:p w14:paraId="586B8DD3" w14:textId="5F539FB7" w:rsidR="008321EC" w:rsidRDefault="008321EC" w:rsidP="008321EC">
            <w:pPr>
              <w:jc w:val="center"/>
            </w:pPr>
            <w:r>
              <w:t>8 týdnů</w:t>
            </w:r>
          </w:p>
        </w:tc>
      </w:tr>
      <w:tr w:rsidR="008321EC" w14:paraId="45F45080" w14:textId="77777777" w:rsidTr="005D2874">
        <w:tc>
          <w:tcPr>
            <w:tcW w:w="2834" w:type="dxa"/>
          </w:tcPr>
          <w:p w14:paraId="1AC48D48" w14:textId="4D05B9D5" w:rsidR="008321EC" w:rsidRDefault="008321EC" w:rsidP="008321EC">
            <w:pPr>
              <w:jc w:val="center"/>
            </w:pPr>
            <w:r>
              <w:t>počtvrté</w:t>
            </w:r>
          </w:p>
        </w:tc>
        <w:tc>
          <w:tcPr>
            <w:tcW w:w="2695" w:type="dxa"/>
          </w:tcPr>
          <w:p w14:paraId="016CCCAA" w14:textId="4AACD162" w:rsidR="008321EC" w:rsidRDefault="008321EC" w:rsidP="008321EC">
            <w:pPr>
              <w:jc w:val="center"/>
            </w:pPr>
            <w:r>
              <w:t>12 týdnů</w:t>
            </w:r>
          </w:p>
        </w:tc>
      </w:tr>
      <w:tr w:rsidR="008321EC" w14:paraId="7B3FB9A6" w14:textId="77777777" w:rsidTr="005D2874">
        <w:tc>
          <w:tcPr>
            <w:tcW w:w="2834" w:type="dxa"/>
          </w:tcPr>
          <w:p w14:paraId="48C127ED" w14:textId="2AEC2032" w:rsidR="008321EC" w:rsidRDefault="008321EC" w:rsidP="008321EC">
            <w:pPr>
              <w:jc w:val="center"/>
            </w:pPr>
            <w:r>
              <w:t>popáté</w:t>
            </w:r>
          </w:p>
        </w:tc>
        <w:tc>
          <w:tcPr>
            <w:tcW w:w="2695" w:type="dxa"/>
          </w:tcPr>
          <w:p w14:paraId="352583D8" w14:textId="73BFC8AA" w:rsidR="008321EC" w:rsidRDefault="008321EC" w:rsidP="008321EC">
            <w:pPr>
              <w:jc w:val="center"/>
            </w:pPr>
            <w:r>
              <w:t>4 měsíce</w:t>
            </w:r>
          </w:p>
        </w:tc>
      </w:tr>
      <w:tr w:rsidR="008321EC" w14:paraId="451A00DA" w14:textId="77777777" w:rsidTr="005D2874">
        <w:tc>
          <w:tcPr>
            <w:tcW w:w="2834" w:type="dxa"/>
          </w:tcPr>
          <w:p w14:paraId="7A868E13" w14:textId="39A971BF" w:rsidR="008321EC" w:rsidRDefault="008321EC" w:rsidP="008321EC">
            <w:pPr>
              <w:jc w:val="center"/>
            </w:pPr>
            <w:r>
              <w:t>pošesté</w:t>
            </w:r>
          </w:p>
        </w:tc>
        <w:tc>
          <w:tcPr>
            <w:tcW w:w="2695" w:type="dxa"/>
          </w:tcPr>
          <w:p w14:paraId="170565AB" w14:textId="3D1A86F4" w:rsidR="008321EC" w:rsidRDefault="008321EC" w:rsidP="008321EC">
            <w:pPr>
              <w:jc w:val="center"/>
            </w:pPr>
            <w:r>
              <w:t>5 měsíců</w:t>
            </w:r>
          </w:p>
        </w:tc>
      </w:tr>
      <w:tr w:rsidR="008321EC" w14:paraId="72BC5F6C" w14:textId="77777777" w:rsidTr="005D2874">
        <w:tc>
          <w:tcPr>
            <w:tcW w:w="2834" w:type="dxa"/>
          </w:tcPr>
          <w:p w14:paraId="1F1B4C26" w14:textId="1DFC85DB" w:rsidR="008321EC" w:rsidRDefault="008321EC" w:rsidP="008321EC">
            <w:pPr>
              <w:jc w:val="center"/>
            </w:pPr>
            <w:r>
              <w:t>posedmé</w:t>
            </w:r>
          </w:p>
        </w:tc>
        <w:tc>
          <w:tcPr>
            <w:tcW w:w="2695" w:type="dxa"/>
          </w:tcPr>
          <w:p w14:paraId="7544FD75" w14:textId="5A2C003F" w:rsidR="008321EC" w:rsidRDefault="008321EC" w:rsidP="008321EC">
            <w:pPr>
              <w:jc w:val="center"/>
            </w:pPr>
            <w:r>
              <w:t>6 měsíců</w:t>
            </w:r>
          </w:p>
        </w:tc>
      </w:tr>
    </w:tbl>
    <w:p w14:paraId="4CBDB6CF" w14:textId="77777777" w:rsidR="008321EC" w:rsidRDefault="008321EC" w:rsidP="001D67CE"/>
    <w:p w14:paraId="13504C24" w14:textId="40165106" w:rsidR="00247A48" w:rsidRDefault="00B54BED" w:rsidP="00F826DB">
      <w:pPr>
        <w:tabs>
          <w:tab w:val="clear" w:pos="567"/>
        </w:tabs>
        <w:spacing w:line="240" w:lineRule="auto"/>
        <w:jc w:val="both"/>
      </w:pPr>
      <w:r w:rsidRPr="00B54BED">
        <w:t xml:space="preserve">Všechna další odčervení </w:t>
      </w:r>
      <w:r w:rsidR="00DC0834">
        <w:t xml:space="preserve">veterinárním léčivým </w:t>
      </w:r>
      <w:r w:rsidRPr="00B54BED">
        <w:t xml:space="preserve">přípravkem DRONTAL PLUS </w:t>
      </w:r>
      <w:proofErr w:type="spellStart"/>
      <w:r w:rsidRPr="00B54BED">
        <w:t>flavour</w:t>
      </w:r>
      <w:proofErr w:type="spellEnd"/>
      <w:r w:rsidRPr="00B54BED">
        <w:t xml:space="preserve"> tablety.</w:t>
      </w:r>
    </w:p>
    <w:p w14:paraId="3C0598A2" w14:textId="77777777" w:rsidR="00B54BED" w:rsidRPr="00B41D57" w:rsidRDefault="00B54BED" w:rsidP="00F826D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A85AF50" w14:textId="198BF553" w:rsidR="00C114FF" w:rsidRDefault="008700E7" w:rsidP="00F826DB">
      <w:pPr>
        <w:pStyle w:val="Style1"/>
        <w:jc w:val="both"/>
      </w:pPr>
      <w:r w:rsidRPr="00B41D57">
        <w:t>3.10</w:t>
      </w:r>
      <w:r w:rsidRPr="00B41D57">
        <w:tab/>
        <w:t xml:space="preserve">Příznaky předávkování </w:t>
      </w:r>
      <w:r w:rsidR="00EC5045" w:rsidRPr="00B41D57">
        <w:t>(</w:t>
      </w:r>
      <w:r w:rsidRPr="00B41D57">
        <w:t xml:space="preserve">a </w:t>
      </w:r>
      <w:r w:rsidR="00202A85" w:rsidRPr="00B41D57">
        <w:t>kde</w:t>
      </w:r>
      <w:r w:rsidR="005E66FC">
        <w:t xml:space="preserve"> </w:t>
      </w:r>
      <w:r w:rsidR="00202A85" w:rsidRPr="00B41D57">
        <w:t>je</w:t>
      </w:r>
      <w:r w:rsidR="005E66FC">
        <w:t xml:space="preserve"> </w:t>
      </w:r>
      <w:r w:rsidR="00FB6F2F" w:rsidRPr="005E66FC">
        <w:t>relevantní</w:t>
      </w:r>
      <w:r w:rsidR="00202A85" w:rsidRPr="005E66FC">
        <w:t>, první pomoc</w:t>
      </w:r>
      <w:r w:rsidRPr="005E66FC">
        <w:t xml:space="preserve"> a antidota</w:t>
      </w:r>
      <w:r w:rsidR="00202A85" w:rsidRPr="005E66FC">
        <w:t>)</w:t>
      </w:r>
      <w:r w:rsidRPr="005E66FC">
        <w:t xml:space="preserve"> </w:t>
      </w:r>
    </w:p>
    <w:p w14:paraId="664FE6FF" w14:textId="77777777" w:rsidR="00B54BED" w:rsidRDefault="00B54BED" w:rsidP="00E479A6">
      <w:pPr>
        <w:jc w:val="both"/>
        <w:rPr>
          <w:szCs w:val="22"/>
        </w:rPr>
      </w:pPr>
    </w:p>
    <w:p w14:paraId="76BA519E" w14:textId="2F1877BD" w:rsidR="00B54BED" w:rsidRPr="00D56CEB" w:rsidRDefault="00B54BED">
      <w:pPr>
        <w:jc w:val="both"/>
        <w:rPr>
          <w:szCs w:val="22"/>
        </w:rPr>
      </w:pPr>
      <w:r>
        <w:rPr>
          <w:szCs w:val="22"/>
        </w:rPr>
        <w:t xml:space="preserve">Pětinásobné doporučené dávky </w:t>
      </w:r>
      <w:r w:rsidR="00DC0834">
        <w:rPr>
          <w:szCs w:val="22"/>
        </w:rPr>
        <w:t xml:space="preserve">veterinárního léčivého </w:t>
      </w:r>
      <w:r>
        <w:rPr>
          <w:szCs w:val="22"/>
        </w:rPr>
        <w:t xml:space="preserve">přípravku snášela štěňata i mladí psi bez jakýchkoliv klinických příznaků nežádoucích účinků. </w:t>
      </w:r>
      <w:r w:rsidRPr="005A4073">
        <w:t>Při desetinásobku doporučené dávky byly zřejmé první známky intolerance - zvracení.</w:t>
      </w:r>
    </w:p>
    <w:p w14:paraId="45A3465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CD3206" w14:textId="294F4287" w:rsidR="009A6509" w:rsidRPr="00B41D57" w:rsidRDefault="008700E7" w:rsidP="00B13B6D">
      <w:pPr>
        <w:pStyle w:val="Style1"/>
      </w:pPr>
      <w:r w:rsidRPr="00B41D57">
        <w:t>3.11</w:t>
      </w:r>
      <w:r w:rsidRPr="00B41D57">
        <w:tab/>
        <w:t>Zvláštní omezení pro použití a zvláštní podmínky pro použití, včetně omezení používání antimikrob</w:t>
      </w:r>
      <w:r w:rsidR="00202A85" w:rsidRPr="00B41D57">
        <w:t>ních</w:t>
      </w:r>
      <w:r w:rsidRPr="00B41D57">
        <w:t xml:space="preserve"> a antiparazitárních veterinárních léčivých přípravků, za účelem snížení rizika rozvoje rezistence</w:t>
      </w:r>
    </w:p>
    <w:p w14:paraId="1204C42F" w14:textId="77777777" w:rsidR="009A6509" w:rsidRPr="00B41D57" w:rsidRDefault="009A650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B24853D" w14:textId="0012E75D" w:rsidR="009A6509" w:rsidRPr="00B41D57" w:rsidRDefault="008700E7" w:rsidP="009A6509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23184928" w14:textId="77777777" w:rsidR="009A6509" w:rsidRPr="00B41D57" w:rsidRDefault="009A6509" w:rsidP="009A6509">
      <w:pPr>
        <w:tabs>
          <w:tab w:val="clear" w:pos="567"/>
        </w:tabs>
        <w:spacing w:line="240" w:lineRule="auto"/>
        <w:rPr>
          <w:szCs w:val="22"/>
        </w:rPr>
      </w:pPr>
    </w:p>
    <w:p w14:paraId="75BB4EC2" w14:textId="77777777" w:rsidR="00C114FF" w:rsidRPr="00B41D57" w:rsidRDefault="008700E7" w:rsidP="00B13B6D">
      <w:pPr>
        <w:pStyle w:val="Style1"/>
      </w:pPr>
      <w:r w:rsidRPr="00B41D57">
        <w:t>3.12</w:t>
      </w:r>
      <w:r w:rsidRPr="00B41D57">
        <w:tab/>
        <w:t>Ochranné lhůty</w:t>
      </w:r>
    </w:p>
    <w:p w14:paraId="2DC95067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F1E56DD" w14:textId="15D182CD" w:rsidR="00C114FF" w:rsidRPr="00B41D57" w:rsidRDefault="008700E7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35946CB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A1B55BD" w14:textId="77777777" w:rsidR="00FC02F3" w:rsidRPr="00B41D57" w:rsidRDefault="00FC02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B50269" w14:textId="61E8D654" w:rsidR="00C114FF" w:rsidRPr="00B41D57" w:rsidRDefault="008700E7" w:rsidP="00B13B6D">
      <w:pPr>
        <w:pStyle w:val="Style1"/>
      </w:pPr>
      <w:r w:rsidRPr="00B41D57">
        <w:t>4.</w:t>
      </w:r>
      <w:r w:rsidRPr="00B41D57">
        <w:tab/>
        <w:t>FARMAKOLOGICKÉ INFORMACE</w:t>
      </w:r>
    </w:p>
    <w:p w14:paraId="2C2A4C50" w14:textId="77777777" w:rsidR="00C114FF" w:rsidRPr="00B41D57" w:rsidRDefault="00C114FF" w:rsidP="00F826D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41732072" w14:textId="350D4BB7" w:rsidR="00343567" w:rsidRDefault="008700E7" w:rsidP="00F826DB">
      <w:pPr>
        <w:jc w:val="both"/>
      </w:pPr>
      <w:r w:rsidRPr="00E479A6">
        <w:rPr>
          <w:b/>
        </w:rPr>
        <w:t>4.1</w:t>
      </w:r>
      <w:r w:rsidRPr="00E479A6">
        <w:rPr>
          <w:b/>
        </w:rPr>
        <w:tab/>
      </w:r>
      <w:proofErr w:type="spellStart"/>
      <w:r w:rsidRPr="00E479A6">
        <w:rPr>
          <w:b/>
        </w:rPr>
        <w:t>ATCvet</w:t>
      </w:r>
      <w:proofErr w:type="spellEnd"/>
      <w:r w:rsidRPr="00E479A6">
        <w:rPr>
          <w:b/>
        </w:rPr>
        <w:t xml:space="preserve"> kód:</w:t>
      </w:r>
      <w:r w:rsidR="00554C27" w:rsidRPr="00E479A6">
        <w:rPr>
          <w:b/>
        </w:rPr>
        <w:t xml:space="preserve"> </w:t>
      </w:r>
      <w:r w:rsidR="00343567">
        <w:t>QP52AC55</w:t>
      </w:r>
    </w:p>
    <w:p w14:paraId="671310A4" w14:textId="77777777" w:rsidR="00343567" w:rsidRPr="00B41D57" w:rsidRDefault="00343567" w:rsidP="00F826D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DC4C65B" w14:textId="68F95349" w:rsidR="00C114FF" w:rsidRPr="00B41D57" w:rsidRDefault="008700E7" w:rsidP="00F826DB">
      <w:pPr>
        <w:pStyle w:val="Style1"/>
        <w:jc w:val="both"/>
      </w:pPr>
      <w:r w:rsidRPr="00B41D57">
        <w:t>4.2</w:t>
      </w:r>
      <w:r w:rsidRPr="00B41D57">
        <w:tab/>
        <w:t>Farmakodynamika</w:t>
      </w:r>
    </w:p>
    <w:p w14:paraId="3D9F07BD" w14:textId="77777777" w:rsidR="00343567" w:rsidRDefault="00343567" w:rsidP="00F826D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64530655" w14:textId="22B32F52" w:rsidR="00343567" w:rsidRDefault="00B54BED" w:rsidP="00F826DB">
      <w:pPr>
        <w:tabs>
          <w:tab w:val="clear" w:pos="567"/>
        </w:tabs>
        <w:spacing w:line="240" w:lineRule="auto"/>
        <w:jc w:val="both"/>
        <w:rPr>
          <w:szCs w:val="22"/>
        </w:rPr>
      </w:pPr>
      <w:proofErr w:type="spellStart"/>
      <w:r w:rsidRPr="00B54BED">
        <w:rPr>
          <w:szCs w:val="22"/>
        </w:rPr>
        <w:t>Febantel</w:t>
      </w:r>
      <w:proofErr w:type="spellEnd"/>
      <w:r w:rsidR="00DC0834">
        <w:rPr>
          <w:szCs w:val="22"/>
        </w:rPr>
        <w:t>:</w:t>
      </w:r>
      <w:r w:rsidRPr="00B54BED">
        <w:rPr>
          <w:szCs w:val="22"/>
        </w:rPr>
        <w:t xml:space="preserve"> pro-</w:t>
      </w:r>
      <w:proofErr w:type="spellStart"/>
      <w:r w:rsidRPr="00B54BED">
        <w:rPr>
          <w:szCs w:val="22"/>
        </w:rPr>
        <w:t>benzimidazol</w:t>
      </w:r>
      <w:proofErr w:type="spellEnd"/>
      <w:r w:rsidRPr="00B54BED">
        <w:rPr>
          <w:szCs w:val="22"/>
        </w:rPr>
        <w:t xml:space="preserve"> není v organismu samostatně účinný. Teprve jeho metabolity fenbendazol, oxfendazol a oxfendazolsulfon mají anthelmintický účinek. Anthelmintický účinek spočívá ve schopnosti vyvázat se na tubulin hlístic a blokovat přenos vzruchů na mikrotubulární membráně.</w:t>
      </w:r>
      <w:r w:rsidRPr="00B54BED">
        <w:rPr>
          <w:szCs w:val="22"/>
        </w:rPr>
        <w:tab/>
      </w:r>
    </w:p>
    <w:p w14:paraId="50FA42E3" w14:textId="4F2B2086" w:rsidR="00C114FF" w:rsidRDefault="00B54BED" w:rsidP="00F826DB">
      <w:pPr>
        <w:tabs>
          <w:tab w:val="clear" w:pos="567"/>
        </w:tabs>
        <w:spacing w:line="240" w:lineRule="auto"/>
        <w:jc w:val="both"/>
        <w:rPr>
          <w:szCs w:val="22"/>
        </w:rPr>
      </w:pPr>
      <w:proofErr w:type="spellStart"/>
      <w:r w:rsidRPr="00B54BED">
        <w:rPr>
          <w:szCs w:val="22"/>
        </w:rPr>
        <w:t>Pyrantel-embonát</w:t>
      </w:r>
      <w:proofErr w:type="spellEnd"/>
      <w:r w:rsidR="00DC0834">
        <w:rPr>
          <w:szCs w:val="22"/>
        </w:rPr>
        <w:t>:</w:t>
      </w:r>
      <w:r w:rsidRPr="00B54BED">
        <w:rPr>
          <w:szCs w:val="22"/>
        </w:rPr>
        <w:t xml:space="preserve"> </w:t>
      </w:r>
      <w:proofErr w:type="spellStart"/>
      <w:r w:rsidRPr="00B54BED">
        <w:rPr>
          <w:szCs w:val="22"/>
        </w:rPr>
        <w:t>embonátová</w:t>
      </w:r>
      <w:proofErr w:type="spellEnd"/>
      <w:r w:rsidRPr="00B54BED">
        <w:rPr>
          <w:szCs w:val="22"/>
        </w:rPr>
        <w:t xml:space="preserve"> sůl </w:t>
      </w:r>
      <w:proofErr w:type="spellStart"/>
      <w:r w:rsidRPr="00B54BED">
        <w:rPr>
          <w:szCs w:val="22"/>
        </w:rPr>
        <w:t>tetrahydropyrimidinu</w:t>
      </w:r>
      <w:proofErr w:type="spellEnd"/>
      <w:r w:rsidRPr="00B54BED">
        <w:rPr>
          <w:szCs w:val="22"/>
        </w:rPr>
        <w:t xml:space="preserve"> je cholinesterázový antagonista, který paralyzuje přenos nervových vzruchů u hlístic.</w:t>
      </w:r>
    </w:p>
    <w:p w14:paraId="63ED46D6" w14:textId="77777777" w:rsidR="00B54BED" w:rsidRPr="00B41D57" w:rsidRDefault="00B54BED" w:rsidP="00F826D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BE4D04A" w14:textId="3FFD06CA" w:rsidR="00C114FF" w:rsidRPr="00B41D57" w:rsidRDefault="008700E7" w:rsidP="00F826DB">
      <w:pPr>
        <w:pStyle w:val="Style1"/>
        <w:jc w:val="both"/>
      </w:pPr>
      <w:r w:rsidRPr="00B41D57">
        <w:t>4.3</w:t>
      </w:r>
      <w:r w:rsidRPr="00B41D57">
        <w:tab/>
        <w:t>Farmakokinetika</w:t>
      </w:r>
    </w:p>
    <w:p w14:paraId="48BF879C" w14:textId="77777777" w:rsidR="00343567" w:rsidRDefault="00343567" w:rsidP="00E479A6">
      <w:pPr>
        <w:pStyle w:val="Zkladntext"/>
      </w:pPr>
    </w:p>
    <w:p w14:paraId="2C8CFB8D" w14:textId="6A75A8ED" w:rsidR="00B54BED" w:rsidRDefault="00B54BED" w:rsidP="00E479A6">
      <w:pPr>
        <w:pStyle w:val="Zkladntext"/>
      </w:pPr>
      <w:r>
        <w:t xml:space="preserve">Kombinace </w:t>
      </w:r>
      <w:r w:rsidR="00DC0834">
        <w:t>léčiv</w:t>
      </w:r>
      <w:r>
        <w:t xml:space="preserve">ých látek </w:t>
      </w:r>
      <w:proofErr w:type="spellStart"/>
      <w:r>
        <w:t>febantelu</w:t>
      </w:r>
      <w:proofErr w:type="spellEnd"/>
      <w:r>
        <w:t xml:space="preserve"> a </w:t>
      </w:r>
      <w:proofErr w:type="spellStart"/>
      <w:r>
        <w:t>pyrantel-embonátu</w:t>
      </w:r>
      <w:proofErr w:type="spellEnd"/>
      <w:r>
        <w:t xml:space="preserve"> má výrazný synergický efekt. Zatímco samotný pyrantel-embonát dosahuje účinnost</w:t>
      </w:r>
      <w:r w:rsidR="00DC0834">
        <w:t>i</w:t>
      </w:r>
      <w:r>
        <w:t xml:space="preserve"> maximálně 75,1</w:t>
      </w:r>
      <w:r w:rsidR="00DC0834">
        <w:t xml:space="preserve"> </w:t>
      </w:r>
      <w:r>
        <w:t xml:space="preserve">% a samotný </w:t>
      </w:r>
      <w:proofErr w:type="spellStart"/>
      <w:r>
        <w:t>febantel</w:t>
      </w:r>
      <w:proofErr w:type="spellEnd"/>
      <w:r>
        <w:t xml:space="preserve"> maximální účinnost</w:t>
      </w:r>
      <w:r w:rsidR="00DC0834">
        <w:t>i</w:t>
      </w:r>
      <w:r>
        <w:t xml:space="preserve"> 45,3</w:t>
      </w:r>
      <w:r w:rsidR="00DC0834">
        <w:t xml:space="preserve"> </w:t>
      </w:r>
      <w:r>
        <w:t>%, kombinace obou výše jmenovaných dosahuje 91,2–93,3% účinnosti.</w:t>
      </w:r>
    </w:p>
    <w:p w14:paraId="041767D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4B643E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57863B" w14:textId="77777777" w:rsidR="00C114FF" w:rsidRPr="00B41D57" w:rsidRDefault="008700E7" w:rsidP="00F826DB">
      <w:pPr>
        <w:pStyle w:val="Style1"/>
        <w:jc w:val="both"/>
      </w:pPr>
      <w:r w:rsidRPr="00B41D57">
        <w:t>5.</w:t>
      </w:r>
      <w:r w:rsidRPr="00B41D57">
        <w:tab/>
        <w:t>FARMACEUTICKÉ ÚDAJE</w:t>
      </w:r>
    </w:p>
    <w:p w14:paraId="7BC53755" w14:textId="77777777" w:rsidR="00C114FF" w:rsidRPr="00B41D57" w:rsidRDefault="00C114FF" w:rsidP="00F826D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7E8B708" w14:textId="77777777" w:rsidR="00C114FF" w:rsidRPr="00B41D57" w:rsidRDefault="008700E7" w:rsidP="00F826DB">
      <w:pPr>
        <w:pStyle w:val="Style1"/>
        <w:jc w:val="both"/>
      </w:pPr>
      <w:r w:rsidRPr="00B41D57">
        <w:t>5.1</w:t>
      </w:r>
      <w:r w:rsidRPr="00B41D57">
        <w:tab/>
        <w:t>Hlavní inkompatibility</w:t>
      </w:r>
    </w:p>
    <w:p w14:paraId="15C29130" w14:textId="77777777" w:rsidR="00C114FF" w:rsidRPr="00B41D57" w:rsidRDefault="00C114FF" w:rsidP="00F826D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17C44455" w14:textId="2A7914C6" w:rsidR="00A61C08" w:rsidRDefault="00A61C08" w:rsidP="00F826DB">
      <w:pPr>
        <w:tabs>
          <w:tab w:val="clear" w:pos="567"/>
        </w:tabs>
        <w:spacing w:line="240" w:lineRule="auto"/>
        <w:jc w:val="both"/>
      </w:pPr>
      <w:bookmarkStart w:id="7" w:name="_Hlk183684610"/>
      <w:r w:rsidRPr="00A61C08">
        <w:t>Studie kompatibility nejsou k dispozici, a proto tento veterinární léčivý přípravek nesmí být mísen s žádnými dalšími veterinárními léčivými přípravky</w:t>
      </w:r>
      <w:r w:rsidR="006D2457">
        <w:t>.</w:t>
      </w:r>
    </w:p>
    <w:bookmarkEnd w:id="7"/>
    <w:p w14:paraId="288F0D5C" w14:textId="77777777" w:rsidR="00C114FF" w:rsidRPr="00B41D57" w:rsidRDefault="00C114FF" w:rsidP="00F826D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13005D63" w14:textId="77777777" w:rsidR="00C114FF" w:rsidRPr="00B41D57" w:rsidRDefault="008700E7" w:rsidP="00F826DB">
      <w:pPr>
        <w:pStyle w:val="Style1"/>
        <w:jc w:val="both"/>
      </w:pPr>
      <w:r w:rsidRPr="00B41D57">
        <w:lastRenderedPageBreak/>
        <w:t>5.2</w:t>
      </w:r>
      <w:r w:rsidRPr="00B41D57">
        <w:tab/>
        <w:t>Doba použitelnosti</w:t>
      </w:r>
    </w:p>
    <w:p w14:paraId="100B6613" w14:textId="77777777" w:rsidR="00C114FF" w:rsidRPr="00B41D57" w:rsidRDefault="00C114FF" w:rsidP="00F826D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C9E6B16" w14:textId="7C0A34A3" w:rsidR="00A61C08" w:rsidRDefault="00A61C08" w:rsidP="00E479A6">
      <w:pPr>
        <w:ind w:right="-318"/>
        <w:jc w:val="both"/>
        <w:rPr>
          <w:bCs/>
        </w:rPr>
      </w:pPr>
      <w:r>
        <w:t>Doba použitelnosti veterinárního léčivého přípravku v neporušeném obalu: 5</w:t>
      </w:r>
      <w:r>
        <w:rPr>
          <w:bCs/>
        </w:rPr>
        <w:t xml:space="preserve"> let</w:t>
      </w:r>
      <w:r w:rsidR="006D2457">
        <w:rPr>
          <w:bCs/>
        </w:rPr>
        <w:t>.</w:t>
      </w:r>
    </w:p>
    <w:p w14:paraId="647F1936" w14:textId="15A65F9E" w:rsidR="00A61C08" w:rsidRDefault="00A61C08">
      <w:pPr>
        <w:ind w:right="-318"/>
        <w:jc w:val="both"/>
      </w:pPr>
      <w:r>
        <w:t>Doba použitelnosti po prvním otevření vnitřního obalu: 12 týdnů</w:t>
      </w:r>
      <w:r w:rsidR="006D2457">
        <w:t>.</w:t>
      </w:r>
    </w:p>
    <w:p w14:paraId="4CD9C987" w14:textId="77777777" w:rsidR="00C114FF" w:rsidRPr="00B41D57" w:rsidRDefault="00C114FF" w:rsidP="00F826D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A152485" w14:textId="77777777" w:rsidR="00C114FF" w:rsidRPr="00B41D57" w:rsidRDefault="008700E7" w:rsidP="00F826DB">
      <w:pPr>
        <w:pStyle w:val="Style1"/>
        <w:jc w:val="both"/>
      </w:pPr>
      <w:r w:rsidRPr="00B41D57">
        <w:t>5.3</w:t>
      </w:r>
      <w:r w:rsidRPr="00B41D57">
        <w:tab/>
        <w:t>Zvláštní opatření pro uchovávání</w:t>
      </w:r>
    </w:p>
    <w:p w14:paraId="7826F268" w14:textId="77777777" w:rsidR="00C114FF" w:rsidRPr="00B41D57" w:rsidRDefault="00C114FF" w:rsidP="00F826D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92E75CC" w14:textId="566CB671" w:rsidR="00C114FF" w:rsidRPr="00D95BBB" w:rsidRDefault="008700E7" w:rsidP="00F826DB">
      <w:pPr>
        <w:pStyle w:val="Style5"/>
        <w:jc w:val="both"/>
      </w:pPr>
      <w:r w:rsidRPr="00B41D57">
        <w:t>Uchovávejte při teplotě do 25 °C</w:t>
      </w:r>
      <w:r w:rsidRPr="00F345A8">
        <w:t xml:space="preserve">. </w:t>
      </w:r>
    </w:p>
    <w:p w14:paraId="205A4A8C" w14:textId="77777777" w:rsidR="00C114FF" w:rsidRPr="00B41D57" w:rsidRDefault="00C114FF" w:rsidP="00F826D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42EAA46B" w14:textId="56CE0F50" w:rsidR="00C114FF" w:rsidRPr="00B41D57" w:rsidRDefault="008700E7" w:rsidP="00F826DB">
      <w:pPr>
        <w:pStyle w:val="Style1"/>
        <w:jc w:val="both"/>
      </w:pPr>
      <w:r w:rsidRPr="00B41D57">
        <w:t>5.4</w:t>
      </w:r>
      <w:r w:rsidRPr="00B41D57">
        <w:tab/>
        <w:t>Druh a složení vnitřního obalu</w:t>
      </w:r>
    </w:p>
    <w:p w14:paraId="3EB26241" w14:textId="77777777" w:rsidR="00C114FF" w:rsidRPr="00B41D57" w:rsidRDefault="00C114FF" w:rsidP="00F826DB">
      <w:pPr>
        <w:pStyle w:val="Style1"/>
        <w:jc w:val="both"/>
      </w:pPr>
    </w:p>
    <w:p w14:paraId="37E528DE" w14:textId="77777777" w:rsidR="00A61C08" w:rsidRDefault="00A61C08" w:rsidP="00F826DB">
      <w:pPr>
        <w:jc w:val="both"/>
      </w:pPr>
      <w:r>
        <w:t>Lahvička z bílého HDPE uzavřená PE zátkou se šroubovacím PP uzávěrem a 5ml plastový aplikátor.</w:t>
      </w:r>
    </w:p>
    <w:p w14:paraId="3DAED0BD" w14:textId="28A942CF" w:rsidR="00A61C08" w:rsidRDefault="00A61C08" w:rsidP="00F826DB">
      <w:pPr>
        <w:jc w:val="both"/>
      </w:pPr>
      <w:r>
        <w:t>Velikosti balení: 50 ml a 100 ml</w:t>
      </w:r>
      <w:r w:rsidR="006D2457">
        <w:t>.</w:t>
      </w:r>
    </w:p>
    <w:p w14:paraId="768AA56B" w14:textId="77777777" w:rsidR="00A61C08" w:rsidRDefault="00A61C08" w:rsidP="00F826DB">
      <w:pPr>
        <w:jc w:val="both"/>
      </w:pPr>
    </w:p>
    <w:p w14:paraId="3FF8F401" w14:textId="77777777" w:rsidR="00A61C08" w:rsidRDefault="00A61C08" w:rsidP="00F826DB">
      <w:pPr>
        <w:jc w:val="both"/>
      </w:pPr>
      <w:r>
        <w:t>Na trhu nemusí být všechny velikosti balení.</w:t>
      </w:r>
    </w:p>
    <w:p w14:paraId="584B33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80835CC" w14:textId="74323501" w:rsidR="00C114FF" w:rsidRPr="00B41D57" w:rsidRDefault="008700E7" w:rsidP="00F826DB">
      <w:pPr>
        <w:pStyle w:val="Style1"/>
        <w:jc w:val="both"/>
      </w:pPr>
      <w:r w:rsidRPr="00B41D57">
        <w:t>5.5</w:t>
      </w:r>
      <w:r w:rsidRPr="00B41D57">
        <w:tab/>
        <w:t xml:space="preserve">Zvláštní opatření pro </w:t>
      </w:r>
      <w:r w:rsidR="00CF069C" w:rsidRPr="00B41D57">
        <w:t xml:space="preserve">likvidaci </w:t>
      </w:r>
      <w:r w:rsidRPr="00B41D57">
        <w:t>nepoužit</w:t>
      </w:r>
      <w:r w:rsidR="002F64C6">
        <w:t>ých</w:t>
      </w:r>
      <w:r w:rsidR="00905CAB" w:rsidRPr="00B41D57">
        <w:t xml:space="preserve"> </w:t>
      </w:r>
      <w:r w:rsidRPr="00B41D57">
        <w:t>veterinární</w:t>
      </w:r>
      <w:r w:rsidR="002F64C6">
        <w:t>ch</w:t>
      </w:r>
      <w:r w:rsidRPr="00B41D57">
        <w:t xml:space="preserve"> léčiv</w:t>
      </w:r>
      <w:r w:rsidR="002F64C6">
        <w:t>ých</w:t>
      </w:r>
      <w:r w:rsidRPr="00B41D57">
        <w:t xml:space="preserve"> přípravk</w:t>
      </w:r>
      <w:r w:rsidR="002F64C6">
        <w:t>ů</w:t>
      </w:r>
      <w:r w:rsidRPr="00B41D57">
        <w:t xml:space="preserve"> nebo odpad</w:t>
      </w:r>
      <w:r w:rsidR="00F84AED">
        <w:t>ů</w:t>
      </w:r>
      <w:r w:rsidR="00B36E65" w:rsidRPr="00B41D57">
        <w:t>, kter</w:t>
      </w:r>
      <w:r w:rsidR="00F84AED">
        <w:t>é</w:t>
      </w:r>
      <w:r w:rsidRPr="00B41D57">
        <w:t xml:space="preserve"> pocház</w:t>
      </w:r>
      <w:r w:rsidR="00B36E65" w:rsidRPr="00B41D57">
        <w:t>í</w:t>
      </w:r>
      <w:r w:rsidRPr="00B41D57">
        <w:t xml:space="preserve"> z</w:t>
      </w:r>
      <w:r w:rsidR="002F64C6">
        <w:t> </w:t>
      </w:r>
      <w:r w:rsidRPr="00B41D57">
        <w:t>t</w:t>
      </w:r>
      <w:r w:rsidR="002F64C6">
        <w:t xml:space="preserve">ěchto </w:t>
      </w:r>
      <w:r w:rsidRPr="00B41D57">
        <w:t>přípravk</w:t>
      </w:r>
      <w:r w:rsidR="002F64C6">
        <w:t>ů</w:t>
      </w:r>
    </w:p>
    <w:p w14:paraId="4E04C78C" w14:textId="77777777" w:rsidR="00C114FF" w:rsidRPr="00B41D57" w:rsidRDefault="00C114FF" w:rsidP="00F826D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8682A0A" w14:textId="03CA5D44" w:rsidR="00FD1E45" w:rsidRPr="00B41D57" w:rsidRDefault="008700E7" w:rsidP="00F826DB">
      <w:pPr>
        <w:jc w:val="both"/>
        <w:rPr>
          <w:szCs w:val="22"/>
        </w:rPr>
      </w:pPr>
      <w:r w:rsidRPr="00B41D57">
        <w:t>Léčivé přípravky se nesmí likvidovat prostřednictvím odpadní vody či domovního odpadu.</w:t>
      </w:r>
    </w:p>
    <w:p w14:paraId="3F2195DA" w14:textId="77777777" w:rsidR="00C114FF" w:rsidRPr="00B41D57" w:rsidRDefault="00C114FF" w:rsidP="00F826DB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CAB4DC2" w14:textId="205FA5BB" w:rsidR="0078538F" w:rsidRPr="00B41D57" w:rsidRDefault="008700E7" w:rsidP="00F826DB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Všechen n</w:t>
      </w:r>
      <w:r w:rsidR="00DA2A06" w:rsidRPr="00B41D57">
        <w:t xml:space="preserve">epoužitý veterinární léčivý přípravek nebo </w:t>
      </w:r>
      <w:r w:rsidR="00905CAB" w:rsidRPr="00B41D57">
        <w:t>odpad, který pochází z tohoto přípravku,</w:t>
      </w:r>
      <w:r w:rsidR="00DA2A06" w:rsidRPr="00B41D57">
        <w:t xml:space="preserve"> </w:t>
      </w:r>
      <w:r w:rsidR="004C0568" w:rsidRPr="00B41D57">
        <w:t xml:space="preserve">likvidujte </w:t>
      </w:r>
      <w:r w:rsidR="007464DA" w:rsidRPr="00B41D57">
        <w:t>odevzdáním</w:t>
      </w:r>
      <w:r w:rsidR="00730908" w:rsidRPr="00B41D57">
        <w:t xml:space="preserve"> </w:t>
      </w:r>
      <w:r w:rsidR="00DA2A06" w:rsidRPr="00B41D57">
        <w:t>v souladu s místními požadavky a národními systémy sběru, které jsou platné pro příslušný veterinární léčivý přípravek.</w:t>
      </w:r>
    </w:p>
    <w:p w14:paraId="42D2D2CF" w14:textId="77777777" w:rsidR="0078538F" w:rsidRPr="00B41D57" w:rsidRDefault="0078538F" w:rsidP="00FD1E45">
      <w:pPr>
        <w:tabs>
          <w:tab w:val="clear" w:pos="567"/>
        </w:tabs>
        <w:spacing w:line="240" w:lineRule="auto"/>
        <w:rPr>
          <w:szCs w:val="22"/>
        </w:rPr>
      </w:pPr>
    </w:p>
    <w:p w14:paraId="06949C1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3550B0" w14:textId="77777777" w:rsidR="00C114FF" w:rsidRPr="00B41D57" w:rsidRDefault="008700E7" w:rsidP="00B13B6D">
      <w:pPr>
        <w:pStyle w:val="Style1"/>
      </w:pPr>
      <w:r w:rsidRPr="00B41D57">
        <w:t>6.</w:t>
      </w:r>
      <w:r w:rsidRPr="00B41D57">
        <w:tab/>
        <w:t>JMÉNO DRŽITELE ROZHODNUTÍ O REGISTRACI</w:t>
      </w:r>
    </w:p>
    <w:p w14:paraId="2E652F1A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DAE5987" w14:textId="77777777" w:rsidR="00A61C08" w:rsidRPr="00A962FA" w:rsidRDefault="00A61C08" w:rsidP="00A61C08">
      <w:pPr>
        <w:rPr>
          <w:color w:val="000000"/>
          <w:lang w:eastAsia="de-DE"/>
        </w:rPr>
      </w:pPr>
      <w:r w:rsidRPr="00A962FA">
        <w:rPr>
          <w:color w:val="000000"/>
          <w:lang w:eastAsia="de-DE"/>
        </w:rPr>
        <w:t>Vetoquinol S.A.</w:t>
      </w:r>
    </w:p>
    <w:p w14:paraId="1F61240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CB09C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E6BFBAC" w14:textId="77777777" w:rsidR="00C114FF" w:rsidRPr="00B41D57" w:rsidRDefault="008700E7" w:rsidP="00B13B6D">
      <w:pPr>
        <w:pStyle w:val="Style1"/>
      </w:pPr>
      <w:r w:rsidRPr="00B41D57">
        <w:t>7.</w:t>
      </w:r>
      <w:r w:rsidRPr="00B41D57">
        <w:tab/>
        <w:t>REGISTRAČNÍ ČÍSLO(A)</w:t>
      </w:r>
    </w:p>
    <w:p w14:paraId="75ED7A31" w14:textId="77777777" w:rsidR="00343567" w:rsidRDefault="00343567" w:rsidP="00A61C08">
      <w:pPr>
        <w:ind w:right="-318"/>
        <w:rPr>
          <w:b/>
        </w:rPr>
      </w:pPr>
    </w:p>
    <w:p w14:paraId="124847C7" w14:textId="72099D89" w:rsidR="00A61C08" w:rsidRPr="00343567" w:rsidRDefault="00A61C08" w:rsidP="00A61C08">
      <w:pPr>
        <w:ind w:right="-318"/>
        <w:rPr>
          <w:bCs/>
        </w:rPr>
      </w:pPr>
      <w:r w:rsidRPr="00343567">
        <w:rPr>
          <w:bCs/>
        </w:rPr>
        <w:t>96/1158/97-C</w:t>
      </w:r>
    </w:p>
    <w:p w14:paraId="1FA2C5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27D05E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1580279" w14:textId="77777777" w:rsidR="00C114FF" w:rsidRPr="00B41D57" w:rsidRDefault="008700E7" w:rsidP="00B13B6D">
      <w:pPr>
        <w:pStyle w:val="Style1"/>
      </w:pPr>
      <w:r w:rsidRPr="00B41D57">
        <w:t>8.</w:t>
      </w:r>
      <w:r w:rsidRPr="00B41D57">
        <w:tab/>
        <w:t>DATUM PRVNÍ REGISTRACE</w:t>
      </w:r>
    </w:p>
    <w:p w14:paraId="669AE9C0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0065931" w14:textId="130959D4" w:rsidR="00C114FF" w:rsidRPr="00B41D57" w:rsidRDefault="008700E7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Datum první registrace:</w:t>
      </w:r>
      <w:r w:rsidR="00A61C08">
        <w:t xml:space="preserve"> 01/12/1997</w:t>
      </w:r>
      <w:r w:rsidRPr="00B41D57">
        <w:t>.</w:t>
      </w:r>
    </w:p>
    <w:p w14:paraId="6E98A2F6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B0A25D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51B24F" w14:textId="77777777" w:rsidR="00C114FF" w:rsidRPr="00B41D57" w:rsidRDefault="008700E7" w:rsidP="00B13B6D">
      <w:pPr>
        <w:pStyle w:val="Style1"/>
      </w:pPr>
      <w:r w:rsidRPr="00B41D57">
        <w:t>9.</w:t>
      </w:r>
      <w:r w:rsidRPr="00B41D57">
        <w:tab/>
        <w:t>DATUM POSLEDNÍ AKTUALIZACE SOUHRNU ÚDAJŮ O PŘÍPRAVKU</w:t>
      </w:r>
    </w:p>
    <w:p w14:paraId="30326986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90717F1" w14:textId="1841E910" w:rsidR="00C114FF" w:rsidRPr="00B41D57" w:rsidRDefault="00DC0834" w:rsidP="00A9226B">
      <w:pPr>
        <w:tabs>
          <w:tab w:val="clear" w:pos="567"/>
        </w:tabs>
        <w:spacing w:line="240" w:lineRule="auto"/>
        <w:rPr>
          <w:szCs w:val="22"/>
        </w:rPr>
      </w:pPr>
      <w:r>
        <w:t>0</w:t>
      </w:r>
      <w:r w:rsidR="00E479A6">
        <w:t>7</w:t>
      </w:r>
      <w:r>
        <w:t>/2026</w:t>
      </w:r>
    </w:p>
    <w:p w14:paraId="224434F8" w14:textId="77777777" w:rsidR="0078538F" w:rsidRPr="00B41D57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B0E157" w14:textId="77777777" w:rsidR="00B113B9" w:rsidRPr="00B41D57" w:rsidRDefault="00B113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C198E0" w14:textId="77777777" w:rsidR="00C114FF" w:rsidRPr="00B41D57" w:rsidRDefault="008700E7" w:rsidP="00B13B6D">
      <w:pPr>
        <w:pStyle w:val="Style1"/>
      </w:pPr>
      <w:r w:rsidRPr="00B41D57">
        <w:t>10.</w:t>
      </w:r>
      <w:r w:rsidRPr="00B41D57">
        <w:tab/>
        <w:t>KLASIFIKACE VETERINÁRNÍCH LÉČIVÝCH PŘÍPRAVKŮ</w:t>
      </w:r>
    </w:p>
    <w:p w14:paraId="1F12B426" w14:textId="77777777" w:rsidR="0078538F" w:rsidRPr="00B41D57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12BA938" w14:textId="57719C11" w:rsidR="0078538F" w:rsidRPr="00B41D57" w:rsidRDefault="008700E7" w:rsidP="0078538F">
      <w:pPr>
        <w:numPr>
          <w:ilvl w:val="12"/>
          <w:numId w:val="0"/>
        </w:numPr>
        <w:rPr>
          <w:szCs w:val="22"/>
        </w:rPr>
      </w:pPr>
      <w:r w:rsidRPr="00B41D57">
        <w:t>Veterinární léčivý přípravek je vydáván bez předpisu.</w:t>
      </w:r>
    </w:p>
    <w:p w14:paraId="05E12133" w14:textId="77777777" w:rsidR="0078538F" w:rsidRPr="00B41D57" w:rsidRDefault="0078538F" w:rsidP="0078538F">
      <w:pPr>
        <w:ind w:right="-318"/>
        <w:rPr>
          <w:szCs w:val="22"/>
        </w:rPr>
      </w:pPr>
    </w:p>
    <w:p w14:paraId="44D2849E" w14:textId="7E0FFB43" w:rsidR="006D075E" w:rsidRDefault="008700E7" w:rsidP="00B22C2E">
      <w:pPr>
        <w:ind w:right="-1"/>
        <w:rPr>
          <w:i/>
          <w:szCs w:val="22"/>
        </w:rPr>
      </w:pPr>
      <w:bookmarkStart w:id="8" w:name="_Hlk73467306"/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8" w:history="1">
        <w:r w:rsidR="0078538F"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  <w:bookmarkEnd w:id="1"/>
      <w:bookmarkEnd w:id="8"/>
    </w:p>
    <w:p w14:paraId="4627429C" w14:textId="251966C8" w:rsidR="00DC0834" w:rsidRDefault="00DC0834" w:rsidP="00B22C2E">
      <w:pPr>
        <w:ind w:right="-1"/>
        <w:rPr>
          <w:szCs w:val="22"/>
        </w:rPr>
      </w:pPr>
    </w:p>
    <w:p w14:paraId="5A88DC00" w14:textId="4F6CC191" w:rsidR="00DC0834" w:rsidRPr="00DC0834" w:rsidRDefault="00DC0834" w:rsidP="00B22C2E">
      <w:pPr>
        <w:ind w:right="-1"/>
        <w:rPr>
          <w:szCs w:val="22"/>
        </w:rPr>
      </w:pPr>
      <w:bookmarkStart w:id="9" w:name="_Hlk232598319"/>
      <w:r w:rsidRPr="00F826DB">
        <w:t>Podrobné informace o tomto veterinárním léčivém přípravku naleznete také v národní databázi (</w:t>
      </w:r>
      <w:hyperlink r:id="rId9" w:history="1">
        <w:r w:rsidRPr="00F826DB">
          <w:rPr>
            <w:rStyle w:val="Hypertextovodkaz"/>
          </w:rPr>
          <w:t>https://www.uskvbl.cz</w:t>
        </w:r>
      </w:hyperlink>
      <w:r w:rsidRPr="00F826DB">
        <w:t>).</w:t>
      </w:r>
      <w:bookmarkEnd w:id="9"/>
    </w:p>
    <w:sectPr w:rsidR="00DC0834" w:rsidRPr="00DC0834" w:rsidSect="003837F1">
      <w:headerReference w:type="default" r:id="rId10"/>
      <w:footerReference w:type="default" r:id="rId11"/>
      <w:footerReference w:type="first" r:id="rId12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DC5D18" w14:textId="77777777" w:rsidR="008178DD" w:rsidRDefault="008178DD">
      <w:pPr>
        <w:spacing w:line="240" w:lineRule="auto"/>
      </w:pPr>
      <w:r>
        <w:separator/>
      </w:r>
    </w:p>
  </w:endnote>
  <w:endnote w:type="continuationSeparator" w:id="0">
    <w:p w14:paraId="738B3E99" w14:textId="77777777" w:rsidR="008178DD" w:rsidRDefault="008178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65F25" w:rsidRPr="00E0068C" w:rsidRDefault="008700E7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8700E7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7B60F5" w14:textId="77777777" w:rsidR="008178DD" w:rsidRDefault="008178DD">
      <w:pPr>
        <w:spacing w:line="240" w:lineRule="auto"/>
      </w:pPr>
      <w:r>
        <w:separator/>
      </w:r>
    </w:p>
  </w:footnote>
  <w:footnote w:type="continuationSeparator" w:id="0">
    <w:p w14:paraId="772BBDC5" w14:textId="77777777" w:rsidR="008178DD" w:rsidRDefault="008178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271C3" w14:textId="77777777" w:rsidR="00FC249B" w:rsidRDefault="00FC249B" w:rsidP="00A95D3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pStyle w:val="Bullet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C3D8DD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B0B26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BA60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5CDF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52DB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5627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5269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4ED5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FCFE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2E0008BC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7D8E41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B8DD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BA54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3680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36E6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C0D1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080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BE59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8E92168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971C75D0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175211B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D31E9E1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3A983B28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C2C0DDA6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C0540808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786AE4A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1C068CB2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0FD752A"/>
    <w:multiLevelType w:val="hybridMultilevel"/>
    <w:tmpl w:val="6382FF60"/>
    <w:lvl w:ilvl="0" w:tplc="8E749A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3193C"/>
    <w:multiLevelType w:val="hybridMultilevel"/>
    <w:tmpl w:val="70584BD4"/>
    <w:lvl w:ilvl="0" w:tplc="4B86C9C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1BCDCE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A308DCE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70E6C6EA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2BA2F1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1E68E0F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39E8DA5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90D026D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996AF3E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1" w15:restartNumberingAfterBreak="0">
    <w:nsid w:val="1FBF0E2B"/>
    <w:multiLevelType w:val="hybridMultilevel"/>
    <w:tmpl w:val="8E0A8F32"/>
    <w:lvl w:ilvl="0" w:tplc="64A8F7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EC93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086E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EC47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28E3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4C9F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325A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C3F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6CA5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3" w15:restartNumberingAfterBreak="0">
    <w:nsid w:val="2B354683"/>
    <w:multiLevelType w:val="hybridMultilevel"/>
    <w:tmpl w:val="0EE81776"/>
    <w:lvl w:ilvl="0" w:tplc="3CC60C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96C90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4493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4642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36B1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F859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E2C1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80DB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6280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6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6D96073"/>
    <w:multiLevelType w:val="hybridMultilevel"/>
    <w:tmpl w:val="CA663CC0"/>
    <w:lvl w:ilvl="0" w:tplc="D45ED8C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7EAC326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37A2A3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5BE7B6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27096C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00C9A5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A7064C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030F7B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B7204F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DA64B37"/>
    <w:multiLevelType w:val="hybridMultilevel"/>
    <w:tmpl w:val="6D20E0BE"/>
    <w:lvl w:ilvl="0" w:tplc="5BECD51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93489B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3CF1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D240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EA87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5483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96EC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A2B5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D2D3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373A9"/>
    <w:multiLevelType w:val="hybridMultilevel"/>
    <w:tmpl w:val="E3BA04EE"/>
    <w:lvl w:ilvl="0" w:tplc="9F62EA9A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9F981D5E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03567A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CC08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F2FA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A2E6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2C7D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3E99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58AA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1" w15:restartNumberingAfterBreak="0">
    <w:nsid w:val="4DAE5508"/>
    <w:multiLevelType w:val="hybridMultilevel"/>
    <w:tmpl w:val="DA0EE772"/>
    <w:lvl w:ilvl="0" w:tplc="093CB71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B316E7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429C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C6B5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6C70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BE250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5E38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824B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6A9C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B473E"/>
    <w:multiLevelType w:val="hybridMultilevel"/>
    <w:tmpl w:val="BA782D10"/>
    <w:lvl w:ilvl="0" w:tplc="0FBAD098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584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7C01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486A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A2D1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CE11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06B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A427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7285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1F1D26"/>
    <w:multiLevelType w:val="hybridMultilevel"/>
    <w:tmpl w:val="2E749F0C"/>
    <w:lvl w:ilvl="0" w:tplc="E9FC14A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BEA8B8F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C82226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71F2EAC2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96C4729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72DA902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104382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BF08363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77BE2A4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4" w15:restartNumberingAfterBreak="0">
    <w:nsid w:val="52C80393"/>
    <w:multiLevelType w:val="hybridMultilevel"/>
    <w:tmpl w:val="7996087A"/>
    <w:lvl w:ilvl="0" w:tplc="B6D237F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29121C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E7841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24C4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7C99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ECA2F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24E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1059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FF6B7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6" w15:restartNumberingAfterBreak="0">
    <w:nsid w:val="5A3F65D8"/>
    <w:multiLevelType w:val="multilevel"/>
    <w:tmpl w:val="A02E932A"/>
    <w:numStyleLink w:val="BulletsAgency"/>
  </w:abstractNum>
  <w:abstractNum w:abstractNumId="27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8" w15:restartNumberingAfterBreak="0">
    <w:nsid w:val="5B591D47"/>
    <w:multiLevelType w:val="hybridMultilevel"/>
    <w:tmpl w:val="E8ACA836"/>
    <w:lvl w:ilvl="0" w:tplc="1F6CCC28">
      <w:start w:val="1"/>
      <w:numFmt w:val="bullet"/>
      <w:lvlText w:val=""/>
      <w:lvlJc w:val="left"/>
      <w:pPr>
        <w:tabs>
          <w:tab w:val="num" w:pos="567"/>
        </w:tabs>
        <w:ind w:left="567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C3C1E"/>
    <w:multiLevelType w:val="hybridMultilevel"/>
    <w:tmpl w:val="BCC6941C"/>
    <w:lvl w:ilvl="0" w:tplc="5C269A0A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DB969A9C" w:tentative="1">
      <w:start w:val="1"/>
      <w:numFmt w:val="lowerLetter"/>
      <w:lvlText w:val="%2."/>
      <w:lvlJc w:val="left"/>
      <w:pPr>
        <w:ind w:left="1440" w:hanging="360"/>
      </w:pPr>
    </w:lvl>
    <w:lvl w:ilvl="2" w:tplc="C3089C9C" w:tentative="1">
      <w:start w:val="1"/>
      <w:numFmt w:val="lowerRoman"/>
      <w:lvlText w:val="%3."/>
      <w:lvlJc w:val="right"/>
      <w:pPr>
        <w:ind w:left="2160" w:hanging="180"/>
      </w:pPr>
    </w:lvl>
    <w:lvl w:ilvl="3" w:tplc="91FC1874" w:tentative="1">
      <w:start w:val="1"/>
      <w:numFmt w:val="decimal"/>
      <w:lvlText w:val="%4."/>
      <w:lvlJc w:val="left"/>
      <w:pPr>
        <w:ind w:left="2880" w:hanging="360"/>
      </w:pPr>
    </w:lvl>
    <w:lvl w:ilvl="4" w:tplc="5E86D7CA" w:tentative="1">
      <w:start w:val="1"/>
      <w:numFmt w:val="lowerLetter"/>
      <w:lvlText w:val="%5."/>
      <w:lvlJc w:val="left"/>
      <w:pPr>
        <w:ind w:left="3600" w:hanging="360"/>
      </w:pPr>
    </w:lvl>
    <w:lvl w:ilvl="5" w:tplc="DD883810" w:tentative="1">
      <w:start w:val="1"/>
      <w:numFmt w:val="lowerRoman"/>
      <w:lvlText w:val="%6."/>
      <w:lvlJc w:val="right"/>
      <w:pPr>
        <w:ind w:left="4320" w:hanging="180"/>
      </w:pPr>
    </w:lvl>
    <w:lvl w:ilvl="6" w:tplc="3C306DAC" w:tentative="1">
      <w:start w:val="1"/>
      <w:numFmt w:val="decimal"/>
      <w:lvlText w:val="%7."/>
      <w:lvlJc w:val="left"/>
      <w:pPr>
        <w:ind w:left="5040" w:hanging="360"/>
      </w:pPr>
    </w:lvl>
    <w:lvl w:ilvl="7" w:tplc="C554D330" w:tentative="1">
      <w:start w:val="1"/>
      <w:numFmt w:val="lowerLetter"/>
      <w:lvlText w:val="%8."/>
      <w:lvlJc w:val="left"/>
      <w:pPr>
        <w:ind w:left="5760" w:hanging="360"/>
      </w:pPr>
    </w:lvl>
    <w:lvl w:ilvl="8" w:tplc="8DEE6F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0E67BF"/>
    <w:multiLevelType w:val="hybridMultilevel"/>
    <w:tmpl w:val="B1D854E2"/>
    <w:lvl w:ilvl="0" w:tplc="745EAC0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0E2C31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6C897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82B5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0A4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DDA24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8AC7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9881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AA835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2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3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5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6" w15:restartNumberingAfterBreak="0">
    <w:nsid w:val="71FB76EB"/>
    <w:multiLevelType w:val="hybridMultilevel"/>
    <w:tmpl w:val="CC66055E"/>
    <w:lvl w:ilvl="0" w:tplc="0A3278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CCD7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8204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DA34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B02A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3A30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046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E4E5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EC45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087B01"/>
    <w:multiLevelType w:val="hybridMultilevel"/>
    <w:tmpl w:val="D4C290BC"/>
    <w:lvl w:ilvl="0" w:tplc="0BECE116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A3522C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BACB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CD8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A201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68DD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529F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405F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6020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E1091A"/>
    <w:multiLevelType w:val="hybridMultilevel"/>
    <w:tmpl w:val="9D5C3D80"/>
    <w:lvl w:ilvl="0" w:tplc="1E340D16">
      <w:start w:val="1"/>
      <w:numFmt w:val="decimal"/>
      <w:lvlText w:val="%1."/>
      <w:lvlJc w:val="left"/>
      <w:pPr>
        <w:ind w:left="720" w:hanging="360"/>
      </w:pPr>
    </w:lvl>
    <w:lvl w:ilvl="1" w:tplc="5B02CDC8" w:tentative="1">
      <w:start w:val="1"/>
      <w:numFmt w:val="lowerLetter"/>
      <w:lvlText w:val="%2."/>
      <w:lvlJc w:val="left"/>
      <w:pPr>
        <w:ind w:left="1440" w:hanging="360"/>
      </w:pPr>
    </w:lvl>
    <w:lvl w:ilvl="2" w:tplc="20744A3E" w:tentative="1">
      <w:start w:val="1"/>
      <w:numFmt w:val="lowerRoman"/>
      <w:lvlText w:val="%3."/>
      <w:lvlJc w:val="right"/>
      <w:pPr>
        <w:ind w:left="2160" w:hanging="180"/>
      </w:pPr>
    </w:lvl>
    <w:lvl w:ilvl="3" w:tplc="B3A68E52" w:tentative="1">
      <w:start w:val="1"/>
      <w:numFmt w:val="decimal"/>
      <w:lvlText w:val="%4."/>
      <w:lvlJc w:val="left"/>
      <w:pPr>
        <w:ind w:left="2880" w:hanging="360"/>
      </w:pPr>
    </w:lvl>
    <w:lvl w:ilvl="4" w:tplc="77BA886A" w:tentative="1">
      <w:start w:val="1"/>
      <w:numFmt w:val="lowerLetter"/>
      <w:lvlText w:val="%5."/>
      <w:lvlJc w:val="left"/>
      <w:pPr>
        <w:ind w:left="3600" w:hanging="360"/>
      </w:pPr>
    </w:lvl>
    <w:lvl w:ilvl="5" w:tplc="CAFC9BF2" w:tentative="1">
      <w:start w:val="1"/>
      <w:numFmt w:val="lowerRoman"/>
      <w:lvlText w:val="%6."/>
      <w:lvlJc w:val="right"/>
      <w:pPr>
        <w:ind w:left="4320" w:hanging="180"/>
      </w:pPr>
    </w:lvl>
    <w:lvl w:ilvl="6" w:tplc="FE06B6F6" w:tentative="1">
      <w:start w:val="1"/>
      <w:numFmt w:val="decimal"/>
      <w:lvlText w:val="%7."/>
      <w:lvlJc w:val="left"/>
      <w:pPr>
        <w:ind w:left="5040" w:hanging="360"/>
      </w:pPr>
    </w:lvl>
    <w:lvl w:ilvl="7" w:tplc="AAA6345A" w:tentative="1">
      <w:start w:val="1"/>
      <w:numFmt w:val="lowerLetter"/>
      <w:lvlText w:val="%8."/>
      <w:lvlJc w:val="left"/>
      <w:pPr>
        <w:ind w:left="5760" w:hanging="360"/>
      </w:pPr>
    </w:lvl>
    <w:lvl w:ilvl="8" w:tplc="ED905A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8A5987"/>
    <w:multiLevelType w:val="hybridMultilevel"/>
    <w:tmpl w:val="D73EEE10"/>
    <w:lvl w:ilvl="0" w:tplc="222678B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17D0E6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8BEC3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882F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88F9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30CB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BCDD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A859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72424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pStyle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pStyle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5"/>
  </w:num>
  <w:num w:numId="4">
    <w:abstractNumId w:val="34"/>
  </w:num>
  <w:num w:numId="5">
    <w:abstractNumId w:val="14"/>
  </w:num>
  <w:num w:numId="6">
    <w:abstractNumId w:val="25"/>
  </w:num>
  <w:num w:numId="7">
    <w:abstractNumId w:val="20"/>
  </w:num>
  <w:num w:numId="8">
    <w:abstractNumId w:val="10"/>
  </w:num>
  <w:num w:numId="9">
    <w:abstractNumId w:val="32"/>
  </w:num>
  <w:num w:numId="10">
    <w:abstractNumId w:val="33"/>
  </w:num>
  <w:num w:numId="11">
    <w:abstractNumId w:val="16"/>
  </w:num>
  <w:num w:numId="12">
    <w:abstractNumId w:val="15"/>
  </w:num>
  <w:num w:numId="13">
    <w:abstractNumId w:val="3"/>
  </w:num>
  <w:num w:numId="14">
    <w:abstractNumId w:val="31"/>
  </w:num>
  <w:num w:numId="15">
    <w:abstractNumId w:val="19"/>
  </w:num>
  <w:num w:numId="16">
    <w:abstractNumId w:val="36"/>
  </w:num>
  <w:num w:numId="17">
    <w:abstractNumId w:val="11"/>
  </w:num>
  <w:num w:numId="18">
    <w:abstractNumId w:val="1"/>
  </w:num>
  <w:num w:numId="19">
    <w:abstractNumId w:val="17"/>
  </w:num>
  <w:num w:numId="20">
    <w:abstractNumId w:val="4"/>
  </w:num>
  <w:num w:numId="21">
    <w:abstractNumId w:val="9"/>
  </w:num>
  <w:num w:numId="22">
    <w:abstractNumId w:val="27"/>
  </w:num>
  <w:num w:numId="23">
    <w:abstractNumId w:val="37"/>
  </w:num>
  <w:num w:numId="24">
    <w:abstractNumId w:val="22"/>
  </w:num>
  <w:num w:numId="25">
    <w:abstractNumId w:val="12"/>
  </w:num>
  <w:num w:numId="26">
    <w:abstractNumId w:val="13"/>
  </w:num>
  <w:num w:numId="27">
    <w:abstractNumId w:val="6"/>
  </w:num>
  <w:num w:numId="28">
    <w:abstractNumId w:val="8"/>
  </w:num>
  <w:num w:numId="29">
    <w:abstractNumId w:val="23"/>
  </w:num>
  <w:num w:numId="30">
    <w:abstractNumId w:val="39"/>
  </w:num>
  <w:num w:numId="31">
    <w:abstractNumId w:val="40"/>
  </w:num>
  <w:num w:numId="32">
    <w:abstractNumId w:val="21"/>
  </w:num>
  <w:num w:numId="33">
    <w:abstractNumId w:val="30"/>
  </w:num>
  <w:num w:numId="34">
    <w:abstractNumId w:val="24"/>
  </w:num>
  <w:num w:numId="35">
    <w:abstractNumId w:val="2"/>
  </w:num>
  <w:num w:numId="36">
    <w:abstractNumId w:val="5"/>
  </w:num>
  <w:num w:numId="37">
    <w:abstractNumId w:val="26"/>
  </w:num>
  <w:num w:numId="38">
    <w:abstractNumId w:val="18"/>
  </w:num>
  <w:num w:numId="39">
    <w:abstractNumId w:val="38"/>
  </w:num>
  <w:num w:numId="40">
    <w:abstractNumId w:val="29"/>
  </w:num>
  <w:num w:numId="41">
    <w:abstractNumId w:val="28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46E6"/>
    <w:rsid w:val="00021B82"/>
    <w:rsid w:val="00024777"/>
    <w:rsid w:val="00024E21"/>
    <w:rsid w:val="00027100"/>
    <w:rsid w:val="00030AD8"/>
    <w:rsid w:val="00032737"/>
    <w:rsid w:val="000349AA"/>
    <w:rsid w:val="00036C50"/>
    <w:rsid w:val="00052227"/>
    <w:rsid w:val="00052D2B"/>
    <w:rsid w:val="00054F55"/>
    <w:rsid w:val="00056EE7"/>
    <w:rsid w:val="00062945"/>
    <w:rsid w:val="00063946"/>
    <w:rsid w:val="00067023"/>
    <w:rsid w:val="00080453"/>
    <w:rsid w:val="0008169A"/>
    <w:rsid w:val="00082200"/>
    <w:rsid w:val="000838BB"/>
    <w:rsid w:val="000860CE"/>
    <w:rsid w:val="00090CD0"/>
    <w:rsid w:val="00092A37"/>
    <w:rsid w:val="000938A6"/>
    <w:rsid w:val="00094641"/>
    <w:rsid w:val="00096E78"/>
    <w:rsid w:val="00097C1E"/>
    <w:rsid w:val="000A1DF5"/>
    <w:rsid w:val="000B7873"/>
    <w:rsid w:val="000C02A1"/>
    <w:rsid w:val="000C1D4F"/>
    <w:rsid w:val="000C3ED7"/>
    <w:rsid w:val="000C55E6"/>
    <w:rsid w:val="000C687A"/>
    <w:rsid w:val="000D67D0"/>
    <w:rsid w:val="000E115E"/>
    <w:rsid w:val="000E195C"/>
    <w:rsid w:val="000E3602"/>
    <w:rsid w:val="000E705A"/>
    <w:rsid w:val="000F3525"/>
    <w:rsid w:val="000F38DA"/>
    <w:rsid w:val="000F5822"/>
    <w:rsid w:val="000F796B"/>
    <w:rsid w:val="0010031E"/>
    <w:rsid w:val="001012EB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4543"/>
    <w:rsid w:val="00164C48"/>
    <w:rsid w:val="00165F25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5288"/>
    <w:rsid w:val="001C5B03"/>
    <w:rsid w:val="001D4CE4"/>
    <w:rsid w:val="001D6052"/>
    <w:rsid w:val="001D67CE"/>
    <w:rsid w:val="001D6D96"/>
    <w:rsid w:val="001E5621"/>
    <w:rsid w:val="001E5A57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1705C"/>
    <w:rsid w:val="00220571"/>
    <w:rsid w:val="002207C0"/>
    <w:rsid w:val="0022380D"/>
    <w:rsid w:val="00224B93"/>
    <w:rsid w:val="00226630"/>
    <w:rsid w:val="00227F6C"/>
    <w:rsid w:val="0023676E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270B"/>
    <w:rsid w:val="00272952"/>
    <w:rsid w:val="00272B36"/>
    <w:rsid w:val="00274D17"/>
    <w:rsid w:val="00282E7B"/>
    <w:rsid w:val="002838C8"/>
    <w:rsid w:val="002877B5"/>
    <w:rsid w:val="00290805"/>
    <w:rsid w:val="00290C2A"/>
    <w:rsid w:val="002931DD"/>
    <w:rsid w:val="00295140"/>
    <w:rsid w:val="002A0E7C"/>
    <w:rsid w:val="002A0EED"/>
    <w:rsid w:val="002A21ED"/>
    <w:rsid w:val="002A34EC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300D"/>
    <w:rsid w:val="002E0CD4"/>
    <w:rsid w:val="002E3A90"/>
    <w:rsid w:val="002E46CC"/>
    <w:rsid w:val="002E4F48"/>
    <w:rsid w:val="002E62CB"/>
    <w:rsid w:val="002E6DF1"/>
    <w:rsid w:val="002E6ED9"/>
    <w:rsid w:val="002F0957"/>
    <w:rsid w:val="002F260C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43567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4842"/>
    <w:rsid w:val="003A5BF0"/>
    <w:rsid w:val="003A6CCB"/>
    <w:rsid w:val="003B0F22"/>
    <w:rsid w:val="003B10C4"/>
    <w:rsid w:val="003B48EB"/>
    <w:rsid w:val="003B516B"/>
    <w:rsid w:val="003B5CD1"/>
    <w:rsid w:val="003C33FF"/>
    <w:rsid w:val="003C3E0E"/>
    <w:rsid w:val="003C64A5"/>
    <w:rsid w:val="003D03CC"/>
    <w:rsid w:val="003D378C"/>
    <w:rsid w:val="003D3893"/>
    <w:rsid w:val="003D4BB7"/>
    <w:rsid w:val="003E0116"/>
    <w:rsid w:val="003E10EE"/>
    <w:rsid w:val="003E26C3"/>
    <w:rsid w:val="003E4DF9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6F33"/>
    <w:rsid w:val="00407C22"/>
    <w:rsid w:val="00412BBE"/>
    <w:rsid w:val="00414B20"/>
    <w:rsid w:val="0041628A"/>
    <w:rsid w:val="00417DE3"/>
    <w:rsid w:val="00420850"/>
    <w:rsid w:val="00423968"/>
    <w:rsid w:val="00427054"/>
    <w:rsid w:val="004304B1"/>
    <w:rsid w:val="00432DA8"/>
    <w:rsid w:val="0043320A"/>
    <w:rsid w:val="004332E3"/>
    <w:rsid w:val="0043586F"/>
    <w:rsid w:val="004371A3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74C50"/>
    <w:rsid w:val="004768DB"/>
    <w:rsid w:val="004771F9"/>
    <w:rsid w:val="004843D0"/>
    <w:rsid w:val="00486006"/>
    <w:rsid w:val="00486BAD"/>
    <w:rsid w:val="00486BBE"/>
    <w:rsid w:val="00487123"/>
    <w:rsid w:val="00495A75"/>
    <w:rsid w:val="00495CAE"/>
    <w:rsid w:val="0049641F"/>
    <w:rsid w:val="004A005B"/>
    <w:rsid w:val="004A1BD5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5F62"/>
    <w:rsid w:val="004D1887"/>
    <w:rsid w:val="004D2601"/>
    <w:rsid w:val="004D3E58"/>
    <w:rsid w:val="004D6746"/>
    <w:rsid w:val="004D767B"/>
    <w:rsid w:val="004D78BD"/>
    <w:rsid w:val="004E0F32"/>
    <w:rsid w:val="004E23A1"/>
    <w:rsid w:val="004E46A5"/>
    <w:rsid w:val="004E493C"/>
    <w:rsid w:val="004E4B54"/>
    <w:rsid w:val="004E5B39"/>
    <w:rsid w:val="004E623E"/>
    <w:rsid w:val="004E7092"/>
    <w:rsid w:val="004E7ECE"/>
    <w:rsid w:val="004F4DB1"/>
    <w:rsid w:val="004F6F64"/>
    <w:rsid w:val="005004EC"/>
    <w:rsid w:val="00506AAE"/>
    <w:rsid w:val="00514DF5"/>
    <w:rsid w:val="00517756"/>
    <w:rsid w:val="005202C6"/>
    <w:rsid w:val="00523C53"/>
    <w:rsid w:val="005272F4"/>
    <w:rsid w:val="00527B8F"/>
    <w:rsid w:val="00536031"/>
    <w:rsid w:val="0054134B"/>
    <w:rsid w:val="00542012"/>
    <w:rsid w:val="00543DF5"/>
    <w:rsid w:val="00545A61"/>
    <w:rsid w:val="0055260D"/>
    <w:rsid w:val="00554C27"/>
    <w:rsid w:val="00555422"/>
    <w:rsid w:val="00555810"/>
    <w:rsid w:val="0056121C"/>
    <w:rsid w:val="00562715"/>
    <w:rsid w:val="00562DCA"/>
    <w:rsid w:val="0056568F"/>
    <w:rsid w:val="0057436C"/>
    <w:rsid w:val="00575DE3"/>
    <w:rsid w:val="00580B08"/>
    <w:rsid w:val="00582578"/>
    <w:rsid w:val="0058621D"/>
    <w:rsid w:val="00586904"/>
    <w:rsid w:val="0059145F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4E23"/>
    <w:rsid w:val="005D2874"/>
    <w:rsid w:val="005D380C"/>
    <w:rsid w:val="005D3F79"/>
    <w:rsid w:val="005D6E04"/>
    <w:rsid w:val="005D7A12"/>
    <w:rsid w:val="005E53EE"/>
    <w:rsid w:val="005E66FC"/>
    <w:rsid w:val="005F0542"/>
    <w:rsid w:val="005F0F72"/>
    <w:rsid w:val="005F1C1F"/>
    <w:rsid w:val="005F2FAD"/>
    <w:rsid w:val="005F346D"/>
    <w:rsid w:val="005F38FB"/>
    <w:rsid w:val="00602D3B"/>
    <w:rsid w:val="0060326F"/>
    <w:rsid w:val="00606EA1"/>
    <w:rsid w:val="006128F0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32F2"/>
    <w:rsid w:val="0065320F"/>
    <w:rsid w:val="00653D64"/>
    <w:rsid w:val="00654E13"/>
    <w:rsid w:val="00667489"/>
    <w:rsid w:val="00667A57"/>
    <w:rsid w:val="00670D44"/>
    <w:rsid w:val="00673F4C"/>
    <w:rsid w:val="00676AFC"/>
    <w:rsid w:val="006807CD"/>
    <w:rsid w:val="00682D43"/>
    <w:rsid w:val="0068507D"/>
    <w:rsid w:val="00685BAF"/>
    <w:rsid w:val="00690463"/>
    <w:rsid w:val="006933F8"/>
    <w:rsid w:val="00693DE5"/>
    <w:rsid w:val="006A0D03"/>
    <w:rsid w:val="006A41E9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2457"/>
    <w:rsid w:val="006D3509"/>
    <w:rsid w:val="006D6404"/>
    <w:rsid w:val="006D7C6E"/>
    <w:rsid w:val="006E15A2"/>
    <w:rsid w:val="006E2F95"/>
    <w:rsid w:val="006F04DA"/>
    <w:rsid w:val="006F148B"/>
    <w:rsid w:val="00705EAF"/>
    <w:rsid w:val="0070773E"/>
    <w:rsid w:val="007101CC"/>
    <w:rsid w:val="00715C55"/>
    <w:rsid w:val="00723D45"/>
    <w:rsid w:val="00724E3B"/>
    <w:rsid w:val="00725EEA"/>
    <w:rsid w:val="007276B6"/>
    <w:rsid w:val="00730908"/>
    <w:rsid w:val="00730CE9"/>
    <w:rsid w:val="0073373D"/>
    <w:rsid w:val="00736B1E"/>
    <w:rsid w:val="007439DB"/>
    <w:rsid w:val="007464DA"/>
    <w:rsid w:val="007568D8"/>
    <w:rsid w:val="00757BFD"/>
    <w:rsid w:val="007616B4"/>
    <w:rsid w:val="00765316"/>
    <w:rsid w:val="007708C8"/>
    <w:rsid w:val="0077719D"/>
    <w:rsid w:val="00780DF0"/>
    <w:rsid w:val="007810B7"/>
    <w:rsid w:val="00782F0F"/>
    <w:rsid w:val="0078538F"/>
    <w:rsid w:val="00787482"/>
    <w:rsid w:val="00792A66"/>
    <w:rsid w:val="007974D1"/>
    <w:rsid w:val="007A286D"/>
    <w:rsid w:val="007A314D"/>
    <w:rsid w:val="007A38DF"/>
    <w:rsid w:val="007B00E5"/>
    <w:rsid w:val="007B20CF"/>
    <w:rsid w:val="007B2499"/>
    <w:rsid w:val="007B72E1"/>
    <w:rsid w:val="007B783A"/>
    <w:rsid w:val="007C062A"/>
    <w:rsid w:val="007C146E"/>
    <w:rsid w:val="007C1B95"/>
    <w:rsid w:val="007C3DF3"/>
    <w:rsid w:val="007C796D"/>
    <w:rsid w:val="007D73FB"/>
    <w:rsid w:val="007D7608"/>
    <w:rsid w:val="007E2F2D"/>
    <w:rsid w:val="007F1433"/>
    <w:rsid w:val="007F1491"/>
    <w:rsid w:val="007F16DD"/>
    <w:rsid w:val="007F2F03"/>
    <w:rsid w:val="007F42CE"/>
    <w:rsid w:val="007F489F"/>
    <w:rsid w:val="00800FE0"/>
    <w:rsid w:val="0080514E"/>
    <w:rsid w:val="008066AD"/>
    <w:rsid w:val="00812CD8"/>
    <w:rsid w:val="008145D9"/>
    <w:rsid w:val="00814AF1"/>
    <w:rsid w:val="0081517F"/>
    <w:rsid w:val="00815370"/>
    <w:rsid w:val="008178DD"/>
    <w:rsid w:val="0082153D"/>
    <w:rsid w:val="00823B19"/>
    <w:rsid w:val="008255AA"/>
    <w:rsid w:val="00830FF3"/>
    <w:rsid w:val="008321EC"/>
    <w:rsid w:val="008334BF"/>
    <w:rsid w:val="00836B8C"/>
    <w:rsid w:val="00840062"/>
    <w:rsid w:val="008410C5"/>
    <w:rsid w:val="00846C08"/>
    <w:rsid w:val="00850794"/>
    <w:rsid w:val="00852FF2"/>
    <w:rsid w:val="008530E7"/>
    <w:rsid w:val="00856BDB"/>
    <w:rsid w:val="00857675"/>
    <w:rsid w:val="0086185D"/>
    <w:rsid w:val="00861F86"/>
    <w:rsid w:val="00863A6D"/>
    <w:rsid w:val="00867C0D"/>
    <w:rsid w:val="008700E7"/>
    <w:rsid w:val="00872C48"/>
    <w:rsid w:val="00874D4A"/>
    <w:rsid w:val="00875EC3"/>
    <w:rsid w:val="008763E7"/>
    <w:rsid w:val="00877CEE"/>
    <w:rsid w:val="008808C5"/>
    <w:rsid w:val="00881A7C"/>
    <w:rsid w:val="00883AAB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450A"/>
    <w:rsid w:val="008F4DEF"/>
    <w:rsid w:val="00903D0D"/>
    <w:rsid w:val="009048E1"/>
    <w:rsid w:val="0090598C"/>
    <w:rsid w:val="00905CAB"/>
    <w:rsid w:val="009071BB"/>
    <w:rsid w:val="00913885"/>
    <w:rsid w:val="00915ABF"/>
    <w:rsid w:val="00921CAD"/>
    <w:rsid w:val="009311ED"/>
    <w:rsid w:val="00931D41"/>
    <w:rsid w:val="00933D18"/>
    <w:rsid w:val="00941B45"/>
    <w:rsid w:val="00942221"/>
    <w:rsid w:val="00950FBB"/>
    <w:rsid w:val="00951118"/>
    <w:rsid w:val="0095122F"/>
    <w:rsid w:val="00953349"/>
    <w:rsid w:val="00953E4C"/>
    <w:rsid w:val="00954E0C"/>
    <w:rsid w:val="00961156"/>
    <w:rsid w:val="00964F03"/>
    <w:rsid w:val="00966F1F"/>
    <w:rsid w:val="00975676"/>
    <w:rsid w:val="00976467"/>
    <w:rsid w:val="00976D32"/>
    <w:rsid w:val="009844F7"/>
    <w:rsid w:val="009938F7"/>
    <w:rsid w:val="00995A7D"/>
    <w:rsid w:val="009A05AA"/>
    <w:rsid w:val="009A2BF4"/>
    <w:rsid w:val="009A2D5A"/>
    <w:rsid w:val="009A6509"/>
    <w:rsid w:val="009A6E2F"/>
    <w:rsid w:val="009B2969"/>
    <w:rsid w:val="009B2C7E"/>
    <w:rsid w:val="009B6DBD"/>
    <w:rsid w:val="009C108A"/>
    <w:rsid w:val="009C1BE8"/>
    <w:rsid w:val="009C2E47"/>
    <w:rsid w:val="009C6BFB"/>
    <w:rsid w:val="009D0C05"/>
    <w:rsid w:val="009E24B7"/>
    <w:rsid w:val="009E2C00"/>
    <w:rsid w:val="009E3699"/>
    <w:rsid w:val="009E49AD"/>
    <w:rsid w:val="009E4CC5"/>
    <w:rsid w:val="009E66FE"/>
    <w:rsid w:val="009E70F4"/>
    <w:rsid w:val="009E72A3"/>
    <w:rsid w:val="009F1AD2"/>
    <w:rsid w:val="009F568A"/>
    <w:rsid w:val="00A00C78"/>
    <w:rsid w:val="00A0126B"/>
    <w:rsid w:val="00A0479E"/>
    <w:rsid w:val="00A07979"/>
    <w:rsid w:val="00A11755"/>
    <w:rsid w:val="00A16BAC"/>
    <w:rsid w:val="00A207FB"/>
    <w:rsid w:val="00A20ADC"/>
    <w:rsid w:val="00A24016"/>
    <w:rsid w:val="00A265BF"/>
    <w:rsid w:val="00A26F44"/>
    <w:rsid w:val="00A34FAB"/>
    <w:rsid w:val="00A42C43"/>
    <w:rsid w:val="00A4313D"/>
    <w:rsid w:val="00A50120"/>
    <w:rsid w:val="00A60351"/>
    <w:rsid w:val="00A61C08"/>
    <w:rsid w:val="00A61C6D"/>
    <w:rsid w:val="00A63015"/>
    <w:rsid w:val="00A6387B"/>
    <w:rsid w:val="00A6482F"/>
    <w:rsid w:val="00A66254"/>
    <w:rsid w:val="00A678B4"/>
    <w:rsid w:val="00A704A3"/>
    <w:rsid w:val="00A75E23"/>
    <w:rsid w:val="00A81CDC"/>
    <w:rsid w:val="00A82AA0"/>
    <w:rsid w:val="00A82F8A"/>
    <w:rsid w:val="00A84622"/>
    <w:rsid w:val="00A84BF0"/>
    <w:rsid w:val="00A9226B"/>
    <w:rsid w:val="00A9575C"/>
    <w:rsid w:val="00A95B56"/>
    <w:rsid w:val="00A95D38"/>
    <w:rsid w:val="00A95E81"/>
    <w:rsid w:val="00A962FA"/>
    <w:rsid w:val="00A969AF"/>
    <w:rsid w:val="00AA308A"/>
    <w:rsid w:val="00AB1A2E"/>
    <w:rsid w:val="00AB328A"/>
    <w:rsid w:val="00AB4918"/>
    <w:rsid w:val="00AB4BC8"/>
    <w:rsid w:val="00AB6BA7"/>
    <w:rsid w:val="00AB7BE8"/>
    <w:rsid w:val="00AD0710"/>
    <w:rsid w:val="00AD4DB9"/>
    <w:rsid w:val="00AD63C0"/>
    <w:rsid w:val="00AE35B2"/>
    <w:rsid w:val="00AE6AA0"/>
    <w:rsid w:val="00AF406C"/>
    <w:rsid w:val="00AF45ED"/>
    <w:rsid w:val="00B00CA4"/>
    <w:rsid w:val="00B02195"/>
    <w:rsid w:val="00B06298"/>
    <w:rsid w:val="00B075D6"/>
    <w:rsid w:val="00B10790"/>
    <w:rsid w:val="00B113B9"/>
    <w:rsid w:val="00B119A2"/>
    <w:rsid w:val="00B13B6D"/>
    <w:rsid w:val="00B177F2"/>
    <w:rsid w:val="00B201F1"/>
    <w:rsid w:val="00B22C2E"/>
    <w:rsid w:val="00B24B16"/>
    <w:rsid w:val="00B2603F"/>
    <w:rsid w:val="00B304E7"/>
    <w:rsid w:val="00B318B6"/>
    <w:rsid w:val="00B337BE"/>
    <w:rsid w:val="00B3499B"/>
    <w:rsid w:val="00B36E65"/>
    <w:rsid w:val="00B41D57"/>
    <w:rsid w:val="00B41F47"/>
    <w:rsid w:val="00B44468"/>
    <w:rsid w:val="00B54BED"/>
    <w:rsid w:val="00B56205"/>
    <w:rsid w:val="00B60AC9"/>
    <w:rsid w:val="00B660D6"/>
    <w:rsid w:val="00B67323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5DD3"/>
    <w:rsid w:val="00BE117E"/>
    <w:rsid w:val="00BE3261"/>
    <w:rsid w:val="00BF00EF"/>
    <w:rsid w:val="00BF547A"/>
    <w:rsid w:val="00BF58FC"/>
    <w:rsid w:val="00C01F77"/>
    <w:rsid w:val="00C01FFC"/>
    <w:rsid w:val="00C05321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87E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3584"/>
    <w:rsid w:val="00C840C2"/>
    <w:rsid w:val="00C84101"/>
    <w:rsid w:val="00C8535F"/>
    <w:rsid w:val="00C90EDA"/>
    <w:rsid w:val="00C959E7"/>
    <w:rsid w:val="00CA28D8"/>
    <w:rsid w:val="00CC1E65"/>
    <w:rsid w:val="00CC567A"/>
    <w:rsid w:val="00CD4059"/>
    <w:rsid w:val="00CD4E5A"/>
    <w:rsid w:val="00CD6AFD"/>
    <w:rsid w:val="00CD7E6D"/>
    <w:rsid w:val="00CE03CE"/>
    <w:rsid w:val="00CE0F5D"/>
    <w:rsid w:val="00CE1A6A"/>
    <w:rsid w:val="00CF069C"/>
    <w:rsid w:val="00CF0DFF"/>
    <w:rsid w:val="00D01B04"/>
    <w:rsid w:val="00D028A9"/>
    <w:rsid w:val="00D0359D"/>
    <w:rsid w:val="00D04673"/>
    <w:rsid w:val="00D04DED"/>
    <w:rsid w:val="00D1089A"/>
    <w:rsid w:val="00D116BD"/>
    <w:rsid w:val="00D16FE0"/>
    <w:rsid w:val="00D2001A"/>
    <w:rsid w:val="00D20684"/>
    <w:rsid w:val="00D26B62"/>
    <w:rsid w:val="00D32624"/>
    <w:rsid w:val="00D3691A"/>
    <w:rsid w:val="00D377E2"/>
    <w:rsid w:val="00D403E9"/>
    <w:rsid w:val="00D42DCB"/>
    <w:rsid w:val="00D4515F"/>
    <w:rsid w:val="00D45482"/>
    <w:rsid w:val="00D46DF2"/>
    <w:rsid w:val="00D47674"/>
    <w:rsid w:val="00D5338C"/>
    <w:rsid w:val="00D606B2"/>
    <w:rsid w:val="00D625A7"/>
    <w:rsid w:val="00D63575"/>
    <w:rsid w:val="00D64074"/>
    <w:rsid w:val="00D65777"/>
    <w:rsid w:val="00D668CB"/>
    <w:rsid w:val="00D728A0"/>
    <w:rsid w:val="00D74018"/>
    <w:rsid w:val="00D80FFE"/>
    <w:rsid w:val="00D83661"/>
    <w:rsid w:val="00D9216A"/>
    <w:rsid w:val="00D95BBB"/>
    <w:rsid w:val="00D97E7D"/>
    <w:rsid w:val="00DA16B5"/>
    <w:rsid w:val="00DA2A06"/>
    <w:rsid w:val="00DB0982"/>
    <w:rsid w:val="00DB1C8C"/>
    <w:rsid w:val="00DB3439"/>
    <w:rsid w:val="00DB3618"/>
    <w:rsid w:val="00DB468A"/>
    <w:rsid w:val="00DC0834"/>
    <w:rsid w:val="00DC2946"/>
    <w:rsid w:val="00DC3F75"/>
    <w:rsid w:val="00DC4340"/>
    <w:rsid w:val="00DC550F"/>
    <w:rsid w:val="00DC64FD"/>
    <w:rsid w:val="00DD53C3"/>
    <w:rsid w:val="00DD669D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24D3"/>
    <w:rsid w:val="00E1267F"/>
    <w:rsid w:val="00E14C47"/>
    <w:rsid w:val="00E21AD2"/>
    <w:rsid w:val="00E22698"/>
    <w:rsid w:val="00E25B7C"/>
    <w:rsid w:val="00E3076B"/>
    <w:rsid w:val="00E33224"/>
    <w:rsid w:val="00E36612"/>
    <w:rsid w:val="00E3725B"/>
    <w:rsid w:val="00E413AF"/>
    <w:rsid w:val="00E434D1"/>
    <w:rsid w:val="00E479A6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6CEE"/>
    <w:rsid w:val="00E9093C"/>
    <w:rsid w:val="00E935AF"/>
    <w:rsid w:val="00EA60C5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594D"/>
    <w:rsid w:val="00EE36E1"/>
    <w:rsid w:val="00EE6228"/>
    <w:rsid w:val="00EE7AC7"/>
    <w:rsid w:val="00EE7B3F"/>
    <w:rsid w:val="00EF2247"/>
    <w:rsid w:val="00EF3A8A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6644"/>
    <w:rsid w:val="00F26A05"/>
    <w:rsid w:val="00F307CE"/>
    <w:rsid w:val="00F343C8"/>
    <w:rsid w:val="00F345A8"/>
    <w:rsid w:val="00F354C5"/>
    <w:rsid w:val="00F37108"/>
    <w:rsid w:val="00F40449"/>
    <w:rsid w:val="00F45B8E"/>
    <w:rsid w:val="00F47BAA"/>
    <w:rsid w:val="00F47D75"/>
    <w:rsid w:val="00F50315"/>
    <w:rsid w:val="00F520FE"/>
    <w:rsid w:val="00F52EAB"/>
    <w:rsid w:val="00F55A04"/>
    <w:rsid w:val="00F572EF"/>
    <w:rsid w:val="00F61A31"/>
    <w:rsid w:val="00F62DEC"/>
    <w:rsid w:val="00F645D0"/>
    <w:rsid w:val="00F658DA"/>
    <w:rsid w:val="00F66F00"/>
    <w:rsid w:val="00F67A2D"/>
    <w:rsid w:val="00F70A1B"/>
    <w:rsid w:val="00F72FDF"/>
    <w:rsid w:val="00F75960"/>
    <w:rsid w:val="00F801AF"/>
    <w:rsid w:val="00F82526"/>
    <w:rsid w:val="00F826DB"/>
    <w:rsid w:val="00F84672"/>
    <w:rsid w:val="00F84802"/>
    <w:rsid w:val="00F84AED"/>
    <w:rsid w:val="00F90B2F"/>
    <w:rsid w:val="00F92FB6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286"/>
    <w:rsid w:val="00FB466E"/>
    <w:rsid w:val="00FB62BE"/>
    <w:rsid w:val="00FB6F2F"/>
    <w:rsid w:val="00FC02F3"/>
    <w:rsid w:val="00FC249B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ACBEC1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F260C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customStyle="1" w:styleId="Bullet">
    <w:name w:val="Bullet"/>
    <w:basedOn w:val="Normln"/>
    <w:rsid w:val="004D1887"/>
    <w:pPr>
      <w:numPr>
        <w:numId w:val="2"/>
      </w:numPr>
      <w:spacing w:line="240" w:lineRule="auto"/>
    </w:pPr>
  </w:style>
  <w:style w:type="character" w:styleId="Nevyeenzmnka">
    <w:name w:val="Unresolved Mention"/>
    <w:basedOn w:val="Standardnpsmoodstavce"/>
    <w:rsid w:val="002A34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skvbl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530FA-3447-4CA7-AC26-C900A27D8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946</Words>
  <Characters>5586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veterinary-product-information-qrd-templates_cs</vt:lpstr>
    </vt:vector>
  </TitlesOfParts>
  <Company>CDT</Company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Leona Nepejchalová</cp:lastModifiedBy>
  <cp:revision>21</cp:revision>
  <cp:lastPrinted>2022-10-26T09:04:00Z</cp:lastPrinted>
  <dcterms:created xsi:type="dcterms:W3CDTF">2025-11-17T10:55:00Z</dcterms:created>
  <dcterms:modified xsi:type="dcterms:W3CDTF">2026-07-24T09:14:00Z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