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4D9A952D" w:rsidR="004C4408" w:rsidRPr="0077038B" w:rsidRDefault="00267799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</w:rPr>
        <w:t xml:space="preserve"> </w:t>
      </w:r>
    </w:p>
    <w:p w14:paraId="39AB818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77038B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7038B">
        <w:rPr>
          <w:b/>
          <w:szCs w:val="22"/>
        </w:rPr>
        <w:t>PŘÍLOHA I</w:t>
      </w:r>
    </w:p>
    <w:p w14:paraId="7CBD647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77038B" w:rsidRDefault="00C17D40">
      <w:pPr>
        <w:pStyle w:val="TITLEA1"/>
      </w:pPr>
      <w:r w:rsidRPr="0077038B">
        <w:t>SOUHRN ÚDAJŮ O PŘÍPRAVKU</w:t>
      </w:r>
    </w:p>
    <w:p w14:paraId="48CC45C5" w14:textId="77777777" w:rsidR="004C4408" w:rsidRPr="0077038B" w:rsidRDefault="00C17D40">
      <w:pPr>
        <w:pStyle w:val="Style1"/>
      </w:pPr>
      <w:r w:rsidRPr="0077038B">
        <w:br w:type="page"/>
      </w:r>
      <w:r w:rsidRPr="0077038B">
        <w:lastRenderedPageBreak/>
        <w:t>1.</w:t>
      </w:r>
      <w:r w:rsidRPr="0077038B">
        <w:tab/>
        <w:t>NÁZEV VETERINÁRNÍHO LÉČIVÉHO PŘÍPRAVKU</w:t>
      </w:r>
    </w:p>
    <w:p w14:paraId="5F9D743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CC3B1B9" w14:textId="0370EDF4" w:rsidR="007A3796" w:rsidRPr="0077038B" w:rsidRDefault="007A3796" w:rsidP="007A3796">
      <w:pPr>
        <w:numPr>
          <w:ilvl w:val="12"/>
          <w:numId w:val="0"/>
        </w:numPr>
        <w:jc w:val="both"/>
        <w:rPr>
          <w:szCs w:val="22"/>
        </w:rPr>
      </w:pPr>
      <w:r w:rsidRPr="0077038B">
        <w:rPr>
          <w:szCs w:val="22"/>
        </w:rPr>
        <w:t>EQUIP EHV 1,4 injekční suspenze</w:t>
      </w:r>
    </w:p>
    <w:p w14:paraId="020DAEF5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1FDA7F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B21D36D" w14:textId="77777777" w:rsidR="004C4408" w:rsidRPr="0077038B" w:rsidRDefault="00C17D40">
      <w:pPr>
        <w:pStyle w:val="Style1"/>
      </w:pPr>
      <w:r w:rsidRPr="0077038B">
        <w:t>2.</w:t>
      </w:r>
      <w:r w:rsidRPr="0077038B">
        <w:tab/>
        <w:t>KVALITATIVNÍ A KVANTITATIVNÍ SLOŽENÍ</w:t>
      </w:r>
    </w:p>
    <w:p w14:paraId="3BB8D085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E34A1C8" w14:textId="3FA445B4" w:rsidR="00A136E1" w:rsidRPr="0077038B" w:rsidRDefault="00F53E1E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77038B">
        <w:t xml:space="preserve">Každá dávka </w:t>
      </w:r>
      <w:r w:rsidR="008C4289" w:rsidRPr="0077038B">
        <w:t xml:space="preserve">(1,5 ml) </w:t>
      </w:r>
      <w:r w:rsidR="00A136E1" w:rsidRPr="0077038B">
        <w:t>obsahuje:</w:t>
      </w:r>
    </w:p>
    <w:p w14:paraId="737A2A4B" w14:textId="77777777" w:rsidR="00A136E1" w:rsidRPr="0077038B" w:rsidRDefault="00A136E1" w:rsidP="00AC6C7A">
      <w:pPr>
        <w:tabs>
          <w:tab w:val="left" w:pos="851"/>
          <w:tab w:val="left" w:pos="3150"/>
          <w:tab w:val="left" w:pos="5040"/>
          <w:tab w:val="right" w:pos="7230"/>
        </w:tabs>
        <w:rPr>
          <w:b/>
          <w:bCs/>
        </w:rPr>
      </w:pPr>
    </w:p>
    <w:p w14:paraId="11B7F450" w14:textId="1C12E9B4" w:rsidR="00371AF2" w:rsidRPr="0077038B" w:rsidRDefault="00371AF2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77038B">
        <w:rPr>
          <w:b/>
          <w:bCs/>
        </w:rPr>
        <w:t>Léčivé látky:</w:t>
      </w:r>
    </w:p>
    <w:p w14:paraId="08B7B3AC" w14:textId="4BC3C982" w:rsidR="00AC6C7A" w:rsidRPr="0077038B" w:rsidRDefault="00AC6C7A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77038B">
        <w:tab/>
      </w:r>
    </w:p>
    <w:p w14:paraId="0A747B32" w14:textId="77777777" w:rsidR="00AC6C7A" w:rsidRPr="0077038B" w:rsidRDefault="00AC6C7A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77038B">
        <w:t xml:space="preserve">Herpesvirus equorum inactivatum - </w:t>
      </w:r>
      <w:r w:rsidRPr="0077038B">
        <w:rPr>
          <w:spacing w:val="-2"/>
          <w:kern w:val="2"/>
        </w:rPr>
        <w:t>EHV</w:t>
      </w:r>
      <w:r w:rsidRPr="0077038B">
        <w:rPr>
          <w:spacing w:val="-2"/>
          <w:kern w:val="2"/>
          <w:vertAlign w:val="subscript"/>
        </w:rPr>
        <w:t>1</w:t>
      </w:r>
      <w:r w:rsidRPr="0077038B">
        <w:rPr>
          <w:spacing w:val="-2"/>
          <w:kern w:val="2"/>
        </w:rPr>
        <w:t xml:space="preserve">   438/77       RP </w:t>
      </w:r>
      <w:r w:rsidRPr="0077038B">
        <w:rPr>
          <w:spacing w:val="-2"/>
          <w:kern w:val="2"/>
          <w:u w:val="single"/>
        </w:rPr>
        <w:t>&gt;</w:t>
      </w:r>
      <w:r w:rsidRPr="0077038B">
        <w:rPr>
          <w:spacing w:val="-2"/>
          <w:kern w:val="2"/>
        </w:rPr>
        <w:t xml:space="preserve"> 1*</w:t>
      </w:r>
    </w:p>
    <w:p w14:paraId="31A6D900" w14:textId="77777777" w:rsidR="00AC6C7A" w:rsidRPr="0077038B" w:rsidRDefault="00AC6C7A" w:rsidP="00AC6C7A">
      <w:pPr>
        <w:tabs>
          <w:tab w:val="left" w:pos="851"/>
          <w:tab w:val="left" w:pos="1315"/>
          <w:tab w:val="left" w:pos="1776"/>
          <w:tab w:val="left" w:pos="2237"/>
          <w:tab w:val="left" w:pos="5400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t xml:space="preserve">Herpesvirus equorum inactivatum – </w:t>
      </w:r>
      <w:r w:rsidRPr="0077038B">
        <w:rPr>
          <w:spacing w:val="-2"/>
          <w:kern w:val="2"/>
        </w:rPr>
        <w:t>EHV</w:t>
      </w:r>
      <w:r w:rsidRPr="0077038B">
        <w:rPr>
          <w:spacing w:val="-2"/>
          <w:kern w:val="2"/>
          <w:vertAlign w:val="subscript"/>
        </w:rPr>
        <w:t>4</w:t>
      </w:r>
      <w:r w:rsidRPr="0077038B">
        <w:rPr>
          <w:spacing w:val="-2"/>
          <w:kern w:val="2"/>
        </w:rPr>
        <w:t xml:space="preserve">   405/76       RP </w:t>
      </w:r>
      <w:r w:rsidRPr="0077038B">
        <w:rPr>
          <w:spacing w:val="-2"/>
          <w:kern w:val="2"/>
          <w:u w:val="single"/>
        </w:rPr>
        <w:t>&gt;</w:t>
      </w:r>
      <w:r w:rsidRPr="0077038B">
        <w:rPr>
          <w:spacing w:val="-2"/>
          <w:kern w:val="2"/>
        </w:rPr>
        <w:t xml:space="preserve"> 1*</w:t>
      </w:r>
    </w:p>
    <w:p w14:paraId="68DF9270" w14:textId="77777777" w:rsidR="00AC6C7A" w:rsidRPr="0077038B" w:rsidRDefault="00AC6C7A" w:rsidP="00AC6C7A">
      <w:pPr>
        <w:rPr>
          <w:szCs w:val="22"/>
        </w:rPr>
      </w:pPr>
    </w:p>
    <w:p w14:paraId="6401D0CA" w14:textId="2D6157E4" w:rsidR="00AC6C7A" w:rsidRPr="0077038B" w:rsidRDefault="00AC6C7A" w:rsidP="00AC6C7A">
      <w:pPr>
        <w:rPr>
          <w:szCs w:val="22"/>
        </w:rPr>
      </w:pPr>
      <w:r w:rsidRPr="0077038B">
        <w:rPr>
          <w:szCs w:val="22"/>
        </w:rPr>
        <w:t>* relativní účinnost stanovená metodou ELISA v porovnání s referenční vakcínou, se kterou byla prokázána účinnost u koní</w:t>
      </w:r>
    </w:p>
    <w:p w14:paraId="0A759063" w14:textId="5B30CF2D" w:rsidR="000D6F89" w:rsidRPr="0077038B" w:rsidRDefault="000D6F89" w:rsidP="00AC6C7A">
      <w:pPr>
        <w:rPr>
          <w:szCs w:val="22"/>
        </w:rPr>
      </w:pPr>
    </w:p>
    <w:p w14:paraId="7A88C770" w14:textId="0F257C25" w:rsidR="000D6F89" w:rsidRPr="0077038B" w:rsidRDefault="000D6F89" w:rsidP="008E15DF">
      <w:pPr>
        <w:tabs>
          <w:tab w:val="left" w:pos="851"/>
          <w:tab w:val="left" w:pos="3150"/>
          <w:tab w:val="left" w:pos="5040"/>
          <w:tab w:val="right" w:pos="7230"/>
        </w:tabs>
        <w:rPr>
          <w:b/>
          <w:bCs/>
        </w:rPr>
      </w:pPr>
      <w:r w:rsidRPr="0077038B">
        <w:rPr>
          <w:b/>
          <w:bCs/>
        </w:rPr>
        <w:t>Adjuvans:</w:t>
      </w:r>
    </w:p>
    <w:p w14:paraId="2C184539" w14:textId="7AB7A7CB" w:rsidR="000D6F89" w:rsidRPr="0077038B" w:rsidRDefault="000D6F89" w:rsidP="00AC6C7A">
      <w:pPr>
        <w:rPr>
          <w:szCs w:val="22"/>
        </w:rPr>
      </w:pPr>
      <w:r w:rsidRPr="0077038B">
        <w:rPr>
          <w:szCs w:val="22"/>
        </w:rPr>
        <w:t>Carbopol 934P                                                                6 mg</w:t>
      </w:r>
    </w:p>
    <w:p w14:paraId="34B3CA1F" w14:textId="77777777" w:rsidR="00AC6C7A" w:rsidRPr="0077038B" w:rsidRDefault="00AC6C7A" w:rsidP="00AC6C7A">
      <w:pPr>
        <w:rPr>
          <w:szCs w:val="22"/>
        </w:rPr>
      </w:pPr>
    </w:p>
    <w:p w14:paraId="705DE0F3" w14:textId="3D5DC916" w:rsidR="00AC6C7A" w:rsidRPr="0077038B" w:rsidRDefault="00AC6C7A" w:rsidP="00AC6C7A">
      <w:pPr>
        <w:rPr>
          <w:b/>
          <w:szCs w:val="22"/>
        </w:rPr>
      </w:pPr>
      <w:r w:rsidRPr="0077038B">
        <w:rPr>
          <w:b/>
          <w:szCs w:val="22"/>
        </w:rPr>
        <w:t>Pomocné látky:</w:t>
      </w:r>
    </w:p>
    <w:p w14:paraId="51F82669" w14:textId="77777777" w:rsidR="002F478D" w:rsidRPr="0077038B" w:rsidRDefault="002F478D" w:rsidP="00AC6C7A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374D98" w:rsidRPr="0077038B" w14:paraId="5828904A" w14:textId="77777777" w:rsidTr="002B190F">
        <w:tc>
          <w:tcPr>
            <w:tcW w:w="5382" w:type="dxa"/>
            <w:shd w:val="clear" w:color="auto" w:fill="auto"/>
            <w:vAlign w:val="center"/>
          </w:tcPr>
          <w:p w14:paraId="2C47C3A0" w14:textId="70F13E1C" w:rsidR="00374D98" w:rsidRPr="0077038B" w:rsidRDefault="00374D98" w:rsidP="00FE562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7038B">
              <w:rPr>
                <w:b/>
                <w:bCs/>
                <w:iCs/>
                <w:szCs w:val="22"/>
              </w:rPr>
              <w:t>Kvalitativní složení pomocných látek a dalších složek:</w:t>
            </w:r>
          </w:p>
        </w:tc>
      </w:tr>
      <w:tr w:rsidR="00374D98" w:rsidRPr="0077038B" w14:paraId="1B58E2BC" w14:textId="77777777" w:rsidTr="002B190F">
        <w:tc>
          <w:tcPr>
            <w:tcW w:w="5382" w:type="dxa"/>
            <w:shd w:val="clear" w:color="auto" w:fill="auto"/>
            <w:vAlign w:val="center"/>
          </w:tcPr>
          <w:p w14:paraId="27344572" w14:textId="77777777" w:rsidR="00374D98" w:rsidRPr="0077038B" w:rsidRDefault="00374D98" w:rsidP="004F6123">
            <w:pPr>
              <w:rPr>
                <w:iCs/>
                <w:szCs w:val="22"/>
              </w:rPr>
            </w:pPr>
          </w:p>
        </w:tc>
      </w:tr>
      <w:tr w:rsidR="00374D98" w:rsidRPr="0077038B" w14:paraId="4105C3FD" w14:textId="77777777" w:rsidTr="002B190F">
        <w:tc>
          <w:tcPr>
            <w:tcW w:w="5382" w:type="dxa"/>
            <w:shd w:val="clear" w:color="auto" w:fill="auto"/>
            <w:vAlign w:val="center"/>
          </w:tcPr>
          <w:p w14:paraId="3BFF023D" w14:textId="219533BA" w:rsidR="00374D98" w:rsidRPr="0077038B" w:rsidRDefault="00374D98" w:rsidP="002B190F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Dihydrát hydrogenfosforečnanu sodného</w:t>
            </w:r>
          </w:p>
        </w:tc>
      </w:tr>
      <w:tr w:rsidR="00374D98" w:rsidRPr="0077038B" w14:paraId="502C3361" w14:textId="77777777" w:rsidTr="002B190F">
        <w:tc>
          <w:tcPr>
            <w:tcW w:w="5382" w:type="dxa"/>
            <w:shd w:val="clear" w:color="auto" w:fill="auto"/>
            <w:vAlign w:val="center"/>
          </w:tcPr>
          <w:p w14:paraId="153C94FC" w14:textId="73EE39BD" w:rsidR="00374D98" w:rsidRPr="0077038B" w:rsidRDefault="00374D98" w:rsidP="002B190F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Dihydrát dihydrogenforsforečnanu sodného</w:t>
            </w:r>
          </w:p>
        </w:tc>
      </w:tr>
      <w:tr w:rsidR="00374D98" w:rsidRPr="0077038B" w14:paraId="278E21BD" w14:textId="77777777" w:rsidTr="002B190F">
        <w:tc>
          <w:tcPr>
            <w:tcW w:w="5382" w:type="dxa"/>
            <w:shd w:val="clear" w:color="auto" w:fill="auto"/>
            <w:vAlign w:val="center"/>
          </w:tcPr>
          <w:p w14:paraId="4ABBF40B" w14:textId="1529F954" w:rsidR="00374D98" w:rsidRPr="0077038B" w:rsidRDefault="00374D98" w:rsidP="002B190F">
            <w:pPr>
              <w:rPr>
                <w:b/>
                <w:bCs/>
                <w:iCs/>
                <w:szCs w:val="22"/>
              </w:rPr>
            </w:pPr>
            <w:r w:rsidRPr="0077038B">
              <w:rPr>
                <w:szCs w:val="22"/>
              </w:rPr>
              <w:t>Fosfátový tlumivý roztok</w:t>
            </w:r>
          </w:p>
        </w:tc>
      </w:tr>
      <w:tr w:rsidR="00374D98" w:rsidRPr="0077038B" w14:paraId="2FDA18F6" w14:textId="77777777" w:rsidTr="002B190F">
        <w:tc>
          <w:tcPr>
            <w:tcW w:w="5382" w:type="dxa"/>
            <w:shd w:val="clear" w:color="auto" w:fill="auto"/>
            <w:vAlign w:val="center"/>
          </w:tcPr>
          <w:p w14:paraId="12B11E0A" w14:textId="192C837A" w:rsidR="00374D98" w:rsidRPr="0077038B" w:rsidRDefault="00374D98" w:rsidP="002B190F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 xml:space="preserve">Voda </w:t>
            </w:r>
            <w:r w:rsidR="008B080B" w:rsidRPr="0077038B">
              <w:rPr>
                <w:szCs w:val="22"/>
              </w:rPr>
              <w:t>pro</w:t>
            </w:r>
            <w:r w:rsidRPr="0077038B">
              <w:rPr>
                <w:szCs w:val="22"/>
              </w:rPr>
              <w:t xml:space="preserve"> injekci</w:t>
            </w:r>
          </w:p>
        </w:tc>
      </w:tr>
    </w:tbl>
    <w:p w14:paraId="5C8BB460" w14:textId="578766C5" w:rsidR="00AC6C7A" w:rsidRPr="0077038B" w:rsidRDefault="00AC6C7A" w:rsidP="00AC6C7A">
      <w:pPr>
        <w:tabs>
          <w:tab w:val="left" w:pos="851"/>
          <w:tab w:val="left" w:pos="3150"/>
          <w:tab w:val="left" w:pos="5040"/>
          <w:tab w:val="right" w:pos="7230"/>
        </w:tabs>
      </w:pPr>
    </w:p>
    <w:p w14:paraId="30D31B8E" w14:textId="77777777" w:rsidR="005B7C80" w:rsidRPr="0077038B" w:rsidRDefault="005B7C80" w:rsidP="005B7C80">
      <w:pPr>
        <w:numPr>
          <w:ilvl w:val="12"/>
          <w:numId w:val="0"/>
        </w:numPr>
        <w:rPr>
          <w:szCs w:val="22"/>
        </w:rPr>
      </w:pPr>
      <w:r w:rsidRPr="0077038B">
        <w:rPr>
          <w:szCs w:val="22"/>
        </w:rPr>
        <w:t xml:space="preserve">Vzhled: </w:t>
      </w:r>
      <w:r w:rsidRPr="0077038B">
        <w:rPr>
          <w:bCs/>
          <w:lang w:eastAsia="cs-CZ"/>
        </w:rPr>
        <w:t>bezbarvá až slabě růžová/oranžová neprůhledná suspenze.</w:t>
      </w:r>
    </w:p>
    <w:p w14:paraId="68431D3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1C3F707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5E8CF04" w14:textId="77777777" w:rsidR="004C4408" w:rsidRPr="0077038B" w:rsidRDefault="00C17D40">
      <w:pPr>
        <w:pStyle w:val="Style1"/>
      </w:pPr>
      <w:r w:rsidRPr="0077038B">
        <w:t>3.</w:t>
      </w:r>
      <w:r w:rsidRPr="0077038B">
        <w:tab/>
        <w:t>KLINICKÉ INFORMACE</w:t>
      </w:r>
    </w:p>
    <w:p w14:paraId="4F5A8F83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40843B" w14:textId="77777777" w:rsidR="004C4408" w:rsidRPr="0077038B" w:rsidRDefault="00C17D40">
      <w:pPr>
        <w:pStyle w:val="Style1"/>
      </w:pPr>
      <w:r w:rsidRPr="0077038B">
        <w:t>3.1</w:t>
      </w:r>
      <w:r w:rsidRPr="0077038B">
        <w:tab/>
        <w:t>Cílové druhy zvířat</w:t>
      </w:r>
    </w:p>
    <w:p w14:paraId="261DBE00" w14:textId="77777777" w:rsidR="004C4408" w:rsidRPr="0077038B" w:rsidRDefault="004C4408">
      <w:pPr>
        <w:rPr>
          <w:szCs w:val="22"/>
        </w:rPr>
      </w:pPr>
    </w:p>
    <w:p w14:paraId="17F72978" w14:textId="77777777" w:rsidR="00FE28D1" w:rsidRPr="0077038B" w:rsidRDefault="00FE28D1" w:rsidP="00FE28D1">
      <w:pPr>
        <w:rPr>
          <w:szCs w:val="22"/>
        </w:rPr>
      </w:pPr>
      <w:r w:rsidRPr="0077038B">
        <w:rPr>
          <w:szCs w:val="22"/>
        </w:rPr>
        <w:t>Koně a poníci.</w:t>
      </w:r>
    </w:p>
    <w:p w14:paraId="7A1E7EC0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EF188E0" w14:textId="77777777" w:rsidR="004C4408" w:rsidRPr="0077038B" w:rsidRDefault="00C17D40">
      <w:pPr>
        <w:pStyle w:val="Style1"/>
      </w:pPr>
      <w:r w:rsidRPr="0077038B">
        <w:t>3.2</w:t>
      </w:r>
      <w:r w:rsidRPr="0077038B">
        <w:tab/>
        <w:t>Indikace pro použití pro každý cílový druh zvířat</w:t>
      </w:r>
    </w:p>
    <w:p w14:paraId="131D06C5" w14:textId="75620A2D" w:rsidR="004C4408" w:rsidRPr="0077038B" w:rsidRDefault="004C4408">
      <w:pPr>
        <w:rPr>
          <w:szCs w:val="22"/>
        </w:rPr>
      </w:pPr>
    </w:p>
    <w:p w14:paraId="618A4B35" w14:textId="75E40051" w:rsidR="00696392" w:rsidRPr="0077038B" w:rsidRDefault="00696392" w:rsidP="00696392">
      <w:pPr>
        <w:jc w:val="both"/>
      </w:pPr>
      <w:r w:rsidRPr="0077038B">
        <w:t xml:space="preserve">K aktivní imunizaci koní a poníků ke snížení výskytu respiratorní infekce způsobené herpesvirem koní typu </w:t>
      </w:r>
      <w:smartTag w:uri="urn:schemas-microsoft-com:office:smarttags" w:element="metricconverter">
        <w:smartTagPr>
          <w:attr w:name="ProductID" w:val="1 a"/>
        </w:smartTagPr>
        <w:r w:rsidRPr="0077038B">
          <w:t>1 a</w:t>
        </w:r>
      </w:smartTag>
      <w:r w:rsidRPr="0077038B">
        <w:t xml:space="preserve"> typu 4 (</w:t>
      </w:r>
      <w:r w:rsidRPr="0077038B">
        <w:rPr>
          <w:spacing w:val="-2"/>
          <w:kern w:val="2"/>
        </w:rPr>
        <w:t>EHV</w:t>
      </w:r>
      <w:r w:rsidR="00FE5629" w:rsidRPr="0077038B">
        <w:rPr>
          <w:spacing w:val="-2"/>
          <w:kern w:val="2"/>
        </w:rPr>
        <w:t>-1</w:t>
      </w:r>
      <w:r w:rsidRPr="0077038B">
        <w:rPr>
          <w:spacing w:val="-2"/>
          <w:kern w:val="2"/>
        </w:rPr>
        <w:t xml:space="preserve"> a EHV</w:t>
      </w:r>
      <w:r w:rsidR="00FE5629" w:rsidRPr="0077038B">
        <w:rPr>
          <w:spacing w:val="-2"/>
          <w:kern w:val="2"/>
        </w:rPr>
        <w:t>-4</w:t>
      </w:r>
      <w:r w:rsidRPr="0077038B">
        <w:rPr>
          <w:spacing w:val="-2"/>
          <w:kern w:val="2"/>
        </w:rPr>
        <w:t xml:space="preserve">) </w:t>
      </w:r>
      <w:r w:rsidRPr="0077038B">
        <w:t>a ke snížení vylučování viru v terénu. Dále je vakcína určena ke snížení výskytu abortů gravidních klisen vyvolaného infekcí herpesvirem koní (EHV-1).</w:t>
      </w:r>
    </w:p>
    <w:p w14:paraId="117425E5" w14:textId="77777777" w:rsidR="00696392" w:rsidRPr="0077038B" w:rsidRDefault="00696392" w:rsidP="00696392">
      <w:pPr>
        <w:jc w:val="both"/>
      </w:pPr>
    </w:p>
    <w:p w14:paraId="2FDE7C69" w14:textId="77777777" w:rsidR="00696392" w:rsidRPr="0077038B" w:rsidRDefault="00696392" w:rsidP="00696392">
      <w:pPr>
        <w:jc w:val="both"/>
      </w:pPr>
      <w:r w:rsidRPr="0077038B">
        <w:t>Nástup imunity:</w:t>
      </w:r>
    </w:p>
    <w:p w14:paraId="0557A728" w14:textId="77777777" w:rsidR="00696392" w:rsidRPr="0077038B" w:rsidRDefault="00696392" w:rsidP="00696392">
      <w:pPr>
        <w:jc w:val="both"/>
      </w:pPr>
      <w:r w:rsidRPr="0077038B">
        <w:t>Přítomnost protilátek byla prokázána 2 týdny po ukončení základní vakcinace. Ochrana proti čelenži byla prokázána 3 týdny po ukončení základní vakcinace.</w:t>
      </w:r>
    </w:p>
    <w:p w14:paraId="70370103" w14:textId="77777777" w:rsidR="00FE5629" w:rsidRPr="0077038B" w:rsidRDefault="00FE5629" w:rsidP="00696392">
      <w:pPr>
        <w:jc w:val="both"/>
      </w:pPr>
    </w:p>
    <w:p w14:paraId="0EB4694C" w14:textId="28A4C0E5" w:rsidR="00696392" w:rsidRPr="0077038B" w:rsidRDefault="001759B2" w:rsidP="00696392">
      <w:pPr>
        <w:jc w:val="both"/>
      </w:pPr>
      <w:r w:rsidRPr="0077038B">
        <w:t>T</w:t>
      </w:r>
      <w:r w:rsidR="00696392" w:rsidRPr="0077038B">
        <w:t>rvání imunity</w:t>
      </w:r>
      <w:r w:rsidR="00595395" w:rsidRPr="0077038B">
        <w:t>:</w:t>
      </w:r>
      <w:r w:rsidR="00696392" w:rsidRPr="0077038B">
        <w:t xml:space="preserve"> 6 měsíců.</w:t>
      </w:r>
    </w:p>
    <w:p w14:paraId="59FE89EC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4FE05CB" w14:textId="77777777" w:rsidR="004C4408" w:rsidRPr="0077038B" w:rsidRDefault="00C17D40">
      <w:pPr>
        <w:pStyle w:val="Style1"/>
      </w:pPr>
      <w:r w:rsidRPr="0077038B">
        <w:t>3.3</w:t>
      </w:r>
      <w:r w:rsidRPr="0077038B">
        <w:tab/>
        <w:t>Kontraindikace</w:t>
      </w:r>
    </w:p>
    <w:p w14:paraId="46AF7858" w14:textId="77777777" w:rsidR="00204CA4" w:rsidRPr="0077038B" w:rsidRDefault="00204CA4" w:rsidP="00204CA4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6074F302" w14:textId="019B87A5" w:rsidR="00204CA4" w:rsidRPr="0077038B" w:rsidRDefault="00204CA4" w:rsidP="00204CA4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Nejsou.</w:t>
      </w:r>
    </w:p>
    <w:p w14:paraId="53498B6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7762219" w14:textId="77777777" w:rsidR="004C4408" w:rsidRPr="0077038B" w:rsidRDefault="00C17D40">
      <w:pPr>
        <w:pStyle w:val="Style1"/>
      </w:pPr>
      <w:r w:rsidRPr="0077038B">
        <w:t>3.4</w:t>
      </w:r>
      <w:r w:rsidRPr="0077038B">
        <w:tab/>
        <w:t>Zvláštní upozornění</w:t>
      </w:r>
    </w:p>
    <w:p w14:paraId="152F759A" w14:textId="02DE29A1" w:rsidR="004C4408" w:rsidRPr="0077038B" w:rsidRDefault="004C4408">
      <w:pPr>
        <w:rPr>
          <w:szCs w:val="22"/>
        </w:rPr>
      </w:pPr>
    </w:p>
    <w:p w14:paraId="58BF5801" w14:textId="77777777" w:rsidR="004C4408" w:rsidRPr="0077038B" w:rsidRDefault="00C17D40">
      <w:pPr>
        <w:autoSpaceDE w:val="0"/>
        <w:autoSpaceDN w:val="0"/>
        <w:adjustRightInd w:val="0"/>
        <w:ind w:right="-300"/>
        <w:rPr>
          <w:color w:val="000000"/>
          <w:szCs w:val="22"/>
          <w:lang w:eastAsia="cs-CZ"/>
        </w:rPr>
      </w:pPr>
      <w:r w:rsidRPr="0077038B">
        <w:rPr>
          <w:color w:val="000000"/>
          <w:szCs w:val="22"/>
          <w:lang w:eastAsia="cs-CZ"/>
        </w:rPr>
        <w:t xml:space="preserve">Vakcinovat pouze zdravá zvířata. </w:t>
      </w:r>
    </w:p>
    <w:p w14:paraId="3FA00E0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A462EED" w14:textId="77777777" w:rsidR="004C4408" w:rsidRPr="0077038B" w:rsidRDefault="00C17D40">
      <w:pPr>
        <w:pStyle w:val="Style1"/>
        <w:keepNext/>
      </w:pPr>
      <w:r w:rsidRPr="0077038B">
        <w:t>3.5</w:t>
      </w:r>
      <w:r w:rsidRPr="0077038B">
        <w:tab/>
        <w:t>Zvláštní opatření pro použití</w:t>
      </w:r>
    </w:p>
    <w:p w14:paraId="71832FE2" w14:textId="77777777" w:rsidR="004C4408" w:rsidRPr="0077038B" w:rsidRDefault="004C4408">
      <w:pPr>
        <w:keepNext/>
        <w:rPr>
          <w:b/>
          <w:szCs w:val="22"/>
        </w:rPr>
      </w:pPr>
    </w:p>
    <w:p w14:paraId="50D0DF9F" w14:textId="16ED6BDD" w:rsidR="004C4408" w:rsidRPr="0077038B" w:rsidRDefault="00C17D40">
      <w:pPr>
        <w:keepNext/>
        <w:rPr>
          <w:szCs w:val="22"/>
          <w:u w:val="single"/>
        </w:rPr>
      </w:pPr>
      <w:r w:rsidRPr="0077038B">
        <w:rPr>
          <w:szCs w:val="22"/>
          <w:u w:val="single"/>
        </w:rPr>
        <w:t xml:space="preserve">Zvláštní opatření </w:t>
      </w:r>
      <w:r w:rsidR="009A1D10" w:rsidRPr="0077038B">
        <w:rPr>
          <w:szCs w:val="22"/>
          <w:u w:val="single"/>
        </w:rPr>
        <w:t>pro bezpečné použití u cílových druhů zvířat</w:t>
      </w:r>
      <w:r w:rsidR="008F4544" w:rsidRPr="0077038B">
        <w:rPr>
          <w:szCs w:val="22"/>
          <w:u w:val="single"/>
        </w:rPr>
        <w:t>:</w:t>
      </w:r>
    </w:p>
    <w:p w14:paraId="1F0C62F3" w14:textId="77777777" w:rsidR="00204CA4" w:rsidRPr="0077038B" w:rsidRDefault="00204CA4">
      <w:pPr>
        <w:keepNext/>
        <w:autoSpaceDE w:val="0"/>
        <w:autoSpaceDN w:val="0"/>
        <w:adjustRightInd w:val="0"/>
        <w:ind w:right="-300"/>
        <w:rPr>
          <w:color w:val="000000"/>
          <w:szCs w:val="22"/>
          <w:lang w:eastAsia="cs-CZ"/>
        </w:rPr>
      </w:pPr>
    </w:p>
    <w:p w14:paraId="41F1B856" w14:textId="1C8777C3" w:rsidR="00C35E63" w:rsidRPr="0077038B" w:rsidRDefault="00C35E63" w:rsidP="00C35E63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V období vakcinace je nutno zamezit stresování zvířat.</w:t>
      </w:r>
    </w:p>
    <w:p w14:paraId="068560E8" w14:textId="77777777" w:rsidR="003F5B47" w:rsidRPr="0077038B" w:rsidRDefault="003F5B47" w:rsidP="003F5B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Zvířata, která byla léčena imunosupresivními přípravky (např. glukokortikoidy) lze vakcinovat nejdříve až za 4 týdny po léčbě.</w:t>
      </w:r>
    </w:p>
    <w:p w14:paraId="45E35E5A" w14:textId="2D4FCDAF" w:rsidR="003F5B47" w:rsidRPr="0077038B" w:rsidRDefault="003F5B47" w:rsidP="003F5B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Mateřské protilátky MDA mohou přetrvávat u hříbat do věku 5 měsíců a mohou ovlivnit vývoj aktivní imunity u hříbat očkovaných ve věku 3 až 5 měsíců. Viz bod 3.9.</w:t>
      </w:r>
    </w:p>
    <w:p w14:paraId="3EA773C5" w14:textId="77777777" w:rsidR="003F5B47" w:rsidRPr="0077038B" w:rsidRDefault="003F5B47" w:rsidP="003F5B47">
      <w:pPr>
        <w:rPr>
          <w:szCs w:val="22"/>
        </w:rPr>
      </w:pPr>
    </w:p>
    <w:p w14:paraId="3290A0A7" w14:textId="358EF6C7" w:rsidR="004C4408" w:rsidRPr="0077038B" w:rsidRDefault="00C17D40">
      <w:pPr>
        <w:rPr>
          <w:szCs w:val="22"/>
          <w:u w:val="single"/>
        </w:rPr>
      </w:pPr>
      <w:r w:rsidRPr="0077038B">
        <w:rPr>
          <w:szCs w:val="22"/>
          <w:u w:val="single"/>
        </w:rPr>
        <w:t xml:space="preserve">Zvláštní opatření </w:t>
      </w:r>
      <w:r w:rsidR="002E24FF" w:rsidRPr="0077038B">
        <w:rPr>
          <w:szCs w:val="22"/>
          <w:u w:val="single"/>
        </w:rPr>
        <w:t>pro osobu, která podává veterinární léčivý přípravek zvířatům:</w:t>
      </w:r>
    </w:p>
    <w:p w14:paraId="69A735AE" w14:textId="77777777" w:rsidR="00204CA4" w:rsidRPr="0077038B" w:rsidRDefault="00204CA4" w:rsidP="008F17A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</w:p>
    <w:p w14:paraId="7191B6CD" w14:textId="772AF505" w:rsidR="008F17A2" w:rsidRPr="0077038B" w:rsidRDefault="008F17A2" w:rsidP="008F17A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77038B">
        <w:rPr>
          <w:sz w:val="22"/>
          <w:szCs w:val="22"/>
          <w:lang w:val="cs-CZ"/>
        </w:rPr>
        <w:t xml:space="preserve">V případě náhodného </w:t>
      </w:r>
      <w:r w:rsidR="00C35430" w:rsidRPr="0077038B">
        <w:rPr>
          <w:sz w:val="22"/>
          <w:szCs w:val="22"/>
          <w:lang w:val="cs-CZ"/>
        </w:rPr>
        <w:t>samopodání</w:t>
      </w:r>
      <w:r w:rsidRPr="0077038B">
        <w:rPr>
          <w:sz w:val="22"/>
          <w:szCs w:val="22"/>
          <w:lang w:val="cs-CZ"/>
        </w:rPr>
        <w:t>, vyhledejte ihned lékařskou pomoc a ukažte příbalovou informaci nebo etiketu praktickému lékaři.</w:t>
      </w:r>
    </w:p>
    <w:p w14:paraId="433AADDE" w14:textId="3D2CF085" w:rsidR="008616AE" w:rsidRPr="0077038B" w:rsidRDefault="008616AE">
      <w:pPr>
        <w:autoSpaceDE w:val="0"/>
        <w:autoSpaceDN w:val="0"/>
        <w:adjustRightInd w:val="0"/>
        <w:rPr>
          <w:szCs w:val="22"/>
        </w:rPr>
      </w:pPr>
    </w:p>
    <w:p w14:paraId="1888AF30" w14:textId="77777777" w:rsidR="008616AE" w:rsidRPr="0077038B" w:rsidRDefault="008616AE" w:rsidP="008616A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7038B">
        <w:rPr>
          <w:szCs w:val="22"/>
          <w:u w:val="single"/>
        </w:rPr>
        <w:t>Zvláštní opatření pro ochranu životního prostředí:</w:t>
      </w:r>
    </w:p>
    <w:p w14:paraId="509A0D36" w14:textId="77777777" w:rsidR="00441B97" w:rsidRPr="0077038B" w:rsidRDefault="00441B97" w:rsidP="008616AE">
      <w:pPr>
        <w:tabs>
          <w:tab w:val="clear" w:pos="567"/>
        </w:tabs>
        <w:spacing w:line="240" w:lineRule="auto"/>
      </w:pPr>
    </w:p>
    <w:p w14:paraId="274F7717" w14:textId="56CEA4ED" w:rsidR="008616AE" w:rsidRPr="0077038B" w:rsidRDefault="008616AE" w:rsidP="008616AE">
      <w:pPr>
        <w:tabs>
          <w:tab w:val="clear" w:pos="567"/>
        </w:tabs>
        <w:spacing w:line="240" w:lineRule="auto"/>
        <w:rPr>
          <w:szCs w:val="22"/>
        </w:rPr>
      </w:pPr>
      <w:r w:rsidRPr="0077038B">
        <w:t>Neuplatňuje se.</w:t>
      </w:r>
    </w:p>
    <w:p w14:paraId="42F741F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2A9AEEB" w14:textId="70C79AB3" w:rsidR="004C4408" w:rsidRPr="0077038B" w:rsidRDefault="00C17D40">
      <w:pPr>
        <w:pStyle w:val="Style1"/>
        <w:ind w:left="0" w:firstLine="0"/>
      </w:pPr>
      <w:r w:rsidRPr="0077038B">
        <w:t>3.6</w:t>
      </w:r>
      <w:r w:rsidRPr="0077038B">
        <w:tab/>
        <w:t>Nežádoucí účinky</w:t>
      </w:r>
    </w:p>
    <w:p w14:paraId="3486C3A8" w14:textId="310CDCF9" w:rsidR="00441F28" w:rsidRPr="0077038B" w:rsidRDefault="00441F28">
      <w:pPr>
        <w:pStyle w:val="Style1"/>
        <w:ind w:left="0" w:firstLine="0"/>
      </w:pPr>
    </w:p>
    <w:p w14:paraId="3183FD6E" w14:textId="4606BB79" w:rsidR="0055643A" w:rsidRPr="0077038B" w:rsidRDefault="00441B97">
      <w:pPr>
        <w:rPr>
          <w:szCs w:val="22"/>
        </w:rPr>
      </w:pPr>
      <w:bookmarkStart w:id="0" w:name="_Hlk123572844"/>
      <w:r w:rsidRPr="0077038B">
        <w:rPr>
          <w:szCs w:val="22"/>
        </w:rPr>
        <w:t>Koně a poníci</w:t>
      </w:r>
      <w:r w:rsidR="00597BB1" w:rsidRPr="0077038B">
        <w:rPr>
          <w:szCs w:val="22"/>
        </w:rPr>
        <w:t>:</w:t>
      </w:r>
    </w:p>
    <w:p w14:paraId="7A3287B9" w14:textId="77777777" w:rsidR="00441B97" w:rsidRPr="0077038B" w:rsidRDefault="00441B9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490698" w:rsidRPr="0077038B" w14:paraId="339C18F8" w14:textId="77777777" w:rsidTr="002B190F">
        <w:tc>
          <w:tcPr>
            <w:tcW w:w="2344" w:type="pct"/>
          </w:tcPr>
          <w:p w14:paraId="2615AF55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Velmi časté</w:t>
            </w:r>
          </w:p>
          <w:p w14:paraId="28F40DEC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(&gt; 1 zvíře / 10 ošetřených zvířat):</w:t>
            </w:r>
          </w:p>
        </w:tc>
        <w:tc>
          <w:tcPr>
            <w:tcW w:w="2656" w:type="pct"/>
            <w:hideMark/>
          </w:tcPr>
          <w:p w14:paraId="35C6D97F" w14:textId="3266F006" w:rsidR="00441B97" w:rsidRPr="0077038B" w:rsidRDefault="00C63C78" w:rsidP="00C63AF3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otok v místě injekčního podání</w:t>
            </w:r>
            <w:r w:rsidR="00441B97" w:rsidRPr="0077038B">
              <w:rPr>
                <w:szCs w:val="22"/>
                <w:vertAlign w:val="superscript"/>
              </w:rPr>
              <w:t>1</w:t>
            </w:r>
          </w:p>
        </w:tc>
      </w:tr>
      <w:tr w:rsidR="00490698" w:rsidRPr="0077038B" w14:paraId="18BC6C31" w14:textId="77777777" w:rsidTr="002B190F">
        <w:tc>
          <w:tcPr>
            <w:tcW w:w="2344" w:type="pct"/>
          </w:tcPr>
          <w:p w14:paraId="1E9990F8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Časté</w:t>
            </w:r>
          </w:p>
          <w:p w14:paraId="045B4806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(1 až 10 zvířat / 100 ošetřených zvířat):</w:t>
            </w:r>
          </w:p>
        </w:tc>
        <w:tc>
          <w:tcPr>
            <w:tcW w:w="2656" w:type="pct"/>
          </w:tcPr>
          <w:p w14:paraId="3CE6BE0F" w14:textId="5DB8D0A3" w:rsidR="00441B97" w:rsidRPr="0077038B" w:rsidRDefault="004108E9" w:rsidP="00C63AF3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zvýšen</w:t>
            </w:r>
            <w:r w:rsidR="002D3EBE" w:rsidRPr="0077038B">
              <w:rPr>
                <w:szCs w:val="22"/>
              </w:rPr>
              <w:t>í</w:t>
            </w:r>
            <w:r w:rsidRPr="0077038B">
              <w:rPr>
                <w:szCs w:val="22"/>
              </w:rPr>
              <w:t xml:space="preserve"> teplot</w:t>
            </w:r>
            <w:r w:rsidR="002D3EBE" w:rsidRPr="0077038B">
              <w:rPr>
                <w:szCs w:val="22"/>
              </w:rPr>
              <w:t>y</w:t>
            </w:r>
            <w:r w:rsidRPr="0077038B">
              <w:rPr>
                <w:szCs w:val="22"/>
                <w:vertAlign w:val="superscript"/>
              </w:rPr>
              <w:t>2</w:t>
            </w:r>
          </w:p>
        </w:tc>
      </w:tr>
      <w:tr w:rsidR="00490698" w:rsidRPr="0077038B" w14:paraId="0DE0CD85" w14:textId="77777777" w:rsidTr="002B190F">
        <w:tc>
          <w:tcPr>
            <w:tcW w:w="2344" w:type="pct"/>
          </w:tcPr>
          <w:p w14:paraId="0764BA72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Vzácné</w:t>
            </w:r>
          </w:p>
          <w:p w14:paraId="3E51533F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(1 až 10 zvířat / 10 000 ošetřených zvířat):</w:t>
            </w:r>
          </w:p>
        </w:tc>
        <w:tc>
          <w:tcPr>
            <w:tcW w:w="2656" w:type="pct"/>
          </w:tcPr>
          <w:p w14:paraId="50F37BB1" w14:textId="3E05FD1C" w:rsidR="00441B97" w:rsidRPr="0077038B" w:rsidRDefault="004108E9" w:rsidP="00C63AF3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strnulá chůze, anorexie</w:t>
            </w:r>
            <w:r w:rsidR="00DB292A" w:rsidRPr="0077038B">
              <w:rPr>
                <w:szCs w:val="22"/>
              </w:rPr>
              <w:t>,</w:t>
            </w:r>
            <w:r w:rsidRPr="0077038B">
              <w:rPr>
                <w:szCs w:val="22"/>
              </w:rPr>
              <w:t xml:space="preserve"> letargie</w:t>
            </w:r>
          </w:p>
        </w:tc>
      </w:tr>
      <w:tr w:rsidR="00490698" w:rsidRPr="0077038B" w14:paraId="425A42EE" w14:textId="77777777" w:rsidTr="002B190F">
        <w:tc>
          <w:tcPr>
            <w:tcW w:w="2344" w:type="pct"/>
          </w:tcPr>
          <w:p w14:paraId="664A2D5E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Velmi vzácné</w:t>
            </w:r>
          </w:p>
          <w:p w14:paraId="46BB6F33" w14:textId="77777777" w:rsidR="00441B97" w:rsidRPr="0077038B" w:rsidRDefault="00441B97" w:rsidP="00C63AF3">
            <w:pPr>
              <w:rPr>
                <w:szCs w:val="22"/>
              </w:rPr>
            </w:pPr>
            <w:r w:rsidRPr="0077038B">
              <w:t>(&lt; 1 zvíře / 10 000 ošetřených zvířat, včetně ojedinělých hlášení):</w:t>
            </w:r>
          </w:p>
        </w:tc>
        <w:tc>
          <w:tcPr>
            <w:tcW w:w="2656" w:type="pct"/>
            <w:hideMark/>
          </w:tcPr>
          <w:p w14:paraId="1FA5E1A1" w14:textId="64D31B84" w:rsidR="00441B97" w:rsidRPr="0077038B" w:rsidRDefault="004108E9" w:rsidP="00C63AF3">
            <w:pPr>
              <w:rPr>
                <w:iCs/>
                <w:szCs w:val="22"/>
              </w:rPr>
            </w:pPr>
            <w:r w:rsidRPr="0077038B">
              <w:rPr>
                <w:szCs w:val="22"/>
              </w:rPr>
              <w:t>hypersenzitivní reakce</w:t>
            </w:r>
            <w:r w:rsidRPr="0077038B">
              <w:rPr>
                <w:szCs w:val="22"/>
                <w:vertAlign w:val="superscript"/>
              </w:rPr>
              <w:t>3</w:t>
            </w:r>
          </w:p>
        </w:tc>
      </w:tr>
    </w:tbl>
    <w:p w14:paraId="17F729CD" w14:textId="6D365ACE" w:rsidR="00441B97" w:rsidRPr="0077038B" w:rsidRDefault="00441B97">
      <w:pPr>
        <w:rPr>
          <w:szCs w:val="22"/>
        </w:rPr>
      </w:pPr>
      <w:r w:rsidRPr="0077038B">
        <w:rPr>
          <w:szCs w:val="22"/>
          <w:vertAlign w:val="superscript"/>
        </w:rPr>
        <w:t>1</w:t>
      </w:r>
      <w:r w:rsidRPr="0077038B">
        <w:rPr>
          <w:szCs w:val="22"/>
        </w:rPr>
        <w:t xml:space="preserve"> Zpravidla nepřesahuje </w:t>
      </w:r>
      <w:smartTag w:uri="urn:schemas-microsoft-com:office:smarttags" w:element="metricconverter">
        <w:smartTagPr>
          <w:attr w:name="ProductID" w:val="5 cm"/>
        </w:smartTagPr>
        <w:r w:rsidRPr="0077038B">
          <w:rPr>
            <w:szCs w:val="22"/>
          </w:rPr>
          <w:t>5 cm</w:t>
        </w:r>
      </w:smartTag>
      <w:r w:rsidRPr="0077038B">
        <w:rPr>
          <w:szCs w:val="22"/>
        </w:rPr>
        <w:t xml:space="preserve"> v průměru a zcela vymizí v průběhu 6 dní.</w:t>
      </w:r>
    </w:p>
    <w:p w14:paraId="5D3426AE" w14:textId="77EB788F" w:rsidR="004108E9" w:rsidRPr="0077038B" w:rsidRDefault="004108E9" w:rsidP="004108E9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  <w:r w:rsidRPr="0077038B">
        <w:rPr>
          <w:szCs w:val="22"/>
          <w:vertAlign w:val="superscript"/>
        </w:rPr>
        <w:t xml:space="preserve">2 </w:t>
      </w:r>
      <w:r w:rsidR="007F7A76" w:rsidRPr="0077038B">
        <w:rPr>
          <w:szCs w:val="22"/>
        </w:rPr>
        <w:t>Přechodn</w:t>
      </w:r>
      <w:r w:rsidR="002D3EBE" w:rsidRPr="0077038B">
        <w:rPr>
          <w:szCs w:val="22"/>
        </w:rPr>
        <w:t>é</w:t>
      </w:r>
      <w:r w:rsidR="007F7A76" w:rsidRPr="0077038B">
        <w:rPr>
          <w:szCs w:val="22"/>
        </w:rPr>
        <w:t xml:space="preserve">, </w:t>
      </w:r>
      <w:r w:rsidR="00C35430" w:rsidRPr="0077038B">
        <w:rPr>
          <w:szCs w:val="22"/>
        </w:rPr>
        <w:t xml:space="preserve">v průběhu až 2 dnů po vakcinaci, </w:t>
      </w:r>
      <w:r w:rsidR="007F7A76" w:rsidRPr="0077038B">
        <w:rPr>
          <w:szCs w:val="22"/>
        </w:rPr>
        <w:t>n</w:t>
      </w:r>
      <w:r w:rsidRPr="0077038B">
        <w:rPr>
          <w:szCs w:val="22"/>
        </w:rPr>
        <w:t>epřesahující 1,7 °C, obvykle odezní bez nutnosti léčby.</w:t>
      </w:r>
    </w:p>
    <w:p w14:paraId="5CA352A0" w14:textId="3DBF08AE" w:rsidR="00D23F8B" w:rsidRPr="0077038B" w:rsidRDefault="004108E9" w:rsidP="006672D5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  <w:vertAlign w:val="superscript"/>
        </w:rPr>
        <w:t>3</w:t>
      </w:r>
      <w:r w:rsidR="00D23F8B" w:rsidRPr="0077038B">
        <w:rPr>
          <w:szCs w:val="22"/>
        </w:rPr>
        <w:t xml:space="preserve"> </w:t>
      </w:r>
      <w:r w:rsidR="006672D5" w:rsidRPr="0077038B">
        <w:rPr>
          <w:szCs w:val="22"/>
        </w:rPr>
        <w:t>Pokud se takové reakce vyskytnou</w:t>
      </w:r>
      <w:r w:rsidR="001412D7" w:rsidRPr="0077038B">
        <w:rPr>
          <w:szCs w:val="22"/>
        </w:rPr>
        <w:t>, d</w:t>
      </w:r>
      <w:r w:rsidR="00D23F8B" w:rsidRPr="0077038B">
        <w:rPr>
          <w:szCs w:val="22"/>
        </w:rPr>
        <w:t>oporuč</w:t>
      </w:r>
      <w:r w:rsidR="001412D7" w:rsidRPr="0077038B">
        <w:rPr>
          <w:szCs w:val="22"/>
        </w:rPr>
        <w:t>uje se vhodná</w:t>
      </w:r>
      <w:r w:rsidR="00D23F8B" w:rsidRPr="0077038B">
        <w:rPr>
          <w:szCs w:val="22"/>
        </w:rPr>
        <w:t xml:space="preserve"> léčb</w:t>
      </w:r>
      <w:r w:rsidR="001412D7" w:rsidRPr="0077038B">
        <w:rPr>
          <w:szCs w:val="22"/>
        </w:rPr>
        <w:t>a</w:t>
      </w:r>
      <w:r w:rsidR="00D23F8B" w:rsidRPr="0077038B">
        <w:rPr>
          <w:szCs w:val="22"/>
        </w:rPr>
        <w:t>.</w:t>
      </w:r>
    </w:p>
    <w:bookmarkEnd w:id="0"/>
    <w:p w14:paraId="00A5B040" w14:textId="77777777" w:rsidR="00D23F8B" w:rsidRPr="0077038B" w:rsidRDefault="00D23F8B" w:rsidP="00D23F8B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</w:p>
    <w:p w14:paraId="7A9531F5" w14:textId="50BF44DB" w:rsidR="004C4408" w:rsidRPr="0077038B" w:rsidRDefault="00975AA5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</w:t>
      </w:r>
      <w:r w:rsidR="00157C1D" w:rsidRPr="0077038B">
        <w:rPr>
          <w:szCs w:val="22"/>
        </w:rPr>
        <w:t xml:space="preserve"> posledním </w:t>
      </w:r>
      <w:r w:rsidR="000266E5" w:rsidRPr="0077038B">
        <w:rPr>
          <w:szCs w:val="22"/>
        </w:rPr>
        <w:t>bodě příbalové</w:t>
      </w:r>
      <w:r w:rsidRPr="0077038B">
        <w:rPr>
          <w:szCs w:val="22"/>
        </w:rPr>
        <w:t xml:space="preserve"> informace.</w:t>
      </w:r>
    </w:p>
    <w:p w14:paraId="41D0A3D3" w14:textId="77777777" w:rsidR="00D436F1" w:rsidRPr="0077038B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48AA85DB" w14:textId="77777777" w:rsidR="004C4408" w:rsidRPr="0077038B" w:rsidRDefault="00C17D40">
      <w:pPr>
        <w:pStyle w:val="Style1"/>
      </w:pPr>
      <w:r w:rsidRPr="0077038B">
        <w:t>3.7</w:t>
      </w:r>
      <w:r w:rsidRPr="0077038B">
        <w:tab/>
        <w:t>Použití v průběhu březosti, laktace nebo snášky</w:t>
      </w:r>
    </w:p>
    <w:p w14:paraId="50DDF428" w14:textId="77777777" w:rsidR="004C4408" w:rsidRPr="0077038B" w:rsidRDefault="004C4408">
      <w:pPr>
        <w:rPr>
          <w:szCs w:val="22"/>
        </w:rPr>
      </w:pPr>
    </w:p>
    <w:p w14:paraId="6DEC74F3" w14:textId="77777777" w:rsidR="004C4408" w:rsidRPr="0077038B" w:rsidRDefault="00C17D40">
      <w:pPr>
        <w:rPr>
          <w:szCs w:val="22"/>
          <w:u w:val="single"/>
        </w:rPr>
      </w:pPr>
      <w:r w:rsidRPr="0077038B">
        <w:rPr>
          <w:szCs w:val="22"/>
          <w:u w:val="single"/>
        </w:rPr>
        <w:t>Březost a laktace:</w:t>
      </w:r>
    </w:p>
    <w:p w14:paraId="234F86FD" w14:textId="7297EA8D" w:rsidR="004C4408" w:rsidRPr="0077038B" w:rsidRDefault="004C4408">
      <w:pPr>
        <w:rPr>
          <w:szCs w:val="22"/>
        </w:rPr>
      </w:pPr>
    </w:p>
    <w:p w14:paraId="3C38B7F4" w14:textId="77777777" w:rsidR="00194742" w:rsidRPr="0077038B" w:rsidRDefault="00194742" w:rsidP="00194742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 xml:space="preserve">Lze použít během březosti a laktace. </w:t>
      </w:r>
    </w:p>
    <w:p w14:paraId="490E1497" w14:textId="77777777" w:rsidR="00194742" w:rsidRPr="0077038B" w:rsidRDefault="00194742">
      <w:pPr>
        <w:rPr>
          <w:szCs w:val="22"/>
        </w:rPr>
      </w:pPr>
    </w:p>
    <w:p w14:paraId="4BF0C579" w14:textId="77777777" w:rsidR="004C4408" w:rsidRPr="0077038B" w:rsidRDefault="00C17D40">
      <w:pPr>
        <w:pStyle w:val="Style1"/>
      </w:pPr>
      <w:r w:rsidRPr="0077038B">
        <w:t>3.8</w:t>
      </w:r>
      <w:r w:rsidRPr="0077038B">
        <w:tab/>
        <w:t>Interakce s jinými léčivými přípravky a další formy interakce</w:t>
      </w:r>
    </w:p>
    <w:p w14:paraId="6ED47F9B" w14:textId="0276013F" w:rsidR="004C4408" w:rsidRPr="0077038B" w:rsidRDefault="004C4408">
      <w:pPr>
        <w:autoSpaceDE w:val="0"/>
        <w:autoSpaceDN w:val="0"/>
        <w:adjustRightInd w:val="0"/>
        <w:rPr>
          <w:szCs w:val="22"/>
        </w:rPr>
      </w:pPr>
    </w:p>
    <w:p w14:paraId="077A231E" w14:textId="01C6638D" w:rsidR="00393B5D" w:rsidRPr="0077038B" w:rsidRDefault="00393B5D" w:rsidP="00393B5D">
      <w:pPr>
        <w:pStyle w:val="BodyText210"/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lang w:val="cs-CZ"/>
        </w:rPr>
      </w:pPr>
      <w:r w:rsidRPr="0077038B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F1396" w:rsidRPr="0077038B">
        <w:rPr>
          <w:sz w:val="22"/>
          <w:szCs w:val="22"/>
          <w:lang w:val="cs-CZ"/>
        </w:rPr>
        <w:t xml:space="preserve">se </w:t>
      </w:r>
      <w:r w:rsidR="00E97211" w:rsidRPr="0077038B">
        <w:rPr>
          <w:sz w:val="22"/>
          <w:szCs w:val="22"/>
          <w:lang w:val="cs-CZ"/>
        </w:rPr>
        <w:t>používá</w:t>
      </w:r>
      <w:r w:rsidRPr="0077038B">
        <w:rPr>
          <w:sz w:val="22"/>
          <w:szCs w:val="22"/>
          <w:lang w:val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E74E86F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605F7A3" w14:textId="77777777" w:rsidR="004C4408" w:rsidRPr="0077038B" w:rsidRDefault="00C17D40">
      <w:pPr>
        <w:pStyle w:val="Style1"/>
      </w:pPr>
      <w:r w:rsidRPr="0077038B">
        <w:t>3.9</w:t>
      </w:r>
      <w:r w:rsidRPr="0077038B">
        <w:tab/>
        <w:t>Cesty podání a dávkování</w:t>
      </w:r>
    </w:p>
    <w:p w14:paraId="0DFA183C" w14:textId="6EC98314" w:rsidR="004C4408" w:rsidRPr="0077038B" w:rsidRDefault="004C4408">
      <w:pPr>
        <w:pStyle w:val="Default"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0566BDDC" w14:textId="77777777" w:rsidR="00A174F2" w:rsidRPr="0077038B" w:rsidRDefault="00A174F2" w:rsidP="00A174F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77038B">
        <w:rPr>
          <w:sz w:val="22"/>
          <w:szCs w:val="22"/>
          <w:lang w:val="cs-CZ"/>
        </w:rPr>
        <w:t>Je nutné, aby vakcína byla aplikována hluboko intramuskulárně.</w:t>
      </w:r>
    </w:p>
    <w:p w14:paraId="7075F4C9" w14:textId="32E5D5BD" w:rsidR="00A05FF2" w:rsidRPr="0077038B" w:rsidRDefault="00A05FF2" w:rsidP="00A05FF2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Před použitím je nutn</w:t>
      </w:r>
      <w:r w:rsidR="00447BE6" w:rsidRPr="0077038B">
        <w:rPr>
          <w:szCs w:val="22"/>
        </w:rPr>
        <w:t>é</w:t>
      </w:r>
      <w:r w:rsidRPr="0077038B">
        <w:rPr>
          <w:szCs w:val="22"/>
        </w:rPr>
        <w:t xml:space="preserve"> lahvičku s vakcínou důkladně protřepat.</w:t>
      </w:r>
    </w:p>
    <w:p w14:paraId="397ABDA7" w14:textId="77777777" w:rsidR="00E22EBB" w:rsidRPr="0077038B" w:rsidRDefault="00E22EBB" w:rsidP="00A174F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</w:p>
    <w:p w14:paraId="518E46C3" w14:textId="3645925F" w:rsidR="00A174F2" w:rsidRPr="0077038B" w:rsidRDefault="00A174F2" w:rsidP="00A174F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77038B">
        <w:rPr>
          <w:sz w:val="22"/>
          <w:szCs w:val="22"/>
          <w:lang w:val="cs-CZ"/>
        </w:rPr>
        <w:t>Je nutn</w:t>
      </w:r>
      <w:r w:rsidR="00447BE6" w:rsidRPr="0077038B">
        <w:rPr>
          <w:sz w:val="22"/>
          <w:szCs w:val="22"/>
          <w:lang w:val="cs-CZ"/>
        </w:rPr>
        <w:t>é</w:t>
      </w:r>
      <w:r w:rsidRPr="0077038B">
        <w:rPr>
          <w:sz w:val="22"/>
          <w:szCs w:val="22"/>
          <w:lang w:val="cs-CZ"/>
        </w:rPr>
        <w:t xml:space="preserve"> zajistit aseptickou aplikaci a manipulaci s vakcínou.</w:t>
      </w:r>
    </w:p>
    <w:p w14:paraId="5A3D7643" w14:textId="77777777" w:rsidR="00A174F2" w:rsidRPr="0077038B" w:rsidRDefault="00A174F2" w:rsidP="00A174F2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77038B">
        <w:rPr>
          <w:sz w:val="22"/>
          <w:szCs w:val="22"/>
          <w:lang w:val="cs-CZ"/>
        </w:rPr>
        <w:t>Injekční stříkačky k vakcinaci nesmí být sterilizovány chemicky.</w:t>
      </w:r>
    </w:p>
    <w:p w14:paraId="186D29A1" w14:textId="77777777" w:rsidR="000266E5" w:rsidRPr="0077038B" w:rsidRDefault="000266E5" w:rsidP="00951247">
      <w:pPr>
        <w:numPr>
          <w:ilvl w:val="12"/>
          <w:numId w:val="0"/>
        </w:numPr>
        <w:tabs>
          <w:tab w:val="left" w:pos="360"/>
        </w:tabs>
        <w:rPr>
          <w:i/>
          <w:szCs w:val="22"/>
          <w:u w:val="single"/>
        </w:rPr>
      </w:pPr>
    </w:p>
    <w:p w14:paraId="4C6B9A15" w14:textId="54C15881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i/>
          <w:szCs w:val="22"/>
          <w:u w:val="single"/>
        </w:rPr>
      </w:pPr>
      <w:r w:rsidRPr="0077038B">
        <w:rPr>
          <w:i/>
          <w:szCs w:val="22"/>
          <w:u w:val="single"/>
        </w:rPr>
        <w:t>Základní vakcinace:</w:t>
      </w:r>
    </w:p>
    <w:p w14:paraId="5702F01E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Aplikují se dvě dávky vakcíny EQUIP EHV 1,4 v intervalu 4 – 6 týdnů.</w:t>
      </w:r>
    </w:p>
    <w:p w14:paraId="26C29C98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Vakcína se aplikuje hluboko intramuskulárně v dávce 1,5 ml (1 dávka).</w:t>
      </w:r>
    </w:p>
    <w:p w14:paraId="12FE4A10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Základní vakcinace hříbat je zpravidla vhodná ve stáří 5 – 6 měsíců.</w:t>
      </w:r>
    </w:p>
    <w:p w14:paraId="406C0F4B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0C939507" w14:textId="0FDB89BB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V případě zvýšeného rizika infekce (např. při nedostatečném příjmu kolostra, nebo existuje-li riziko časného vystavení infekcí virem EHV-</w:t>
      </w:r>
      <w:smartTag w:uri="urn:schemas-microsoft-com:office:smarttags" w:element="metricconverter">
        <w:smartTagPr>
          <w:attr w:name="ProductID" w:val="1 a"/>
        </w:smartTagPr>
        <w:r w:rsidRPr="0077038B">
          <w:rPr>
            <w:szCs w:val="22"/>
          </w:rPr>
          <w:t>1 a</w:t>
        </w:r>
      </w:smartTag>
      <w:r w:rsidRPr="0077038B">
        <w:rPr>
          <w:szCs w:val="22"/>
        </w:rPr>
        <w:t xml:space="preserve"> EHV-</w:t>
      </w:r>
      <w:r w:rsidR="007B21E9" w:rsidRPr="0077038B">
        <w:rPr>
          <w:szCs w:val="22"/>
        </w:rPr>
        <w:t xml:space="preserve"> </w:t>
      </w:r>
      <w:r w:rsidRPr="0077038B">
        <w:rPr>
          <w:szCs w:val="22"/>
        </w:rPr>
        <w:t>4) lze doporučit aplikaci vakcíny hříbatům již od stáří 3 měsíců. Za těchto okolností by hříbě mělo dostat jednu dávku od 3 měsíců věku a dále by měla následovat výše uvedená základní vakcinace.</w:t>
      </w:r>
    </w:p>
    <w:p w14:paraId="14C8ECC9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7B309A2E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i/>
          <w:szCs w:val="22"/>
          <w:u w:val="single"/>
        </w:rPr>
        <w:t>Revakcinace:</w:t>
      </w:r>
      <w:r w:rsidRPr="0077038B">
        <w:rPr>
          <w:szCs w:val="22"/>
        </w:rPr>
        <w:t xml:space="preserve"> </w:t>
      </w:r>
    </w:p>
    <w:p w14:paraId="1297DBA3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 xml:space="preserve">Po základní imunizaci by měla následovat každých 6 měsíců revakcinace jednou dávkou vakcíny. </w:t>
      </w:r>
    </w:p>
    <w:p w14:paraId="66D1B8AE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1A3DCEBB" w14:textId="77777777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i/>
          <w:szCs w:val="22"/>
          <w:u w:val="single"/>
        </w:rPr>
      </w:pPr>
      <w:r w:rsidRPr="0077038B">
        <w:rPr>
          <w:i/>
          <w:szCs w:val="22"/>
          <w:u w:val="single"/>
        </w:rPr>
        <w:t>Vakcinace březích klisen</w:t>
      </w:r>
    </w:p>
    <w:p w14:paraId="50308A63" w14:textId="11FFC003" w:rsidR="00951247" w:rsidRPr="0077038B" w:rsidRDefault="00951247" w:rsidP="0095124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>Ke snížení výskytu abortů vyvolaných infekcí herpesvirem koní se aplikuje vždy 1 dávka vakcíny (1,5</w:t>
      </w:r>
      <w:r w:rsidR="00BB76A9" w:rsidRPr="0077038B">
        <w:rPr>
          <w:szCs w:val="22"/>
        </w:rPr>
        <w:t> </w:t>
      </w:r>
      <w:r w:rsidRPr="0077038B">
        <w:rPr>
          <w:szCs w:val="22"/>
        </w:rPr>
        <w:t xml:space="preserve">ml) březím klisnám v 5., </w:t>
      </w:r>
      <w:smartTag w:uri="urn:schemas-microsoft-com:office:smarttags" w:element="metricconverter">
        <w:smartTagPr>
          <w:attr w:name="ProductID" w:val="7. a"/>
        </w:smartTagPr>
        <w:r w:rsidRPr="0077038B">
          <w:rPr>
            <w:szCs w:val="22"/>
          </w:rPr>
          <w:t>7. a</w:t>
        </w:r>
      </w:smartTag>
      <w:r w:rsidRPr="0077038B">
        <w:rPr>
          <w:szCs w:val="22"/>
        </w:rPr>
        <w:t xml:space="preserve"> 9. měsíci gravidity.</w:t>
      </w:r>
    </w:p>
    <w:p w14:paraId="35349BCB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E499363" w14:textId="77777777" w:rsidR="004C4408" w:rsidRPr="0077038B" w:rsidRDefault="00C17D40">
      <w:pPr>
        <w:pStyle w:val="Style1"/>
      </w:pPr>
      <w:r w:rsidRPr="0077038B">
        <w:t>3.10</w:t>
      </w:r>
      <w:r w:rsidRPr="0077038B">
        <w:tab/>
        <w:t xml:space="preserve">Příznaky předávkování (a kde je relevantní, první pomoc a antidota) </w:t>
      </w:r>
    </w:p>
    <w:p w14:paraId="27A8123C" w14:textId="77777777" w:rsidR="004C4408" w:rsidRPr="0077038B" w:rsidRDefault="004C44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D05665" w14:textId="1B75EA17" w:rsidR="004C4408" w:rsidRPr="0077038B" w:rsidRDefault="00C17D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038B">
        <w:rPr>
          <w:rFonts w:ascii="Times New Roman" w:hAnsi="Times New Roman" w:cs="Times New Roman"/>
          <w:sz w:val="22"/>
          <w:szCs w:val="22"/>
        </w:rPr>
        <w:t xml:space="preserve">Po podání dvojnásobné dávky vakcíny nebyly pozorovány jiné nežádoucí účinky než ty, které jsou popsány v bodu </w:t>
      </w:r>
      <w:r w:rsidR="00563385" w:rsidRPr="0077038B">
        <w:rPr>
          <w:rFonts w:ascii="Times New Roman" w:hAnsi="Times New Roman" w:cs="Times New Roman"/>
          <w:sz w:val="22"/>
          <w:szCs w:val="22"/>
        </w:rPr>
        <w:t>3</w:t>
      </w:r>
      <w:r w:rsidRPr="0077038B">
        <w:rPr>
          <w:rFonts w:ascii="Times New Roman" w:hAnsi="Times New Roman" w:cs="Times New Roman"/>
          <w:sz w:val="22"/>
          <w:szCs w:val="22"/>
        </w:rPr>
        <w:t xml:space="preserve">.6. </w:t>
      </w:r>
    </w:p>
    <w:p w14:paraId="548F4F4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8E18142" w14:textId="77777777" w:rsidR="004C4408" w:rsidRPr="0077038B" w:rsidRDefault="00C17D40">
      <w:pPr>
        <w:pStyle w:val="Style1"/>
      </w:pPr>
      <w:r w:rsidRPr="0077038B">
        <w:t>3.11</w:t>
      </w:r>
      <w:r w:rsidRPr="0077038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ADB417A" w14:textId="7837E64A" w:rsidR="007A0D1C" w:rsidRPr="0077038B" w:rsidRDefault="007A0D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8A96DA" w14:textId="46C9E750" w:rsidR="009F581C" w:rsidRPr="0077038B" w:rsidRDefault="009F58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7038B">
        <w:t>Neuplatňuje se.</w:t>
      </w:r>
    </w:p>
    <w:p w14:paraId="41A1D367" w14:textId="77777777" w:rsidR="009F581C" w:rsidRPr="0077038B" w:rsidRDefault="009F58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7A2A50" w14:textId="77777777" w:rsidR="004C4408" w:rsidRPr="0077038B" w:rsidRDefault="00C17D40">
      <w:pPr>
        <w:pStyle w:val="Style1"/>
      </w:pPr>
      <w:r w:rsidRPr="0077038B">
        <w:t>3.12</w:t>
      </w:r>
      <w:r w:rsidRPr="0077038B">
        <w:tab/>
        <w:t>Ochranné lhůty</w:t>
      </w:r>
    </w:p>
    <w:p w14:paraId="40B60E69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53B9B3" w14:textId="77777777" w:rsidR="004C4408" w:rsidRPr="0077038B" w:rsidRDefault="00C17D40">
      <w:pPr>
        <w:rPr>
          <w:szCs w:val="22"/>
        </w:rPr>
      </w:pPr>
      <w:r w:rsidRPr="0077038B">
        <w:rPr>
          <w:szCs w:val="22"/>
        </w:rPr>
        <w:t xml:space="preserve">Bez ochranných lhůt. </w:t>
      </w:r>
    </w:p>
    <w:p w14:paraId="5E07BC8D" w14:textId="6796E1AD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25CAA6D" w14:textId="77777777" w:rsidR="00D436F1" w:rsidRPr="0077038B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5EC57ECB" w14:textId="15A23446" w:rsidR="00E8155F" w:rsidRPr="0077038B" w:rsidRDefault="00E8155F" w:rsidP="00E8155F">
      <w:pPr>
        <w:pStyle w:val="Style1"/>
      </w:pPr>
      <w:r w:rsidRPr="0077038B">
        <w:t>4.</w:t>
      </w:r>
      <w:r w:rsidRPr="0077038B">
        <w:tab/>
        <w:t>IMUNOLOGICKÉ INFORMACE</w:t>
      </w:r>
    </w:p>
    <w:p w14:paraId="4CC77B54" w14:textId="77777777" w:rsidR="00603D54" w:rsidRPr="0077038B" w:rsidRDefault="00603D54" w:rsidP="00603D54">
      <w:pPr>
        <w:pStyle w:val="Style1"/>
      </w:pPr>
    </w:p>
    <w:p w14:paraId="1BD31205" w14:textId="16455499" w:rsidR="00603D54" w:rsidRPr="0077038B" w:rsidRDefault="00603D54" w:rsidP="00603D54">
      <w:pPr>
        <w:rPr>
          <w:szCs w:val="22"/>
        </w:rPr>
      </w:pPr>
      <w:r w:rsidRPr="0077038B">
        <w:rPr>
          <w:b/>
          <w:szCs w:val="22"/>
        </w:rPr>
        <w:t>4.1</w:t>
      </w:r>
      <w:r w:rsidRPr="0077038B">
        <w:rPr>
          <w:b/>
          <w:szCs w:val="22"/>
        </w:rPr>
        <w:tab/>
        <w:t>ATCvet kód:</w:t>
      </w:r>
      <w:r w:rsidRPr="0077038B">
        <w:t xml:space="preserve"> </w:t>
      </w:r>
      <w:r w:rsidR="00BB76A9" w:rsidRPr="0077038B">
        <w:rPr>
          <w:szCs w:val="22"/>
        </w:rPr>
        <w:t>QI05AA11</w:t>
      </w:r>
      <w:r w:rsidR="003C266F" w:rsidRPr="0077038B">
        <w:rPr>
          <w:szCs w:val="22"/>
        </w:rPr>
        <w:t>.</w:t>
      </w:r>
    </w:p>
    <w:p w14:paraId="3D97C6BD" w14:textId="0DB9A806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6A5F00" w14:textId="77777777" w:rsidR="008E0770" w:rsidRPr="0077038B" w:rsidRDefault="008E0770" w:rsidP="008E0770">
      <w:pPr>
        <w:rPr>
          <w:szCs w:val="22"/>
        </w:rPr>
      </w:pPr>
      <w:r w:rsidRPr="0077038B">
        <w:rPr>
          <w:szCs w:val="22"/>
        </w:rPr>
        <w:t xml:space="preserve">K aktivní imunizaci proti herpesvirům koní typu </w:t>
      </w:r>
      <w:smartTag w:uri="urn:schemas-microsoft-com:office:smarttags" w:element="metricconverter">
        <w:smartTagPr>
          <w:attr w:name="ProductID" w:val="1 a"/>
        </w:smartTagPr>
        <w:r w:rsidRPr="0077038B">
          <w:rPr>
            <w:szCs w:val="22"/>
          </w:rPr>
          <w:t>1 a</w:t>
        </w:r>
      </w:smartTag>
      <w:r w:rsidRPr="0077038B">
        <w:rPr>
          <w:szCs w:val="22"/>
        </w:rPr>
        <w:t xml:space="preserve"> typu 4.</w:t>
      </w:r>
    </w:p>
    <w:p w14:paraId="09CB39ED" w14:textId="77777777" w:rsidR="008E0770" w:rsidRPr="0077038B" w:rsidRDefault="008E0770" w:rsidP="008E0770">
      <w:pPr>
        <w:rPr>
          <w:szCs w:val="22"/>
        </w:rPr>
      </w:pPr>
    </w:p>
    <w:p w14:paraId="5479F20B" w14:textId="65816C6B" w:rsidR="008E0770" w:rsidRPr="0077038B" w:rsidRDefault="008E0770" w:rsidP="008E0770">
      <w:pPr>
        <w:pStyle w:val="Zkladntextodsazen3"/>
        <w:ind w:left="0" w:firstLine="0"/>
        <w:jc w:val="both"/>
      </w:pPr>
      <w:r w:rsidRPr="0077038B">
        <w:t>Herpesviry koní (EHV) vyvolávají respiratorní infekce, aborty, perinatální mortality hříbat a někdy nervové poruchy. Onemocnění herpesviry má komplexní epidemiologickou povahu, klinicky a</w:t>
      </w:r>
      <w:r w:rsidR="00BB76A9" w:rsidRPr="0077038B">
        <w:t> </w:t>
      </w:r>
      <w:r w:rsidRPr="0077038B">
        <w:t>subklinicky infikovaní koně jsou latentní nosiči viru a vylučují aktivní virus.</w:t>
      </w:r>
    </w:p>
    <w:p w14:paraId="65476BA2" w14:textId="77777777" w:rsidR="008E0770" w:rsidRPr="0077038B" w:rsidRDefault="008E0770" w:rsidP="008E0770">
      <w:pPr>
        <w:tabs>
          <w:tab w:val="left" w:pos="1776"/>
          <w:tab w:val="left" w:pos="2237"/>
          <w:tab w:val="left" w:pos="3402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rPr>
          <w:spacing w:val="-2"/>
          <w:kern w:val="2"/>
        </w:rPr>
        <w:t>Epizootologicky jsou herpesvirová onemocnění nejčastěji spojována se shromážděním většího počtu koní za stresových podmínek, např. jde o transporty a o setkání koní z různých lokalit apod.</w:t>
      </w:r>
    </w:p>
    <w:p w14:paraId="7FF9054E" w14:textId="77777777" w:rsidR="008E0770" w:rsidRPr="0077038B" w:rsidRDefault="008E0770" w:rsidP="008E0770">
      <w:pPr>
        <w:tabs>
          <w:tab w:val="left" w:pos="1776"/>
          <w:tab w:val="left" w:pos="2237"/>
          <w:tab w:val="left" w:pos="3402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rPr>
          <w:spacing w:val="-2"/>
          <w:kern w:val="2"/>
        </w:rPr>
        <w:t>Aborty u klisen po infekci virem EHV se obvykle dostavují v posledních 4 měsících gravidity, ale interval mezi infekcí a abortem může být i několik týdnů.</w:t>
      </w:r>
    </w:p>
    <w:p w14:paraId="0F4D9147" w14:textId="77777777" w:rsidR="008E0770" w:rsidRPr="0077038B" w:rsidRDefault="008E0770" w:rsidP="008E0770">
      <w:pPr>
        <w:tabs>
          <w:tab w:val="left" w:pos="1776"/>
          <w:tab w:val="left" w:pos="2237"/>
          <w:tab w:val="left" w:pos="3402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rPr>
          <w:spacing w:val="-2"/>
          <w:kern w:val="2"/>
        </w:rPr>
        <w:lastRenderedPageBreak/>
        <w:t>Efektivní prevence infekce herpesviry koní (EHV) musí zahrnovat mimo pravidelné vakcinace rovněž správná zootechnická opatření a správné technické vedení chovu, aby došlo k minimalizaci případného rozšíření viru.</w:t>
      </w:r>
    </w:p>
    <w:p w14:paraId="2DCB01B9" w14:textId="77777777" w:rsidR="008E0770" w:rsidRPr="0077038B" w:rsidRDefault="008E0770" w:rsidP="008E0770">
      <w:pPr>
        <w:tabs>
          <w:tab w:val="left" w:pos="1776"/>
          <w:tab w:val="left" w:pos="2237"/>
          <w:tab w:val="left" w:pos="3402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rPr>
          <w:spacing w:val="-2"/>
          <w:kern w:val="2"/>
        </w:rPr>
        <w:t>Proto je také nutno přísně dodržovat návod k použití vakcíny EQUIP EHV 1,4, aby byla zaručena dobrá imunitní odpověď vakcinovaných zvířat.</w:t>
      </w:r>
    </w:p>
    <w:p w14:paraId="600DE122" w14:textId="77777777" w:rsidR="008E0770" w:rsidRPr="0077038B" w:rsidRDefault="008E0770" w:rsidP="008E0770">
      <w:pPr>
        <w:tabs>
          <w:tab w:val="left" w:pos="1776"/>
          <w:tab w:val="left" w:pos="2237"/>
          <w:tab w:val="left" w:pos="3402"/>
          <w:tab w:val="left" w:pos="7949"/>
          <w:tab w:val="left" w:pos="9101"/>
        </w:tabs>
        <w:suppressAutoHyphens/>
        <w:jc w:val="both"/>
        <w:rPr>
          <w:spacing w:val="-2"/>
          <w:kern w:val="2"/>
        </w:rPr>
      </w:pPr>
      <w:r w:rsidRPr="0077038B">
        <w:rPr>
          <w:spacing w:val="-2"/>
          <w:kern w:val="2"/>
        </w:rPr>
        <w:t xml:space="preserve">Základní vakcinační program proti respiratorní infekci byl vyvíjen tak, aby se shodoval s poklesem předpokládaných mateřských protilátek. U některých hříbat klesají hladiny mateřských protilátek dříve než za 5 měsíců stáří, např. nebyla-li klisna pravidelně vakcinována nebo když předtím nedošlo k infekci v terénu. Za těchto podmínek lze načasovat vakcinační program podle této situace. </w:t>
      </w:r>
    </w:p>
    <w:p w14:paraId="266F99F1" w14:textId="77777777" w:rsidR="008E0770" w:rsidRPr="0077038B" w:rsidRDefault="008E0770">
      <w:pPr>
        <w:tabs>
          <w:tab w:val="clear" w:pos="567"/>
        </w:tabs>
        <w:spacing w:line="240" w:lineRule="auto"/>
        <w:rPr>
          <w:szCs w:val="22"/>
        </w:rPr>
      </w:pPr>
    </w:p>
    <w:p w14:paraId="2A52DDAE" w14:textId="77777777" w:rsidR="004C4408" w:rsidRPr="0077038B" w:rsidRDefault="004C4408">
      <w:pPr>
        <w:pStyle w:val="Style1"/>
        <w:rPr>
          <w:b w:val="0"/>
          <w:bCs/>
        </w:rPr>
      </w:pPr>
    </w:p>
    <w:p w14:paraId="480F13E2" w14:textId="77777777" w:rsidR="004C4408" w:rsidRPr="0077038B" w:rsidRDefault="00C17D40">
      <w:pPr>
        <w:pStyle w:val="Style1"/>
      </w:pPr>
      <w:r w:rsidRPr="0077038B">
        <w:t>5.</w:t>
      </w:r>
      <w:r w:rsidRPr="0077038B">
        <w:tab/>
        <w:t>FARMACEUTICKÉ ÚDAJE</w:t>
      </w:r>
    </w:p>
    <w:p w14:paraId="057A9D5F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BF3F7F0" w14:textId="77777777" w:rsidR="004C4408" w:rsidRPr="0077038B" w:rsidRDefault="00C17D40">
      <w:pPr>
        <w:pStyle w:val="Style1"/>
      </w:pPr>
      <w:r w:rsidRPr="0077038B">
        <w:t>5.1</w:t>
      </w:r>
      <w:r w:rsidRPr="0077038B">
        <w:tab/>
        <w:t>Hlavní inkompatibility</w:t>
      </w:r>
    </w:p>
    <w:p w14:paraId="697B9564" w14:textId="77777777" w:rsidR="004C4408" w:rsidRPr="0077038B" w:rsidRDefault="004C4408">
      <w:pPr>
        <w:rPr>
          <w:szCs w:val="22"/>
        </w:rPr>
      </w:pPr>
    </w:p>
    <w:p w14:paraId="52D15DB4" w14:textId="5D907393" w:rsidR="004C4408" w:rsidRPr="0077038B" w:rsidRDefault="00360E3A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</w:rPr>
        <w:t>Nemísit s jiným veterinárním léčivým přípravkem.</w:t>
      </w:r>
    </w:p>
    <w:p w14:paraId="09AEB4AF" w14:textId="77777777" w:rsidR="00E641BF" w:rsidRPr="0077038B" w:rsidRDefault="00E641BF">
      <w:pPr>
        <w:tabs>
          <w:tab w:val="clear" w:pos="567"/>
        </w:tabs>
        <w:spacing w:line="240" w:lineRule="auto"/>
        <w:rPr>
          <w:szCs w:val="22"/>
        </w:rPr>
      </w:pPr>
    </w:p>
    <w:p w14:paraId="45049915" w14:textId="087F6FDE" w:rsidR="004C4408" w:rsidRPr="0077038B" w:rsidRDefault="00C17D40">
      <w:pPr>
        <w:pStyle w:val="Style1"/>
      </w:pPr>
      <w:r w:rsidRPr="0077038B">
        <w:t>5.2</w:t>
      </w:r>
      <w:r w:rsidRPr="0077038B">
        <w:tab/>
        <w:t>Doba použitelnosti</w:t>
      </w:r>
    </w:p>
    <w:p w14:paraId="1BF33DA4" w14:textId="77777777" w:rsidR="00E641BF" w:rsidRPr="0077038B" w:rsidRDefault="00E641BF">
      <w:pPr>
        <w:pStyle w:val="Style1"/>
      </w:pPr>
    </w:p>
    <w:p w14:paraId="0E564EBB" w14:textId="77777777" w:rsidR="00E641BF" w:rsidRPr="0077038B" w:rsidRDefault="00E641BF" w:rsidP="00E641BF">
      <w:pPr>
        <w:ind w:right="-318"/>
        <w:rPr>
          <w:szCs w:val="22"/>
        </w:rPr>
      </w:pPr>
      <w:r w:rsidRPr="0077038B">
        <w:rPr>
          <w:szCs w:val="22"/>
        </w:rPr>
        <w:t>Doba použitelnosti veterinárního léčivého přípravku v neporušeném obalu: 3 roky.</w:t>
      </w:r>
    </w:p>
    <w:p w14:paraId="20171568" w14:textId="13D66369" w:rsidR="00E641BF" w:rsidRPr="0077038B" w:rsidRDefault="00E641BF" w:rsidP="00E641BF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 xml:space="preserve">Doba použitelnosti po prvním otevření </w:t>
      </w:r>
      <w:r w:rsidR="003C266F" w:rsidRPr="0077038B">
        <w:rPr>
          <w:szCs w:val="22"/>
        </w:rPr>
        <w:t xml:space="preserve">vnitřního </w:t>
      </w:r>
      <w:r w:rsidRPr="0077038B">
        <w:rPr>
          <w:szCs w:val="22"/>
        </w:rPr>
        <w:t xml:space="preserve">obalu: </w:t>
      </w:r>
      <w:r w:rsidR="003C266F" w:rsidRPr="0077038B">
        <w:rPr>
          <w:szCs w:val="22"/>
        </w:rPr>
        <w:t xml:space="preserve">spotřebujte </w:t>
      </w:r>
      <w:r w:rsidRPr="0077038B">
        <w:rPr>
          <w:szCs w:val="22"/>
        </w:rPr>
        <w:t xml:space="preserve">ihned. </w:t>
      </w:r>
    </w:p>
    <w:p w14:paraId="6A70425E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FAEF18D" w14:textId="77777777" w:rsidR="004C4408" w:rsidRPr="0077038B" w:rsidRDefault="00C17D40">
      <w:pPr>
        <w:pStyle w:val="Style1"/>
      </w:pPr>
      <w:r w:rsidRPr="0077038B">
        <w:t>5.3</w:t>
      </w:r>
      <w:r w:rsidRPr="0077038B">
        <w:tab/>
        <w:t>Zvláštní opatření pro uchovávání</w:t>
      </w:r>
    </w:p>
    <w:p w14:paraId="2575B386" w14:textId="77777777" w:rsidR="004C4408" w:rsidRPr="0077038B" w:rsidRDefault="004C4408">
      <w:pPr>
        <w:ind w:right="-318"/>
        <w:rPr>
          <w:szCs w:val="22"/>
        </w:rPr>
      </w:pPr>
    </w:p>
    <w:p w14:paraId="554AF371" w14:textId="77777777" w:rsidR="00F640D4" w:rsidRPr="0077038B" w:rsidRDefault="00F640D4" w:rsidP="00F640D4">
      <w:pPr>
        <w:ind w:right="-318"/>
        <w:rPr>
          <w:szCs w:val="22"/>
        </w:rPr>
      </w:pPr>
      <w:r w:rsidRPr="0077038B">
        <w:rPr>
          <w:szCs w:val="22"/>
        </w:rPr>
        <w:t xml:space="preserve">Uchovávejte a přepravujte chlazené (2 </w:t>
      </w:r>
      <w:r w:rsidRPr="0077038B">
        <w:rPr>
          <w:szCs w:val="22"/>
        </w:rPr>
        <w:sym w:font="Symbol" w:char="F0B0"/>
      </w:r>
      <w:r w:rsidRPr="0077038B">
        <w:rPr>
          <w:szCs w:val="22"/>
        </w:rPr>
        <w:t xml:space="preserve">C – 8 </w:t>
      </w:r>
      <w:r w:rsidRPr="0077038B">
        <w:rPr>
          <w:szCs w:val="22"/>
        </w:rPr>
        <w:sym w:font="Symbol" w:char="F0B0"/>
      </w:r>
      <w:r w:rsidRPr="0077038B">
        <w:rPr>
          <w:szCs w:val="22"/>
        </w:rPr>
        <w:t xml:space="preserve">C). </w:t>
      </w:r>
    </w:p>
    <w:p w14:paraId="69C2327C" w14:textId="6620CAD0" w:rsidR="003C266F" w:rsidRPr="0077038B" w:rsidRDefault="00F640D4" w:rsidP="00F640D4">
      <w:pPr>
        <w:ind w:right="-318"/>
        <w:rPr>
          <w:szCs w:val="22"/>
        </w:rPr>
      </w:pPr>
      <w:r w:rsidRPr="0077038B">
        <w:rPr>
          <w:szCs w:val="22"/>
        </w:rPr>
        <w:t>Chraňte před mrazem.</w:t>
      </w:r>
    </w:p>
    <w:p w14:paraId="376A0912" w14:textId="1099724A" w:rsidR="00F640D4" w:rsidRPr="0077038B" w:rsidRDefault="00F640D4" w:rsidP="00F640D4">
      <w:pPr>
        <w:ind w:right="-318"/>
        <w:rPr>
          <w:szCs w:val="22"/>
        </w:rPr>
      </w:pPr>
      <w:r w:rsidRPr="0077038B">
        <w:rPr>
          <w:szCs w:val="22"/>
        </w:rPr>
        <w:t>Chraňte před světlem.</w:t>
      </w:r>
    </w:p>
    <w:p w14:paraId="10BB15FC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44718EB" w14:textId="77777777" w:rsidR="004C4408" w:rsidRPr="0077038B" w:rsidRDefault="00C17D40">
      <w:pPr>
        <w:pStyle w:val="Style1"/>
      </w:pPr>
      <w:r w:rsidRPr="0077038B">
        <w:t>5.4</w:t>
      </w:r>
      <w:r w:rsidRPr="0077038B">
        <w:tab/>
        <w:t>Druh a složení vnitřního obalu</w:t>
      </w:r>
    </w:p>
    <w:p w14:paraId="6693EE4C" w14:textId="22C832BA" w:rsidR="004C4408" w:rsidRPr="0077038B" w:rsidRDefault="004C4408">
      <w:pPr>
        <w:rPr>
          <w:szCs w:val="22"/>
        </w:rPr>
      </w:pPr>
    </w:p>
    <w:p w14:paraId="6A8BD1F3" w14:textId="0B8E4227" w:rsidR="00285416" w:rsidRPr="0077038B" w:rsidRDefault="00285416" w:rsidP="00285416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</w:rPr>
        <w:t xml:space="preserve">Skleněné </w:t>
      </w:r>
      <w:r w:rsidR="00637158" w:rsidRPr="0077038B">
        <w:rPr>
          <w:szCs w:val="22"/>
        </w:rPr>
        <w:t xml:space="preserve">injekční </w:t>
      </w:r>
      <w:r w:rsidRPr="0077038B">
        <w:rPr>
          <w:szCs w:val="22"/>
        </w:rPr>
        <w:t>lahvičky typu I (dle Evropského lékopisu) vzduchotěsně uzavřené chlorobutylovou propichovací zátkou, opatřené hliníkovou pertlí.</w:t>
      </w:r>
    </w:p>
    <w:p w14:paraId="1102438D" w14:textId="77777777" w:rsidR="00285416" w:rsidRPr="0077038B" w:rsidRDefault="00285416" w:rsidP="00285416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1EE63DC2" w14:textId="77777777" w:rsidR="00285416" w:rsidRPr="0077038B" w:rsidRDefault="00285416" w:rsidP="00285416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7038B">
        <w:rPr>
          <w:szCs w:val="22"/>
          <w:u w:val="single"/>
        </w:rPr>
        <w:t>Velikost balení:</w:t>
      </w:r>
      <w:r w:rsidRPr="0077038B">
        <w:rPr>
          <w:szCs w:val="22"/>
        </w:rPr>
        <w:t xml:space="preserve"> 10 x 1 dávka v papírové krabičce</w:t>
      </w:r>
    </w:p>
    <w:p w14:paraId="754EC942" w14:textId="77777777" w:rsidR="00285416" w:rsidRPr="0077038B" w:rsidRDefault="00285416">
      <w:pPr>
        <w:rPr>
          <w:szCs w:val="22"/>
        </w:rPr>
      </w:pPr>
    </w:p>
    <w:p w14:paraId="593BF258" w14:textId="09867AA1" w:rsidR="005B0291" w:rsidRPr="0077038B" w:rsidRDefault="00C17D40">
      <w:pPr>
        <w:pStyle w:val="Style1"/>
      </w:pPr>
      <w:r w:rsidRPr="0077038B">
        <w:t>5.5</w:t>
      </w:r>
      <w:r w:rsidRPr="0077038B">
        <w:tab/>
        <w:t xml:space="preserve">Zvláštní opatření pro likvidaci </w:t>
      </w:r>
      <w:r w:rsidR="005B0291" w:rsidRPr="0077038B">
        <w:t>nepoužitých veterinárních léčivých přípravků nebo odpadů, které pochází z těchto přípravků</w:t>
      </w:r>
    </w:p>
    <w:p w14:paraId="6E862010" w14:textId="77777777" w:rsidR="000266EA" w:rsidRPr="0077038B" w:rsidRDefault="000266EA" w:rsidP="005B0291">
      <w:pPr>
        <w:pStyle w:val="Style1"/>
      </w:pPr>
    </w:p>
    <w:p w14:paraId="5B7B226A" w14:textId="77777777" w:rsidR="00637158" w:rsidRPr="0077038B" w:rsidRDefault="00637158">
      <w:pPr>
        <w:ind w:right="-318"/>
        <w:rPr>
          <w:szCs w:val="22"/>
        </w:rPr>
      </w:pPr>
      <w:r w:rsidRPr="0077038B">
        <w:rPr>
          <w:szCs w:val="22"/>
        </w:rPr>
        <w:t xml:space="preserve">Léčivé přípravky se nesmí likvidovat prostřednictvím odpadní vody či domovního odpadu. </w:t>
      </w:r>
    </w:p>
    <w:p w14:paraId="5661B627" w14:textId="77777777" w:rsidR="00637158" w:rsidRPr="0077038B" w:rsidRDefault="00637158">
      <w:pPr>
        <w:ind w:right="-318"/>
        <w:rPr>
          <w:szCs w:val="22"/>
        </w:rPr>
      </w:pPr>
    </w:p>
    <w:p w14:paraId="21981F2C" w14:textId="582D3A8F" w:rsidR="004C4408" w:rsidRPr="0077038B" w:rsidRDefault="002E77DD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</w:t>
      </w:r>
      <w:r w:rsidR="00C36DDE" w:rsidRPr="0077038B">
        <w:rPr>
          <w:szCs w:val="22"/>
        </w:rPr>
        <w:t>.</w:t>
      </w:r>
    </w:p>
    <w:p w14:paraId="63F09E58" w14:textId="78B7D2E2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221ECA" w14:textId="77777777" w:rsidR="00393DC5" w:rsidRPr="0077038B" w:rsidRDefault="00393DC5">
      <w:pPr>
        <w:tabs>
          <w:tab w:val="clear" w:pos="567"/>
        </w:tabs>
        <w:spacing w:line="240" w:lineRule="auto"/>
        <w:rPr>
          <w:szCs w:val="22"/>
        </w:rPr>
      </w:pPr>
    </w:p>
    <w:p w14:paraId="20F77B20" w14:textId="77777777" w:rsidR="004C4408" w:rsidRPr="0077038B" w:rsidRDefault="00C17D40">
      <w:pPr>
        <w:pStyle w:val="Style1"/>
      </w:pPr>
      <w:r w:rsidRPr="0077038B">
        <w:t>6.</w:t>
      </w:r>
      <w:r w:rsidRPr="0077038B">
        <w:tab/>
        <w:t>JMÉNO DRŽITELE ROZHODNUTÍ O REGISTRACI</w:t>
      </w:r>
    </w:p>
    <w:p w14:paraId="513B3658" w14:textId="77777777" w:rsidR="004C4408" w:rsidRPr="0077038B" w:rsidRDefault="004C4408">
      <w:pPr>
        <w:rPr>
          <w:szCs w:val="22"/>
        </w:rPr>
      </w:pPr>
    </w:p>
    <w:p w14:paraId="129D7AC9" w14:textId="24B2EA35" w:rsidR="004C4408" w:rsidRPr="0077038B" w:rsidRDefault="00641DB3">
      <w:pPr>
        <w:tabs>
          <w:tab w:val="clear" w:pos="567"/>
        </w:tabs>
        <w:spacing w:line="240" w:lineRule="auto"/>
        <w:rPr>
          <w:szCs w:val="22"/>
        </w:rPr>
      </w:pPr>
      <w:r w:rsidRPr="0077038B">
        <w:rPr>
          <w:szCs w:val="22"/>
          <w:lang w:eastAsia="cs-CZ"/>
        </w:rPr>
        <w:t>Zoetis Česká republika, s.r.o.</w:t>
      </w:r>
    </w:p>
    <w:p w14:paraId="3E7C39C6" w14:textId="46EDD01B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C55702E" w14:textId="77777777" w:rsidR="006A2084" w:rsidRPr="0077038B" w:rsidRDefault="006A2084">
      <w:pPr>
        <w:tabs>
          <w:tab w:val="clear" w:pos="567"/>
        </w:tabs>
        <w:spacing w:line="240" w:lineRule="auto"/>
        <w:rPr>
          <w:szCs w:val="22"/>
        </w:rPr>
      </w:pPr>
    </w:p>
    <w:p w14:paraId="3EC14915" w14:textId="77777777" w:rsidR="004C4408" w:rsidRPr="0077038B" w:rsidRDefault="00C17D40">
      <w:pPr>
        <w:pStyle w:val="Style1"/>
      </w:pPr>
      <w:r w:rsidRPr="0077038B">
        <w:t>7.</w:t>
      </w:r>
      <w:r w:rsidRPr="0077038B">
        <w:tab/>
        <w:t>REGISTRAČNÍ ČÍSLO(A)</w:t>
      </w:r>
    </w:p>
    <w:p w14:paraId="181D708A" w14:textId="0B1188E1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C52905E" w14:textId="77777777" w:rsidR="00217FAE" w:rsidRPr="0077038B" w:rsidRDefault="00217FAE" w:rsidP="00217FAE">
      <w:pPr>
        <w:ind w:right="-318"/>
        <w:rPr>
          <w:caps/>
          <w:szCs w:val="22"/>
        </w:rPr>
      </w:pPr>
      <w:r w:rsidRPr="0077038B">
        <w:rPr>
          <w:caps/>
          <w:szCs w:val="22"/>
        </w:rPr>
        <w:t>97/088/03-C</w:t>
      </w:r>
    </w:p>
    <w:p w14:paraId="282C202E" w14:textId="77777777" w:rsidR="004C4408" w:rsidRPr="0077038B" w:rsidRDefault="004C4408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</w:p>
    <w:p w14:paraId="3FDB3C02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99F483" w14:textId="77777777" w:rsidR="004C4408" w:rsidRPr="0077038B" w:rsidRDefault="00C17D40">
      <w:pPr>
        <w:pStyle w:val="Style1"/>
      </w:pPr>
      <w:r w:rsidRPr="0077038B">
        <w:t>8.</w:t>
      </w:r>
      <w:r w:rsidRPr="0077038B">
        <w:tab/>
        <w:t>DATUM PRVNÍ REGISTRACE</w:t>
      </w:r>
    </w:p>
    <w:p w14:paraId="254632FD" w14:textId="77777777" w:rsidR="004C4408" w:rsidRPr="0077038B" w:rsidRDefault="004C4408">
      <w:pPr>
        <w:ind w:right="-318"/>
        <w:rPr>
          <w:b/>
          <w:caps/>
          <w:szCs w:val="22"/>
        </w:rPr>
      </w:pPr>
    </w:p>
    <w:p w14:paraId="111ECEE2" w14:textId="053ED16E" w:rsidR="004C4408" w:rsidRPr="0077038B" w:rsidRDefault="00C17D40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77038B">
        <w:rPr>
          <w:b w:val="0"/>
          <w:sz w:val="22"/>
          <w:szCs w:val="22"/>
          <w:lang w:val="cs-CZ"/>
        </w:rPr>
        <w:t>Datum</w:t>
      </w:r>
      <w:r w:rsidR="00EF0EF2" w:rsidRPr="0077038B">
        <w:rPr>
          <w:b w:val="0"/>
          <w:sz w:val="22"/>
          <w:szCs w:val="22"/>
          <w:lang w:val="cs-CZ"/>
        </w:rPr>
        <w:t xml:space="preserve"> </w:t>
      </w:r>
      <w:r w:rsidR="00244919" w:rsidRPr="0077038B">
        <w:rPr>
          <w:b w:val="0"/>
          <w:sz w:val="22"/>
          <w:szCs w:val="22"/>
          <w:lang w:val="cs-CZ"/>
        </w:rPr>
        <w:t xml:space="preserve">první </w:t>
      </w:r>
      <w:r w:rsidRPr="0077038B">
        <w:rPr>
          <w:b w:val="0"/>
          <w:sz w:val="22"/>
          <w:szCs w:val="22"/>
          <w:lang w:val="cs-CZ"/>
        </w:rPr>
        <w:t>registrace:</w:t>
      </w:r>
      <w:r w:rsidR="00FB2F61" w:rsidRPr="0077038B">
        <w:rPr>
          <w:b w:val="0"/>
          <w:sz w:val="22"/>
          <w:szCs w:val="22"/>
          <w:lang w:val="cs-CZ"/>
        </w:rPr>
        <w:t xml:space="preserve"> </w:t>
      </w:r>
      <w:r w:rsidR="00267799" w:rsidRPr="0077038B">
        <w:rPr>
          <w:b w:val="0"/>
          <w:sz w:val="22"/>
          <w:szCs w:val="22"/>
          <w:lang w:val="cs-CZ"/>
        </w:rPr>
        <w:t>30</w:t>
      </w:r>
      <w:r w:rsidR="00FB2F61" w:rsidRPr="0077038B">
        <w:rPr>
          <w:b w:val="0"/>
          <w:sz w:val="22"/>
          <w:szCs w:val="22"/>
          <w:lang w:val="cs-CZ"/>
        </w:rPr>
        <w:t>.10.2003</w:t>
      </w:r>
    </w:p>
    <w:p w14:paraId="45918DAC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BF4CCCF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9620C6B" w14:textId="77777777" w:rsidR="004C4408" w:rsidRPr="0077038B" w:rsidRDefault="00C17D40">
      <w:pPr>
        <w:pStyle w:val="Style1"/>
      </w:pPr>
      <w:r w:rsidRPr="0077038B">
        <w:t>9.</w:t>
      </w:r>
      <w:r w:rsidRPr="0077038B">
        <w:tab/>
        <w:t>DATUM POSLEDNÍ AKTUALIZACE SOUHRNU ÚDAJŮ O PŘÍPRAVKU</w:t>
      </w:r>
    </w:p>
    <w:p w14:paraId="4A20F5F0" w14:textId="77777777" w:rsidR="000266E5" w:rsidRPr="0077038B" w:rsidRDefault="000266E5" w:rsidP="00966061">
      <w:pPr>
        <w:tabs>
          <w:tab w:val="clear" w:pos="567"/>
        </w:tabs>
        <w:spacing w:line="240" w:lineRule="auto"/>
      </w:pPr>
    </w:p>
    <w:p w14:paraId="7CE80C82" w14:textId="2EE2B405" w:rsidR="00966061" w:rsidRPr="0077038B" w:rsidRDefault="00637158" w:rsidP="00966061">
      <w:pPr>
        <w:tabs>
          <w:tab w:val="clear" w:pos="567"/>
        </w:tabs>
        <w:spacing w:line="240" w:lineRule="auto"/>
        <w:rPr>
          <w:szCs w:val="22"/>
        </w:rPr>
      </w:pPr>
      <w:r w:rsidRPr="0077038B">
        <w:t>03/2022</w:t>
      </w:r>
    </w:p>
    <w:p w14:paraId="6861E04D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E6EB9A" w14:textId="77777777" w:rsidR="004C4408" w:rsidRPr="0077038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E92F8F" w14:textId="77777777" w:rsidR="004C4408" w:rsidRPr="0077038B" w:rsidRDefault="00C17D40">
      <w:pPr>
        <w:pStyle w:val="Style1"/>
      </w:pPr>
      <w:r w:rsidRPr="0077038B">
        <w:t>10.</w:t>
      </w:r>
      <w:r w:rsidRPr="0077038B">
        <w:tab/>
        <w:t>KLASIFIKACE VETERINÁRNÍCH LÉČIVÝCH PŘÍPRAVKŮ</w:t>
      </w:r>
    </w:p>
    <w:p w14:paraId="02D27F22" w14:textId="12D761A5" w:rsidR="004C4408" w:rsidRPr="0077038B" w:rsidRDefault="004C4408">
      <w:pPr>
        <w:ind w:right="-318"/>
        <w:rPr>
          <w:szCs w:val="22"/>
        </w:rPr>
      </w:pPr>
    </w:p>
    <w:p w14:paraId="47C682C8" w14:textId="77777777" w:rsidR="00396D34" w:rsidRPr="0077038B" w:rsidRDefault="00396D34" w:rsidP="00396D34">
      <w:pPr>
        <w:ind w:right="-318"/>
      </w:pPr>
      <w:r w:rsidRPr="0077038B">
        <w:t>Veterinární léčivý přípravek je vydáván pouze na předpis.</w:t>
      </w:r>
    </w:p>
    <w:p w14:paraId="6BC9AADD" w14:textId="77777777" w:rsidR="00470A70" w:rsidRPr="0077038B" w:rsidRDefault="00470A70">
      <w:pPr>
        <w:ind w:right="-318"/>
        <w:rPr>
          <w:szCs w:val="22"/>
        </w:rPr>
      </w:pPr>
    </w:p>
    <w:p w14:paraId="23579DB7" w14:textId="0D822E67" w:rsidR="004C4408" w:rsidRPr="0077038B" w:rsidRDefault="00183535" w:rsidP="00653626">
      <w:pPr>
        <w:ind w:right="-318"/>
        <w:rPr>
          <w:szCs w:val="22"/>
        </w:rPr>
      </w:pPr>
      <w:r w:rsidRPr="0077038B">
        <w:rPr>
          <w:szCs w:val="22"/>
        </w:rPr>
        <w:t>Podrobné informace o tomto veterinárním léčivém přípravku jsou k dispozici v databázi přípravků Unie</w:t>
      </w:r>
      <w:r w:rsidR="0077038B">
        <w:rPr>
          <w:szCs w:val="22"/>
        </w:rPr>
        <w:t xml:space="preserve"> </w:t>
      </w:r>
      <w:bookmarkStart w:id="1" w:name="_GoBack"/>
      <w:bookmarkEnd w:id="1"/>
      <w:r w:rsidR="006E1C31" w:rsidRPr="0077038B">
        <w:rPr>
          <w:szCs w:val="22"/>
        </w:rPr>
        <w:t>(</w:t>
      </w:r>
      <w:hyperlink r:id="rId8" w:history="1">
        <w:r w:rsidR="00C25C16" w:rsidRPr="0077038B">
          <w:rPr>
            <w:rStyle w:val="Hypertextovodkaz"/>
            <w:szCs w:val="22"/>
          </w:rPr>
          <w:t>https://medicines.health.europa.eu/veterinary</w:t>
        </w:r>
      </w:hyperlink>
      <w:r w:rsidR="006E1C31" w:rsidRPr="0077038B">
        <w:rPr>
          <w:szCs w:val="22"/>
        </w:rPr>
        <w:t>).</w:t>
      </w:r>
    </w:p>
    <w:p w14:paraId="1CB600BD" w14:textId="2FB85D7D" w:rsidR="00C25C16" w:rsidRPr="0077038B" w:rsidRDefault="00C25C16" w:rsidP="00653626">
      <w:pPr>
        <w:ind w:right="-318"/>
        <w:rPr>
          <w:b/>
          <w:szCs w:val="22"/>
        </w:rPr>
      </w:pPr>
    </w:p>
    <w:p w14:paraId="30D0074C" w14:textId="77777777" w:rsidR="00C25C16" w:rsidRPr="0077038B" w:rsidRDefault="00C25C16" w:rsidP="00C25C16">
      <w:pPr>
        <w:ind w:right="-318"/>
        <w:rPr>
          <w:szCs w:val="22"/>
        </w:rPr>
      </w:pPr>
      <w:r w:rsidRPr="0077038B">
        <w:rPr>
          <w:szCs w:val="22"/>
        </w:rPr>
        <w:t>Podrobné informace o tomto veterinárním léčivém přípravku naleznete také v národní databázi (</w:t>
      </w:r>
      <w:hyperlink r:id="rId9" w:history="1">
        <w:r w:rsidRPr="0077038B">
          <w:rPr>
            <w:rStyle w:val="Hypertextovodkaz"/>
            <w:szCs w:val="22"/>
          </w:rPr>
          <w:t>https://www.uskvbl.cz</w:t>
        </w:r>
      </w:hyperlink>
      <w:r w:rsidRPr="0077038B">
        <w:rPr>
          <w:szCs w:val="22"/>
        </w:rPr>
        <w:t xml:space="preserve">). </w:t>
      </w:r>
    </w:p>
    <w:p w14:paraId="4EE74A05" w14:textId="77777777" w:rsidR="00C25C16" w:rsidRPr="0077038B" w:rsidRDefault="00C25C16" w:rsidP="00653626">
      <w:pPr>
        <w:ind w:right="-318"/>
        <w:rPr>
          <w:b/>
          <w:szCs w:val="22"/>
        </w:rPr>
      </w:pPr>
    </w:p>
    <w:sectPr w:rsidR="00C25C16" w:rsidRPr="007703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B5AB" w16cex:dateUtc="2023-03-10T12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84A86" w14:textId="77777777" w:rsidR="002B0E95" w:rsidRDefault="002B0E95">
      <w:pPr>
        <w:spacing w:line="240" w:lineRule="auto"/>
      </w:pPr>
      <w:r>
        <w:separator/>
      </w:r>
    </w:p>
  </w:endnote>
  <w:endnote w:type="continuationSeparator" w:id="0">
    <w:p w14:paraId="35377960" w14:textId="77777777" w:rsidR="002B0E95" w:rsidRDefault="002B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7038B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0424A" w14:textId="77777777" w:rsidR="002B0E95" w:rsidRDefault="002B0E95">
      <w:pPr>
        <w:spacing w:line="240" w:lineRule="auto"/>
      </w:pPr>
      <w:r>
        <w:separator/>
      </w:r>
    </w:p>
  </w:footnote>
  <w:footnote w:type="continuationSeparator" w:id="0">
    <w:p w14:paraId="4A3B7E41" w14:textId="77777777" w:rsidR="002B0E95" w:rsidRDefault="002B0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401B"/>
    <w:rsid w:val="00015004"/>
    <w:rsid w:val="000177A5"/>
    <w:rsid w:val="000266E5"/>
    <w:rsid w:val="000266EA"/>
    <w:rsid w:val="000278B5"/>
    <w:rsid w:val="0004389D"/>
    <w:rsid w:val="00046582"/>
    <w:rsid w:val="00051167"/>
    <w:rsid w:val="00083599"/>
    <w:rsid w:val="0008763F"/>
    <w:rsid w:val="000B375F"/>
    <w:rsid w:val="000D2849"/>
    <w:rsid w:val="000D6F89"/>
    <w:rsid w:val="000E2C1B"/>
    <w:rsid w:val="00123E59"/>
    <w:rsid w:val="001412D7"/>
    <w:rsid w:val="00145AD5"/>
    <w:rsid w:val="00151A2F"/>
    <w:rsid w:val="00157C1D"/>
    <w:rsid w:val="00163B3F"/>
    <w:rsid w:val="001759B2"/>
    <w:rsid w:val="001804D5"/>
    <w:rsid w:val="00183535"/>
    <w:rsid w:val="00194742"/>
    <w:rsid w:val="00194C4E"/>
    <w:rsid w:val="001C43EA"/>
    <w:rsid w:val="001C666F"/>
    <w:rsid w:val="001D07BE"/>
    <w:rsid w:val="001D1FB5"/>
    <w:rsid w:val="001E1F99"/>
    <w:rsid w:val="001E3C47"/>
    <w:rsid w:val="001F29BD"/>
    <w:rsid w:val="001F2A8F"/>
    <w:rsid w:val="001F4AA7"/>
    <w:rsid w:val="00204C43"/>
    <w:rsid w:val="00204CA4"/>
    <w:rsid w:val="00206F57"/>
    <w:rsid w:val="00212C67"/>
    <w:rsid w:val="00215D38"/>
    <w:rsid w:val="00217FAE"/>
    <w:rsid w:val="002271F9"/>
    <w:rsid w:val="0023333A"/>
    <w:rsid w:val="002340F0"/>
    <w:rsid w:val="00244919"/>
    <w:rsid w:val="00244D9F"/>
    <w:rsid w:val="0025674D"/>
    <w:rsid w:val="00267799"/>
    <w:rsid w:val="002745E1"/>
    <w:rsid w:val="00276C10"/>
    <w:rsid w:val="00276FBA"/>
    <w:rsid w:val="00285416"/>
    <w:rsid w:val="00294672"/>
    <w:rsid w:val="002B0E95"/>
    <w:rsid w:val="002B190F"/>
    <w:rsid w:val="002B1D39"/>
    <w:rsid w:val="002B4674"/>
    <w:rsid w:val="002C7E3A"/>
    <w:rsid w:val="002D27D0"/>
    <w:rsid w:val="002D3EBE"/>
    <w:rsid w:val="002E24FF"/>
    <w:rsid w:val="002E77DD"/>
    <w:rsid w:val="002F478D"/>
    <w:rsid w:val="002F7EAF"/>
    <w:rsid w:val="0030324D"/>
    <w:rsid w:val="0030610B"/>
    <w:rsid w:val="00344E44"/>
    <w:rsid w:val="00352CA7"/>
    <w:rsid w:val="00360E3A"/>
    <w:rsid w:val="00371AF2"/>
    <w:rsid w:val="00372274"/>
    <w:rsid w:val="00374D98"/>
    <w:rsid w:val="00393B5D"/>
    <w:rsid w:val="00393DC5"/>
    <w:rsid w:val="00396D34"/>
    <w:rsid w:val="003A4DEA"/>
    <w:rsid w:val="003B3F49"/>
    <w:rsid w:val="003C03D3"/>
    <w:rsid w:val="003C266F"/>
    <w:rsid w:val="003C59C0"/>
    <w:rsid w:val="003D0AE1"/>
    <w:rsid w:val="003D2348"/>
    <w:rsid w:val="003D307F"/>
    <w:rsid w:val="003D4EAF"/>
    <w:rsid w:val="003E414E"/>
    <w:rsid w:val="003F5A7A"/>
    <w:rsid w:val="003F5B47"/>
    <w:rsid w:val="00410090"/>
    <w:rsid w:val="004108E9"/>
    <w:rsid w:val="00427344"/>
    <w:rsid w:val="004279EB"/>
    <w:rsid w:val="00427F9D"/>
    <w:rsid w:val="00431543"/>
    <w:rsid w:val="00431AF2"/>
    <w:rsid w:val="00441B97"/>
    <w:rsid w:val="00441F28"/>
    <w:rsid w:val="00445925"/>
    <w:rsid w:val="00446F4D"/>
    <w:rsid w:val="00447BE6"/>
    <w:rsid w:val="00470A70"/>
    <w:rsid w:val="00470EC3"/>
    <w:rsid w:val="00477C50"/>
    <w:rsid w:val="00490698"/>
    <w:rsid w:val="00494A80"/>
    <w:rsid w:val="004A618C"/>
    <w:rsid w:val="004B3ECE"/>
    <w:rsid w:val="004C4408"/>
    <w:rsid w:val="004C5BB4"/>
    <w:rsid w:val="004C6661"/>
    <w:rsid w:val="004E1B27"/>
    <w:rsid w:val="004F6123"/>
    <w:rsid w:val="004F7ADA"/>
    <w:rsid w:val="00502AFC"/>
    <w:rsid w:val="005078A4"/>
    <w:rsid w:val="00515694"/>
    <w:rsid w:val="005202CB"/>
    <w:rsid w:val="00526807"/>
    <w:rsid w:val="005329A1"/>
    <w:rsid w:val="00535B6E"/>
    <w:rsid w:val="005405AE"/>
    <w:rsid w:val="00550F0A"/>
    <w:rsid w:val="00553E99"/>
    <w:rsid w:val="00554375"/>
    <w:rsid w:val="0055643A"/>
    <w:rsid w:val="00557C5A"/>
    <w:rsid w:val="00563385"/>
    <w:rsid w:val="005653C3"/>
    <w:rsid w:val="00585453"/>
    <w:rsid w:val="0059152A"/>
    <w:rsid w:val="00595395"/>
    <w:rsid w:val="00597BB1"/>
    <w:rsid w:val="005A1882"/>
    <w:rsid w:val="005A5460"/>
    <w:rsid w:val="005B0291"/>
    <w:rsid w:val="005B7C80"/>
    <w:rsid w:val="005C34D7"/>
    <w:rsid w:val="005E342F"/>
    <w:rsid w:val="005E7C13"/>
    <w:rsid w:val="005E7C8A"/>
    <w:rsid w:val="005F2B11"/>
    <w:rsid w:val="005F3F71"/>
    <w:rsid w:val="00603D54"/>
    <w:rsid w:val="0062213C"/>
    <w:rsid w:val="00626AAA"/>
    <w:rsid w:val="006301AC"/>
    <w:rsid w:val="00631B6F"/>
    <w:rsid w:val="00637158"/>
    <w:rsid w:val="006375C3"/>
    <w:rsid w:val="00641DB3"/>
    <w:rsid w:val="00642FC0"/>
    <w:rsid w:val="00644C0C"/>
    <w:rsid w:val="00651A63"/>
    <w:rsid w:val="00653626"/>
    <w:rsid w:val="00653967"/>
    <w:rsid w:val="00660B86"/>
    <w:rsid w:val="006672D5"/>
    <w:rsid w:val="00696392"/>
    <w:rsid w:val="006A2084"/>
    <w:rsid w:val="006A6744"/>
    <w:rsid w:val="006B023B"/>
    <w:rsid w:val="006B48CA"/>
    <w:rsid w:val="006E1C31"/>
    <w:rsid w:val="00704C2A"/>
    <w:rsid w:val="00706D92"/>
    <w:rsid w:val="007113FD"/>
    <w:rsid w:val="00727651"/>
    <w:rsid w:val="00731B32"/>
    <w:rsid w:val="00732ACF"/>
    <w:rsid w:val="00746FAE"/>
    <w:rsid w:val="0076526D"/>
    <w:rsid w:val="0077038B"/>
    <w:rsid w:val="00770B81"/>
    <w:rsid w:val="00777E4E"/>
    <w:rsid w:val="0079691D"/>
    <w:rsid w:val="007A0D1C"/>
    <w:rsid w:val="007A3796"/>
    <w:rsid w:val="007A715B"/>
    <w:rsid w:val="007B21E9"/>
    <w:rsid w:val="007B77C0"/>
    <w:rsid w:val="007B7DAF"/>
    <w:rsid w:val="007F0270"/>
    <w:rsid w:val="007F6839"/>
    <w:rsid w:val="007F7A76"/>
    <w:rsid w:val="0082048E"/>
    <w:rsid w:val="0082126E"/>
    <w:rsid w:val="008219DE"/>
    <w:rsid w:val="00834012"/>
    <w:rsid w:val="008424A1"/>
    <w:rsid w:val="008616AE"/>
    <w:rsid w:val="008622DB"/>
    <w:rsid w:val="00866469"/>
    <w:rsid w:val="00871421"/>
    <w:rsid w:val="008A3E15"/>
    <w:rsid w:val="008A5D38"/>
    <w:rsid w:val="008A6387"/>
    <w:rsid w:val="008A7561"/>
    <w:rsid w:val="008B080B"/>
    <w:rsid w:val="008C0A68"/>
    <w:rsid w:val="008C4289"/>
    <w:rsid w:val="008C5AD1"/>
    <w:rsid w:val="008D2682"/>
    <w:rsid w:val="008D488C"/>
    <w:rsid w:val="008E0770"/>
    <w:rsid w:val="008E15DF"/>
    <w:rsid w:val="008F030A"/>
    <w:rsid w:val="008F17A2"/>
    <w:rsid w:val="008F2637"/>
    <w:rsid w:val="008F4544"/>
    <w:rsid w:val="00903154"/>
    <w:rsid w:val="00912D2B"/>
    <w:rsid w:val="00951247"/>
    <w:rsid w:val="009512C3"/>
    <w:rsid w:val="00954C90"/>
    <w:rsid w:val="00955596"/>
    <w:rsid w:val="00956F00"/>
    <w:rsid w:val="009617F0"/>
    <w:rsid w:val="00966061"/>
    <w:rsid w:val="00972651"/>
    <w:rsid w:val="00973BB4"/>
    <w:rsid w:val="0097519A"/>
    <w:rsid w:val="00975AA5"/>
    <w:rsid w:val="009821EF"/>
    <w:rsid w:val="00991C7D"/>
    <w:rsid w:val="00992AED"/>
    <w:rsid w:val="009A1D10"/>
    <w:rsid w:val="009A6380"/>
    <w:rsid w:val="009D0930"/>
    <w:rsid w:val="009D1266"/>
    <w:rsid w:val="009F581C"/>
    <w:rsid w:val="00A01D5A"/>
    <w:rsid w:val="00A05FF2"/>
    <w:rsid w:val="00A136E1"/>
    <w:rsid w:val="00A174F2"/>
    <w:rsid w:val="00A2081D"/>
    <w:rsid w:val="00A2172E"/>
    <w:rsid w:val="00A2384A"/>
    <w:rsid w:val="00A25364"/>
    <w:rsid w:val="00A307E2"/>
    <w:rsid w:val="00A4413E"/>
    <w:rsid w:val="00A458F6"/>
    <w:rsid w:val="00A53C62"/>
    <w:rsid w:val="00A640C8"/>
    <w:rsid w:val="00A73936"/>
    <w:rsid w:val="00A80A6D"/>
    <w:rsid w:val="00A94DA0"/>
    <w:rsid w:val="00AA6AA0"/>
    <w:rsid w:val="00AC6C7A"/>
    <w:rsid w:val="00AD4032"/>
    <w:rsid w:val="00AF1396"/>
    <w:rsid w:val="00AF13A1"/>
    <w:rsid w:val="00AF5B5B"/>
    <w:rsid w:val="00B001A5"/>
    <w:rsid w:val="00B03803"/>
    <w:rsid w:val="00B1435B"/>
    <w:rsid w:val="00B22D79"/>
    <w:rsid w:val="00B461C7"/>
    <w:rsid w:val="00B57D8B"/>
    <w:rsid w:val="00B62151"/>
    <w:rsid w:val="00B737E8"/>
    <w:rsid w:val="00B75C34"/>
    <w:rsid w:val="00B87338"/>
    <w:rsid w:val="00B8741D"/>
    <w:rsid w:val="00B93E00"/>
    <w:rsid w:val="00BA4541"/>
    <w:rsid w:val="00BB356D"/>
    <w:rsid w:val="00BB5508"/>
    <w:rsid w:val="00BB76A9"/>
    <w:rsid w:val="00BC38CE"/>
    <w:rsid w:val="00BE697C"/>
    <w:rsid w:val="00BF001C"/>
    <w:rsid w:val="00BF3285"/>
    <w:rsid w:val="00C033C3"/>
    <w:rsid w:val="00C06953"/>
    <w:rsid w:val="00C0759E"/>
    <w:rsid w:val="00C10971"/>
    <w:rsid w:val="00C131D2"/>
    <w:rsid w:val="00C16220"/>
    <w:rsid w:val="00C17D40"/>
    <w:rsid w:val="00C25C16"/>
    <w:rsid w:val="00C25CAC"/>
    <w:rsid w:val="00C35430"/>
    <w:rsid w:val="00C3555E"/>
    <w:rsid w:val="00C35E63"/>
    <w:rsid w:val="00C36DDE"/>
    <w:rsid w:val="00C410CF"/>
    <w:rsid w:val="00C63AF3"/>
    <w:rsid w:val="00C63C78"/>
    <w:rsid w:val="00C70CF9"/>
    <w:rsid w:val="00C818D3"/>
    <w:rsid w:val="00C904EF"/>
    <w:rsid w:val="00CA3611"/>
    <w:rsid w:val="00CB0B9F"/>
    <w:rsid w:val="00CC1A76"/>
    <w:rsid w:val="00CC44A9"/>
    <w:rsid w:val="00CE013A"/>
    <w:rsid w:val="00CE0E46"/>
    <w:rsid w:val="00CE62FE"/>
    <w:rsid w:val="00CE634A"/>
    <w:rsid w:val="00D0311E"/>
    <w:rsid w:val="00D126DF"/>
    <w:rsid w:val="00D23F8B"/>
    <w:rsid w:val="00D34AE0"/>
    <w:rsid w:val="00D40036"/>
    <w:rsid w:val="00D42BDB"/>
    <w:rsid w:val="00D436F1"/>
    <w:rsid w:val="00D43FF8"/>
    <w:rsid w:val="00D46513"/>
    <w:rsid w:val="00D54ABE"/>
    <w:rsid w:val="00D87539"/>
    <w:rsid w:val="00D91F85"/>
    <w:rsid w:val="00D92BE0"/>
    <w:rsid w:val="00D95257"/>
    <w:rsid w:val="00DA08AA"/>
    <w:rsid w:val="00DA3D45"/>
    <w:rsid w:val="00DA46A6"/>
    <w:rsid w:val="00DB07FD"/>
    <w:rsid w:val="00DB292A"/>
    <w:rsid w:val="00DC5DF0"/>
    <w:rsid w:val="00DE1C89"/>
    <w:rsid w:val="00DF4DE8"/>
    <w:rsid w:val="00DF6A4B"/>
    <w:rsid w:val="00E008B4"/>
    <w:rsid w:val="00E0325D"/>
    <w:rsid w:val="00E0441B"/>
    <w:rsid w:val="00E105EA"/>
    <w:rsid w:val="00E14856"/>
    <w:rsid w:val="00E22EBB"/>
    <w:rsid w:val="00E32FC7"/>
    <w:rsid w:val="00E33C5F"/>
    <w:rsid w:val="00E3603D"/>
    <w:rsid w:val="00E45499"/>
    <w:rsid w:val="00E61F52"/>
    <w:rsid w:val="00E641BF"/>
    <w:rsid w:val="00E76DFA"/>
    <w:rsid w:val="00E8155F"/>
    <w:rsid w:val="00E82473"/>
    <w:rsid w:val="00E97211"/>
    <w:rsid w:val="00EB6720"/>
    <w:rsid w:val="00EB6A11"/>
    <w:rsid w:val="00EC1650"/>
    <w:rsid w:val="00EC65DD"/>
    <w:rsid w:val="00ED46D7"/>
    <w:rsid w:val="00EE6411"/>
    <w:rsid w:val="00EF0EF2"/>
    <w:rsid w:val="00F11E03"/>
    <w:rsid w:val="00F21B5D"/>
    <w:rsid w:val="00F32391"/>
    <w:rsid w:val="00F346EB"/>
    <w:rsid w:val="00F41384"/>
    <w:rsid w:val="00F4474B"/>
    <w:rsid w:val="00F46666"/>
    <w:rsid w:val="00F4770E"/>
    <w:rsid w:val="00F53E1E"/>
    <w:rsid w:val="00F6381D"/>
    <w:rsid w:val="00F640D4"/>
    <w:rsid w:val="00F65DB2"/>
    <w:rsid w:val="00F74E25"/>
    <w:rsid w:val="00F8568F"/>
    <w:rsid w:val="00F93FAB"/>
    <w:rsid w:val="00FB2F61"/>
    <w:rsid w:val="00FB4990"/>
    <w:rsid w:val="00FD3300"/>
    <w:rsid w:val="00FE28D1"/>
    <w:rsid w:val="00FE2C9C"/>
    <w:rsid w:val="00FE5629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D9F6-B9A6-48F7-8B65-9C901028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1265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7</cp:revision>
  <cp:lastPrinted>2008-06-03T12:50:00Z</cp:lastPrinted>
  <dcterms:created xsi:type="dcterms:W3CDTF">2023-03-13T12:54:00Z</dcterms:created>
  <dcterms:modified xsi:type="dcterms:W3CDTF">2023-03-29T14:50:00Z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