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B6022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B6022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B6022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F0DD18" w14:textId="77777777" w:rsidR="00AB1BB0" w:rsidRPr="00AB1BB0" w:rsidRDefault="00AB1BB0" w:rsidP="002A3B51">
      <w:pPr>
        <w:rPr>
          <w:bCs/>
          <w:sz w:val="24"/>
        </w:rPr>
      </w:pPr>
      <w:bookmarkStart w:id="0" w:name="_Hlk194657439"/>
      <w:r w:rsidRPr="00AB1BB0">
        <w:rPr>
          <w:bCs/>
          <w:sz w:val="24"/>
        </w:rPr>
        <w:t>Cepetor</w:t>
      </w:r>
      <w:r w:rsidRPr="00AB1BB0">
        <w:rPr>
          <w:bCs/>
          <w:spacing w:val="-3"/>
          <w:sz w:val="24"/>
        </w:rPr>
        <w:t xml:space="preserve"> </w:t>
      </w:r>
      <w:r w:rsidRPr="00AB1BB0">
        <w:rPr>
          <w:bCs/>
          <w:sz w:val="24"/>
        </w:rPr>
        <w:t>1</w:t>
      </w:r>
      <w:r w:rsidRPr="00AB1BB0">
        <w:rPr>
          <w:bCs/>
          <w:spacing w:val="-1"/>
          <w:sz w:val="24"/>
        </w:rPr>
        <w:t xml:space="preserve"> </w:t>
      </w:r>
      <w:r w:rsidRPr="00AB1BB0">
        <w:rPr>
          <w:bCs/>
          <w:sz w:val="24"/>
        </w:rPr>
        <w:t>mg/ml</w:t>
      </w:r>
      <w:r w:rsidRPr="00AB1BB0">
        <w:rPr>
          <w:bCs/>
          <w:spacing w:val="-1"/>
          <w:sz w:val="24"/>
        </w:rPr>
        <w:t xml:space="preserve"> </w:t>
      </w:r>
      <w:r w:rsidRPr="00AB1BB0">
        <w:rPr>
          <w:bCs/>
          <w:sz w:val="24"/>
        </w:rPr>
        <w:t>injekční roztok</w:t>
      </w:r>
      <w:r w:rsidRPr="00AB1BB0">
        <w:rPr>
          <w:bCs/>
          <w:spacing w:val="-2"/>
          <w:sz w:val="24"/>
        </w:rPr>
        <w:t xml:space="preserve"> </w:t>
      </w:r>
      <w:r w:rsidRPr="00AB1BB0">
        <w:rPr>
          <w:bCs/>
          <w:sz w:val="24"/>
        </w:rPr>
        <w:t>pro</w:t>
      </w:r>
      <w:r w:rsidRPr="00AB1BB0">
        <w:rPr>
          <w:bCs/>
          <w:spacing w:val="-1"/>
          <w:sz w:val="24"/>
        </w:rPr>
        <w:t xml:space="preserve"> </w:t>
      </w:r>
      <w:r w:rsidRPr="00AB1BB0">
        <w:rPr>
          <w:bCs/>
          <w:sz w:val="24"/>
        </w:rPr>
        <w:t>psy</w:t>
      </w:r>
      <w:r w:rsidRPr="00AB1BB0">
        <w:rPr>
          <w:bCs/>
          <w:spacing w:val="-1"/>
          <w:sz w:val="24"/>
        </w:rPr>
        <w:t xml:space="preserve"> </w:t>
      </w:r>
      <w:r w:rsidRPr="00AB1BB0">
        <w:rPr>
          <w:bCs/>
          <w:sz w:val="24"/>
        </w:rPr>
        <w:t xml:space="preserve">a </w:t>
      </w:r>
      <w:r w:rsidRPr="00AB1BB0">
        <w:rPr>
          <w:bCs/>
          <w:spacing w:val="-4"/>
          <w:sz w:val="24"/>
        </w:rPr>
        <w:t>kočky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Default="00B6022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268FB507" w14:textId="77777777" w:rsidR="00AB1BB0" w:rsidRDefault="00AB1BB0" w:rsidP="00B13B6D">
      <w:pPr>
        <w:pStyle w:val="Style1"/>
      </w:pPr>
    </w:p>
    <w:p w14:paraId="18F3EE0A" w14:textId="4E5C4424" w:rsidR="00AB1BB0" w:rsidRPr="00AB1BB0" w:rsidRDefault="00B60220" w:rsidP="002A3B51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6" w:hanging="116"/>
        <w:rPr>
          <w:sz w:val="24"/>
          <w:szCs w:val="24"/>
        </w:rPr>
      </w:pPr>
      <w:r>
        <w:rPr>
          <w:sz w:val="24"/>
          <w:szCs w:val="24"/>
        </w:rPr>
        <w:t>Každý</w:t>
      </w:r>
      <w:r w:rsidRPr="00AB1BB0">
        <w:rPr>
          <w:spacing w:val="-1"/>
          <w:sz w:val="24"/>
          <w:szCs w:val="24"/>
        </w:rPr>
        <w:t xml:space="preserve"> </w:t>
      </w:r>
      <w:r w:rsidR="00AB1BB0" w:rsidRPr="00AB1BB0">
        <w:rPr>
          <w:sz w:val="24"/>
          <w:szCs w:val="24"/>
        </w:rPr>
        <w:t xml:space="preserve">ml </w:t>
      </w:r>
      <w:r w:rsidR="00AB1BB0" w:rsidRPr="00AB1BB0">
        <w:rPr>
          <w:spacing w:val="-2"/>
          <w:sz w:val="24"/>
          <w:szCs w:val="24"/>
        </w:rPr>
        <w:t>obsahuje:</w:t>
      </w:r>
    </w:p>
    <w:p w14:paraId="1C643AC8" w14:textId="77777777" w:rsidR="0047797D" w:rsidRDefault="0047797D" w:rsidP="002A3B51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6" w:hanging="116"/>
        <w:outlineLvl w:val="1"/>
        <w:rPr>
          <w:b/>
          <w:bCs/>
          <w:sz w:val="24"/>
          <w:szCs w:val="24"/>
        </w:rPr>
      </w:pPr>
    </w:p>
    <w:p w14:paraId="60FFB4F2" w14:textId="70C04D59" w:rsidR="00AB1BB0" w:rsidRPr="00AB1BB0" w:rsidRDefault="00AB1BB0" w:rsidP="002A3B51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6" w:hanging="116"/>
        <w:outlineLvl w:val="1"/>
        <w:rPr>
          <w:b/>
          <w:bCs/>
          <w:sz w:val="24"/>
          <w:szCs w:val="24"/>
        </w:rPr>
      </w:pPr>
      <w:r w:rsidRPr="00AB1BB0">
        <w:rPr>
          <w:b/>
          <w:bCs/>
          <w:sz w:val="24"/>
          <w:szCs w:val="24"/>
        </w:rPr>
        <w:t xml:space="preserve">Léčivá </w:t>
      </w:r>
      <w:r w:rsidRPr="00AB1BB0">
        <w:rPr>
          <w:b/>
          <w:bCs/>
          <w:spacing w:val="-2"/>
          <w:sz w:val="24"/>
          <w:szCs w:val="24"/>
        </w:rPr>
        <w:t>látka:</w:t>
      </w:r>
    </w:p>
    <w:p w14:paraId="72F986B0" w14:textId="77777777" w:rsidR="0047797D" w:rsidRDefault="0047797D" w:rsidP="002A3B51">
      <w:pPr>
        <w:widowControl w:val="0"/>
        <w:tabs>
          <w:tab w:val="clear" w:pos="567"/>
          <w:tab w:val="left" w:pos="3657"/>
        </w:tabs>
        <w:autoSpaceDE w:val="0"/>
        <w:autoSpaceDN w:val="0"/>
        <w:spacing w:line="240" w:lineRule="auto"/>
        <w:ind w:left="116" w:right="4979" w:hanging="116"/>
        <w:rPr>
          <w:sz w:val="24"/>
          <w:szCs w:val="24"/>
        </w:rPr>
      </w:pPr>
    </w:p>
    <w:p w14:paraId="2BA17C20" w14:textId="5401CC21" w:rsidR="00FC7BA4" w:rsidRDefault="00AB1BB0" w:rsidP="00AE09F9">
      <w:pPr>
        <w:widowControl w:val="0"/>
        <w:tabs>
          <w:tab w:val="clear" w:pos="567"/>
          <w:tab w:val="left" w:pos="3657"/>
        </w:tabs>
        <w:autoSpaceDE w:val="0"/>
        <w:autoSpaceDN w:val="0"/>
        <w:spacing w:line="240" w:lineRule="auto"/>
        <w:ind w:left="116" w:right="3826" w:hanging="116"/>
        <w:rPr>
          <w:sz w:val="24"/>
          <w:szCs w:val="24"/>
        </w:rPr>
      </w:pPr>
      <w:r w:rsidRPr="00AB1BB0">
        <w:rPr>
          <w:sz w:val="24"/>
          <w:szCs w:val="24"/>
        </w:rPr>
        <w:t>Medetomidini hydrochloridum</w:t>
      </w:r>
      <w:r w:rsidRPr="00AB1BB0">
        <w:rPr>
          <w:sz w:val="24"/>
          <w:szCs w:val="24"/>
        </w:rPr>
        <w:tab/>
        <w:t>1,</w:t>
      </w:r>
      <w:proofErr w:type="gramStart"/>
      <w:r w:rsidRPr="00AB1BB0">
        <w:rPr>
          <w:sz w:val="24"/>
          <w:szCs w:val="24"/>
        </w:rPr>
        <w:t>0</w:t>
      </w:r>
      <w:r w:rsidRPr="00AB1BB0">
        <w:rPr>
          <w:spacing w:val="-15"/>
          <w:sz w:val="24"/>
          <w:szCs w:val="24"/>
        </w:rPr>
        <w:t xml:space="preserve"> </w:t>
      </w:r>
      <w:r w:rsidRPr="00AB1BB0">
        <w:rPr>
          <w:sz w:val="24"/>
          <w:szCs w:val="24"/>
        </w:rPr>
        <w:t xml:space="preserve"> </w:t>
      </w:r>
      <w:r w:rsidR="00FC7BA4">
        <w:rPr>
          <w:sz w:val="24"/>
          <w:szCs w:val="24"/>
        </w:rPr>
        <w:t>mg</w:t>
      </w:r>
      <w:proofErr w:type="gramEnd"/>
    </w:p>
    <w:p w14:paraId="4CCD9469" w14:textId="25CFB00C" w:rsidR="00AB1BB0" w:rsidRPr="00AB1BB0" w:rsidRDefault="00AB1BB0" w:rsidP="002A3B51">
      <w:pPr>
        <w:widowControl w:val="0"/>
        <w:tabs>
          <w:tab w:val="clear" w:pos="567"/>
          <w:tab w:val="left" w:pos="3657"/>
        </w:tabs>
        <w:autoSpaceDE w:val="0"/>
        <w:autoSpaceDN w:val="0"/>
        <w:spacing w:line="240" w:lineRule="auto"/>
        <w:ind w:left="116" w:right="4979" w:hanging="116"/>
        <w:rPr>
          <w:sz w:val="24"/>
          <w:szCs w:val="24"/>
        </w:rPr>
      </w:pPr>
      <w:r w:rsidRPr="00AB1BB0">
        <w:rPr>
          <w:sz w:val="24"/>
          <w:szCs w:val="24"/>
        </w:rPr>
        <w:t>(odpovídá 0,85 mg medetomidinum)</w:t>
      </w:r>
    </w:p>
    <w:p w14:paraId="05C35A96" w14:textId="77777777" w:rsidR="00AB1BB0" w:rsidRPr="00AB1BB0" w:rsidRDefault="00AB1BB0" w:rsidP="002A3B51">
      <w:pPr>
        <w:widowControl w:val="0"/>
        <w:tabs>
          <w:tab w:val="clear" w:pos="567"/>
        </w:tabs>
        <w:autoSpaceDE w:val="0"/>
        <w:autoSpaceDN w:val="0"/>
        <w:spacing w:line="240" w:lineRule="auto"/>
        <w:ind w:hanging="116"/>
        <w:rPr>
          <w:sz w:val="24"/>
          <w:szCs w:val="24"/>
        </w:rPr>
      </w:pPr>
    </w:p>
    <w:p w14:paraId="3276E92F" w14:textId="77777777" w:rsidR="00AB1BB0" w:rsidRPr="00AB1BB0" w:rsidRDefault="00AB1BB0" w:rsidP="002A3B51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6" w:hanging="116"/>
        <w:outlineLvl w:val="1"/>
        <w:rPr>
          <w:b/>
          <w:bCs/>
          <w:sz w:val="24"/>
          <w:szCs w:val="24"/>
        </w:rPr>
      </w:pPr>
      <w:r w:rsidRPr="00AB1BB0">
        <w:rPr>
          <w:b/>
          <w:bCs/>
          <w:sz w:val="24"/>
          <w:szCs w:val="24"/>
        </w:rPr>
        <w:t xml:space="preserve">Pomocné </w:t>
      </w:r>
      <w:r w:rsidRPr="00AB1BB0">
        <w:rPr>
          <w:b/>
          <w:bCs/>
          <w:spacing w:val="-2"/>
          <w:sz w:val="24"/>
          <w:szCs w:val="24"/>
        </w:rPr>
        <w:t>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024642" w14:paraId="0B4C76E3" w14:textId="77777777" w:rsidTr="00AB1BB0">
        <w:tc>
          <w:tcPr>
            <w:tcW w:w="4528" w:type="dxa"/>
            <w:shd w:val="clear" w:color="auto" w:fill="auto"/>
            <w:vAlign w:val="center"/>
          </w:tcPr>
          <w:p w14:paraId="6D45EB6D" w14:textId="79C8E316" w:rsidR="00872C48" w:rsidRPr="00B41D57" w:rsidRDefault="00B6022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2463AD69" w:rsidR="00872C48" w:rsidRPr="00B41D57" w:rsidRDefault="00B6022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60220" w14:paraId="7D5263D3" w14:textId="77777777" w:rsidTr="00AB1BB0">
        <w:tc>
          <w:tcPr>
            <w:tcW w:w="4528" w:type="dxa"/>
            <w:shd w:val="clear" w:color="auto" w:fill="auto"/>
            <w:vAlign w:val="center"/>
          </w:tcPr>
          <w:p w14:paraId="0F798F46" w14:textId="0A2936FE" w:rsidR="00B60220" w:rsidRPr="00B41D57" w:rsidRDefault="00B60220" w:rsidP="00B6022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B60220">
              <w:rPr>
                <w:iCs/>
                <w:szCs w:val="22"/>
              </w:rPr>
              <w:t>Methylpara</w:t>
            </w:r>
            <w:r w:rsidR="000F571C">
              <w:rPr>
                <w:iCs/>
                <w:szCs w:val="22"/>
              </w:rPr>
              <w:t>ben</w:t>
            </w:r>
            <w:proofErr w:type="spellEnd"/>
            <w:r w:rsidRPr="00B60220">
              <w:rPr>
                <w:iCs/>
                <w:szCs w:val="22"/>
              </w:rPr>
              <w:t xml:space="preserve"> </w:t>
            </w:r>
            <w:r w:rsidRPr="00260246">
              <w:rPr>
                <w:iCs/>
                <w:szCs w:val="22"/>
              </w:rPr>
              <w:t>(E 218)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39E0DC64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1,0 mg</w:t>
            </w:r>
          </w:p>
        </w:tc>
      </w:tr>
      <w:tr w:rsidR="00B60220" w14:paraId="6A4C5E50" w14:textId="77777777" w:rsidTr="00AE09F9">
        <w:tc>
          <w:tcPr>
            <w:tcW w:w="4528" w:type="dxa"/>
            <w:shd w:val="clear" w:color="auto" w:fill="auto"/>
          </w:tcPr>
          <w:p w14:paraId="5CCC8F42" w14:textId="6A2F766D" w:rsidR="00B60220" w:rsidRPr="00B41D57" w:rsidRDefault="00D310A6" w:rsidP="00B60220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AD67D7">
              <w:t>Propylpara</w:t>
            </w:r>
            <w:r>
              <w:t>ben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1922F318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0,2 mg</w:t>
            </w:r>
          </w:p>
        </w:tc>
      </w:tr>
      <w:tr w:rsidR="00B60220" w14:paraId="1E235C5B" w14:textId="77777777" w:rsidTr="00AE09F9">
        <w:tc>
          <w:tcPr>
            <w:tcW w:w="4528" w:type="dxa"/>
            <w:shd w:val="clear" w:color="auto" w:fill="auto"/>
          </w:tcPr>
          <w:p w14:paraId="0ECB18EE" w14:textId="36E004FB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  <w:r w:rsidRPr="00AD67D7">
              <w:t>Chlorid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77777777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</w:p>
        </w:tc>
      </w:tr>
      <w:tr w:rsidR="00B60220" w14:paraId="726979DE" w14:textId="77777777" w:rsidTr="00AE09F9">
        <w:tc>
          <w:tcPr>
            <w:tcW w:w="4528" w:type="dxa"/>
            <w:shd w:val="clear" w:color="auto" w:fill="auto"/>
          </w:tcPr>
          <w:p w14:paraId="4D9ACFF2" w14:textId="425D3672" w:rsidR="00B60220" w:rsidRPr="00B41D57" w:rsidRDefault="00B60220" w:rsidP="00B60220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AD67D7">
              <w:t>Kyselina chlorovodíková (</w:t>
            </w:r>
            <w:r w:rsidR="00D310A6">
              <w:t>pro</w:t>
            </w:r>
            <w:r w:rsidRPr="00AD67D7">
              <w:t xml:space="preserve"> úprav</w:t>
            </w:r>
            <w:r w:rsidR="00D310A6">
              <w:t>u</w:t>
            </w:r>
            <w:r w:rsidRPr="00AD67D7">
              <w:t xml:space="preserve"> pH)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77777777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</w:p>
        </w:tc>
      </w:tr>
      <w:tr w:rsidR="00B60220" w14:paraId="7E2051F5" w14:textId="77777777" w:rsidTr="00AE09F9">
        <w:tc>
          <w:tcPr>
            <w:tcW w:w="4528" w:type="dxa"/>
            <w:shd w:val="clear" w:color="auto" w:fill="auto"/>
          </w:tcPr>
          <w:p w14:paraId="53752492" w14:textId="1EBF8E4B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  <w:r w:rsidRPr="00AD67D7">
              <w:t>Hydroxid sodný (</w:t>
            </w:r>
            <w:r w:rsidR="00D310A6">
              <w:t>pro</w:t>
            </w:r>
            <w:r w:rsidRPr="00AD67D7">
              <w:t xml:space="preserve"> úprav</w:t>
            </w:r>
            <w:r w:rsidR="00D310A6">
              <w:t>u</w:t>
            </w:r>
            <w:r w:rsidRPr="00AD67D7">
              <w:t xml:space="preserve"> pH)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008D6AC" w14:textId="77777777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</w:p>
        </w:tc>
      </w:tr>
      <w:tr w:rsidR="00B60220" w14:paraId="4CF9732C" w14:textId="77777777" w:rsidTr="00AE09F9">
        <w:tc>
          <w:tcPr>
            <w:tcW w:w="4528" w:type="dxa"/>
            <w:shd w:val="clear" w:color="auto" w:fill="auto"/>
          </w:tcPr>
          <w:p w14:paraId="30046029" w14:textId="04FEBEA1" w:rsidR="00B60220" w:rsidRPr="00BF05A9" w:rsidRDefault="00B60220" w:rsidP="00B60220">
            <w:pPr>
              <w:spacing w:before="60" w:after="60"/>
              <w:rPr>
                <w:iCs/>
                <w:szCs w:val="22"/>
                <w:lang w:val="en-US"/>
              </w:rPr>
            </w:pPr>
            <w:r w:rsidRPr="00AD67D7">
              <w:t xml:space="preserve">Voda </w:t>
            </w:r>
            <w:r w:rsidR="00D310A6">
              <w:t>pro</w:t>
            </w:r>
            <w:r w:rsidRPr="00AD67D7">
              <w:t xml:space="preserve"> injekc</w:t>
            </w:r>
            <w:r w:rsidR="00D310A6">
              <w:t>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2E9C363" w14:textId="77777777" w:rsidR="00B60220" w:rsidRPr="00B41D57" w:rsidRDefault="00B60220" w:rsidP="00B6022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E371D84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</w:p>
    <w:p w14:paraId="43741D74" w14:textId="1E02BCB3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Čirý, bezbarvý roztok</w:t>
      </w:r>
    </w:p>
    <w:p w14:paraId="589AD670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B6022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B6022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D21D25A" w14:textId="77777777" w:rsidR="00AB1BB0" w:rsidRDefault="00AB1BB0" w:rsidP="00B13B6D">
      <w:pPr>
        <w:pStyle w:val="Style1"/>
      </w:pPr>
    </w:p>
    <w:p w14:paraId="587338F2" w14:textId="77777777" w:rsidR="00AB1BB0" w:rsidRDefault="00AB1BB0" w:rsidP="00AB1BB0">
      <w:pPr>
        <w:pStyle w:val="Zkladntext"/>
      </w:pPr>
      <w:r>
        <w:t xml:space="preserve">Psi a </w:t>
      </w:r>
      <w:r>
        <w:rPr>
          <w:spacing w:val="-2"/>
        </w:rPr>
        <w:t>kočky.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B6022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E0D74" w14:textId="77777777" w:rsidR="00AB1BB0" w:rsidRPr="004278AA" w:rsidRDefault="00AB1BB0" w:rsidP="00AE09F9">
      <w:pPr>
        <w:rPr>
          <w:i/>
          <w:szCs w:val="22"/>
        </w:rPr>
      </w:pPr>
      <w:r w:rsidRPr="004278AA">
        <w:rPr>
          <w:i/>
          <w:szCs w:val="22"/>
        </w:rPr>
        <w:t xml:space="preserve">Psi a </w:t>
      </w:r>
      <w:r w:rsidRPr="004278AA">
        <w:rPr>
          <w:i/>
          <w:spacing w:val="-2"/>
          <w:szCs w:val="22"/>
        </w:rPr>
        <w:t>kočky:</w:t>
      </w:r>
    </w:p>
    <w:p w14:paraId="7C3700D1" w14:textId="77777777" w:rsidR="00AB1BB0" w:rsidRPr="004278AA" w:rsidRDefault="00AB1BB0" w:rsidP="008510A7">
      <w:pPr>
        <w:pStyle w:val="Zkladntext"/>
        <w:rPr>
          <w:szCs w:val="22"/>
        </w:rPr>
      </w:pPr>
      <w:r w:rsidRPr="004278AA">
        <w:rPr>
          <w:szCs w:val="22"/>
        </w:rPr>
        <w:t>Sedace</w:t>
      </w:r>
      <w:r w:rsidRPr="004278AA">
        <w:rPr>
          <w:spacing w:val="-3"/>
          <w:szCs w:val="22"/>
        </w:rPr>
        <w:t xml:space="preserve"> </w:t>
      </w:r>
      <w:r w:rsidRPr="004278AA">
        <w:rPr>
          <w:szCs w:val="22"/>
        </w:rPr>
        <w:t>pro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usnadnění manipulace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se zvířaty.</w:t>
      </w:r>
      <w:r w:rsidRPr="004278AA">
        <w:rPr>
          <w:spacing w:val="-2"/>
          <w:szCs w:val="22"/>
        </w:rPr>
        <w:t xml:space="preserve"> </w:t>
      </w:r>
      <w:r w:rsidRPr="004278AA">
        <w:rPr>
          <w:szCs w:val="22"/>
        </w:rPr>
        <w:t>Premedikace předcházející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celkové</w:t>
      </w:r>
      <w:r w:rsidRPr="004278AA">
        <w:rPr>
          <w:spacing w:val="-1"/>
          <w:szCs w:val="22"/>
        </w:rPr>
        <w:t xml:space="preserve"> </w:t>
      </w:r>
      <w:r w:rsidRPr="004278AA">
        <w:rPr>
          <w:spacing w:val="-2"/>
          <w:szCs w:val="22"/>
        </w:rPr>
        <w:t>anestézii.</w:t>
      </w:r>
    </w:p>
    <w:p w14:paraId="6527556C" w14:textId="77777777" w:rsidR="00AB1BB0" w:rsidRPr="004278AA" w:rsidRDefault="00AB1BB0" w:rsidP="008510A7">
      <w:pPr>
        <w:pStyle w:val="Zkladntext"/>
        <w:rPr>
          <w:szCs w:val="22"/>
        </w:rPr>
      </w:pPr>
    </w:p>
    <w:p w14:paraId="3105080C" w14:textId="77777777" w:rsidR="00AB1BB0" w:rsidRPr="004278AA" w:rsidRDefault="00AB1BB0" w:rsidP="00AE09F9">
      <w:pPr>
        <w:rPr>
          <w:i/>
          <w:szCs w:val="22"/>
        </w:rPr>
      </w:pPr>
      <w:r w:rsidRPr="004278AA">
        <w:rPr>
          <w:i/>
          <w:spacing w:val="-2"/>
          <w:szCs w:val="22"/>
        </w:rPr>
        <w:t>Kočky:</w:t>
      </w:r>
    </w:p>
    <w:p w14:paraId="291278D8" w14:textId="77777777" w:rsidR="00AB1BB0" w:rsidRDefault="00AB1BB0" w:rsidP="008510A7">
      <w:pPr>
        <w:pStyle w:val="Zkladntext"/>
      </w:pPr>
      <w:r>
        <w:t>V</w:t>
      </w:r>
      <w:r>
        <w:rPr>
          <w:spacing w:val="-4"/>
        </w:rPr>
        <w:t xml:space="preserve"> </w:t>
      </w:r>
      <w:r>
        <w:t>kombinaci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ketaminem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anestézii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méně</w:t>
      </w:r>
      <w:r>
        <w:rPr>
          <w:spacing w:val="-3"/>
        </w:rPr>
        <w:t xml:space="preserve"> </w:t>
      </w:r>
      <w:r>
        <w:t>závažných</w:t>
      </w:r>
      <w:r>
        <w:rPr>
          <w:spacing w:val="-3"/>
        </w:rPr>
        <w:t xml:space="preserve"> </w:t>
      </w:r>
      <w:r>
        <w:t>krátkodobých chirurgických zákrocích.</w:t>
      </w:r>
    </w:p>
    <w:p w14:paraId="44B2D10F" w14:textId="77777777" w:rsidR="00AB1BB0" w:rsidRDefault="00AB1BB0" w:rsidP="00AB1BB0">
      <w:pPr>
        <w:pStyle w:val="Zkladntext"/>
      </w:pPr>
    </w:p>
    <w:p w14:paraId="2224B702" w14:textId="77777777" w:rsidR="00C114FF" w:rsidRPr="00B41D57" w:rsidRDefault="00B6022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10330D" w14:textId="3BE3E0EF" w:rsidR="00AB1BB0" w:rsidRPr="004278AA" w:rsidRDefault="00AB1BB0" w:rsidP="00AB1BB0">
      <w:pPr>
        <w:pStyle w:val="Zkladntext"/>
        <w:rPr>
          <w:szCs w:val="22"/>
        </w:rPr>
      </w:pPr>
      <w:r w:rsidRPr="004278AA">
        <w:rPr>
          <w:szCs w:val="22"/>
        </w:rPr>
        <w:t>Nepoužívat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u zvířat s</w:t>
      </w:r>
      <w:r w:rsidRPr="004278AA">
        <w:rPr>
          <w:spacing w:val="-10"/>
          <w:szCs w:val="22"/>
        </w:rPr>
        <w:t>:</w:t>
      </w:r>
    </w:p>
    <w:p w14:paraId="298338F7" w14:textId="77777777" w:rsidR="00AB1BB0" w:rsidRPr="004278AA" w:rsidRDefault="00AB1BB0" w:rsidP="00AB1BB0">
      <w:pPr>
        <w:pStyle w:val="Odstavecseseznamem"/>
        <w:numPr>
          <w:ilvl w:val="2"/>
          <w:numId w:val="41"/>
        </w:numPr>
        <w:tabs>
          <w:tab w:val="left" w:pos="836"/>
        </w:tabs>
        <w:ind w:left="836" w:right="334"/>
      </w:pPr>
      <w:r w:rsidRPr="004278AA">
        <w:t>vážným</w:t>
      </w:r>
      <w:r w:rsidRPr="004278AA">
        <w:rPr>
          <w:spacing w:val="-4"/>
        </w:rPr>
        <w:t xml:space="preserve"> </w:t>
      </w:r>
      <w:r w:rsidRPr="004278AA">
        <w:t>kardiovaskulárním</w:t>
      </w:r>
      <w:r w:rsidRPr="004278AA">
        <w:rPr>
          <w:spacing w:val="-4"/>
        </w:rPr>
        <w:t xml:space="preserve"> </w:t>
      </w:r>
      <w:r w:rsidRPr="004278AA">
        <w:t>nebo</w:t>
      </w:r>
      <w:r w:rsidRPr="004278AA">
        <w:rPr>
          <w:spacing w:val="-4"/>
        </w:rPr>
        <w:t xml:space="preserve"> </w:t>
      </w:r>
      <w:r w:rsidRPr="004278AA">
        <w:t>respiračním</w:t>
      </w:r>
      <w:r w:rsidRPr="004278AA">
        <w:rPr>
          <w:spacing w:val="-4"/>
        </w:rPr>
        <w:t xml:space="preserve"> </w:t>
      </w:r>
      <w:r w:rsidRPr="004278AA">
        <w:t>onemocněním</w:t>
      </w:r>
      <w:r w:rsidRPr="004278AA">
        <w:rPr>
          <w:spacing w:val="-4"/>
        </w:rPr>
        <w:t xml:space="preserve"> </w:t>
      </w:r>
      <w:r w:rsidRPr="004278AA">
        <w:t>nebo</w:t>
      </w:r>
      <w:r w:rsidRPr="004278AA">
        <w:rPr>
          <w:spacing w:val="-5"/>
        </w:rPr>
        <w:t xml:space="preserve"> </w:t>
      </w:r>
      <w:r w:rsidRPr="004278AA">
        <w:t>se</w:t>
      </w:r>
      <w:r w:rsidRPr="004278AA">
        <w:rPr>
          <w:spacing w:val="-5"/>
        </w:rPr>
        <w:t xml:space="preserve"> </w:t>
      </w:r>
      <w:r w:rsidRPr="004278AA">
        <w:t>sníženou</w:t>
      </w:r>
      <w:r w:rsidRPr="004278AA">
        <w:rPr>
          <w:spacing w:val="-4"/>
        </w:rPr>
        <w:t xml:space="preserve"> </w:t>
      </w:r>
      <w:r w:rsidRPr="004278AA">
        <w:t>funkcí jater a ledvin;</w:t>
      </w:r>
    </w:p>
    <w:p w14:paraId="2A2D1AE6" w14:textId="77777777" w:rsidR="00AB1BB0" w:rsidRPr="004278AA" w:rsidRDefault="00AB1BB0" w:rsidP="00AB1BB0">
      <w:pPr>
        <w:pStyle w:val="Odstavecseseznamem"/>
        <w:numPr>
          <w:ilvl w:val="2"/>
          <w:numId w:val="41"/>
        </w:numPr>
        <w:tabs>
          <w:tab w:val="left" w:pos="836"/>
        </w:tabs>
        <w:ind w:left="836" w:right="923"/>
      </w:pPr>
      <w:r w:rsidRPr="004278AA">
        <w:t>mechanickou</w:t>
      </w:r>
      <w:r w:rsidRPr="004278AA">
        <w:rPr>
          <w:spacing w:val="-6"/>
        </w:rPr>
        <w:t xml:space="preserve"> </w:t>
      </w:r>
      <w:r w:rsidRPr="004278AA">
        <w:t>poruchou</w:t>
      </w:r>
      <w:r w:rsidRPr="004278AA">
        <w:rPr>
          <w:spacing w:val="-6"/>
        </w:rPr>
        <w:t xml:space="preserve"> </w:t>
      </w:r>
      <w:r w:rsidRPr="004278AA">
        <w:t>gastrointestinálního</w:t>
      </w:r>
      <w:r w:rsidRPr="004278AA">
        <w:rPr>
          <w:spacing w:val="-6"/>
        </w:rPr>
        <w:t xml:space="preserve"> </w:t>
      </w:r>
      <w:r w:rsidRPr="004278AA">
        <w:t>traktu</w:t>
      </w:r>
      <w:r w:rsidRPr="004278AA">
        <w:rPr>
          <w:spacing w:val="-6"/>
        </w:rPr>
        <w:t xml:space="preserve"> </w:t>
      </w:r>
      <w:r w:rsidRPr="004278AA">
        <w:t>(torze</w:t>
      </w:r>
      <w:r w:rsidRPr="004278AA">
        <w:rPr>
          <w:spacing w:val="-6"/>
        </w:rPr>
        <w:t xml:space="preserve"> </w:t>
      </w:r>
      <w:r w:rsidRPr="004278AA">
        <w:t>žaludku,</w:t>
      </w:r>
      <w:r w:rsidRPr="004278AA">
        <w:rPr>
          <w:spacing w:val="-6"/>
        </w:rPr>
        <w:t xml:space="preserve"> </w:t>
      </w:r>
      <w:r w:rsidRPr="004278AA">
        <w:t>inkarcerace, obstrukce jícnu);</w:t>
      </w:r>
    </w:p>
    <w:p w14:paraId="70031C70" w14:textId="3038FE60" w:rsidR="0047797D" w:rsidRPr="004278AA" w:rsidRDefault="0047797D" w:rsidP="00AE09F9">
      <w:pPr>
        <w:pStyle w:val="Odstavecseseznamem"/>
        <w:numPr>
          <w:ilvl w:val="2"/>
          <w:numId w:val="41"/>
        </w:numPr>
        <w:tabs>
          <w:tab w:val="left" w:pos="836"/>
        </w:tabs>
        <w:spacing w:before="79"/>
        <w:ind w:left="0" w:firstLine="476"/>
      </w:pPr>
      <w:r w:rsidRPr="004278AA">
        <w:lastRenderedPageBreak/>
        <w:t xml:space="preserve"> </w:t>
      </w:r>
      <w:r w:rsidR="00E755ED" w:rsidRPr="004278AA">
        <w:t>březostí</w:t>
      </w:r>
      <w:r w:rsidR="00AB1BB0" w:rsidRPr="004278AA">
        <w:t>,</w:t>
      </w:r>
      <w:r w:rsidR="00AB1BB0" w:rsidRPr="004278AA">
        <w:rPr>
          <w:spacing w:val="-5"/>
        </w:rPr>
        <w:t xml:space="preserve"> </w:t>
      </w:r>
      <w:r w:rsidR="00AB1BB0" w:rsidRPr="004278AA">
        <w:t>diabetes</w:t>
      </w:r>
      <w:r w:rsidR="00AB1BB0" w:rsidRPr="004278AA">
        <w:rPr>
          <w:spacing w:val="-4"/>
        </w:rPr>
        <w:t xml:space="preserve"> </w:t>
      </w:r>
      <w:proofErr w:type="spellStart"/>
      <w:r w:rsidR="00AB1BB0" w:rsidRPr="004278AA">
        <w:rPr>
          <w:spacing w:val="-2"/>
        </w:rPr>
        <w:t>mellitus</w:t>
      </w:r>
      <w:proofErr w:type="spellEnd"/>
      <w:r w:rsidR="00AB1BB0" w:rsidRPr="004278AA">
        <w:rPr>
          <w:spacing w:val="-2"/>
        </w:rPr>
        <w:t>.</w:t>
      </w:r>
    </w:p>
    <w:p w14:paraId="641FCF44" w14:textId="6B9DC8A8" w:rsidR="00AB1BB0" w:rsidDel="00A20739" w:rsidRDefault="00AB1BB0" w:rsidP="0047797D">
      <w:pPr>
        <w:pStyle w:val="Zkladntext"/>
        <w:spacing w:before="79"/>
      </w:pPr>
      <w:r w:rsidDel="00A20739">
        <w:t>Nepoužívat</w:t>
      </w:r>
      <w:r w:rsidDel="00A20739">
        <w:rPr>
          <w:spacing w:val="-4"/>
        </w:rPr>
        <w:t xml:space="preserve"> </w:t>
      </w:r>
      <w:r w:rsidDel="00A20739">
        <w:t>u zvířat v šoku, u</w:t>
      </w:r>
      <w:r w:rsidDel="00A20739">
        <w:rPr>
          <w:spacing w:val="-1"/>
        </w:rPr>
        <w:t xml:space="preserve"> </w:t>
      </w:r>
      <w:r w:rsidDel="00A20739">
        <w:t xml:space="preserve">zvířat kachektických nebo silně </w:t>
      </w:r>
      <w:r w:rsidDel="00A20739">
        <w:rPr>
          <w:spacing w:val="-2"/>
        </w:rPr>
        <w:t>vyčerpaných.</w:t>
      </w:r>
    </w:p>
    <w:p w14:paraId="335F4988" w14:textId="77777777" w:rsidR="00AB1BB0" w:rsidRDefault="00AB1BB0" w:rsidP="00AB1BB0">
      <w:pPr>
        <w:pStyle w:val="Zkladntext"/>
      </w:pPr>
      <w:r>
        <w:t>Nepoužívat</w:t>
      </w:r>
      <w:r>
        <w:rPr>
          <w:spacing w:val="-2"/>
        </w:rPr>
        <w:t xml:space="preserve"> </w:t>
      </w:r>
      <w:r>
        <w:t>současně se sympatomimetickými</w:t>
      </w:r>
      <w:r>
        <w:rPr>
          <w:spacing w:val="-1"/>
        </w:rPr>
        <w:t xml:space="preserve"> </w:t>
      </w:r>
      <w:r>
        <w:rPr>
          <w:spacing w:val="-2"/>
        </w:rPr>
        <w:t>aminy.</w:t>
      </w:r>
    </w:p>
    <w:p w14:paraId="6994BA79" w14:textId="77777777" w:rsidR="00AB1BB0" w:rsidRDefault="00AB1BB0" w:rsidP="00AB1BB0">
      <w:pPr>
        <w:pStyle w:val="Zkladntext"/>
        <w:ind w:right="488"/>
      </w:pPr>
      <w:r>
        <w:t>Nepoužívat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přecitlivělosti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léčivou</w:t>
      </w:r>
      <w:r>
        <w:rPr>
          <w:spacing w:val="-3"/>
        </w:rPr>
        <w:t xml:space="preserve"> </w:t>
      </w:r>
      <w:r>
        <w:t>látku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některou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pomocných</w:t>
      </w:r>
      <w:r>
        <w:rPr>
          <w:spacing w:val="-3"/>
        </w:rPr>
        <w:t xml:space="preserve"> </w:t>
      </w:r>
      <w:r>
        <w:t>látek. Nepoužívat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zvířat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očními</w:t>
      </w:r>
      <w:r>
        <w:rPr>
          <w:spacing w:val="-3"/>
        </w:rPr>
        <w:t xml:space="preserve"> </w:t>
      </w:r>
      <w:r>
        <w:t>problémy,</w:t>
      </w:r>
      <w:r>
        <w:rPr>
          <w:spacing w:val="-3"/>
        </w:rPr>
        <w:t xml:space="preserve"> </w:t>
      </w:r>
      <w:r>
        <w:t>kde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mohlo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nebezpečné</w:t>
      </w:r>
      <w:r>
        <w:rPr>
          <w:spacing w:val="-3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 xml:space="preserve">nitroočního </w:t>
      </w:r>
      <w:r>
        <w:rPr>
          <w:spacing w:val="-2"/>
        </w:rPr>
        <w:t>tlaku.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Default="00B6022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A308E1D" w14:textId="77777777" w:rsidR="008510A7" w:rsidRPr="004278AA" w:rsidRDefault="008510A7" w:rsidP="00AB1BB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670A5786" w14:textId="19778B88" w:rsidR="00AB1BB0" w:rsidRPr="004278AA" w:rsidRDefault="00AB1BB0" w:rsidP="00AB1BB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4278AA">
        <w:rPr>
          <w:szCs w:val="22"/>
        </w:rPr>
        <w:t>Medetomidin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nezajišťuje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analgezii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po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celou dobu trvání</w:t>
      </w:r>
      <w:r w:rsidRPr="004278AA">
        <w:rPr>
          <w:spacing w:val="-2"/>
          <w:szCs w:val="22"/>
        </w:rPr>
        <w:t xml:space="preserve"> </w:t>
      </w:r>
      <w:r w:rsidRPr="004278AA">
        <w:rPr>
          <w:szCs w:val="22"/>
        </w:rPr>
        <w:t>sedace, z tohoto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 xml:space="preserve">důvodu by měla </w:t>
      </w:r>
      <w:r w:rsidRPr="004278AA">
        <w:rPr>
          <w:spacing w:val="-5"/>
          <w:szCs w:val="22"/>
        </w:rPr>
        <w:t>být</w:t>
      </w:r>
    </w:p>
    <w:p w14:paraId="12CC8CE5" w14:textId="77777777" w:rsidR="00AB1BB0" w:rsidRPr="004278AA" w:rsidRDefault="00AB1BB0" w:rsidP="00AB1BB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4278AA">
        <w:rPr>
          <w:szCs w:val="22"/>
        </w:rPr>
        <w:t>zajištěna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při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bolestivých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>zákrocích</w:t>
      </w:r>
      <w:r w:rsidRPr="004278AA">
        <w:rPr>
          <w:spacing w:val="-1"/>
          <w:szCs w:val="22"/>
        </w:rPr>
        <w:t xml:space="preserve"> </w:t>
      </w:r>
      <w:r w:rsidRPr="004278AA">
        <w:rPr>
          <w:szCs w:val="22"/>
        </w:rPr>
        <w:t xml:space="preserve">další </w:t>
      </w:r>
      <w:r w:rsidRPr="004278AA">
        <w:rPr>
          <w:spacing w:val="-2"/>
          <w:szCs w:val="22"/>
        </w:rPr>
        <w:t>analgezie.</w:t>
      </w:r>
    </w:p>
    <w:p w14:paraId="59604449" w14:textId="77777777" w:rsidR="00AB1BB0" w:rsidRPr="00B41D57" w:rsidRDefault="00AB1BB0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B6022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Default="00B6022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C288C5A" w14:textId="77777777" w:rsidR="0047797D" w:rsidRPr="00B41D57" w:rsidRDefault="0047797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51F1398" w14:textId="4D6670F9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Každé zvíře by mělo být před použitím léků pro zklidnění nebo celkovou anestézii důkladně klinicky vyšetřeno. U větších plemen psů je třeba se vyvarovat podání vyšších dávek medetomidinu. Pozornost by měla být věnována kombinaci medetomidinu s dalšími anestetiky nebo sedativy pro jeho známý šetřící efekt na spotřebu anestetik. Dávk</w:t>
      </w:r>
      <w:r w:rsidR="00E755ED">
        <w:rPr>
          <w:szCs w:val="22"/>
        </w:rPr>
        <w:t>a</w:t>
      </w:r>
      <w:r w:rsidRPr="00AB1BB0">
        <w:rPr>
          <w:szCs w:val="22"/>
        </w:rPr>
        <w:t xml:space="preserve"> anestetik</w:t>
      </w:r>
      <w:r w:rsidR="00E755ED">
        <w:rPr>
          <w:szCs w:val="22"/>
        </w:rPr>
        <w:t>a</w:t>
      </w:r>
      <w:r w:rsidRPr="00AB1BB0">
        <w:rPr>
          <w:szCs w:val="22"/>
        </w:rPr>
        <w:t xml:space="preserve"> by mělo být podle toho snížen</w:t>
      </w:r>
      <w:r w:rsidR="00E755ED">
        <w:rPr>
          <w:szCs w:val="22"/>
        </w:rPr>
        <w:t>a</w:t>
      </w:r>
      <w:r w:rsidRPr="00AB1BB0">
        <w:rPr>
          <w:szCs w:val="22"/>
        </w:rPr>
        <w:t xml:space="preserve"> a titrován</w:t>
      </w:r>
      <w:r w:rsidR="00E755ED">
        <w:rPr>
          <w:szCs w:val="22"/>
        </w:rPr>
        <w:t>a</w:t>
      </w:r>
      <w:r w:rsidRPr="00AB1BB0">
        <w:rPr>
          <w:szCs w:val="22"/>
        </w:rPr>
        <w:t xml:space="preserve"> dle odezvy kvůli velké variabilitě</w:t>
      </w:r>
      <w:r w:rsidR="00E755ED">
        <w:rPr>
          <w:szCs w:val="22"/>
        </w:rPr>
        <w:t xml:space="preserve"> </w:t>
      </w:r>
      <w:r w:rsidRPr="00AB1BB0">
        <w:rPr>
          <w:szCs w:val="22"/>
        </w:rPr>
        <w:t>ve spotřebě mezi pacienty.</w:t>
      </w:r>
    </w:p>
    <w:p w14:paraId="743FAA39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Před použitím jakékoliv kombinace by měla být dodržována upozornění a kontraindikace pro tyto další přípravky uvedená v jejich textech.</w:t>
      </w:r>
    </w:p>
    <w:p w14:paraId="49723E26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U zvířat by měla být držena 12 hodin před podáním anestézie hladovka.</w:t>
      </w:r>
    </w:p>
    <w:p w14:paraId="3EC711F2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Zvíře by mělo být umístěno v tichém a klidném prostředí, aby mohla sedace dosáhnout maximálního účinku. Sedace nastupuje během 10-15 minut. Před dosažením maximální sedace by neměly být zahájeny žádné zákroky ani podávání dalších léků.</w:t>
      </w:r>
    </w:p>
    <w:p w14:paraId="76083818" w14:textId="3F8512B1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Ošetřená zvířata by měla být držena v teplé konstantní teplotě, jak během zákroku</w:t>
      </w:r>
      <w:r w:rsidR="00E755ED">
        <w:rPr>
          <w:szCs w:val="22"/>
        </w:rPr>
        <w:t>,</w:t>
      </w:r>
      <w:r w:rsidRPr="00AB1BB0">
        <w:rPr>
          <w:szCs w:val="22"/>
        </w:rPr>
        <w:t xml:space="preserve"> tak i při</w:t>
      </w:r>
    </w:p>
    <w:p w14:paraId="345CDFFD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zotavování.</w:t>
      </w:r>
    </w:p>
    <w:p w14:paraId="6A09BCB5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Oči by měly být chráněny vhodným lubrikantem.</w:t>
      </w:r>
    </w:p>
    <w:p w14:paraId="129956C1" w14:textId="28382833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Nervózní, agresivní nebo rozrušená zvířata by měla být před zahájením aplikace</w:t>
      </w:r>
      <w:r w:rsidR="00E755ED">
        <w:rPr>
          <w:szCs w:val="22"/>
        </w:rPr>
        <w:t>,</w:t>
      </w:r>
      <w:r w:rsidRPr="00AB1BB0">
        <w:rPr>
          <w:szCs w:val="22"/>
        </w:rPr>
        <w:t xml:space="preserve"> pokud možno uklidněna.</w:t>
      </w:r>
    </w:p>
    <w:p w14:paraId="1FA1EC47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Medetomidin by měl být používán k premedikaci před navozením a udržováním celkové anestézie u nemocných a oslabených psů a koček pouze po zvážení poměru prospěchu a rizika. Pozornost by měla být věnována použití medetomidinu u zvířat s kardiovaskulárním onemocněním, u zvířat pokročilého věku nebo celkově chatrného zdravotního stavu.</w:t>
      </w:r>
    </w:p>
    <w:p w14:paraId="21F2222E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Před použitím by měla být posouzena funkce jater a ledvin. Protože samotný ketamin může vyvolat křeče, neměly by být podávány alfa2-antagonisté dříve jak 30-40 minut po podání ketaminu.</w:t>
      </w:r>
    </w:p>
    <w:p w14:paraId="61161600" w14:textId="77777777" w:rsidR="00AB1BB0" w:rsidRPr="00AB1BB0" w:rsidRDefault="00AB1BB0" w:rsidP="00AB1BB0">
      <w:pPr>
        <w:tabs>
          <w:tab w:val="clear" w:pos="567"/>
        </w:tabs>
        <w:spacing w:line="240" w:lineRule="auto"/>
        <w:rPr>
          <w:szCs w:val="22"/>
        </w:rPr>
      </w:pPr>
      <w:r w:rsidRPr="00AB1BB0">
        <w:rPr>
          <w:szCs w:val="22"/>
        </w:rPr>
        <w:t>Medetomidin může způsobit depresi dechové frekvence, v tomto případě má být provedena manuální ventilace s přídavkem kyslíku.</w:t>
      </w:r>
    </w:p>
    <w:p w14:paraId="27606360" w14:textId="77777777" w:rsidR="00AB1BB0" w:rsidRPr="00B41D57" w:rsidRDefault="00AB1B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B60220" w:rsidP="004278A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bookmarkStart w:id="1" w:name="_Hlk186801038"/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bookmarkEnd w:id="1"/>
    <w:p w14:paraId="35243767" w14:textId="77777777" w:rsidR="00316E87" w:rsidRPr="00B41D57" w:rsidRDefault="00316E87" w:rsidP="004278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5D49ABB" w14:textId="15D2C271" w:rsidR="00AB1BB0" w:rsidRPr="004278AA" w:rsidRDefault="00AB1BB0" w:rsidP="002A3B51">
      <w:pPr>
        <w:ind w:right="115"/>
        <w:rPr>
          <w:szCs w:val="22"/>
        </w:rPr>
      </w:pPr>
      <w:r w:rsidRPr="004278AA">
        <w:rPr>
          <w:szCs w:val="22"/>
        </w:rPr>
        <w:t>V</w:t>
      </w:r>
      <w:r w:rsidRPr="004278AA">
        <w:rPr>
          <w:spacing w:val="-4"/>
          <w:szCs w:val="22"/>
        </w:rPr>
        <w:t xml:space="preserve"> </w:t>
      </w:r>
      <w:r w:rsidRPr="004278AA">
        <w:rPr>
          <w:szCs w:val="22"/>
        </w:rPr>
        <w:t xml:space="preserve">případě náhodného </w:t>
      </w:r>
      <w:proofErr w:type="spellStart"/>
      <w:r w:rsidR="0017443F">
        <w:rPr>
          <w:szCs w:val="22"/>
        </w:rPr>
        <w:t>samopodání</w:t>
      </w:r>
      <w:proofErr w:type="spellEnd"/>
      <w:r w:rsidR="0017443F">
        <w:rPr>
          <w:szCs w:val="22"/>
        </w:rPr>
        <w:t xml:space="preserve"> nebo </w:t>
      </w:r>
      <w:r w:rsidRPr="004278AA">
        <w:rPr>
          <w:szCs w:val="22"/>
        </w:rPr>
        <w:t>po</w:t>
      </w:r>
      <w:r w:rsidR="0017443F">
        <w:rPr>
          <w:szCs w:val="22"/>
        </w:rPr>
        <w:t>žití</w:t>
      </w:r>
      <w:r w:rsidRPr="004278AA">
        <w:rPr>
          <w:szCs w:val="22"/>
        </w:rPr>
        <w:t xml:space="preserve"> </w:t>
      </w:r>
      <w:r w:rsidR="0017443F">
        <w:rPr>
          <w:szCs w:val="22"/>
        </w:rPr>
        <w:t>vyhl</w:t>
      </w:r>
      <w:r w:rsidRPr="004278AA">
        <w:rPr>
          <w:szCs w:val="22"/>
        </w:rPr>
        <w:t>edejte ihned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lékařskou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pomoc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a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ukažte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příbalovou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informaci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nebo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etiketu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praktickému</w:t>
      </w:r>
      <w:r w:rsidRPr="004278AA">
        <w:rPr>
          <w:spacing w:val="40"/>
          <w:szCs w:val="22"/>
        </w:rPr>
        <w:t xml:space="preserve"> </w:t>
      </w:r>
      <w:r w:rsidRPr="004278AA">
        <w:rPr>
          <w:szCs w:val="22"/>
        </w:rPr>
        <w:t>lékaři.</w:t>
      </w:r>
      <w:r w:rsidRPr="004278AA">
        <w:rPr>
          <w:spacing w:val="80"/>
          <w:w w:val="150"/>
          <w:szCs w:val="22"/>
        </w:rPr>
        <w:t xml:space="preserve"> </w:t>
      </w:r>
      <w:r w:rsidRPr="004278AA">
        <w:rPr>
          <w:szCs w:val="22"/>
        </w:rPr>
        <w:t>NEŘIĎTE MOTOROVÉ VOZIDLO, neboť může dojít k</w:t>
      </w:r>
      <w:r w:rsidRPr="004278AA">
        <w:rPr>
          <w:spacing w:val="-2"/>
          <w:szCs w:val="22"/>
        </w:rPr>
        <w:t xml:space="preserve"> </w:t>
      </w:r>
      <w:r w:rsidRPr="004278AA">
        <w:rPr>
          <w:szCs w:val="22"/>
        </w:rPr>
        <w:t xml:space="preserve">útlumu (sedaci) a změnám krevního </w:t>
      </w:r>
      <w:r w:rsidRPr="004278AA">
        <w:rPr>
          <w:spacing w:val="-2"/>
          <w:szCs w:val="22"/>
        </w:rPr>
        <w:t>tlaku.</w:t>
      </w:r>
    </w:p>
    <w:p w14:paraId="16A02E6D" w14:textId="77777777" w:rsidR="00AB1BB0" w:rsidRPr="00B07948" w:rsidRDefault="00AB1BB0" w:rsidP="00AB1BB0">
      <w:pPr>
        <w:pStyle w:val="Zkladntext"/>
        <w:spacing w:before="79"/>
        <w:rPr>
          <w:szCs w:val="22"/>
        </w:rPr>
      </w:pPr>
      <w:r w:rsidRPr="00A93505">
        <w:rPr>
          <w:szCs w:val="22"/>
        </w:rPr>
        <w:t>Zabraňte</w:t>
      </w:r>
      <w:r w:rsidRPr="001356AF">
        <w:rPr>
          <w:spacing w:val="-1"/>
          <w:szCs w:val="22"/>
        </w:rPr>
        <w:t xml:space="preserve"> </w:t>
      </w:r>
      <w:r w:rsidRPr="001356AF">
        <w:rPr>
          <w:szCs w:val="22"/>
        </w:rPr>
        <w:t>kontaktu přípravku</w:t>
      </w:r>
      <w:r w:rsidRPr="001356AF">
        <w:rPr>
          <w:spacing w:val="-1"/>
          <w:szCs w:val="22"/>
        </w:rPr>
        <w:t xml:space="preserve"> </w:t>
      </w:r>
      <w:r w:rsidRPr="001356AF">
        <w:rPr>
          <w:szCs w:val="22"/>
        </w:rPr>
        <w:t>s pokožkou,</w:t>
      </w:r>
      <w:r w:rsidRPr="001356AF">
        <w:rPr>
          <w:spacing w:val="-1"/>
          <w:szCs w:val="22"/>
        </w:rPr>
        <w:t xml:space="preserve"> </w:t>
      </w:r>
      <w:r w:rsidRPr="001356AF">
        <w:rPr>
          <w:szCs w:val="22"/>
        </w:rPr>
        <w:t xml:space="preserve">očima a </w:t>
      </w:r>
      <w:r w:rsidRPr="001356AF">
        <w:rPr>
          <w:spacing w:val="-2"/>
          <w:szCs w:val="22"/>
        </w:rPr>
        <w:t>sliznicemi.</w:t>
      </w:r>
    </w:p>
    <w:p w14:paraId="1A21DBA0" w14:textId="77777777" w:rsidR="00AB1BB0" w:rsidRPr="00414D42" w:rsidRDefault="00AB1BB0" w:rsidP="00AB1BB0">
      <w:pPr>
        <w:pStyle w:val="Zkladntext"/>
        <w:rPr>
          <w:szCs w:val="22"/>
        </w:rPr>
      </w:pPr>
    </w:p>
    <w:p w14:paraId="1FF33C4E" w14:textId="1742F69E" w:rsidR="00AB1BB0" w:rsidRPr="00AE25CD" w:rsidRDefault="00AB1BB0" w:rsidP="00AB1BB0">
      <w:pPr>
        <w:pStyle w:val="Zkladntext"/>
        <w:ind w:right="114"/>
        <w:rPr>
          <w:szCs w:val="22"/>
        </w:rPr>
      </w:pPr>
      <w:r w:rsidRPr="00414D42">
        <w:rPr>
          <w:szCs w:val="22"/>
        </w:rPr>
        <w:t>V</w:t>
      </w:r>
      <w:r w:rsidRPr="00414D42">
        <w:rPr>
          <w:spacing w:val="-3"/>
          <w:szCs w:val="22"/>
        </w:rPr>
        <w:t xml:space="preserve"> </w:t>
      </w:r>
      <w:r w:rsidRPr="00414D42">
        <w:rPr>
          <w:szCs w:val="22"/>
        </w:rPr>
        <w:t xml:space="preserve">případě </w:t>
      </w:r>
      <w:r w:rsidR="0017443F">
        <w:rPr>
          <w:szCs w:val="22"/>
        </w:rPr>
        <w:t xml:space="preserve">potřísnění </w:t>
      </w:r>
      <w:r w:rsidRPr="001356AF">
        <w:rPr>
          <w:szCs w:val="22"/>
        </w:rPr>
        <w:t xml:space="preserve">pokožky </w:t>
      </w:r>
      <w:r w:rsidR="0017443F">
        <w:rPr>
          <w:szCs w:val="22"/>
        </w:rPr>
        <w:t xml:space="preserve">ji ihned </w:t>
      </w:r>
      <w:r w:rsidRPr="001356AF">
        <w:rPr>
          <w:szCs w:val="22"/>
        </w:rPr>
        <w:t>opláchněte velkým</w:t>
      </w:r>
      <w:r w:rsidRPr="001356AF">
        <w:rPr>
          <w:spacing w:val="73"/>
          <w:szCs w:val="22"/>
        </w:rPr>
        <w:t xml:space="preserve"> </w:t>
      </w:r>
      <w:r w:rsidRPr="001356AF">
        <w:rPr>
          <w:szCs w:val="22"/>
        </w:rPr>
        <w:t>množstvím</w:t>
      </w:r>
      <w:r w:rsidRPr="001356AF">
        <w:rPr>
          <w:spacing w:val="73"/>
          <w:szCs w:val="22"/>
        </w:rPr>
        <w:t xml:space="preserve"> </w:t>
      </w:r>
      <w:r w:rsidRPr="001356AF">
        <w:rPr>
          <w:szCs w:val="22"/>
        </w:rPr>
        <w:t>vody</w:t>
      </w:r>
      <w:r w:rsidR="0017443F">
        <w:rPr>
          <w:szCs w:val="22"/>
        </w:rPr>
        <w:t>. O</w:t>
      </w:r>
      <w:r w:rsidRPr="001356AF">
        <w:rPr>
          <w:szCs w:val="22"/>
        </w:rPr>
        <w:t>dstraňte</w:t>
      </w:r>
      <w:r w:rsidRPr="001356AF">
        <w:rPr>
          <w:spacing w:val="73"/>
          <w:szCs w:val="22"/>
        </w:rPr>
        <w:t xml:space="preserve"> </w:t>
      </w:r>
      <w:r w:rsidRPr="001356AF">
        <w:rPr>
          <w:szCs w:val="22"/>
        </w:rPr>
        <w:t>kontaminovaný</w:t>
      </w:r>
      <w:r w:rsidRPr="00B07948">
        <w:rPr>
          <w:spacing w:val="73"/>
          <w:szCs w:val="22"/>
        </w:rPr>
        <w:t xml:space="preserve"> </w:t>
      </w:r>
      <w:r w:rsidRPr="00414D42">
        <w:rPr>
          <w:szCs w:val="22"/>
        </w:rPr>
        <w:t>oděv,</w:t>
      </w:r>
      <w:r w:rsidRPr="00414D42">
        <w:rPr>
          <w:spacing w:val="73"/>
          <w:szCs w:val="22"/>
        </w:rPr>
        <w:t xml:space="preserve"> </w:t>
      </w:r>
      <w:r w:rsidRPr="00414D42">
        <w:rPr>
          <w:szCs w:val="22"/>
        </w:rPr>
        <w:t>který</w:t>
      </w:r>
      <w:r w:rsidRPr="00414D42">
        <w:rPr>
          <w:spacing w:val="73"/>
          <w:szCs w:val="22"/>
        </w:rPr>
        <w:t xml:space="preserve"> </w:t>
      </w:r>
      <w:r w:rsidRPr="00414D42">
        <w:rPr>
          <w:szCs w:val="22"/>
        </w:rPr>
        <w:t>je</w:t>
      </w:r>
      <w:r w:rsidRPr="00414D42">
        <w:rPr>
          <w:spacing w:val="73"/>
          <w:szCs w:val="22"/>
        </w:rPr>
        <w:t xml:space="preserve"> </w:t>
      </w:r>
      <w:r w:rsidRPr="0035468F">
        <w:rPr>
          <w:szCs w:val="22"/>
        </w:rPr>
        <w:t>v</w:t>
      </w:r>
      <w:r w:rsidRPr="00A32263">
        <w:rPr>
          <w:spacing w:val="-2"/>
          <w:szCs w:val="22"/>
        </w:rPr>
        <w:t xml:space="preserve"> </w:t>
      </w:r>
      <w:r w:rsidRPr="00A32263">
        <w:rPr>
          <w:szCs w:val="22"/>
        </w:rPr>
        <w:t>přímém</w:t>
      </w:r>
      <w:r w:rsidRPr="00A32263">
        <w:rPr>
          <w:spacing w:val="73"/>
          <w:szCs w:val="22"/>
        </w:rPr>
        <w:t xml:space="preserve"> </w:t>
      </w:r>
      <w:r w:rsidRPr="00AE25CD">
        <w:rPr>
          <w:szCs w:val="22"/>
        </w:rPr>
        <w:t>kontaktu s pokožkou.</w:t>
      </w:r>
    </w:p>
    <w:p w14:paraId="515D3222" w14:textId="77777777" w:rsidR="00AB1BB0" w:rsidRPr="00E755ED" w:rsidRDefault="00AB1BB0" w:rsidP="00AB1BB0">
      <w:pPr>
        <w:pStyle w:val="Zkladntext"/>
        <w:rPr>
          <w:szCs w:val="22"/>
        </w:rPr>
      </w:pPr>
    </w:p>
    <w:p w14:paraId="7F592C39" w14:textId="60447CDE" w:rsidR="00AB1BB0" w:rsidRPr="001356AF" w:rsidRDefault="00AB1BB0" w:rsidP="00AB1BB0">
      <w:pPr>
        <w:pStyle w:val="Zkladntext"/>
        <w:ind w:right="113"/>
        <w:rPr>
          <w:szCs w:val="22"/>
        </w:rPr>
      </w:pPr>
      <w:r w:rsidRPr="00E755ED">
        <w:rPr>
          <w:szCs w:val="22"/>
        </w:rPr>
        <w:t>V</w:t>
      </w:r>
      <w:r w:rsidRPr="00E755ED">
        <w:rPr>
          <w:spacing w:val="-3"/>
          <w:szCs w:val="22"/>
        </w:rPr>
        <w:t xml:space="preserve"> </w:t>
      </w:r>
      <w:r w:rsidRPr="00E755ED">
        <w:rPr>
          <w:szCs w:val="22"/>
        </w:rPr>
        <w:t xml:space="preserve">případě zasažení očí </w:t>
      </w:r>
      <w:bookmarkStart w:id="2" w:name="_Hlk186801200"/>
      <w:r w:rsidR="009010C4" w:rsidRPr="00E755ED">
        <w:rPr>
          <w:szCs w:val="22"/>
        </w:rPr>
        <w:t xml:space="preserve">veterinárním </w:t>
      </w:r>
      <w:r w:rsidR="0017443F">
        <w:rPr>
          <w:szCs w:val="22"/>
        </w:rPr>
        <w:t xml:space="preserve">léčivým </w:t>
      </w:r>
      <w:r w:rsidR="009010C4" w:rsidRPr="001356AF">
        <w:rPr>
          <w:szCs w:val="22"/>
        </w:rPr>
        <w:t xml:space="preserve">přípravkem </w:t>
      </w:r>
      <w:bookmarkEnd w:id="2"/>
      <w:r w:rsidRPr="001356AF">
        <w:rPr>
          <w:szCs w:val="22"/>
        </w:rPr>
        <w:t>vypláchněte zasažené oko velkým množstvím pitné vody. Pokud se dostaví potíže, vyhledejte lékařskou pomoc.</w:t>
      </w:r>
    </w:p>
    <w:p w14:paraId="1B0279CD" w14:textId="77777777" w:rsidR="00AB1BB0" w:rsidRPr="001356AF" w:rsidRDefault="00AB1BB0" w:rsidP="00AB1BB0">
      <w:pPr>
        <w:pStyle w:val="Zkladntext"/>
        <w:rPr>
          <w:szCs w:val="22"/>
        </w:rPr>
      </w:pPr>
    </w:p>
    <w:p w14:paraId="490760F3" w14:textId="55817EED" w:rsidR="00AB1BB0" w:rsidRPr="001356AF" w:rsidRDefault="00AB1BB0" w:rsidP="00AB1BB0">
      <w:pPr>
        <w:pStyle w:val="Zkladntext"/>
        <w:ind w:right="114"/>
        <w:rPr>
          <w:szCs w:val="22"/>
        </w:rPr>
      </w:pPr>
      <w:r w:rsidRPr="001356AF">
        <w:rPr>
          <w:szCs w:val="22"/>
        </w:rPr>
        <w:t>V</w:t>
      </w:r>
      <w:r w:rsidRPr="00B07948">
        <w:rPr>
          <w:spacing w:val="-2"/>
          <w:szCs w:val="22"/>
        </w:rPr>
        <w:t xml:space="preserve"> </w:t>
      </w:r>
      <w:r w:rsidRPr="00B07948">
        <w:rPr>
          <w:szCs w:val="22"/>
        </w:rPr>
        <w:t>případě, že s</w:t>
      </w:r>
      <w:r w:rsidR="009010C4" w:rsidRPr="00B07948">
        <w:rPr>
          <w:spacing w:val="-2"/>
          <w:szCs w:val="22"/>
        </w:rPr>
        <w:t xml:space="preserve"> veterinárním </w:t>
      </w:r>
      <w:r w:rsidR="0017443F">
        <w:rPr>
          <w:spacing w:val="-2"/>
          <w:szCs w:val="22"/>
        </w:rPr>
        <w:t xml:space="preserve">léčivým </w:t>
      </w:r>
      <w:r w:rsidRPr="001356AF">
        <w:rPr>
          <w:szCs w:val="22"/>
        </w:rPr>
        <w:t xml:space="preserve">přípravkem </w:t>
      </w:r>
      <w:r w:rsidR="0017443F">
        <w:rPr>
          <w:szCs w:val="22"/>
        </w:rPr>
        <w:t xml:space="preserve">nakládají </w:t>
      </w:r>
      <w:r w:rsidRPr="001356AF">
        <w:rPr>
          <w:szCs w:val="22"/>
        </w:rPr>
        <w:t>těhotn</w:t>
      </w:r>
      <w:r w:rsidR="0017443F">
        <w:rPr>
          <w:szCs w:val="22"/>
        </w:rPr>
        <w:t>é</w:t>
      </w:r>
      <w:r w:rsidRPr="001356AF">
        <w:rPr>
          <w:szCs w:val="22"/>
        </w:rPr>
        <w:t xml:space="preserve"> žen</w:t>
      </w:r>
      <w:r w:rsidR="0017443F">
        <w:rPr>
          <w:szCs w:val="22"/>
        </w:rPr>
        <w:t>y</w:t>
      </w:r>
      <w:r w:rsidRPr="001356AF">
        <w:rPr>
          <w:szCs w:val="22"/>
        </w:rPr>
        <w:t>, je třeba</w:t>
      </w:r>
      <w:r w:rsidR="0017443F">
        <w:rPr>
          <w:szCs w:val="22"/>
        </w:rPr>
        <w:t xml:space="preserve"> dbát zvláštní </w:t>
      </w:r>
      <w:r w:rsidR="001356AF">
        <w:rPr>
          <w:szCs w:val="22"/>
        </w:rPr>
        <w:t>opatrnosti,</w:t>
      </w:r>
      <w:r w:rsidR="0017443F">
        <w:rPr>
          <w:szCs w:val="22"/>
        </w:rPr>
        <w:t xml:space="preserve"> aby nedošlo k </w:t>
      </w:r>
      <w:proofErr w:type="spellStart"/>
      <w:r w:rsidR="0017443F">
        <w:rPr>
          <w:szCs w:val="22"/>
        </w:rPr>
        <w:t>samopodání</w:t>
      </w:r>
      <w:proofErr w:type="spellEnd"/>
      <w:r w:rsidR="0017443F">
        <w:rPr>
          <w:szCs w:val="22"/>
        </w:rPr>
        <w:t>, protože po náhodné systémové expozici může dojít ke kontrakcím dělohy a snížení krevního tlaku plodu</w:t>
      </w:r>
      <w:r w:rsidRPr="001356AF">
        <w:rPr>
          <w:szCs w:val="22"/>
        </w:rPr>
        <w:t>.</w:t>
      </w:r>
    </w:p>
    <w:p w14:paraId="3B1F1BF3" w14:textId="77777777" w:rsidR="00AB1BB0" w:rsidRPr="00414D42" w:rsidRDefault="00AB1BB0" w:rsidP="00AB1BB0">
      <w:pPr>
        <w:pStyle w:val="Zkladntext"/>
        <w:rPr>
          <w:szCs w:val="22"/>
        </w:rPr>
      </w:pPr>
    </w:p>
    <w:p w14:paraId="338012AB" w14:textId="211CE2FE" w:rsidR="00AB1BB0" w:rsidRPr="0035468F" w:rsidRDefault="0047797D" w:rsidP="00AB1BB0">
      <w:pPr>
        <w:pStyle w:val="Zkladntext"/>
        <w:rPr>
          <w:szCs w:val="22"/>
        </w:rPr>
      </w:pPr>
      <w:r w:rsidRPr="00414D42">
        <w:rPr>
          <w:szCs w:val="22"/>
        </w:rPr>
        <w:t>P</w:t>
      </w:r>
      <w:r w:rsidR="00AB1BB0" w:rsidRPr="0035468F">
        <w:rPr>
          <w:szCs w:val="22"/>
        </w:rPr>
        <w:t xml:space="preserve">ro </w:t>
      </w:r>
      <w:r w:rsidR="00AB1BB0" w:rsidRPr="0035468F">
        <w:rPr>
          <w:spacing w:val="-2"/>
          <w:szCs w:val="22"/>
        </w:rPr>
        <w:t>lékaře:</w:t>
      </w:r>
    </w:p>
    <w:p w14:paraId="5358F858" w14:textId="0A1BAE5D" w:rsidR="00AB1BB0" w:rsidRPr="001356AF" w:rsidRDefault="00AB1BB0" w:rsidP="00AB1BB0">
      <w:pPr>
        <w:pStyle w:val="Zkladntext"/>
        <w:ind w:right="114"/>
        <w:rPr>
          <w:szCs w:val="22"/>
        </w:rPr>
      </w:pPr>
      <w:proofErr w:type="spellStart"/>
      <w:r w:rsidRPr="00AE25CD">
        <w:rPr>
          <w:szCs w:val="22"/>
        </w:rPr>
        <w:t>Medetomidin</w:t>
      </w:r>
      <w:proofErr w:type="spellEnd"/>
      <w:r w:rsidRPr="00AE25CD">
        <w:rPr>
          <w:szCs w:val="22"/>
        </w:rPr>
        <w:t xml:space="preserve"> je agonista alpha2</w:t>
      </w:r>
      <w:r w:rsidR="001356AF">
        <w:rPr>
          <w:szCs w:val="22"/>
        </w:rPr>
        <w:t>-</w:t>
      </w:r>
      <w:r w:rsidRPr="001356AF">
        <w:rPr>
          <w:szCs w:val="22"/>
        </w:rPr>
        <w:t xml:space="preserve">adrenergních receptorů, </w:t>
      </w:r>
      <w:r w:rsidR="001356AF">
        <w:rPr>
          <w:szCs w:val="22"/>
        </w:rPr>
        <w:t xml:space="preserve">příznaky po absorpci mohou zahrnovat </w:t>
      </w:r>
      <w:r w:rsidRPr="001356AF">
        <w:rPr>
          <w:szCs w:val="22"/>
        </w:rPr>
        <w:t>klinické</w:t>
      </w:r>
      <w:r w:rsidRPr="004278AA">
        <w:rPr>
          <w:szCs w:val="22"/>
        </w:rPr>
        <w:t xml:space="preserve"> </w:t>
      </w:r>
      <w:r w:rsidRPr="001356AF">
        <w:rPr>
          <w:szCs w:val="22"/>
        </w:rPr>
        <w:t>účinky</w:t>
      </w:r>
      <w:r w:rsidRPr="004278AA">
        <w:rPr>
          <w:szCs w:val="22"/>
        </w:rPr>
        <w:t xml:space="preserve"> </w:t>
      </w:r>
      <w:r w:rsidR="001356AF" w:rsidRPr="004278AA">
        <w:rPr>
          <w:szCs w:val="22"/>
        </w:rPr>
        <w:t xml:space="preserve">včetně </w:t>
      </w:r>
      <w:proofErr w:type="spellStart"/>
      <w:r w:rsidRPr="001356AF">
        <w:rPr>
          <w:szCs w:val="22"/>
        </w:rPr>
        <w:t>sedac</w:t>
      </w:r>
      <w:r w:rsidR="001356AF">
        <w:rPr>
          <w:szCs w:val="22"/>
        </w:rPr>
        <w:t>e</w:t>
      </w:r>
      <w:proofErr w:type="spellEnd"/>
      <w:r w:rsidR="001356AF">
        <w:rPr>
          <w:szCs w:val="22"/>
        </w:rPr>
        <w:t xml:space="preserve"> závislé na dávce</w:t>
      </w:r>
      <w:r w:rsidRPr="001356AF">
        <w:rPr>
          <w:szCs w:val="22"/>
        </w:rPr>
        <w:t>,</w:t>
      </w:r>
      <w:r w:rsidRPr="004278AA">
        <w:rPr>
          <w:szCs w:val="22"/>
        </w:rPr>
        <w:t xml:space="preserve"> </w:t>
      </w:r>
      <w:r w:rsidRPr="001356AF">
        <w:rPr>
          <w:szCs w:val="22"/>
        </w:rPr>
        <w:t>útlum</w:t>
      </w:r>
      <w:r w:rsidR="00B07948">
        <w:rPr>
          <w:szCs w:val="22"/>
        </w:rPr>
        <w:t>u</w:t>
      </w:r>
      <w:r w:rsidRPr="004278AA">
        <w:rPr>
          <w:szCs w:val="22"/>
        </w:rPr>
        <w:t xml:space="preserve"> </w:t>
      </w:r>
      <w:r w:rsidRPr="001356AF">
        <w:rPr>
          <w:szCs w:val="22"/>
        </w:rPr>
        <w:t>dýchání</w:t>
      </w:r>
      <w:r w:rsidR="001356AF">
        <w:rPr>
          <w:szCs w:val="22"/>
        </w:rPr>
        <w:t xml:space="preserve">, </w:t>
      </w:r>
      <w:r w:rsidR="00B07948" w:rsidRPr="001356AF">
        <w:rPr>
          <w:szCs w:val="22"/>
        </w:rPr>
        <w:t>bradykardi</w:t>
      </w:r>
      <w:r w:rsidR="00B07948">
        <w:rPr>
          <w:szCs w:val="22"/>
        </w:rPr>
        <w:t>e</w:t>
      </w:r>
      <w:r w:rsidRPr="001356AF">
        <w:rPr>
          <w:szCs w:val="22"/>
        </w:rPr>
        <w:t>,</w:t>
      </w:r>
      <w:r w:rsidRPr="004278AA">
        <w:rPr>
          <w:szCs w:val="22"/>
        </w:rPr>
        <w:t xml:space="preserve"> </w:t>
      </w:r>
      <w:r w:rsidR="00B07948" w:rsidRPr="001356AF">
        <w:rPr>
          <w:szCs w:val="22"/>
        </w:rPr>
        <w:t>hypotenz</w:t>
      </w:r>
      <w:r w:rsidR="00B07948">
        <w:rPr>
          <w:szCs w:val="22"/>
        </w:rPr>
        <w:t>e</w:t>
      </w:r>
      <w:r w:rsidRPr="001356AF">
        <w:rPr>
          <w:szCs w:val="22"/>
        </w:rPr>
        <w:t>,</w:t>
      </w:r>
      <w:r w:rsidRPr="004278AA">
        <w:rPr>
          <w:szCs w:val="22"/>
        </w:rPr>
        <w:t xml:space="preserve"> </w:t>
      </w:r>
      <w:r w:rsidR="00B07948" w:rsidRPr="001356AF">
        <w:rPr>
          <w:szCs w:val="22"/>
        </w:rPr>
        <w:t>such</w:t>
      </w:r>
      <w:r w:rsidR="00B07948">
        <w:rPr>
          <w:szCs w:val="22"/>
        </w:rPr>
        <w:t>a</w:t>
      </w:r>
      <w:r w:rsidR="00B07948" w:rsidRPr="001356AF">
        <w:rPr>
          <w:szCs w:val="22"/>
        </w:rPr>
        <w:t xml:space="preserve"> </w:t>
      </w:r>
      <w:r w:rsidRPr="001356AF">
        <w:rPr>
          <w:szCs w:val="22"/>
        </w:rPr>
        <w:t xml:space="preserve">v ústech a </w:t>
      </w:r>
      <w:r w:rsidR="00B07948" w:rsidRPr="001356AF">
        <w:rPr>
          <w:szCs w:val="22"/>
        </w:rPr>
        <w:t>hyperglykémi</w:t>
      </w:r>
      <w:r w:rsidR="00B07948">
        <w:rPr>
          <w:szCs w:val="22"/>
        </w:rPr>
        <w:t>e</w:t>
      </w:r>
      <w:r w:rsidRPr="001356AF">
        <w:rPr>
          <w:szCs w:val="22"/>
        </w:rPr>
        <w:t xml:space="preserve">. Byly </w:t>
      </w:r>
      <w:r w:rsidR="001356AF" w:rsidRPr="000A19E1">
        <w:rPr>
          <w:szCs w:val="22"/>
        </w:rPr>
        <w:t>rovněž</w:t>
      </w:r>
      <w:r w:rsidR="001356AF" w:rsidRPr="001356AF">
        <w:rPr>
          <w:szCs w:val="22"/>
        </w:rPr>
        <w:t xml:space="preserve"> </w:t>
      </w:r>
      <w:r w:rsidRPr="001356AF">
        <w:rPr>
          <w:szCs w:val="22"/>
        </w:rPr>
        <w:t>hlášeny komorové arytmie.</w:t>
      </w:r>
    </w:p>
    <w:p w14:paraId="173C3A16" w14:textId="77777777" w:rsidR="00AB1BB0" w:rsidRPr="00A32263" w:rsidRDefault="00AB1BB0" w:rsidP="00AB1BB0">
      <w:pPr>
        <w:pStyle w:val="Zkladntext"/>
        <w:rPr>
          <w:spacing w:val="-2"/>
          <w:szCs w:val="22"/>
        </w:rPr>
      </w:pPr>
      <w:r w:rsidRPr="00414D42">
        <w:rPr>
          <w:szCs w:val="22"/>
        </w:rPr>
        <w:t>Respiratorní</w:t>
      </w:r>
      <w:r w:rsidRPr="00414D42">
        <w:rPr>
          <w:spacing w:val="-2"/>
          <w:szCs w:val="22"/>
        </w:rPr>
        <w:t xml:space="preserve"> </w:t>
      </w:r>
      <w:r w:rsidRPr="00414D42">
        <w:rPr>
          <w:szCs w:val="22"/>
        </w:rPr>
        <w:t>a hemodynamické</w:t>
      </w:r>
      <w:r w:rsidRPr="00414D42">
        <w:rPr>
          <w:spacing w:val="-1"/>
          <w:szCs w:val="22"/>
        </w:rPr>
        <w:t xml:space="preserve"> </w:t>
      </w:r>
      <w:r w:rsidRPr="00414D42">
        <w:rPr>
          <w:szCs w:val="22"/>
        </w:rPr>
        <w:t>příznaky by měly</w:t>
      </w:r>
      <w:r w:rsidRPr="00414D42">
        <w:rPr>
          <w:spacing w:val="-1"/>
          <w:szCs w:val="22"/>
        </w:rPr>
        <w:t xml:space="preserve"> </w:t>
      </w:r>
      <w:r w:rsidRPr="0035468F">
        <w:rPr>
          <w:szCs w:val="22"/>
        </w:rPr>
        <w:t xml:space="preserve">být léčeny </w:t>
      </w:r>
      <w:r w:rsidRPr="0035468F">
        <w:rPr>
          <w:spacing w:val="-2"/>
          <w:szCs w:val="22"/>
        </w:rPr>
        <w:t>symptomaticky.</w:t>
      </w:r>
    </w:p>
    <w:p w14:paraId="08AEB5DE" w14:textId="77777777" w:rsidR="009010C4" w:rsidRDefault="009010C4" w:rsidP="009010C4">
      <w:pPr>
        <w:pStyle w:val="Zkladntext"/>
        <w:rPr>
          <w:u w:val="single"/>
        </w:rPr>
      </w:pPr>
    </w:p>
    <w:p w14:paraId="59DE5AAB" w14:textId="62FCE360" w:rsidR="009010C4" w:rsidRDefault="009010C4" w:rsidP="00414D42">
      <w:pPr>
        <w:pStyle w:val="Zkladntext"/>
        <w:keepNext/>
      </w:pPr>
      <w:r w:rsidRPr="009010C4">
        <w:rPr>
          <w:u w:val="single"/>
        </w:rPr>
        <w:t xml:space="preserve">Zvláštní opatření </w:t>
      </w:r>
      <w:r w:rsidR="00414D42">
        <w:rPr>
          <w:u w:val="single"/>
        </w:rPr>
        <w:t>pro</w:t>
      </w:r>
      <w:r w:rsidRPr="009010C4">
        <w:rPr>
          <w:u w:val="single"/>
        </w:rPr>
        <w:t xml:space="preserve"> ochranu životního prostředí</w:t>
      </w:r>
      <w:r w:rsidRPr="009010C4">
        <w:t>:</w:t>
      </w:r>
    </w:p>
    <w:p w14:paraId="6C9597C2" w14:textId="77777777" w:rsidR="0047797D" w:rsidRDefault="0047797D" w:rsidP="00414D42">
      <w:pPr>
        <w:pStyle w:val="Zkladntext"/>
        <w:keepNext/>
      </w:pPr>
    </w:p>
    <w:p w14:paraId="29D86534" w14:textId="27AE80F2" w:rsidR="009010C4" w:rsidRPr="009010C4" w:rsidRDefault="009010C4" w:rsidP="009010C4">
      <w:pPr>
        <w:pStyle w:val="Zkladntext"/>
      </w:pPr>
      <w:r>
        <w:t>Neuplatňuje se.</w:t>
      </w:r>
    </w:p>
    <w:p w14:paraId="0500288D" w14:textId="77777777" w:rsidR="009010C4" w:rsidRDefault="009010C4" w:rsidP="00AB1BB0">
      <w:pPr>
        <w:pStyle w:val="Zkladntext"/>
      </w:pPr>
    </w:p>
    <w:p w14:paraId="237314DB" w14:textId="77777777" w:rsidR="00C114FF" w:rsidRPr="00B41D57" w:rsidRDefault="00B6022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5C0F723A" w14:textId="77777777" w:rsidR="002A3B51" w:rsidRDefault="002A3B51" w:rsidP="00AD0710">
      <w:pPr>
        <w:tabs>
          <w:tab w:val="clear" w:pos="567"/>
        </w:tabs>
        <w:spacing w:line="240" w:lineRule="auto"/>
      </w:pPr>
    </w:p>
    <w:p w14:paraId="543F926C" w14:textId="77777777" w:rsidR="00FE02AF" w:rsidRPr="00B41D57" w:rsidRDefault="00FE02AF" w:rsidP="00FE02AF">
      <w:pPr>
        <w:tabs>
          <w:tab w:val="clear" w:pos="567"/>
        </w:tabs>
        <w:spacing w:line="240" w:lineRule="auto"/>
        <w:rPr>
          <w:iCs/>
          <w:szCs w:val="22"/>
        </w:rPr>
      </w:pPr>
      <w:bookmarkStart w:id="3" w:name="_Hlk66891708"/>
      <w:r>
        <w:t xml:space="preserve">Psi a </w:t>
      </w:r>
      <w:r>
        <w:rPr>
          <w:spacing w:val="-2"/>
        </w:rPr>
        <w:t>kočky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E02AF" w14:paraId="15A6BF2B" w14:textId="77777777" w:rsidTr="00AA46E6">
        <w:tc>
          <w:tcPr>
            <w:tcW w:w="1957" w:type="pct"/>
          </w:tcPr>
          <w:p w14:paraId="25E12EA6" w14:textId="77777777" w:rsidR="00FE02AF" w:rsidRPr="00FE02AF" w:rsidRDefault="00FE02AF" w:rsidP="00AA46E6">
            <w:r w:rsidRPr="00C900E6">
              <w:t xml:space="preserve"> </w:t>
            </w:r>
            <w:r w:rsidRPr="00FE02AF">
              <w:t>Časté</w:t>
            </w:r>
          </w:p>
          <w:p w14:paraId="4AC761FB" w14:textId="77777777" w:rsidR="00FE02AF" w:rsidRPr="00FE02AF" w:rsidRDefault="00FE02AF" w:rsidP="00AA46E6">
            <w:r w:rsidRPr="00FE02AF">
              <w:t>(1 až 10 zvířat / 100 ošetřených</w:t>
            </w:r>
          </w:p>
          <w:p w14:paraId="5E06C58E" w14:textId="77777777" w:rsidR="00FE02AF" w:rsidRPr="00B41D57" w:rsidRDefault="00FE02AF" w:rsidP="00AA46E6">
            <w:pPr>
              <w:rPr>
                <w:szCs w:val="22"/>
              </w:rPr>
            </w:pPr>
            <w:r w:rsidRPr="00FE02AF">
              <w:t>zvířat):</w:t>
            </w:r>
          </w:p>
        </w:tc>
        <w:tc>
          <w:tcPr>
            <w:tcW w:w="3043" w:type="pct"/>
          </w:tcPr>
          <w:p w14:paraId="44D5BD97" w14:textId="77777777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Zvracení</w:t>
            </w:r>
            <w:r w:rsidRPr="009010C4">
              <w:rPr>
                <w:iCs/>
                <w:szCs w:val="22"/>
                <w:vertAlign w:val="superscript"/>
              </w:rPr>
              <w:t>1</w:t>
            </w:r>
          </w:p>
          <w:p w14:paraId="56D71E00" w14:textId="77777777" w:rsidR="00FE02AF" w:rsidRPr="00B41D57" w:rsidRDefault="00FE02AF" w:rsidP="00AA46E6">
            <w:pPr>
              <w:spacing w:before="60" w:after="60"/>
              <w:rPr>
                <w:iCs/>
                <w:szCs w:val="22"/>
              </w:rPr>
            </w:pPr>
          </w:p>
        </w:tc>
      </w:tr>
      <w:tr w:rsidR="00FE02AF" w14:paraId="4D2718E4" w14:textId="77777777" w:rsidTr="00AA46E6">
        <w:tc>
          <w:tcPr>
            <w:tcW w:w="1957" w:type="pct"/>
          </w:tcPr>
          <w:p w14:paraId="39008DF1" w14:textId="77777777" w:rsidR="00FE02AF" w:rsidRPr="00B41D57" w:rsidRDefault="00FE02AF" w:rsidP="00AA46E6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5522EAA" w14:textId="77777777" w:rsidR="00FE02AF" w:rsidRPr="00C900E6" w:rsidRDefault="00FE02AF" w:rsidP="00AA46E6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CD520FA" w14:textId="0DA44586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Edém plic</w:t>
            </w:r>
          </w:p>
          <w:p w14:paraId="375EDBE8" w14:textId="77777777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</w:p>
        </w:tc>
      </w:tr>
      <w:tr w:rsidR="00FE02AF" w14:paraId="2250859C" w14:textId="77777777" w:rsidTr="00AA46E6">
        <w:tc>
          <w:tcPr>
            <w:tcW w:w="1957" w:type="pct"/>
          </w:tcPr>
          <w:p w14:paraId="6FF2B2D9" w14:textId="77777777" w:rsidR="00FE02AF" w:rsidRPr="00B41D57" w:rsidRDefault="00FE02AF" w:rsidP="00AA46E6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CC42EBC" w14:textId="1AABD68D" w:rsidR="00FE02AF" w:rsidRPr="00B41D57" w:rsidRDefault="00FE02AF" w:rsidP="00AA46E6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D41BE89" w14:textId="77777777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Zvýšená citlivost na zvuk</w:t>
            </w:r>
          </w:p>
          <w:p w14:paraId="7E37583F" w14:textId="61097139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Hyperglykémie</w:t>
            </w:r>
            <w:r>
              <w:rPr>
                <w:iCs/>
                <w:szCs w:val="22"/>
                <w:vertAlign w:val="superscript"/>
              </w:rPr>
              <w:t>2</w:t>
            </w:r>
          </w:p>
          <w:p w14:paraId="2C4157DB" w14:textId="4D528D01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Bradykardie</w:t>
            </w:r>
            <w:r w:rsidR="00E755ED">
              <w:rPr>
                <w:iCs/>
                <w:szCs w:val="22"/>
              </w:rPr>
              <w:t>,</w:t>
            </w:r>
            <w:r>
              <w:rPr>
                <w:iCs/>
                <w:szCs w:val="22"/>
              </w:rPr>
              <w:t xml:space="preserve"> </w:t>
            </w:r>
            <w:r w:rsidRPr="009010C4">
              <w:rPr>
                <w:iCs/>
                <w:szCs w:val="22"/>
              </w:rPr>
              <w:t>srdeční blokáda 1. stupně, srdeční blokáda 2. stupně,</w:t>
            </w:r>
            <w:r w:rsidRPr="009010C4">
              <w:rPr>
                <w:iCs/>
                <w:szCs w:val="22"/>
                <w:vertAlign w:val="superscript"/>
              </w:rPr>
              <w:t xml:space="preserve"> </w:t>
            </w:r>
            <w:r w:rsidR="00E755ED">
              <w:rPr>
                <w:iCs/>
                <w:szCs w:val="22"/>
              </w:rPr>
              <w:t>e</w:t>
            </w:r>
            <w:r w:rsidRPr="009010C4">
              <w:rPr>
                <w:iCs/>
                <w:szCs w:val="22"/>
              </w:rPr>
              <w:t>xtrasystola</w:t>
            </w:r>
            <w:r>
              <w:rPr>
                <w:iCs/>
                <w:szCs w:val="22"/>
                <w:vertAlign w:val="superscript"/>
              </w:rPr>
              <w:t>3</w:t>
            </w:r>
            <w:r w:rsidRPr="009010C4">
              <w:rPr>
                <w:iCs/>
                <w:szCs w:val="22"/>
              </w:rPr>
              <w:t>, vazokonstrikce</w:t>
            </w:r>
            <w:r>
              <w:rPr>
                <w:iCs/>
                <w:szCs w:val="22"/>
                <w:vertAlign w:val="superscript"/>
              </w:rPr>
              <w:t>4</w:t>
            </w:r>
            <w:r w:rsidRPr="009010C4">
              <w:rPr>
                <w:iCs/>
                <w:szCs w:val="22"/>
              </w:rPr>
              <w:t>, vysoký krevní tlak</w:t>
            </w:r>
            <w:r>
              <w:rPr>
                <w:iCs/>
                <w:szCs w:val="22"/>
                <w:vertAlign w:val="superscript"/>
              </w:rPr>
              <w:t xml:space="preserve">5, </w:t>
            </w:r>
            <w:r w:rsidRPr="009010C4">
              <w:rPr>
                <w:iCs/>
                <w:szCs w:val="22"/>
              </w:rPr>
              <w:t>snížený srdeční výdej</w:t>
            </w:r>
            <w:r w:rsidRPr="00FE02AF">
              <w:rPr>
                <w:iCs/>
                <w:szCs w:val="22"/>
                <w:vertAlign w:val="superscript"/>
              </w:rPr>
              <w:t>6,7</w:t>
            </w:r>
          </w:p>
          <w:p w14:paraId="61D446D8" w14:textId="2E812A52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Respirační deprese</w:t>
            </w:r>
            <w:r w:rsidR="00E22655">
              <w:rPr>
                <w:iCs/>
                <w:szCs w:val="22"/>
                <w:vertAlign w:val="superscript"/>
              </w:rPr>
              <w:t>7</w:t>
            </w:r>
          </w:p>
          <w:p w14:paraId="27AEC7F4" w14:textId="77777777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Zvýšený objem moči</w:t>
            </w:r>
          </w:p>
          <w:p w14:paraId="77399C4D" w14:textId="376F776B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Hypotermie</w:t>
            </w:r>
            <w:r>
              <w:rPr>
                <w:iCs/>
                <w:szCs w:val="22"/>
              </w:rPr>
              <w:t xml:space="preserve"> </w:t>
            </w:r>
          </w:p>
          <w:p w14:paraId="782E2CCE" w14:textId="57C753AF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Mydriáza</w:t>
            </w:r>
          </w:p>
          <w:p w14:paraId="1E79DE56" w14:textId="77777777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 xml:space="preserve">Cyanóza </w:t>
            </w:r>
          </w:p>
          <w:p w14:paraId="44535AB0" w14:textId="379D72BA" w:rsidR="00FE02AF" w:rsidRPr="009010C4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Bolest v</w:t>
            </w:r>
            <w:r w:rsidR="00E755ED">
              <w:rPr>
                <w:iCs/>
                <w:szCs w:val="22"/>
              </w:rPr>
              <w:t> </w:t>
            </w:r>
            <w:r w:rsidRPr="009010C4">
              <w:rPr>
                <w:iCs/>
                <w:szCs w:val="22"/>
              </w:rPr>
              <w:t>místě</w:t>
            </w:r>
            <w:r w:rsidR="00E755ED">
              <w:rPr>
                <w:iCs/>
                <w:szCs w:val="22"/>
              </w:rPr>
              <w:t xml:space="preserve"> injekčního podání</w:t>
            </w:r>
          </w:p>
          <w:p w14:paraId="4CCAFCC9" w14:textId="77777777" w:rsidR="00FE02AF" w:rsidRPr="00B41D57" w:rsidRDefault="00FE02AF" w:rsidP="00AA46E6">
            <w:pPr>
              <w:spacing w:before="60" w:after="60"/>
              <w:rPr>
                <w:iCs/>
                <w:szCs w:val="22"/>
              </w:rPr>
            </w:pPr>
            <w:r w:rsidRPr="009010C4">
              <w:rPr>
                <w:iCs/>
                <w:szCs w:val="22"/>
              </w:rPr>
              <w:t>Svalový třes</w:t>
            </w:r>
          </w:p>
        </w:tc>
      </w:tr>
    </w:tbl>
    <w:p w14:paraId="06227C4E" w14:textId="77777777" w:rsidR="00FE02AF" w:rsidRPr="00FE02AF" w:rsidRDefault="00FE02AF" w:rsidP="00FE02AF">
      <w:bookmarkStart w:id="4" w:name="_Hlk184625074"/>
      <w:r w:rsidRPr="009010C4">
        <w:rPr>
          <w:szCs w:val="22"/>
          <w:vertAlign w:val="superscript"/>
        </w:rPr>
        <w:t>1</w:t>
      </w:r>
      <w:r w:rsidRPr="009010C4">
        <w:rPr>
          <w:szCs w:val="22"/>
        </w:rPr>
        <w:t xml:space="preserve"> </w:t>
      </w:r>
      <w:r w:rsidRPr="00FE02AF">
        <w:t>Někteří psi a většina koček zvrací během 5-10 minut po aplikaci. Kočky mohou zvracet také při probouzení.</w:t>
      </w:r>
    </w:p>
    <w:p w14:paraId="74076C83" w14:textId="77777777" w:rsidR="00FE02AF" w:rsidRPr="009010C4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 w:rsidRPr="009010C4">
        <w:rPr>
          <w:szCs w:val="22"/>
        </w:rPr>
        <w:t xml:space="preserve"> Reverzibilní, v důsledku útlumu sekrece inzulínu</w:t>
      </w:r>
    </w:p>
    <w:p w14:paraId="5BDAD5EC" w14:textId="77777777" w:rsidR="00FE02AF" w:rsidRPr="009010C4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Pr="009010C4">
        <w:rPr>
          <w:szCs w:val="22"/>
        </w:rPr>
        <w:t xml:space="preserve"> Příležitostně</w:t>
      </w:r>
    </w:p>
    <w:p w14:paraId="754DB425" w14:textId="77777777" w:rsidR="00FE02AF" w:rsidRPr="009010C4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  <w:vertAlign w:val="superscript"/>
        </w:rPr>
        <w:t>4</w:t>
      </w:r>
      <w:r w:rsidRPr="009010C4">
        <w:rPr>
          <w:szCs w:val="22"/>
        </w:rPr>
        <w:t xml:space="preserve"> Z koronární tepny</w:t>
      </w:r>
    </w:p>
    <w:p w14:paraId="4104E17C" w14:textId="77777777" w:rsidR="00FE02AF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9010C4">
        <w:rPr>
          <w:szCs w:val="22"/>
        </w:rPr>
        <w:t xml:space="preserve"> Krevní tlak se po podání zpočátku zvýší a poté se vrátí k normálu nebo mírně pod normál.</w:t>
      </w:r>
    </w:p>
    <w:p w14:paraId="734B1734" w14:textId="7CFEE61D" w:rsidR="00FE02AF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  <w:vertAlign w:val="superscript"/>
        </w:rPr>
        <w:t xml:space="preserve">6 </w:t>
      </w:r>
      <w:r w:rsidR="00A7122E" w:rsidRPr="00FE02AF">
        <w:rPr>
          <w:szCs w:val="22"/>
        </w:rPr>
        <w:t>Srdeční frekvence může být zvýšena atropinem</w:t>
      </w:r>
      <w:r w:rsidR="00A7122E">
        <w:rPr>
          <w:szCs w:val="22"/>
        </w:rPr>
        <w:t>.</w:t>
      </w:r>
    </w:p>
    <w:p w14:paraId="22C618D5" w14:textId="59CEDAF9" w:rsidR="00FE02AF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  <w:vertAlign w:val="superscript"/>
        </w:rPr>
        <w:t>7</w:t>
      </w:r>
      <w:r w:rsidRPr="00FE02AF">
        <w:rPr>
          <w:szCs w:val="22"/>
        </w:rPr>
        <w:t xml:space="preserve"> </w:t>
      </w:r>
      <w:r w:rsidR="00A7122E">
        <w:rPr>
          <w:szCs w:val="22"/>
        </w:rPr>
        <w:t>M</w:t>
      </w:r>
      <w:r w:rsidR="00A7122E" w:rsidRPr="00FE02AF">
        <w:rPr>
          <w:szCs w:val="22"/>
        </w:rPr>
        <w:t>ůže být indikována manuální ventilace a suplementace kyslíku.</w:t>
      </w:r>
    </w:p>
    <w:bookmarkEnd w:id="4"/>
    <w:p w14:paraId="24B36F6F" w14:textId="77777777" w:rsidR="00FE02AF" w:rsidRDefault="00FE02AF" w:rsidP="00FE02AF">
      <w:pPr>
        <w:tabs>
          <w:tab w:val="clear" w:pos="567"/>
        </w:tabs>
        <w:spacing w:line="240" w:lineRule="auto"/>
        <w:rPr>
          <w:szCs w:val="22"/>
        </w:rPr>
      </w:pPr>
    </w:p>
    <w:p w14:paraId="12C6B6D1" w14:textId="77777777" w:rsidR="00FE02AF" w:rsidRPr="00FE02AF" w:rsidRDefault="00FE02AF" w:rsidP="00FE02AF">
      <w:pPr>
        <w:tabs>
          <w:tab w:val="clear" w:pos="567"/>
        </w:tabs>
        <w:spacing w:line="240" w:lineRule="auto"/>
        <w:rPr>
          <w:szCs w:val="22"/>
        </w:rPr>
      </w:pPr>
      <w:r w:rsidRPr="00FE02AF">
        <w:rPr>
          <w:szCs w:val="22"/>
        </w:rPr>
        <w:t>U psů s živou hmotností nižší než 10 kg se mohou nežádoucí účinky vyskytovat častěji.</w:t>
      </w:r>
    </w:p>
    <w:p w14:paraId="5DBAF52C" w14:textId="77777777" w:rsidR="009010C4" w:rsidRDefault="009010C4" w:rsidP="00AB1BB0"/>
    <w:p w14:paraId="6871F765" w14:textId="79E707A9" w:rsidR="00247A48" w:rsidRDefault="00B60220" w:rsidP="00AB1BB0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87011A">
        <w:t xml:space="preserve"> </w:t>
      </w:r>
      <w:r w:rsidRPr="00B41D57">
        <w:t>nebo jeho místnímu zástupci, nebo příslušnému vnitrostátnímu orgánu prostřednictvím národního systému hlášení. Podrobné kontaktní údaje</w:t>
      </w:r>
      <w:r w:rsidR="00DB4F57">
        <w:t xml:space="preserve"> naleznete v</w:t>
      </w:r>
      <w:r w:rsidRPr="00B41D57">
        <w:t xml:space="preserve"> příbalové </w:t>
      </w:r>
      <w:r w:rsidR="009010C4" w:rsidRPr="00B41D57">
        <w:t>informac</w:t>
      </w:r>
      <w:r w:rsidR="009010C4">
        <w:t>i</w:t>
      </w:r>
      <w:r w:rsidRPr="00B41D57">
        <w:t>.</w:t>
      </w:r>
      <w:bookmarkEnd w:id="3"/>
    </w:p>
    <w:p w14:paraId="2F894BC7" w14:textId="77777777" w:rsidR="00AB1BB0" w:rsidRDefault="00AB1BB0" w:rsidP="00AB1BB0"/>
    <w:p w14:paraId="772CD533" w14:textId="77777777" w:rsidR="00C114FF" w:rsidRPr="00B41D57" w:rsidRDefault="00B6022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69FD" w14:textId="36FED9F3" w:rsidR="00AB1BB0" w:rsidRDefault="00AB1BB0" w:rsidP="00AB1BB0">
      <w:pPr>
        <w:pStyle w:val="Zkladntext"/>
        <w:ind w:right="142"/>
      </w:pPr>
      <w:r>
        <w:lastRenderedPageBreak/>
        <w:t>Nebyla</w:t>
      </w:r>
      <w:r>
        <w:rPr>
          <w:spacing w:val="-3"/>
        </w:rPr>
        <w:t xml:space="preserve"> </w:t>
      </w:r>
      <w:r>
        <w:t>stanovena</w:t>
      </w:r>
      <w:r>
        <w:rPr>
          <w:spacing w:val="-3"/>
        </w:rPr>
        <w:t xml:space="preserve"> </w:t>
      </w:r>
      <w:r>
        <w:t>bezpečnost</w:t>
      </w:r>
      <w:r>
        <w:rPr>
          <w:spacing w:val="-3"/>
        </w:rPr>
        <w:t xml:space="preserve"> </w:t>
      </w:r>
      <w:r>
        <w:t>veterinárního</w:t>
      </w:r>
      <w:r>
        <w:rPr>
          <w:spacing w:val="-3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během</w:t>
      </w:r>
      <w:r>
        <w:rPr>
          <w:spacing w:val="-4"/>
        </w:rPr>
        <w:t xml:space="preserve"> </w:t>
      </w:r>
      <w:r>
        <w:t>březosti</w:t>
      </w:r>
      <w:r>
        <w:rPr>
          <w:spacing w:val="-3"/>
        </w:rPr>
        <w:t xml:space="preserve"> </w:t>
      </w:r>
      <w:r>
        <w:t>a laktace, proto se podávání během březosti a laktace nedoporučuje.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B6022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70249C8" w14:textId="77777777" w:rsidR="002A3B51" w:rsidRDefault="002A3B51" w:rsidP="00F243C9">
      <w:pPr>
        <w:pStyle w:val="Zkladntext"/>
      </w:pPr>
    </w:p>
    <w:p w14:paraId="43A74E93" w14:textId="2C0E2DDD" w:rsidR="00F243C9" w:rsidRDefault="00F243C9" w:rsidP="00F243C9">
      <w:pPr>
        <w:pStyle w:val="Zkladntext"/>
      </w:pPr>
      <w:r>
        <w:t>Při</w:t>
      </w:r>
      <w:r>
        <w:rPr>
          <w:spacing w:val="-3"/>
        </w:rPr>
        <w:t xml:space="preserve"> </w:t>
      </w:r>
      <w:r>
        <w:t>souběžném</w:t>
      </w:r>
      <w:r>
        <w:rPr>
          <w:spacing w:val="-1"/>
        </w:rPr>
        <w:t xml:space="preserve"> </w:t>
      </w:r>
      <w:r>
        <w:t>použití dalších</w:t>
      </w:r>
      <w:r>
        <w:rPr>
          <w:spacing w:val="-1"/>
        </w:rPr>
        <w:t xml:space="preserve"> </w:t>
      </w:r>
      <w:r>
        <w:t>CNS sedativ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mělo být</w:t>
      </w:r>
      <w:r>
        <w:rPr>
          <w:spacing w:val="-1"/>
        </w:rPr>
        <w:t xml:space="preserve"> </w:t>
      </w:r>
      <w:r>
        <w:t>očekáváno zesílení</w:t>
      </w:r>
      <w:r>
        <w:rPr>
          <w:spacing w:val="-1"/>
        </w:rPr>
        <w:t xml:space="preserve"> </w:t>
      </w:r>
      <w:r>
        <w:t xml:space="preserve">účinků </w:t>
      </w:r>
      <w:r>
        <w:rPr>
          <w:spacing w:val="-2"/>
        </w:rPr>
        <w:t>jakékoliv</w:t>
      </w:r>
    </w:p>
    <w:p w14:paraId="047E2689" w14:textId="77777777" w:rsidR="00F243C9" w:rsidRDefault="00F243C9" w:rsidP="00F243C9">
      <w:pPr>
        <w:pStyle w:val="Zkladntext"/>
      </w:pPr>
      <w:r>
        <w:t>účinné</w:t>
      </w:r>
      <w:r>
        <w:rPr>
          <w:spacing w:val="-4"/>
        </w:rPr>
        <w:t xml:space="preserve"> </w:t>
      </w:r>
      <w:r>
        <w:t>látky. Měla by být</w:t>
      </w:r>
      <w:r>
        <w:rPr>
          <w:spacing w:val="-1"/>
        </w:rPr>
        <w:t xml:space="preserve"> </w:t>
      </w:r>
      <w:r>
        <w:t xml:space="preserve">udělána patřičná úprava </w:t>
      </w:r>
      <w:r>
        <w:rPr>
          <w:spacing w:val="-2"/>
        </w:rPr>
        <w:t>dávkování.</w:t>
      </w:r>
    </w:p>
    <w:p w14:paraId="76991408" w14:textId="327E56F4" w:rsidR="00F243C9" w:rsidRDefault="00F243C9" w:rsidP="00F243C9">
      <w:pPr>
        <w:pStyle w:val="Zkladntext"/>
      </w:pPr>
      <w:r>
        <w:t>Medetomidin</w:t>
      </w:r>
      <w:r>
        <w:rPr>
          <w:spacing w:val="-3"/>
        </w:rPr>
        <w:t xml:space="preserve"> </w:t>
      </w:r>
      <w:r>
        <w:t>má výrazný</w:t>
      </w:r>
      <w:r>
        <w:rPr>
          <w:spacing w:val="-2"/>
        </w:rPr>
        <w:t xml:space="preserve"> </w:t>
      </w:r>
      <w:r>
        <w:t>šetřící efekt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spotřebu </w:t>
      </w:r>
      <w:r w:rsidR="009010C4">
        <w:t>anestetik. Viz</w:t>
      </w:r>
      <w:r>
        <w:rPr>
          <w:spacing w:val="-1"/>
        </w:rPr>
        <w:t xml:space="preserve"> </w:t>
      </w:r>
      <w:r>
        <w:t xml:space="preserve">také </w:t>
      </w:r>
      <w:r w:rsidR="0087011A">
        <w:t xml:space="preserve">bod </w:t>
      </w:r>
      <w:r w:rsidR="008510A7">
        <w:rPr>
          <w:spacing w:val="-4"/>
        </w:rPr>
        <w:t>3</w:t>
      </w:r>
      <w:r>
        <w:rPr>
          <w:spacing w:val="-4"/>
        </w:rPr>
        <w:t>.5.</w:t>
      </w:r>
    </w:p>
    <w:p w14:paraId="69A274EF" w14:textId="33DA8EB5" w:rsidR="00F243C9" w:rsidRDefault="00F243C9" w:rsidP="00F243C9">
      <w:pPr>
        <w:pStyle w:val="Zkladntext"/>
        <w:ind w:right="224"/>
      </w:pPr>
      <w:r>
        <w:t>Účinek</w:t>
      </w:r>
      <w:r>
        <w:rPr>
          <w:spacing w:val="-4"/>
        </w:rPr>
        <w:t xml:space="preserve"> </w:t>
      </w:r>
      <w:r>
        <w:t>medetomidinu</w:t>
      </w:r>
      <w:r>
        <w:rPr>
          <w:spacing w:val="-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antagonizován</w:t>
      </w:r>
      <w:r>
        <w:rPr>
          <w:spacing w:val="-4"/>
        </w:rPr>
        <w:t xml:space="preserve"> </w:t>
      </w:r>
      <w:r>
        <w:t>podáním</w:t>
      </w:r>
      <w:r>
        <w:rPr>
          <w:spacing w:val="-5"/>
        </w:rPr>
        <w:t xml:space="preserve"> </w:t>
      </w:r>
      <w:r>
        <w:t>atipamezolu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yohimbinu.</w:t>
      </w:r>
      <w:r>
        <w:rPr>
          <w:spacing w:val="-4"/>
        </w:rPr>
        <w:t xml:space="preserve"> </w:t>
      </w:r>
      <w:r>
        <w:t xml:space="preserve">Viz také bod </w:t>
      </w:r>
      <w:r w:rsidR="008510A7">
        <w:t>3</w:t>
      </w:r>
      <w:r>
        <w:t>.3.</w:t>
      </w:r>
    </w:p>
    <w:p w14:paraId="2E5DDFC8" w14:textId="77777777" w:rsidR="00F243C9" w:rsidRDefault="00F243C9" w:rsidP="00B13B6D">
      <w:pPr>
        <w:pStyle w:val="Style1"/>
      </w:pPr>
    </w:p>
    <w:p w14:paraId="533DFD79" w14:textId="708B62E5" w:rsidR="00C114FF" w:rsidRDefault="00B6022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710C5529" w14:textId="77777777" w:rsidR="00CC5D70" w:rsidRPr="00B41D57" w:rsidRDefault="00CC5D70" w:rsidP="00B13B6D">
      <w:pPr>
        <w:pStyle w:val="Style1"/>
      </w:pPr>
    </w:p>
    <w:p w14:paraId="34151A39" w14:textId="62A174D7" w:rsidR="00AE312A" w:rsidRPr="00AE09F9" w:rsidRDefault="009010C4" w:rsidP="00AE09F9">
      <w:r>
        <w:rPr>
          <w:i/>
          <w:iCs/>
        </w:rPr>
        <w:t>Psi</w:t>
      </w:r>
      <w:r w:rsidR="00F243C9" w:rsidRPr="00AE09F9">
        <w:rPr>
          <w:i/>
          <w:iCs/>
        </w:rPr>
        <w:t>:</w:t>
      </w:r>
      <w:r w:rsidR="00F243C9" w:rsidRPr="00AE09F9">
        <w:tab/>
      </w:r>
      <w:r w:rsidR="00F243C9">
        <w:t>intramuskulární</w:t>
      </w:r>
      <w:r w:rsidR="00F243C9" w:rsidRPr="00AE09F9">
        <w:t xml:space="preserve"> </w:t>
      </w:r>
      <w:r w:rsidR="00F243C9">
        <w:t>a</w:t>
      </w:r>
      <w:r w:rsidR="00F243C9" w:rsidRPr="00AE09F9">
        <w:t xml:space="preserve"> </w:t>
      </w:r>
      <w:r w:rsidR="00F243C9">
        <w:t>intravenózní</w:t>
      </w:r>
      <w:r w:rsidR="00F243C9" w:rsidRPr="00AE09F9">
        <w:t xml:space="preserve"> </w:t>
      </w:r>
      <w:r>
        <w:t>po</w:t>
      </w:r>
      <w:r w:rsidR="0087011A">
        <w:t>dán</w:t>
      </w:r>
      <w:r>
        <w:t>í</w:t>
      </w:r>
      <w:r w:rsidR="00F243C9" w:rsidRPr="00AE09F9">
        <w:t>.</w:t>
      </w:r>
    </w:p>
    <w:p w14:paraId="1A0BF5E8" w14:textId="670C5A0F" w:rsidR="00F243C9" w:rsidRDefault="009010C4" w:rsidP="00AE09F9">
      <w:pPr>
        <w:rPr>
          <w:sz w:val="24"/>
        </w:rPr>
      </w:pPr>
      <w:r>
        <w:rPr>
          <w:i/>
          <w:iCs/>
        </w:rPr>
        <w:t>K</w:t>
      </w:r>
      <w:r w:rsidRPr="00AE09F9">
        <w:rPr>
          <w:i/>
          <w:iCs/>
        </w:rPr>
        <w:t>očky</w:t>
      </w:r>
      <w:r w:rsidR="00F243C9" w:rsidRPr="00AE09F9">
        <w:t xml:space="preserve">: intramuskulární </w:t>
      </w:r>
      <w:r>
        <w:t>po</w:t>
      </w:r>
      <w:r w:rsidR="0087011A">
        <w:t>dání</w:t>
      </w:r>
      <w:r w:rsidR="00F243C9">
        <w:rPr>
          <w:spacing w:val="-2"/>
          <w:sz w:val="24"/>
        </w:rPr>
        <w:t>.</w:t>
      </w:r>
    </w:p>
    <w:p w14:paraId="60E8B331" w14:textId="77777777" w:rsidR="00AE312A" w:rsidRDefault="00AE312A" w:rsidP="00F243C9">
      <w:pPr>
        <w:pStyle w:val="Nadpis3"/>
        <w:spacing w:before="1"/>
        <w:rPr>
          <w:i/>
          <w:spacing w:val="-4"/>
        </w:rPr>
      </w:pPr>
    </w:p>
    <w:p w14:paraId="1A958DCC" w14:textId="0CDBA229" w:rsidR="00F243C9" w:rsidRPr="004278AA" w:rsidRDefault="00F243C9" w:rsidP="00F243C9">
      <w:pPr>
        <w:pStyle w:val="Nadpis3"/>
        <w:spacing w:before="1"/>
        <w:rPr>
          <w:sz w:val="22"/>
          <w:szCs w:val="22"/>
        </w:rPr>
      </w:pPr>
      <w:r w:rsidRPr="004278AA">
        <w:rPr>
          <w:i/>
          <w:spacing w:val="-4"/>
          <w:sz w:val="22"/>
          <w:szCs w:val="22"/>
        </w:rPr>
        <w:t>Psi:</w:t>
      </w:r>
    </w:p>
    <w:p w14:paraId="766D810E" w14:textId="7F8C23AA" w:rsidR="00F243C9" w:rsidRDefault="00F243C9" w:rsidP="00F243C9">
      <w:pPr>
        <w:pStyle w:val="Zkladntext"/>
        <w:spacing w:before="138"/>
      </w:pPr>
      <w:r>
        <w:t>Ke</w:t>
      </w:r>
      <w:r>
        <w:rPr>
          <w:spacing w:val="-3"/>
        </w:rPr>
        <w:t xml:space="preserve"> </w:t>
      </w:r>
      <w:r>
        <w:t>zklidnění</w:t>
      </w:r>
      <w:r>
        <w:rPr>
          <w:spacing w:val="-3"/>
        </w:rPr>
        <w:t xml:space="preserve"> </w:t>
      </w:r>
      <w:r>
        <w:t>by</w:t>
      </w:r>
      <w:r w:rsidR="008C765B">
        <w:t xml:space="preserve"> veterinární</w:t>
      </w:r>
      <w:r>
        <w:rPr>
          <w:spacing w:val="-3"/>
        </w:rPr>
        <w:t xml:space="preserve"> </w:t>
      </w:r>
      <w:r w:rsidR="0087011A">
        <w:rPr>
          <w:spacing w:val="-3"/>
        </w:rPr>
        <w:t xml:space="preserve">léčivý </w:t>
      </w:r>
      <w:r>
        <w:t>přípravek</w:t>
      </w:r>
      <w:r>
        <w:rPr>
          <w:spacing w:val="-3"/>
        </w:rPr>
        <w:t xml:space="preserve"> </w:t>
      </w:r>
      <w:r>
        <w:t>měl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podáván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dávce</w:t>
      </w:r>
      <w:r>
        <w:rPr>
          <w:spacing w:val="-3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µg</w:t>
      </w:r>
      <w:r>
        <w:rPr>
          <w:spacing w:val="-4"/>
        </w:rPr>
        <w:t xml:space="preserve"> </w:t>
      </w:r>
      <w:r>
        <w:t>medetomidinu</w:t>
      </w:r>
      <w:r>
        <w:rPr>
          <w:spacing w:val="-3"/>
        </w:rPr>
        <w:t xml:space="preserve"> </w:t>
      </w:r>
      <w:r>
        <w:t>hydrochloridu</w:t>
      </w:r>
      <w:r>
        <w:rPr>
          <w:spacing w:val="-3"/>
        </w:rPr>
        <w:t xml:space="preserve"> </w:t>
      </w:r>
      <w:r>
        <w:t xml:space="preserve">i.v. nebo 1000 µg </w:t>
      </w:r>
      <w:proofErr w:type="spellStart"/>
      <w:r>
        <w:t>medetomidinu</w:t>
      </w:r>
      <w:proofErr w:type="spellEnd"/>
      <w:r>
        <w:t xml:space="preserve"> </w:t>
      </w:r>
      <w:proofErr w:type="spellStart"/>
      <w:r>
        <w:t>hydrochloridu</w:t>
      </w:r>
      <w:proofErr w:type="spellEnd"/>
      <w:r>
        <w:t xml:space="preserve"> </w:t>
      </w:r>
      <w:proofErr w:type="spellStart"/>
      <w:r>
        <w:t>i.m</w:t>
      </w:r>
      <w:proofErr w:type="spellEnd"/>
      <w:r>
        <w:t>.</w:t>
      </w:r>
      <w:r w:rsidR="0087011A">
        <w:t xml:space="preserve"> </w:t>
      </w:r>
      <w:r>
        <w:t>na metr čtvereční tělesné plochy. Správné dávkování podle hmotnosti je uvedeno v následující tabulce:</w:t>
      </w:r>
    </w:p>
    <w:p w14:paraId="61FCEDE5" w14:textId="5FE7D840" w:rsidR="00F243C9" w:rsidRDefault="00F243C9" w:rsidP="00F243C9">
      <w:pPr>
        <w:pStyle w:val="Zkladntext"/>
        <w:ind w:right="142"/>
      </w:pPr>
      <w:r>
        <w:t>Maximálním</w:t>
      </w:r>
      <w:r>
        <w:rPr>
          <w:spacing w:val="-3"/>
        </w:rPr>
        <w:t xml:space="preserve"> </w:t>
      </w:r>
      <w:r>
        <w:t>účinek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dosažen</w:t>
      </w:r>
      <w:r>
        <w:rPr>
          <w:spacing w:val="-3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t>minutami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podání.</w:t>
      </w:r>
      <w:r>
        <w:rPr>
          <w:spacing w:val="-4"/>
        </w:rPr>
        <w:t xml:space="preserve"> </w:t>
      </w:r>
      <w:r>
        <w:t>Klinický</w:t>
      </w:r>
      <w:r>
        <w:rPr>
          <w:spacing w:val="-3"/>
        </w:rPr>
        <w:t xml:space="preserve"> </w:t>
      </w:r>
      <w:r>
        <w:t>účinek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závislý</w:t>
      </w:r>
      <w:r>
        <w:rPr>
          <w:spacing w:val="-3"/>
        </w:rPr>
        <w:t xml:space="preserve"> </w:t>
      </w:r>
      <w:r>
        <w:t xml:space="preserve">na dávce, s trváním </w:t>
      </w:r>
      <w:r w:rsidR="0087011A">
        <w:t>30–180</w:t>
      </w:r>
      <w:r>
        <w:t xml:space="preserve"> minut.</w:t>
      </w:r>
    </w:p>
    <w:p w14:paraId="3F3F551D" w14:textId="67B45B0F" w:rsidR="00F243C9" w:rsidRDefault="00F243C9" w:rsidP="00F243C9">
      <w:pPr>
        <w:pStyle w:val="Zkladntext"/>
        <w:ind w:right="794"/>
      </w:pPr>
      <w:r>
        <w:t>Dávkování</w:t>
      </w:r>
      <w:r>
        <w:rPr>
          <w:spacing w:val="-3"/>
        </w:rPr>
        <w:t xml:space="preserve"> </w:t>
      </w:r>
      <w:bookmarkStart w:id="5" w:name="_Hlk192188555"/>
      <w:r w:rsidR="0087011A">
        <w:t>veterinárního léčivého přípravku</w:t>
      </w:r>
      <w:r w:rsidR="0087011A">
        <w:rPr>
          <w:spacing w:val="-3"/>
        </w:rPr>
        <w:t xml:space="preserve"> </w:t>
      </w:r>
      <w:bookmarkEnd w:id="5"/>
      <w:r>
        <w:t>v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množství</w:t>
      </w:r>
      <w:r>
        <w:rPr>
          <w:spacing w:val="-3"/>
        </w:rPr>
        <w:t xml:space="preserve"> </w:t>
      </w:r>
      <w:r>
        <w:t>medetomidin</w:t>
      </w:r>
      <w:r>
        <w:rPr>
          <w:spacing w:val="-3"/>
        </w:rPr>
        <w:t xml:space="preserve"> </w:t>
      </w:r>
      <w:r>
        <w:t>hydrochloridu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μg</w:t>
      </w:r>
      <w:r>
        <w:rPr>
          <w:spacing w:val="-3"/>
        </w:rPr>
        <w:t xml:space="preserve"> </w:t>
      </w:r>
      <w:r>
        <w:t>/ kg ž. hm.:</w:t>
      </w:r>
    </w:p>
    <w:p w14:paraId="7BB11B17" w14:textId="77777777" w:rsidR="00F243C9" w:rsidRDefault="00F243C9" w:rsidP="00F243C9">
      <w:pPr>
        <w:pStyle w:val="Zkladntext"/>
        <w:spacing w:before="30" w:after="1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76"/>
        <w:gridCol w:w="1744"/>
        <w:gridCol w:w="1808"/>
        <w:gridCol w:w="1697"/>
      </w:tblGrid>
      <w:tr w:rsidR="00F243C9" w14:paraId="45962921" w14:textId="77777777" w:rsidTr="00184A76">
        <w:trPr>
          <w:trHeight w:val="641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4692E3A" w14:textId="77777777" w:rsidR="00F243C9" w:rsidRDefault="00F243C9" w:rsidP="00184A76">
            <w:pPr>
              <w:pStyle w:val="TableParagraph"/>
              <w:spacing w:before="60"/>
              <w:ind w:left="193" w:right="55" w:firstLine="456"/>
              <w:jc w:val="left"/>
              <w:rPr>
                <w:sz w:val="24"/>
              </w:rPr>
            </w:pPr>
            <w:proofErr w:type="spellStart"/>
            <w:r>
              <w:rPr>
                <w:color w:val="FFFFFF"/>
                <w:spacing w:val="-4"/>
                <w:sz w:val="24"/>
              </w:rPr>
              <w:t>Živá</w:t>
            </w:r>
            <w:proofErr w:type="spellEnd"/>
            <w:r>
              <w:rPr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hmotnost</w:t>
            </w:r>
            <w:proofErr w:type="spellEnd"/>
            <w:r>
              <w:rPr>
                <w:color w:val="FFFFFF"/>
                <w:spacing w:val="-1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[kg]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21F3E0F" w14:textId="77777777" w:rsidR="00F243C9" w:rsidRDefault="00F243C9" w:rsidP="00184A76">
            <w:pPr>
              <w:pStyle w:val="TableParagraph"/>
              <w:spacing w:before="60"/>
              <w:ind w:left="43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i.v.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podání</w:t>
            </w:r>
            <w:proofErr w:type="spellEnd"/>
          </w:p>
          <w:p w14:paraId="639CC13B" w14:textId="77777777" w:rsidR="00F243C9" w:rsidRDefault="00F243C9" w:rsidP="00184A76">
            <w:pPr>
              <w:pStyle w:val="TableParagraph"/>
              <w:spacing w:before="0"/>
              <w:ind w:left="934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[ml]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ADD0F9" w14:textId="77777777" w:rsidR="00F243C9" w:rsidRDefault="00F243C9" w:rsidP="00184A76">
            <w:pPr>
              <w:pStyle w:val="TableParagraph"/>
              <w:spacing w:before="36" w:line="290" w:lineRule="atLeast"/>
              <w:ind w:left="199" w:right="113" w:firstLine="18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2"/>
                <w:sz w:val="24"/>
              </w:rPr>
              <w:t>odpovídá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[</w:t>
            </w:r>
            <w:proofErr w:type="spellStart"/>
            <w:r>
              <w:rPr>
                <w:color w:val="FFFFFF"/>
                <w:sz w:val="24"/>
              </w:rPr>
              <w:t>μg</w:t>
            </w:r>
            <w:proofErr w:type="spellEnd"/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/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kg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ž.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hm</w:t>
            </w:r>
            <w:r>
              <w:rPr>
                <w:b/>
                <w:color w:val="FFFFFF"/>
                <w:sz w:val="24"/>
              </w:rPr>
              <w:t>]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36A073" w14:textId="77777777" w:rsidR="00F243C9" w:rsidRDefault="00F243C9" w:rsidP="00184A76">
            <w:pPr>
              <w:pStyle w:val="TableParagraph"/>
              <w:spacing w:before="50"/>
              <w:ind w:right="16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i.m.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podání</w:t>
            </w:r>
            <w:proofErr w:type="spellEnd"/>
          </w:p>
          <w:p w14:paraId="3CB613E6" w14:textId="77777777" w:rsidR="00F243C9" w:rsidRDefault="00F243C9" w:rsidP="00184A76">
            <w:pPr>
              <w:pStyle w:val="TableParagraph"/>
              <w:ind w:right="23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[ml]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30263A45" w14:textId="77777777" w:rsidR="00F243C9" w:rsidRDefault="00F243C9" w:rsidP="00184A76">
            <w:pPr>
              <w:pStyle w:val="TableParagraph"/>
              <w:spacing w:before="36" w:line="290" w:lineRule="atLeast"/>
              <w:ind w:left="199" w:right="51" w:firstLine="18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2"/>
                <w:sz w:val="24"/>
              </w:rPr>
              <w:t>odpovídá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[</w:t>
            </w:r>
            <w:proofErr w:type="spellStart"/>
            <w:r>
              <w:rPr>
                <w:color w:val="FFFFFF"/>
                <w:sz w:val="24"/>
              </w:rPr>
              <w:t>μg</w:t>
            </w:r>
            <w:proofErr w:type="spellEnd"/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/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kg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ž.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hm</w:t>
            </w:r>
            <w:r>
              <w:rPr>
                <w:b/>
                <w:color w:val="FFFFFF"/>
                <w:sz w:val="24"/>
              </w:rPr>
              <w:t>]</w:t>
            </w:r>
          </w:p>
        </w:tc>
      </w:tr>
      <w:tr w:rsidR="00F243C9" w14:paraId="4C81DBC5" w14:textId="77777777" w:rsidTr="00184A76">
        <w:trPr>
          <w:trHeight w:val="315"/>
        </w:trPr>
        <w:tc>
          <w:tcPr>
            <w:tcW w:w="1620" w:type="dxa"/>
            <w:tcBorders>
              <w:top w:val="nil"/>
              <w:bottom w:val="single" w:sz="2" w:space="0" w:color="808080"/>
            </w:tcBorders>
          </w:tcPr>
          <w:p w14:paraId="2CB4BC71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76" w:type="dxa"/>
            <w:tcBorders>
              <w:top w:val="nil"/>
              <w:bottom w:val="single" w:sz="2" w:space="0" w:color="808080"/>
              <w:right w:val="nil"/>
            </w:tcBorders>
          </w:tcPr>
          <w:p w14:paraId="2CAE12A5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2" w:space="0" w:color="808080"/>
            </w:tcBorders>
          </w:tcPr>
          <w:p w14:paraId="2D0E0462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1808" w:type="dxa"/>
            <w:tcBorders>
              <w:top w:val="nil"/>
              <w:bottom w:val="single" w:sz="2" w:space="0" w:color="808080"/>
              <w:right w:val="nil"/>
            </w:tcBorders>
          </w:tcPr>
          <w:p w14:paraId="0DCADF2C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2" w:space="0" w:color="808080"/>
            </w:tcBorders>
          </w:tcPr>
          <w:p w14:paraId="3AE05DF9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F243C9" w14:paraId="3939DA2B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2CD8E4E4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7D1CDE1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6D3FC6A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D8759E1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0,16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C8FF1BD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</w:tr>
      <w:tr w:rsidR="00F243C9" w14:paraId="770A0C24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7B737CDB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889EA94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0,16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DF8DD8B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53,3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F581D06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0,21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25E4F04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</w:tr>
      <w:tr w:rsidR="00F243C9" w14:paraId="3809D9BA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5780AA0E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E08B7EB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0,19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F84B499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47,5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1111FBC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8FB3414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</w:tr>
      <w:tr w:rsidR="00F243C9" w14:paraId="7DB67B16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CF29513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14DF84F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73BB2A9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44,0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841CD91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0,30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F781B27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</w:tr>
      <w:tr w:rsidR="00F243C9" w14:paraId="64BACC9B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5C9CE59D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A21A429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7A3707E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41,7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41F6312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0,33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3288674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</w:tr>
      <w:tr w:rsidR="00F243C9" w14:paraId="7F1CE569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D48468C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8C76CD0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0,28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5A61617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FAA68D7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0,37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784DCF1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52,9</w:t>
            </w:r>
          </w:p>
        </w:tc>
      </w:tr>
      <w:tr w:rsidR="00F243C9" w14:paraId="632B988C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1299E183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46D1583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0,30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7DF21E6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37,5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6245032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0,40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A254742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F243C9" w14:paraId="2E64A8E0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1A883071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5B72302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DC6FA44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36,7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257BC3F8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0,44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819BC97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48,9</w:t>
            </w:r>
          </w:p>
        </w:tc>
      </w:tr>
      <w:tr w:rsidR="00F243C9" w14:paraId="29E205CF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6AF5FCE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0FB5825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0,35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5717C5F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DBD4F4F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0,47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2985ADA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47,0</w:t>
            </w:r>
          </w:p>
        </w:tc>
      </w:tr>
      <w:tr w:rsidR="00F243C9" w14:paraId="427CACB6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5F059AE9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514BCC6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0,40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79AF9DB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33,3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F701F33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0,53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B69BCCC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44,2</w:t>
            </w:r>
          </w:p>
        </w:tc>
      </w:tr>
      <w:tr w:rsidR="00F243C9" w14:paraId="7319ABBC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43FA8A59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D9A5610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0,44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4E4ACEF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31,4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3CB0FE2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0,59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02D40BE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42,1</w:t>
            </w:r>
          </w:p>
        </w:tc>
      </w:tr>
      <w:tr w:rsidR="00F243C9" w14:paraId="222EA5A1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3ADE4F05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D8A593D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0,48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F8E84FA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990428F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0,64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E565CB1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F243C9" w14:paraId="2A98B893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7294D538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2C4CD56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3065028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28,9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43DE84D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0,69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6057650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38,3</w:t>
            </w:r>
          </w:p>
        </w:tc>
      </w:tr>
      <w:tr w:rsidR="00F243C9" w14:paraId="06B42A60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3FEDAD41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C1C65E4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0,56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87D960D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28,0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4F2295E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0,74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929E146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37,0</w:t>
            </w:r>
          </w:p>
        </w:tc>
      </w:tr>
      <w:tr w:rsidR="00F243C9" w14:paraId="7CA3808C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48CA6696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7CE6DCC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0,65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556F4C3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26,0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3F8CBE2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0,86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AB27E4A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34,4</w:t>
            </w:r>
          </w:p>
        </w:tc>
      </w:tr>
      <w:tr w:rsidR="00F243C9" w14:paraId="21695803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27876662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06F8A42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217B27C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24,3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22714D8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0,98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057551F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32,7</w:t>
            </w:r>
          </w:p>
        </w:tc>
      </w:tr>
      <w:tr w:rsidR="00F243C9" w14:paraId="1895B675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1623C16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0A7FF65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0,81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7FD92A5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23,1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5EF8C52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1E71177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30,9</w:t>
            </w:r>
          </w:p>
        </w:tc>
      </w:tr>
      <w:tr w:rsidR="00F243C9" w14:paraId="1ACF9ED3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42857123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45212E6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0,89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BABCA76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22,2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882E096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FEEE4E2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</w:tr>
      <w:tr w:rsidR="00F243C9" w14:paraId="546DA9B4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2A0CCDA2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839968B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4513267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A078671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1,37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DBD5B8B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</w:tr>
      <w:tr w:rsidR="00F243C9" w14:paraId="02D49D0D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0E143FCD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9E0540B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1,16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E050927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19,3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523D113B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1,55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BCAEC36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25,8</w:t>
            </w:r>
          </w:p>
        </w:tc>
      </w:tr>
      <w:tr w:rsidR="00F243C9" w14:paraId="4313D518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3199AF80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6FEE88AE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1,29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CFE817C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ABA38B4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1,72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51E363F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24,6</w:t>
            </w:r>
          </w:p>
        </w:tc>
      </w:tr>
      <w:tr w:rsidR="00F243C9" w14:paraId="128D8A26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6AE2DB20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BFD3990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1,41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C96022F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1DE99BF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3BCF19A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23,5</w:t>
            </w:r>
          </w:p>
        </w:tc>
      </w:tr>
      <w:tr w:rsidR="00F243C9" w14:paraId="481471D1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  <w:bottom w:val="single" w:sz="2" w:space="0" w:color="808080"/>
            </w:tcBorders>
          </w:tcPr>
          <w:p w14:paraId="5AF99F2E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676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355C9D93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1,52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D15DF87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16,9</w:t>
            </w:r>
          </w:p>
        </w:tc>
        <w:tc>
          <w:tcPr>
            <w:tcW w:w="180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0B2D10B1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2,03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AE61730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22,6</w:t>
            </w:r>
          </w:p>
        </w:tc>
      </w:tr>
      <w:tr w:rsidR="00F243C9" w14:paraId="0A494CF8" w14:textId="77777777" w:rsidTr="00184A76">
        <w:trPr>
          <w:trHeight w:val="315"/>
        </w:trPr>
        <w:tc>
          <w:tcPr>
            <w:tcW w:w="1620" w:type="dxa"/>
            <w:tcBorders>
              <w:top w:val="single" w:sz="2" w:space="0" w:color="808080"/>
            </w:tcBorders>
          </w:tcPr>
          <w:p w14:paraId="535F2F8C" w14:textId="77777777" w:rsidR="00F243C9" w:rsidRDefault="00F243C9" w:rsidP="00184A76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676" w:type="dxa"/>
            <w:tcBorders>
              <w:top w:val="single" w:sz="2" w:space="0" w:color="808080"/>
              <w:right w:val="nil"/>
            </w:tcBorders>
          </w:tcPr>
          <w:p w14:paraId="05AFF8C9" w14:textId="77777777" w:rsidR="00F243C9" w:rsidRDefault="00F243C9" w:rsidP="00184A76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1,63</w:t>
            </w:r>
          </w:p>
        </w:tc>
        <w:tc>
          <w:tcPr>
            <w:tcW w:w="1744" w:type="dxa"/>
            <w:tcBorders>
              <w:top w:val="single" w:sz="2" w:space="0" w:color="808080"/>
              <w:left w:val="nil"/>
            </w:tcBorders>
          </w:tcPr>
          <w:p w14:paraId="4AE7F236" w14:textId="77777777" w:rsidR="00F243C9" w:rsidRDefault="00F243C9" w:rsidP="00184A76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4"/>
                <w:sz w:val="24"/>
              </w:rPr>
              <w:t>16,3</w:t>
            </w:r>
          </w:p>
        </w:tc>
        <w:tc>
          <w:tcPr>
            <w:tcW w:w="1808" w:type="dxa"/>
            <w:tcBorders>
              <w:top w:val="single" w:sz="2" w:space="0" w:color="808080"/>
              <w:right w:val="nil"/>
            </w:tcBorders>
          </w:tcPr>
          <w:p w14:paraId="3F43EE7D" w14:textId="77777777" w:rsidR="00F243C9" w:rsidRDefault="00F243C9" w:rsidP="00184A76">
            <w:pPr>
              <w:pStyle w:val="TableParagraph"/>
              <w:ind w:righ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2,18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</w:tcBorders>
          </w:tcPr>
          <w:p w14:paraId="2C210854" w14:textId="77777777" w:rsidR="00F243C9" w:rsidRDefault="00F243C9" w:rsidP="00184A76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21,8</w:t>
            </w:r>
          </w:p>
        </w:tc>
      </w:tr>
    </w:tbl>
    <w:p w14:paraId="12D97D06" w14:textId="77777777" w:rsidR="00701ADF" w:rsidRDefault="00701ADF" w:rsidP="00F243C9">
      <w:pPr>
        <w:pStyle w:val="Zkladntext"/>
        <w:spacing w:before="79"/>
        <w:ind w:right="216"/>
      </w:pPr>
    </w:p>
    <w:p w14:paraId="0B815505" w14:textId="77777777" w:rsidR="00701ADF" w:rsidRPr="00AE09F9" w:rsidRDefault="00F243C9" w:rsidP="00F243C9">
      <w:pPr>
        <w:pStyle w:val="Zkladntext"/>
        <w:spacing w:before="79"/>
        <w:ind w:right="216"/>
        <w:rPr>
          <w:u w:val="single"/>
        </w:rPr>
      </w:pPr>
      <w:r w:rsidRPr="00AE09F9">
        <w:rPr>
          <w:u w:val="single"/>
        </w:rPr>
        <w:t>Premedikace:</w:t>
      </w:r>
    </w:p>
    <w:p w14:paraId="48BC3BF1" w14:textId="6BD958FC" w:rsidR="00F243C9" w:rsidRDefault="00F243C9" w:rsidP="00F243C9">
      <w:pPr>
        <w:pStyle w:val="Zkladntext"/>
        <w:spacing w:before="79"/>
        <w:ind w:right="216"/>
      </w:pPr>
      <w:r>
        <w:t xml:space="preserve">10-40 µg </w:t>
      </w:r>
      <w:proofErr w:type="spellStart"/>
      <w:r>
        <w:t>medetomidin</w:t>
      </w:r>
      <w:proofErr w:type="spellEnd"/>
      <w:r>
        <w:t xml:space="preserve"> </w:t>
      </w:r>
      <w:proofErr w:type="spellStart"/>
      <w:r>
        <w:t>hydrochloridu</w:t>
      </w:r>
      <w:proofErr w:type="spellEnd"/>
      <w:r>
        <w:t xml:space="preserve"> na kg ž. hm., což odpovídá 0,1 až 0,4 ml přípravku na 10 kg ž. hm. Přesná dávka závisí na kombinaci použitých l</w:t>
      </w:r>
      <w:r w:rsidR="0087011A">
        <w:t>átek</w:t>
      </w:r>
      <w:r>
        <w:t xml:space="preserve"> a jejich dávkování. Dávka by měla být dále upravena podle typu operace, trvání zákroku, temperamentu a hmotnosti pacienta. Premedikace medetomidinem výrazně sníží potřebnou dávku</w:t>
      </w:r>
      <w:r>
        <w:rPr>
          <w:spacing w:val="-3"/>
        </w:rPr>
        <w:t xml:space="preserve"> </w:t>
      </w:r>
      <w:r>
        <w:t>přípravku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uvedení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anestézie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sníží</w:t>
      </w:r>
      <w:r>
        <w:rPr>
          <w:spacing w:val="-3"/>
        </w:rPr>
        <w:t xml:space="preserve"> </w:t>
      </w:r>
      <w:r>
        <w:t>spotřebu</w:t>
      </w:r>
      <w:r>
        <w:rPr>
          <w:spacing w:val="-3"/>
        </w:rPr>
        <w:t xml:space="preserve"> </w:t>
      </w:r>
      <w:r>
        <w:t>těkavých</w:t>
      </w:r>
      <w:r>
        <w:rPr>
          <w:spacing w:val="-3"/>
        </w:rPr>
        <w:t xml:space="preserve"> </w:t>
      </w:r>
      <w:r>
        <w:t>(volatilních)</w:t>
      </w:r>
      <w:r>
        <w:rPr>
          <w:spacing w:val="-3"/>
        </w:rPr>
        <w:t xml:space="preserve"> </w:t>
      </w:r>
      <w:r>
        <w:t xml:space="preserve">anestetikum pro udržení anestézie. Všechna používaná anestetika k vyvolání nebo udržení anestézie by měla být podávána podle účinku. Před použitím jakékoliv kombinace </w:t>
      </w:r>
      <w:r w:rsidR="008C765B">
        <w:t xml:space="preserve">veterinárních </w:t>
      </w:r>
      <w:r>
        <w:t>přípravků se seznamte</w:t>
      </w:r>
      <w:r>
        <w:rPr>
          <w:spacing w:val="40"/>
        </w:rPr>
        <w:t xml:space="preserve"> </w:t>
      </w:r>
      <w:r>
        <w:t xml:space="preserve">s informacemi o nich. Viz také bod </w:t>
      </w:r>
      <w:r w:rsidR="008C765B">
        <w:t>3</w:t>
      </w:r>
      <w:r>
        <w:t>.5.</w:t>
      </w:r>
    </w:p>
    <w:p w14:paraId="5A222DE7" w14:textId="77777777" w:rsidR="00F243C9" w:rsidRPr="004278AA" w:rsidRDefault="00F243C9" w:rsidP="00F243C9">
      <w:pPr>
        <w:pStyle w:val="Nadpis3"/>
        <w:rPr>
          <w:sz w:val="22"/>
          <w:szCs w:val="22"/>
        </w:rPr>
      </w:pPr>
      <w:r w:rsidRPr="004278AA">
        <w:rPr>
          <w:i/>
          <w:spacing w:val="-2"/>
          <w:sz w:val="22"/>
          <w:szCs w:val="22"/>
        </w:rPr>
        <w:t>Kočky:</w:t>
      </w:r>
    </w:p>
    <w:p w14:paraId="6C47DB8B" w14:textId="69EB369B" w:rsidR="00F243C9" w:rsidRDefault="008C765B" w:rsidP="00F243C9">
      <w:pPr>
        <w:pStyle w:val="Zkladntext"/>
        <w:spacing w:before="138"/>
        <w:ind w:right="510"/>
      </w:pPr>
      <w:r>
        <w:t>Veterinární přípravek</w:t>
      </w:r>
      <w:r>
        <w:rPr>
          <w:spacing w:val="-2"/>
        </w:rPr>
        <w:t xml:space="preserve"> </w:t>
      </w:r>
      <w:r w:rsidR="00F243C9">
        <w:t>by</w:t>
      </w:r>
      <w:r w:rsidR="00F243C9">
        <w:rPr>
          <w:spacing w:val="-2"/>
        </w:rPr>
        <w:t xml:space="preserve"> </w:t>
      </w:r>
      <w:r w:rsidR="00F243C9">
        <w:t>měl</w:t>
      </w:r>
      <w:r w:rsidR="00F243C9">
        <w:rPr>
          <w:spacing w:val="-2"/>
        </w:rPr>
        <w:t xml:space="preserve"> </w:t>
      </w:r>
      <w:r w:rsidR="00F243C9">
        <w:t>být</w:t>
      </w:r>
      <w:r w:rsidR="00F243C9">
        <w:rPr>
          <w:spacing w:val="-2"/>
        </w:rPr>
        <w:t xml:space="preserve"> </w:t>
      </w:r>
      <w:r w:rsidR="00F243C9">
        <w:t>pro</w:t>
      </w:r>
      <w:r w:rsidR="00F243C9">
        <w:rPr>
          <w:spacing w:val="-2"/>
        </w:rPr>
        <w:t xml:space="preserve"> </w:t>
      </w:r>
      <w:r w:rsidR="00F243C9">
        <w:t>mírnou</w:t>
      </w:r>
      <w:r w:rsidR="00F243C9">
        <w:rPr>
          <w:spacing w:val="-2"/>
        </w:rPr>
        <w:t xml:space="preserve"> </w:t>
      </w:r>
      <w:r w:rsidR="00F243C9">
        <w:t>sedaci</w:t>
      </w:r>
      <w:r w:rsidR="00F243C9">
        <w:rPr>
          <w:spacing w:val="-2"/>
        </w:rPr>
        <w:t xml:space="preserve"> </w:t>
      </w:r>
      <w:r w:rsidR="00F243C9">
        <w:t>a</w:t>
      </w:r>
      <w:r w:rsidR="00F243C9">
        <w:rPr>
          <w:spacing w:val="-2"/>
        </w:rPr>
        <w:t xml:space="preserve"> </w:t>
      </w:r>
      <w:r w:rsidR="00F243C9">
        <w:t>zklidnění</w:t>
      </w:r>
      <w:r w:rsidR="00F243C9">
        <w:rPr>
          <w:spacing w:val="-2"/>
        </w:rPr>
        <w:t xml:space="preserve"> </w:t>
      </w:r>
      <w:r w:rsidR="00F243C9">
        <w:t>u</w:t>
      </w:r>
      <w:r w:rsidR="00F243C9">
        <w:rPr>
          <w:spacing w:val="-2"/>
        </w:rPr>
        <w:t xml:space="preserve"> </w:t>
      </w:r>
      <w:r w:rsidR="00F243C9">
        <w:t>koček</w:t>
      </w:r>
      <w:r w:rsidR="00F243C9">
        <w:rPr>
          <w:spacing w:val="40"/>
        </w:rPr>
        <w:t xml:space="preserve"> </w:t>
      </w:r>
      <w:r w:rsidR="00F243C9">
        <w:t>podáván</w:t>
      </w:r>
      <w:r w:rsidR="00F243C9">
        <w:rPr>
          <w:spacing w:val="-3"/>
        </w:rPr>
        <w:t xml:space="preserve"> </w:t>
      </w:r>
      <w:r w:rsidR="00F243C9">
        <w:t>v</w:t>
      </w:r>
      <w:r w:rsidR="00F243C9">
        <w:rPr>
          <w:spacing w:val="-2"/>
        </w:rPr>
        <w:t xml:space="preserve"> </w:t>
      </w:r>
      <w:r w:rsidR="00F243C9">
        <w:t>dávce</w:t>
      </w:r>
      <w:r w:rsidR="00F243C9">
        <w:rPr>
          <w:spacing w:val="-2"/>
        </w:rPr>
        <w:t xml:space="preserve"> </w:t>
      </w:r>
      <w:r w:rsidR="0087011A">
        <w:t>50</w:t>
      </w:r>
      <w:r w:rsidR="0087011A">
        <w:rPr>
          <w:spacing w:val="-2"/>
        </w:rPr>
        <w:t>–150</w:t>
      </w:r>
      <w:r w:rsidR="00F243C9">
        <w:rPr>
          <w:spacing w:val="-2"/>
        </w:rPr>
        <w:t xml:space="preserve"> </w:t>
      </w:r>
      <w:r w:rsidR="00F243C9">
        <w:t xml:space="preserve">µg </w:t>
      </w:r>
      <w:proofErr w:type="spellStart"/>
      <w:r w:rsidR="00F243C9">
        <w:t>medetomidin</w:t>
      </w:r>
      <w:proofErr w:type="spellEnd"/>
      <w:r w:rsidR="00F243C9">
        <w:t xml:space="preserve"> </w:t>
      </w:r>
      <w:proofErr w:type="spellStart"/>
      <w:r w:rsidR="00F243C9">
        <w:t>hydrochloridu</w:t>
      </w:r>
      <w:proofErr w:type="spellEnd"/>
      <w:r w:rsidR="00F243C9">
        <w:t xml:space="preserve"> /kg ž. hm. (odpovídá 0,05 – 0,15 ml přípravku / kg ž. hm.)</w:t>
      </w:r>
      <w:r w:rsidR="00F243C9">
        <w:rPr>
          <w:spacing w:val="40"/>
        </w:rPr>
        <w:t xml:space="preserve"> </w:t>
      </w:r>
      <w:r w:rsidR="00F243C9">
        <w:t>Pro anestézii by se měla podávat dávka 80 µg medetomidin hydrochloridu / kg ž. hm. (odpovídá 0,08 ml přípravku / kg ž. hm.) a 2,5 až 7,5 mg ketaminu / kg ž. hm.</w:t>
      </w:r>
    </w:p>
    <w:p w14:paraId="1BBE6187" w14:textId="6ECD9529" w:rsidR="00F243C9" w:rsidRDefault="00F243C9" w:rsidP="00F243C9">
      <w:pPr>
        <w:pStyle w:val="Zkladntext"/>
        <w:ind w:right="224"/>
      </w:pPr>
      <w:r>
        <w:t>Při tomto dávkování</w:t>
      </w:r>
      <w:r w:rsidR="008C765B">
        <w:t xml:space="preserve"> veterinárního přípravku</w:t>
      </w:r>
      <w:r>
        <w:t xml:space="preserve"> nastupuje anestézie během </w:t>
      </w:r>
      <w:r w:rsidR="0087011A">
        <w:t>3–4</w:t>
      </w:r>
      <w:r>
        <w:t xml:space="preserve"> minut a trvá </w:t>
      </w:r>
      <w:r w:rsidR="0087011A">
        <w:t>20–50</w:t>
      </w:r>
      <w:r>
        <w:t xml:space="preserve"> minut. U déle trvajících úkonů se musí opakovat podání polovičního množství iniciální dávky (tj. 40 µg medetomidin hydrochloridu (odpovídá 0,04 ml přípravku / kg ž. hm.) a</w:t>
      </w:r>
      <w:r>
        <w:rPr>
          <w:spacing w:val="40"/>
        </w:rPr>
        <w:t xml:space="preserve"> </w:t>
      </w:r>
      <w:r>
        <w:t>2,5 – 3,75 mg ketaminu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ž.</w:t>
      </w:r>
      <w:r>
        <w:rPr>
          <w:spacing w:val="-2"/>
        </w:rPr>
        <w:t xml:space="preserve"> </w:t>
      </w:r>
      <w:r>
        <w:t>hm)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3,0</w:t>
      </w:r>
      <w:r>
        <w:rPr>
          <w:spacing w:val="-2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ketaminu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ž.</w:t>
      </w:r>
      <w:r>
        <w:rPr>
          <w:spacing w:val="-2"/>
        </w:rPr>
        <w:t xml:space="preserve"> </w:t>
      </w:r>
      <w:r>
        <w:t>hm.,</w:t>
      </w:r>
      <w:r>
        <w:rPr>
          <w:spacing w:val="-2"/>
        </w:rPr>
        <w:t xml:space="preserve"> </w:t>
      </w:r>
      <w:r>
        <w:t>samostatně.</w:t>
      </w:r>
      <w:r>
        <w:rPr>
          <w:spacing w:val="-2"/>
        </w:rPr>
        <w:t xml:space="preserve"> </w:t>
      </w:r>
      <w:r>
        <w:t>Alternativně,</w:t>
      </w:r>
      <w:r>
        <w:rPr>
          <w:spacing w:val="-2"/>
        </w:rPr>
        <w:t xml:space="preserve"> </w:t>
      </w:r>
      <w:r>
        <w:t xml:space="preserve">u déle trvajících úkonů, může být anestézie prodloužena pomocí inhalačních látek isofluran nebo halothan s kyslíkem nebo kyslík / oxid dusný. Viz bod </w:t>
      </w:r>
      <w:r w:rsidR="008C765B">
        <w:t>3</w:t>
      </w:r>
      <w:r>
        <w:t>.5.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B6022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D1E4CE1" w14:textId="77777777" w:rsidR="002A3B51" w:rsidRDefault="002A3B51" w:rsidP="00B13B6D">
      <w:pPr>
        <w:pStyle w:val="Style1"/>
      </w:pPr>
    </w:p>
    <w:p w14:paraId="281EFE26" w14:textId="77777777" w:rsidR="00F243C9" w:rsidRDefault="00F243C9" w:rsidP="00F243C9">
      <w:pPr>
        <w:pStyle w:val="Zkladntext"/>
      </w:pPr>
      <w:r>
        <w:t>V</w:t>
      </w:r>
      <w:r>
        <w:rPr>
          <w:spacing w:val="-2"/>
        </w:rPr>
        <w:t xml:space="preserve"> </w:t>
      </w:r>
      <w:r>
        <w:t>případě předávkování</w:t>
      </w:r>
      <w:r>
        <w:rPr>
          <w:spacing w:val="-1"/>
        </w:rPr>
        <w:t xml:space="preserve"> </w:t>
      </w:r>
      <w:r>
        <w:t>jsou hlavními</w:t>
      </w:r>
      <w:r>
        <w:rPr>
          <w:spacing w:val="-1"/>
        </w:rPr>
        <w:t xml:space="preserve"> </w:t>
      </w:r>
      <w:r>
        <w:t>příznaky prodloužená</w:t>
      </w:r>
      <w:r>
        <w:rPr>
          <w:spacing w:val="-1"/>
        </w:rPr>
        <w:t xml:space="preserve"> </w:t>
      </w:r>
      <w:r>
        <w:t xml:space="preserve">anestézie nebo </w:t>
      </w:r>
      <w:r>
        <w:rPr>
          <w:spacing w:val="-2"/>
        </w:rPr>
        <w:t>sedace.</w:t>
      </w:r>
    </w:p>
    <w:p w14:paraId="4808D324" w14:textId="5FE03E4D" w:rsidR="00F243C9" w:rsidRDefault="00F243C9" w:rsidP="00F243C9">
      <w:pPr>
        <w:pStyle w:val="Zkladntext"/>
        <w:ind w:right="224"/>
      </w:pPr>
      <w:r>
        <w:t>V</w:t>
      </w:r>
      <w:r>
        <w:rPr>
          <w:spacing w:val="-5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případech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t>vyskytnout</w:t>
      </w:r>
      <w:r>
        <w:rPr>
          <w:spacing w:val="-4"/>
        </w:rPr>
        <w:t xml:space="preserve"> </w:t>
      </w:r>
      <w:r>
        <w:t>kardiorespirační</w:t>
      </w:r>
      <w:r>
        <w:rPr>
          <w:spacing w:val="-4"/>
        </w:rPr>
        <w:t xml:space="preserve"> </w:t>
      </w:r>
      <w:r>
        <w:t>účinky.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kardiorespiračních reakcích se doporučuje podání alfa2-antagonistů, např. atipamezolu nebo yohinbinu, ale pouze pod podmínkou, že zvrácení sedace není nebezpečné pro pacienta (atipamezol nemá reverzní účinek na ketamin, který může vyvolat záchvaty u psů a křeče u koček, jestliže je použit samostatně). Atipamezol hydrochlorid 5 mg/ml se podává intramuskulárně u psů ve stejném objemu jako</w:t>
      </w:r>
      <w:r w:rsidR="008C765B">
        <w:t xml:space="preserve"> veterinární</w:t>
      </w:r>
      <w:r>
        <w:t xml:space="preserve"> </w:t>
      </w:r>
      <w:r w:rsidR="0087011A">
        <w:t xml:space="preserve">léčivý </w:t>
      </w:r>
      <w:r>
        <w:t>přípravek, u koček se podává poloviční objem.</w:t>
      </w:r>
    </w:p>
    <w:p w14:paraId="1598F608" w14:textId="2DBAE6BF" w:rsidR="00F243C9" w:rsidRDefault="00F243C9" w:rsidP="00F243C9">
      <w:pPr>
        <w:pStyle w:val="Zkladntext"/>
        <w:ind w:right="224"/>
      </w:pPr>
      <w:r>
        <w:t xml:space="preserve">Požadovaná dávka atipamezol hydrochloridu u psů odpovídá </w:t>
      </w:r>
      <w:r w:rsidR="0087011A">
        <w:t>5násobku</w:t>
      </w:r>
      <w:r>
        <w:t xml:space="preserve"> dávky dříve podaného</w:t>
      </w:r>
      <w:r>
        <w:rPr>
          <w:spacing w:val="-4"/>
        </w:rPr>
        <w:t xml:space="preserve"> </w:t>
      </w:r>
      <w:r>
        <w:t>medetomidin</w:t>
      </w:r>
      <w:r>
        <w:rPr>
          <w:spacing w:val="-4"/>
        </w:rPr>
        <w:t xml:space="preserve"> </w:t>
      </w:r>
      <w:r>
        <w:t>hydrochloridu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koček</w:t>
      </w:r>
      <w:r>
        <w:rPr>
          <w:spacing w:val="-4"/>
        </w:rPr>
        <w:t xml:space="preserve"> </w:t>
      </w:r>
      <w:r w:rsidR="0087011A">
        <w:t>2,5násobku</w:t>
      </w:r>
      <w:r>
        <w:rPr>
          <w:spacing w:val="-4"/>
        </w:rPr>
        <w:t xml:space="preserve"> </w:t>
      </w:r>
      <w:r>
        <w:t>dávky.</w:t>
      </w:r>
      <w:r>
        <w:rPr>
          <w:spacing w:val="-4"/>
        </w:rPr>
        <w:t xml:space="preserve"> </w:t>
      </w:r>
      <w:r>
        <w:t>Alfa</w:t>
      </w:r>
      <w:r>
        <w:rPr>
          <w:vertAlign w:val="subscript"/>
        </w:rPr>
        <w:t>2</w:t>
      </w:r>
      <w:r>
        <w:t xml:space="preserve">-antagonisté by </w:t>
      </w:r>
      <w:proofErr w:type="gramStart"/>
      <w:r>
        <w:t>neměly</w:t>
      </w:r>
      <w:proofErr w:type="gramEnd"/>
      <w:r>
        <w:t xml:space="preserve"> být podány dříve jak 30-40 minut po podání ketaminu.</w:t>
      </w:r>
    </w:p>
    <w:p w14:paraId="6A465B07" w14:textId="24F03466" w:rsidR="00F243C9" w:rsidRPr="00AE09F9" w:rsidRDefault="00F243C9" w:rsidP="00F243C9">
      <w:pPr>
        <w:pStyle w:val="Style1"/>
        <w:rPr>
          <w:b w:val="0"/>
          <w:bCs/>
        </w:rPr>
      </w:pPr>
      <w:r w:rsidRPr="00AE09F9">
        <w:rPr>
          <w:b w:val="0"/>
          <w:bCs/>
        </w:rPr>
        <w:t>Pokud</w:t>
      </w:r>
      <w:r w:rsidRPr="00AE09F9">
        <w:rPr>
          <w:b w:val="0"/>
          <w:bCs/>
          <w:spacing w:val="-1"/>
        </w:rPr>
        <w:t xml:space="preserve"> </w:t>
      </w:r>
      <w:r w:rsidRPr="00AE09F9">
        <w:rPr>
          <w:b w:val="0"/>
          <w:bCs/>
        </w:rPr>
        <w:t>je životně</w:t>
      </w:r>
      <w:r w:rsidRPr="00AE09F9">
        <w:rPr>
          <w:b w:val="0"/>
          <w:bCs/>
          <w:spacing w:val="-1"/>
        </w:rPr>
        <w:t xml:space="preserve"> </w:t>
      </w:r>
      <w:r w:rsidRPr="00AE09F9">
        <w:rPr>
          <w:b w:val="0"/>
          <w:bCs/>
        </w:rPr>
        <w:t>důležité odvrátit</w:t>
      </w:r>
      <w:r w:rsidRPr="00AE09F9">
        <w:rPr>
          <w:b w:val="0"/>
          <w:bCs/>
          <w:spacing w:val="-2"/>
        </w:rPr>
        <w:t xml:space="preserve"> </w:t>
      </w:r>
      <w:r w:rsidRPr="00AE09F9">
        <w:rPr>
          <w:b w:val="0"/>
          <w:bCs/>
        </w:rPr>
        <w:t>bradykardii, ale</w:t>
      </w:r>
      <w:r w:rsidRPr="00AE09F9">
        <w:rPr>
          <w:b w:val="0"/>
          <w:bCs/>
          <w:spacing w:val="-1"/>
        </w:rPr>
        <w:t xml:space="preserve"> </w:t>
      </w:r>
      <w:r w:rsidRPr="00AE09F9">
        <w:rPr>
          <w:b w:val="0"/>
          <w:bCs/>
        </w:rPr>
        <w:t>zachovat</w:t>
      </w:r>
      <w:r w:rsidRPr="00AE09F9">
        <w:rPr>
          <w:b w:val="0"/>
          <w:bCs/>
          <w:spacing w:val="-1"/>
        </w:rPr>
        <w:t xml:space="preserve"> </w:t>
      </w:r>
      <w:r w:rsidRPr="00AE09F9">
        <w:rPr>
          <w:b w:val="0"/>
          <w:bCs/>
        </w:rPr>
        <w:t>sedaci, je</w:t>
      </w:r>
      <w:r w:rsidRPr="00AE09F9">
        <w:rPr>
          <w:b w:val="0"/>
          <w:bCs/>
          <w:spacing w:val="-1"/>
        </w:rPr>
        <w:t xml:space="preserve"> </w:t>
      </w:r>
      <w:r w:rsidRPr="00AE09F9">
        <w:rPr>
          <w:b w:val="0"/>
          <w:bCs/>
        </w:rPr>
        <w:t xml:space="preserve">možné podat </w:t>
      </w:r>
      <w:r w:rsidRPr="00AE09F9">
        <w:rPr>
          <w:b w:val="0"/>
          <w:bCs/>
          <w:spacing w:val="-2"/>
        </w:rPr>
        <w:t>atropin</w:t>
      </w:r>
      <w:r w:rsidR="0087011A">
        <w:rPr>
          <w:b w:val="0"/>
          <w:bCs/>
          <w:spacing w:val="-2"/>
        </w:rPr>
        <w:t>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B6022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B6022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43896F05" w:rsidR="00C114FF" w:rsidRDefault="00B60220" w:rsidP="00A9226B">
      <w:pPr>
        <w:tabs>
          <w:tab w:val="clear" w:pos="567"/>
        </w:tabs>
        <w:spacing w:line="240" w:lineRule="auto"/>
      </w:pPr>
      <w:r w:rsidRPr="00B41D57">
        <w:t>Neuplatňuje se</w:t>
      </w:r>
      <w:r w:rsidR="00701ADF">
        <w:t>.</w:t>
      </w:r>
    </w:p>
    <w:p w14:paraId="2D1B9348" w14:textId="77777777" w:rsidR="002A3B51" w:rsidRPr="00B41D57" w:rsidRDefault="002A3B5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B02AB8" w14:textId="77777777" w:rsidR="00701ADF" w:rsidRDefault="00701ADF" w:rsidP="00B13B6D">
      <w:pPr>
        <w:pStyle w:val="Style1"/>
      </w:pPr>
    </w:p>
    <w:p w14:paraId="726C435F" w14:textId="77777777" w:rsidR="00701ADF" w:rsidRDefault="00701ADF" w:rsidP="00B13B6D">
      <w:pPr>
        <w:pStyle w:val="Style1"/>
      </w:pPr>
    </w:p>
    <w:p w14:paraId="5DCDCFAE" w14:textId="77777777" w:rsidR="00701ADF" w:rsidRDefault="00701ADF" w:rsidP="00B13B6D">
      <w:pPr>
        <w:pStyle w:val="Style1"/>
      </w:pPr>
    </w:p>
    <w:p w14:paraId="43B2435B" w14:textId="77777777" w:rsidR="00701ADF" w:rsidRDefault="00701ADF" w:rsidP="00B13B6D">
      <w:pPr>
        <w:pStyle w:val="Style1"/>
      </w:pPr>
    </w:p>
    <w:p w14:paraId="25B50269" w14:textId="312E493A" w:rsidR="00C114FF" w:rsidRPr="00B41D57" w:rsidRDefault="00B60220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1C3669F0" w:rsidR="00C114FF" w:rsidRDefault="00B60220" w:rsidP="004278AA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414D42">
        <w:t xml:space="preserve"> </w:t>
      </w:r>
      <w:r w:rsidR="00E53D2E" w:rsidRPr="004278AA">
        <w:rPr>
          <w:b w:val="0"/>
        </w:rPr>
        <w:t>QN05CM91</w:t>
      </w:r>
    </w:p>
    <w:p w14:paraId="7B9643A6" w14:textId="77777777" w:rsidR="00E53D2E" w:rsidRPr="00B41D57" w:rsidRDefault="00E53D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81B4A31" w:rsidR="00C114FF" w:rsidRPr="00B41D57" w:rsidRDefault="00B60220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5ED0DF" w14:textId="27065033" w:rsidR="00E53D2E" w:rsidRPr="00E53D2E" w:rsidRDefault="00E53D2E" w:rsidP="00E53D2E">
      <w:pPr>
        <w:tabs>
          <w:tab w:val="clear" w:pos="567"/>
        </w:tabs>
        <w:spacing w:line="240" w:lineRule="auto"/>
        <w:rPr>
          <w:bCs/>
          <w:szCs w:val="22"/>
        </w:rPr>
      </w:pPr>
      <w:r w:rsidRPr="00E53D2E">
        <w:rPr>
          <w:bCs/>
          <w:szCs w:val="22"/>
        </w:rPr>
        <w:t xml:space="preserve">Účinnou látkou </w:t>
      </w:r>
      <w:r w:rsidR="008C765B">
        <w:rPr>
          <w:bCs/>
          <w:szCs w:val="22"/>
        </w:rPr>
        <w:t xml:space="preserve">veterinárního </w:t>
      </w:r>
      <w:r w:rsidRPr="00E53D2E">
        <w:rPr>
          <w:bCs/>
          <w:szCs w:val="22"/>
        </w:rPr>
        <w:t>přípravku je (</w:t>
      </w:r>
      <w:proofErr w:type="gramStart"/>
      <w:r w:rsidRPr="00E53D2E">
        <w:rPr>
          <w:bCs/>
          <w:szCs w:val="22"/>
        </w:rPr>
        <w:t>R,S</w:t>
      </w:r>
      <w:proofErr w:type="gramEnd"/>
      <w:r w:rsidRPr="00E53D2E">
        <w:rPr>
          <w:bCs/>
          <w:szCs w:val="22"/>
        </w:rPr>
        <w:t>)-4-[1-(2,3-dimethylphenyl)-ethyl)]-imidazole-hydrochloride (INN: Medetomidini), sedativum s analgetickým a myorelaxačním účinkem. Medetomidin je</w:t>
      </w:r>
      <w:r w:rsidR="00CC5D70">
        <w:rPr>
          <w:bCs/>
          <w:szCs w:val="22"/>
        </w:rPr>
        <w:t xml:space="preserve"> </w:t>
      </w:r>
      <w:r w:rsidRPr="00E53D2E">
        <w:rPr>
          <w:bCs/>
          <w:szCs w:val="22"/>
        </w:rPr>
        <w:t xml:space="preserve">selektivní, specifický a vysoce účinný agonista alfa2-receptoru. Aktivace alfa2-receptorů vede ke snížení tvorby a oběhu norepinefrinu v CNS, což navozuje zklidnění, analgezii a bradykardii. Periferně medetomidin působí vasokonstrikčně stimulací postsynaptických </w:t>
      </w:r>
      <w:proofErr w:type="gramStart"/>
      <w:r w:rsidRPr="00E53D2E">
        <w:rPr>
          <w:bCs/>
          <w:szCs w:val="22"/>
        </w:rPr>
        <w:t>alfa2- adrenoceptorů</w:t>
      </w:r>
      <w:proofErr w:type="gramEnd"/>
      <w:r w:rsidRPr="00E53D2E">
        <w:rPr>
          <w:bCs/>
          <w:szCs w:val="22"/>
        </w:rPr>
        <w:t>, což vede k přechodné arteriální hypertenzi. V průběhu 1-2 hodin se arteriální krevní tlak sníží na normální tlak nebo slabou hypotenzi. Dechová frekvence může být dočasně snížena. Hloubka a délka zklidnění nebo analgezie je závislá na podané dávce.</w:t>
      </w:r>
    </w:p>
    <w:p w14:paraId="2B5F0FAA" w14:textId="791D3FA1" w:rsidR="00E53D2E" w:rsidRPr="00E53D2E" w:rsidRDefault="00E53D2E" w:rsidP="00E53D2E">
      <w:pPr>
        <w:tabs>
          <w:tab w:val="clear" w:pos="567"/>
        </w:tabs>
        <w:spacing w:line="240" w:lineRule="auto"/>
        <w:rPr>
          <w:bCs/>
          <w:szCs w:val="22"/>
        </w:rPr>
      </w:pPr>
      <w:r w:rsidRPr="00E53D2E">
        <w:rPr>
          <w:bCs/>
          <w:szCs w:val="22"/>
        </w:rPr>
        <w:t>U medetomidinu jsou popsány stavy hlubokého zklidnění s ulehnutím a sníženým vnímáním okolních podmětů (zvuky apod.).</w:t>
      </w:r>
      <w:r w:rsidR="00CC5D70">
        <w:rPr>
          <w:bCs/>
          <w:szCs w:val="22"/>
        </w:rPr>
        <w:t xml:space="preserve"> </w:t>
      </w:r>
      <w:r w:rsidRPr="00E53D2E">
        <w:rPr>
          <w:bCs/>
          <w:szCs w:val="22"/>
        </w:rPr>
        <w:t>Medetomidin se chová synergicky s ketaminem a opiáty, jako například fentanyl, což navozuje lepší anestézii. Dávka těkavých anestetik, jako například halotan, je medetomidinem snížena.</w:t>
      </w:r>
      <w:r w:rsidR="00CC5D70">
        <w:rPr>
          <w:bCs/>
          <w:szCs w:val="22"/>
        </w:rPr>
        <w:t xml:space="preserve"> </w:t>
      </w:r>
      <w:r w:rsidRPr="00E53D2E">
        <w:rPr>
          <w:bCs/>
          <w:szCs w:val="22"/>
        </w:rPr>
        <w:t>Kromě sedativních, analgetických a myorelaxačních vlastností medetomidin také navozuje hypotermii a mydriázu, depresi salivace a střevní motility.</w:t>
      </w:r>
    </w:p>
    <w:p w14:paraId="6645FF59" w14:textId="77777777" w:rsidR="00E53D2E" w:rsidRPr="00B41D57" w:rsidRDefault="00E53D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7F210AD" w:rsidR="00C114FF" w:rsidRPr="00B41D57" w:rsidRDefault="00B60220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A07D66" w14:textId="77777777" w:rsidR="00E53D2E" w:rsidRPr="00E53D2E" w:rsidRDefault="00E53D2E" w:rsidP="00E53D2E">
      <w:pPr>
        <w:tabs>
          <w:tab w:val="clear" w:pos="567"/>
        </w:tabs>
        <w:spacing w:line="240" w:lineRule="auto"/>
        <w:rPr>
          <w:bCs/>
          <w:szCs w:val="22"/>
        </w:rPr>
      </w:pPr>
      <w:r w:rsidRPr="00E53D2E">
        <w:rPr>
          <w:bCs/>
          <w:szCs w:val="22"/>
        </w:rPr>
        <w:t>Po intramuskulárním podání dochází k rychlému a téměř kompletnímu vstřebání z místa</w:t>
      </w:r>
    </w:p>
    <w:p w14:paraId="71F79662" w14:textId="77777777" w:rsidR="00E53D2E" w:rsidRPr="00E53D2E" w:rsidRDefault="00E53D2E" w:rsidP="00E53D2E">
      <w:pPr>
        <w:tabs>
          <w:tab w:val="clear" w:pos="567"/>
        </w:tabs>
        <w:spacing w:line="240" w:lineRule="auto"/>
        <w:rPr>
          <w:bCs/>
          <w:szCs w:val="22"/>
        </w:rPr>
      </w:pPr>
      <w:r w:rsidRPr="00E53D2E">
        <w:rPr>
          <w:bCs/>
          <w:szCs w:val="22"/>
        </w:rPr>
        <w:t>injekčního podání a farmakokinetika je velmi podobná jako při intravenózním podání. Maximální koncentrace v plasmě je dosaženo během 15-20 minut.</w:t>
      </w:r>
    </w:p>
    <w:p w14:paraId="42510FC2" w14:textId="6E8ADF3F" w:rsidR="00E53D2E" w:rsidRPr="00E53D2E" w:rsidRDefault="0087011A" w:rsidP="00E53D2E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Biologický p</w:t>
      </w:r>
      <w:r w:rsidR="00E53D2E" w:rsidRPr="00E53D2E">
        <w:rPr>
          <w:bCs/>
          <w:szCs w:val="22"/>
        </w:rPr>
        <w:t>oločas eliminace je 1,2 hodiny u psů a 1,5 hodiny u koček. Medetomidin je hlavně oxidován v játrech; malé množství prochází metylací v ledvinách. Většina metabolitů je vylučována močí.</w:t>
      </w:r>
    </w:p>
    <w:p w14:paraId="0A06DF6E" w14:textId="77777777" w:rsidR="00C114FF" w:rsidRPr="00E53D2E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B6022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B6022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C8D4D7" w14:textId="60A36387" w:rsidR="00E53D2E" w:rsidRDefault="00E53D2E" w:rsidP="00E53D2E">
      <w:pPr>
        <w:pStyle w:val="Zkladntext"/>
      </w:pPr>
      <w:r>
        <w:t>Studie</w:t>
      </w:r>
      <w:r>
        <w:rPr>
          <w:spacing w:val="-3"/>
        </w:rPr>
        <w:t xml:space="preserve"> </w:t>
      </w:r>
      <w:r>
        <w:t>kompatibility</w:t>
      </w:r>
      <w:r>
        <w:rPr>
          <w:spacing w:val="-3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veterinární</w:t>
      </w:r>
      <w:r>
        <w:rPr>
          <w:spacing w:val="-3"/>
        </w:rPr>
        <w:t xml:space="preserve"> </w:t>
      </w:r>
      <w:r>
        <w:t>léčivý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 xml:space="preserve">být </w:t>
      </w:r>
      <w:r w:rsidR="008C765B">
        <w:t>mí</w:t>
      </w:r>
      <w:r w:rsidR="00E3155A">
        <w:t>se</w:t>
      </w:r>
      <w:r w:rsidR="008C765B">
        <w:t xml:space="preserve">n </w:t>
      </w:r>
      <w:r>
        <w:t>s 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B60220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D7B0D8" w14:textId="77777777" w:rsidR="00AE312A" w:rsidRDefault="00E53D2E" w:rsidP="00E53D2E">
      <w:pPr>
        <w:pStyle w:val="Zkladntext"/>
        <w:ind w:right="794"/>
      </w:pPr>
      <w:r>
        <w:t>Doba</w:t>
      </w:r>
      <w:r>
        <w:rPr>
          <w:spacing w:val="-4"/>
        </w:rPr>
        <w:t xml:space="preserve"> </w:t>
      </w:r>
      <w:r>
        <w:t>použitelnosti</w:t>
      </w:r>
      <w:r>
        <w:rPr>
          <w:spacing w:val="-4"/>
        </w:rPr>
        <w:t xml:space="preserve"> </w:t>
      </w:r>
      <w:r>
        <w:t>veterinárního</w:t>
      </w:r>
      <w:r>
        <w:rPr>
          <w:spacing w:val="-4"/>
        </w:rPr>
        <w:t xml:space="preserve"> </w:t>
      </w:r>
      <w:r>
        <w:t>léčivého</w:t>
      </w:r>
      <w:r>
        <w:rPr>
          <w:spacing w:val="-4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neporušeném</w:t>
      </w:r>
      <w:r>
        <w:rPr>
          <w:spacing w:val="-5"/>
        </w:rPr>
        <w:t xml:space="preserve"> </w:t>
      </w:r>
      <w:r>
        <w:t>obalu: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 xml:space="preserve">roky. </w:t>
      </w:r>
    </w:p>
    <w:p w14:paraId="1B27A4A6" w14:textId="02AEE018" w:rsidR="00E53D2E" w:rsidRDefault="00E53D2E" w:rsidP="00E53D2E">
      <w:pPr>
        <w:pStyle w:val="Zkladntext"/>
        <w:ind w:right="794"/>
      </w:pPr>
      <w:r>
        <w:t>Doba použitelnosti po prvním otevření vnitřního obalu: 28 dní.</w:t>
      </w:r>
    </w:p>
    <w:p w14:paraId="5AE438A3" w14:textId="77777777" w:rsidR="00E53D2E" w:rsidRDefault="00E53D2E" w:rsidP="00E53D2E">
      <w:pPr>
        <w:pStyle w:val="Zkladntext"/>
      </w:pPr>
    </w:p>
    <w:p w14:paraId="5A152485" w14:textId="77777777" w:rsidR="00C114FF" w:rsidRPr="00B41D57" w:rsidRDefault="00B60220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341B1819" w:rsidR="00C114FF" w:rsidRPr="00B41D57" w:rsidRDefault="008510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</w:t>
      </w:r>
      <w:r w:rsidR="00930C7E">
        <w:t>.</w:t>
      </w:r>
    </w:p>
    <w:p w14:paraId="1CFF909A" w14:textId="77777777" w:rsidR="00E77444" w:rsidRDefault="00E77444" w:rsidP="00B13B6D">
      <w:pPr>
        <w:pStyle w:val="Style1"/>
      </w:pPr>
    </w:p>
    <w:p w14:paraId="42EAA46B" w14:textId="1F15A8F5" w:rsidR="00C114FF" w:rsidRPr="00B41D57" w:rsidRDefault="00B6022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47A3B81" w14:textId="32B10F2C" w:rsidR="00E53D2E" w:rsidRDefault="00E53D2E" w:rsidP="00E53D2E">
      <w:pPr>
        <w:pStyle w:val="Zkladntext"/>
        <w:spacing w:line="360" w:lineRule="auto"/>
      </w:pPr>
      <w:r>
        <w:t>Skleněná</w:t>
      </w:r>
      <w:r>
        <w:rPr>
          <w:spacing w:val="-4"/>
        </w:rPr>
        <w:t xml:space="preserve"> </w:t>
      </w:r>
      <w:r>
        <w:t>(typ</w:t>
      </w:r>
      <w:r>
        <w:rPr>
          <w:spacing w:val="-4"/>
        </w:rPr>
        <w:t xml:space="preserve"> </w:t>
      </w:r>
      <w:r>
        <w:t>I)</w:t>
      </w:r>
      <w:r>
        <w:rPr>
          <w:spacing w:val="-4"/>
        </w:rPr>
        <w:t xml:space="preserve"> </w:t>
      </w:r>
      <w:r>
        <w:t>injekční</w:t>
      </w:r>
      <w:r>
        <w:rPr>
          <w:spacing w:val="-5"/>
        </w:rPr>
        <w:t xml:space="preserve"> </w:t>
      </w:r>
      <w:r>
        <w:t>lahvička</w:t>
      </w:r>
      <w:r>
        <w:rPr>
          <w:spacing w:val="-4"/>
        </w:rPr>
        <w:t xml:space="preserve"> </w:t>
      </w:r>
      <w:r>
        <w:t>uzavřená</w:t>
      </w:r>
      <w:r>
        <w:rPr>
          <w:spacing w:val="-4"/>
        </w:rPr>
        <w:t xml:space="preserve"> </w:t>
      </w:r>
      <w:proofErr w:type="spellStart"/>
      <w:r>
        <w:t>brombutylovou</w:t>
      </w:r>
      <w:proofErr w:type="spellEnd"/>
      <w:r>
        <w:rPr>
          <w:spacing w:val="-4"/>
        </w:rPr>
        <w:t xml:space="preserve"> </w:t>
      </w:r>
      <w:r>
        <w:t>gumovou</w:t>
      </w:r>
      <w:r>
        <w:rPr>
          <w:spacing w:val="-4"/>
        </w:rPr>
        <w:t xml:space="preserve"> </w:t>
      </w:r>
      <w:r>
        <w:t>zátkou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hliníkov</w:t>
      </w:r>
      <w:r w:rsidR="00E3155A">
        <w:t>ým víčkem</w:t>
      </w:r>
      <w:r>
        <w:rPr>
          <w:spacing w:val="-2"/>
        </w:rPr>
        <w:t>.</w:t>
      </w:r>
    </w:p>
    <w:p w14:paraId="5049892C" w14:textId="5271049E" w:rsidR="00E53D2E" w:rsidRDefault="00F90B4B" w:rsidP="00AE09F9">
      <w:pPr>
        <w:pStyle w:val="Zkladntext"/>
        <w:ind w:right="794"/>
      </w:pPr>
      <w:r>
        <w:t>Krabička s</w:t>
      </w:r>
      <w:r w:rsidR="00E53D2E">
        <w:t xml:space="preserve"> 1 </w:t>
      </w:r>
      <w:r>
        <w:t xml:space="preserve">skleněnou </w:t>
      </w:r>
      <w:r w:rsidR="00E53D2E">
        <w:t>injekční</w:t>
      </w:r>
      <w:r w:rsidR="00E53D2E" w:rsidRPr="00AE09F9">
        <w:t xml:space="preserve"> </w:t>
      </w:r>
      <w:r>
        <w:t xml:space="preserve">lahvičkou </w:t>
      </w:r>
      <w:r w:rsidR="00E53D2E">
        <w:t>s</w:t>
      </w:r>
      <w:r w:rsidR="00E53D2E" w:rsidRPr="00AE09F9">
        <w:t xml:space="preserve"> </w:t>
      </w:r>
      <w:r w:rsidR="00E53D2E">
        <w:t xml:space="preserve">10 </w:t>
      </w:r>
      <w:r w:rsidR="00E53D2E" w:rsidRPr="00AE09F9">
        <w:t>ml.</w:t>
      </w:r>
    </w:p>
    <w:p w14:paraId="30203780" w14:textId="2AB236B5" w:rsidR="00E53D2E" w:rsidRDefault="00F90B4B" w:rsidP="00AE09F9">
      <w:pPr>
        <w:pStyle w:val="Zkladntext"/>
        <w:ind w:right="794"/>
      </w:pPr>
      <w:r>
        <w:t xml:space="preserve">Krabička s </w:t>
      </w:r>
      <w:r w:rsidR="00E53D2E">
        <w:t xml:space="preserve">5 </w:t>
      </w:r>
      <w:r>
        <w:t xml:space="preserve">skleněnými </w:t>
      </w:r>
      <w:r w:rsidR="00E53D2E">
        <w:t>injekční</w:t>
      </w:r>
      <w:r>
        <w:t>mi</w:t>
      </w:r>
      <w:r w:rsidR="00E53D2E" w:rsidRPr="00AE09F9">
        <w:t xml:space="preserve"> </w:t>
      </w:r>
      <w:r>
        <w:t xml:space="preserve">lahvičkami </w:t>
      </w:r>
      <w:r w:rsidR="00E53D2E">
        <w:t>s</w:t>
      </w:r>
      <w:r w:rsidR="00E53D2E" w:rsidRPr="00AE09F9">
        <w:t xml:space="preserve"> </w:t>
      </w:r>
      <w:r w:rsidR="00E53D2E">
        <w:t xml:space="preserve">10 </w:t>
      </w:r>
      <w:r w:rsidR="00E53D2E" w:rsidRPr="00AE09F9">
        <w:t>ml.</w:t>
      </w:r>
    </w:p>
    <w:p w14:paraId="5EFDED29" w14:textId="77777777" w:rsidR="00E53D2E" w:rsidRDefault="00E53D2E" w:rsidP="00E53D2E">
      <w:pPr>
        <w:pStyle w:val="Zkladntext"/>
        <w:spacing w:before="138"/>
      </w:pPr>
      <w:r>
        <w:t>Na trhu nemusí být</w:t>
      </w:r>
      <w:r>
        <w:rPr>
          <w:spacing w:val="-1"/>
        </w:rPr>
        <w:t xml:space="preserve"> </w:t>
      </w:r>
      <w:r>
        <w:t xml:space="preserve">všechny velikosti </w:t>
      </w:r>
      <w:r>
        <w:rPr>
          <w:spacing w:val="-2"/>
        </w:rPr>
        <w:t>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B60220" w:rsidP="00414D42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414D4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44B22A35" w:rsidR="00FD1E45" w:rsidRPr="00B41D57" w:rsidRDefault="00B60220" w:rsidP="00414D42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CAB4DC2" w14:textId="205FA5BB" w:rsidR="0078538F" w:rsidRPr="00B41D57" w:rsidRDefault="00B60220" w:rsidP="00414D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lastRenderedPageBreak/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E09F9">
      <w:pPr>
        <w:pStyle w:val="Zkladntext"/>
        <w:rPr>
          <w:szCs w:val="22"/>
        </w:rPr>
      </w:pPr>
    </w:p>
    <w:p w14:paraId="2E652F1A" w14:textId="1892EE25" w:rsidR="00C114FF" w:rsidRPr="00B41D57" w:rsidRDefault="00B60220" w:rsidP="00AE09F9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F61240C" w14:textId="4D9FCA13" w:rsidR="00C114FF" w:rsidRPr="00B41D57" w:rsidRDefault="00E53D2E" w:rsidP="004278AA">
      <w:pPr>
        <w:pStyle w:val="Zkladntext"/>
        <w:spacing w:before="276" w:line="360" w:lineRule="auto"/>
        <w:ind w:right="5237"/>
        <w:rPr>
          <w:szCs w:val="22"/>
        </w:rPr>
      </w:pPr>
      <w:r>
        <w:t>CP-Pharma</w:t>
      </w:r>
      <w:r>
        <w:rPr>
          <w:spacing w:val="-15"/>
        </w:rPr>
        <w:t xml:space="preserve"> </w:t>
      </w:r>
      <w:r>
        <w:t>Handelsges.</w:t>
      </w:r>
      <w:r>
        <w:rPr>
          <w:spacing w:val="-15"/>
        </w:rPr>
        <w:t xml:space="preserve"> </w:t>
      </w:r>
      <w:proofErr w:type="spellStart"/>
      <w:r>
        <w:t>mbH</w:t>
      </w:r>
      <w:proofErr w:type="spellEnd"/>
      <w:r>
        <w:t xml:space="preserve"> 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B6022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39ED71DF" w14:textId="2A6CCF23" w:rsidR="00E53D2E" w:rsidRDefault="00E53D2E" w:rsidP="00E53D2E">
      <w:pPr>
        <w:pStyle w:val="Zkladntext"/>
        <w:spacing w:before="276"/>
      </w:pPr>
      <w:r>
        <w:t>96/006/</w:t>
      </w:r>
      <w:proofErr w:type="gramStart"/>
      <w:r>
        <w:t>07-</w:t>
      </w:r>
      <w:r>
        <w:rPr>
          <w:spacing w:val="-10"/>
        </w:rPr>
        <w:t>C</w:t>
      </w:r>
      <w:proofErr w:type="gramEnd"/>
    </w:p>
    <w:p w14:paraId="6AD64A4E" w14:textId="77777777" w:rsidR="00E53D2E" w:rsidRPr="00B41D57" w:rsidRDefault="00E53D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B6022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5405493" w:rsidR="00C114FF" w:rsidRPr="00B41D57" w:rsidRDefault="00B6022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797567">
        <w:t>15/02/2007</w:t>
      </w:r>
      <w:r w:rsidR="005E66FC">
        <w:t xml:space="preserve"> 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B6022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115858" w14:textId="0656CCE8" w:rsidR="00254712" w:rsidRPr="00B41D57" w:rsidRDefault="0087011A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4278AA">
        <w:t>4</w:t>
      </w:r>
      <w:bookmarkStart w:id="6" w:name="_GoBack"/>
      <w:bookmarkEnd w:id="6"/>
      <w:r>
        <w:t>/</w:t>
      </w:r>
      <w:r w:rsidR="00797567">
        <w:t>202</w:t>
      </w:r>
      <w:r>
        <w:t>5</w:t>
      </w:r>
    </w:p>
    <w:p w14:paraId="2DB0E157" w14:textId="1B944D7C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D3ED4" w14:textId="77777777" w:rsidR="0035468F" w:rsidRPr="00B41D57" w:rsidRDefault="003546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B6022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9FEC97B" w:rsidR="0078538F" w:rsidRPr="00B41D57" w:rsidRDefault="00B60220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</w:t>
      </w:r>
      <w:r w:rsidR="00AE312A">
        <w:t>.</w:t>
      </w:r>
    </w:p>
    <w:p w14:paraId="759A11C3" w14:textId="77777777" w:rsidR="00A23297" w:rsidRDefault="00A23297" w:rsidP="00874D4A">
      <w:pPr>
        <w:ind w:right="-318"/>
      </w:pPr>
      <w:bookmarkStart w:id="7" w:name="_Hlk73467306"/>
    </w:p>
    <w:p w14:paraId="28C35B4C" w14:textId="6B69B1A9" w:rsidR="0078538F" w:rsidRDefault="00B60220">
      <w:pPr>
        <w:ind w:right="-1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7"/>
    </w:p>
    <w:p w14:paraId="50D18B64" w14:textId="11DD63DB" w:rsidR="0087011A" w:rsidRDefault="0087011A">
      <w:pPr>
        <w:ind w:right="-1"/>
        <w:rPr>
          <w:szCs w:val="22"/>
        </w:rPr>
      </w:pPr>
    </w:p>
    <w:p w14:paraId="147B3D35" w14:textId="77777777" w:rsidR="0087011A" w:rsidRPr="004278AA" w:rsidRDefault="0087011A" w:rsidP="0087011A">
      <w:pPr>
        <w:spacing w:line="240" w:lineRule="auto"/>
        <w:jc w:val="both"/>
      </w:pPr>
      <w:bookmarkStart w:id="8" w:name="_Hlk148432335"/>
      <w:r w:rsidRPr="004278AA">
        <w:t>Podrobné informace o tomto veterinárním léčivém přípravku naleznete také v národní databázi (</w:t>
      </w:r>
      <w:hyperlink r:id="rId12" w:history="1">
        <w:r w:rsidRPr="004278AA">
          <w:rPr>
            <w:rStyle w:val="Hypertextovodkaz"/>
          </w:rPr>
          <w:t>https://www.uskvbl.cz</w:t>
        </w:r>
      </w:hyperlink>
      <w:r w:rsidRPr="004278AA">
        <w:t>).</w:t>
      </w:r>
    </w:p>
    <w:bookmarkEnd w:id="8"/>
    <w:p w14:paraId="754C8AF1" w14:textId="77777777" w:rsidR="0087011A" w:rsidRPr="00B41D57" w:rsidRDefault="0087011A" w:rsidP="004278AA">
      <w:pPr>
        <w:ind w:right="-1"/>
        <w:rPr>
          <w:szCs w:val="22"/>
        </w:rPr>
      </w:pPr>
    </w:p>
    <w:sectPr w:rsidR="0087011A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675A" w14:textId="77777777" w:rsidR="00226965" w:rsidRDefault="00226965">
      <w:pPr>
        <w:spacing w:line="240" w:lineRule="auto"/>
      </w:pPr>
      <w:r>
        <w:separator/>
      </w:r>
    </w:p>
  </w:endnote>
  <w:endnote w:type="continuationSeparator" w:id="0">
    <w:p w14:paraId="55B3C33A" w14:textId="77777777" w:rsidR="00226965" w:rsidRDefault="00226965">
      <w:pPr>
        <w:spacing w:line="240" w:lineRule="auto"/>
      </w:pPr>
      <w:r>
        <w:continuationSeparator/>
      </w:r>
    </w:p>
  </w:endnote>
  <w:endnote w:type="continuationNotice" w:id="1">
    <w:p w14:paraId="252F3294" w14:textId="77777777" w:rsidR="00226965" w:rsidRDefault="002269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602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  <w:p w14:paraId="47EAF5F2" w14:textId="77777777" w:rsidR="001574F8" w:rsidRDefault="001574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602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5821EB82" w14:textId="77777777" w:rsidR="001574F8" w:rsidRDefault="00157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4352B" w14:textId="77777777" w:rsidR="00226965" w:rsidRDefault="00226965">
      <w:pPr>
        <w:spacing w:line="240" w:lineRule="auto"/>
      </w:pPr>
      <w:r>
        <w:separator/>
      </w:r>
    </w:p>
  </w:footnote>
  <w:footnote w:type="continuationSeparator" w:id="0">
    <w:p w14:paraId="611FD298" w14:textId="77777777" w:rsidR="00226965" w:rsidRDefault="00226965">
      <w:pPr>
        <w:spacing w:line="240" w:lineRule="auto"/>
      </w:pPr>
      <w:r>
        <w:continuationSeparator/>
      </w:r>
    </w:p>
  </w:footnote>
  <w:footnote w:type="continuationNotice" w:id="1">
    <w:p w14:paraId="340B3526" w14:textId="77777777" w:rsidR="00226965" w:rsidRDefault="002269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99BE" w14:textId="01194F31" w:rsidR="00673556" w:rsidRDefault="00673556" w:rsidP="00673556">
    <w:r>
      <w:t xml:space="preserve">   </w:t>
    </w:r>
  </w:p>
  <w:p w14:paraId="0C1C4909" w14:textId="77777777" w:rsidR="00673556" w:rsidRDefault="00673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A6E2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05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04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4A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4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20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A1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6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E88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F1A461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8C4B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67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0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B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A4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8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9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0E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5F23D4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C077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A1E4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48D2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FCB3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7432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EB2E4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AB8D2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B981A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FC94F6E"/>
    <w:multiLevelType w:val="hybridMultilevel"/>
    <w:tmpl w:val="E874354C"/>
    <w:lvl w:ilvl="0" w:tplc="13B8D022">
      <w:start w:val="1"/>
      <w:numFmt w:val="decimal"/>
      <w:lvlText w:val="%1."/>
      <w:lvlJc w:val="left"/>
      <w:pPr>
        <w:ind w:left="23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89C875E"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C65C7138">
      <w:numFmt w:val="bullet"/>
      <w:lvlText w:val="•"/>
      <w:lvlJc w:val="left"/>
      <w:pPr>
        <w:ind w:left="1914" w:hanging="360"/>
      </w:pPr>
      <w:rPr>
        <w:rFonts w:hint="default"/>
        <w:lang w:val="cs-CZ" w:eastAsia="en-US" w:bidi="ar-SA"/>
      </w:rPr>
    </w:lvl>
    <w:lvl w:ilvl="3" w:tplc="D13EC942">
      <w:numFmt w:val="bullet"/>
      <w:lvlText w:val="•"/>
      <w:lvlJc w:val="left"/>
      <w:pPr>
        <w:ind w:left="2868" w:hanging="360"/>
      </w:pPr>
      <w:rPr>
        <w:rFonts w:hint="default"/>
        <w:lang w:val="cs-CZ" w:eastAsia="en-US" w:bidi="ar-SA"/>
      </w:rPr>
    </w:lvl>
    <w:lvl w:ilvl="4" w:tplc="7D2C6AA4"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5" w:tplc="9D6A72A0">
      <w:numFmt w:val="bullet"/>
      <w:lvlText w:val="•"/>
      <w:lvlJc w:val="left"/>
      <w:pPr>
        <w:ind w:left="4776" w:hanging="360"/>
      </w:pPr>
      <w:rPr>
        <w:rFonts w:hint="default"/>
        <w:lang w:val="cs-CZ" w:eastAsia="en-US" w:bidi="ar-SA"/>
      </w:rPr>
    </w:lvl>
    <w:lvl w:ilvl="6" w:tplc="CE2E76E2">
      <w:numFmt w:val="bullet"/>
      <w:lvlText w:val="•"/>
      <w:lvlJc w:val="left"/>
      <w:pPr>
        <w:ind w:left="5730" w:hanging="360"/>
      </w:pPr>
      <w:rPr>
        <w:rFonts w:hint="default"/>
        <w:lang w:val="cs-CZ" w:eastAsia="en-US" w:bidi="ar-SA"/>
      </w:rPr>
    </w:lvl>
    <w:lvl w:ilvl="7" w:tplc="2A0E9EAC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 w:tplc="A91400B8">
      <w:numFmt w:val="bullet"/>
      <w:lvlText w:val="•"/>
      <w:lvlJc w:val="left"/>
      <w:pPr>
        <w:ind w:left="7638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43193C"/>
    <w:multiLevelType w:val="hybridMultilevel"/>
    <w:tmpl w:val="70584BD4"/>
    <w:lvl w:ilvl="0" w:tplc="12F463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8FA2D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EA82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C87A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D00E5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E419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E4E00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3693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E067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AF36DE"/>
    <w:multiLevelType w:val="multilevel"/>
    <w:tmpl w:val="BA909998"/>
    <w:lvl w:ilvl="0">
      <w:start w:val="1"/>
      <w:numFmt w:val="decimal"/>
      <w:lvlText w:val="%1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1FBF0E2B"/>
    <w:multiLevelType w:val="hybridMultilevel"/>
    <w:tmpl w:val="8E0A8F32"/>
    <w:lvl w:ilvl="0" w:tplc="AAE0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CC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6F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46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6D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46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69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A7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41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A750AA8"/>
    <w:multiLevelType w:val="multilevel"/>
    <w:tmpl w:val="BA909998"/>
    <w:lvl w:ilvl="0">
      <w:start w:val="1"/>
      <w:numFmt w:val="decimal"/>
      <w:lvlText w:val="%1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2B354683"/>
    <w:multiLevelType w:val="hybridMultilevel"/>
    <w:tmpl w:val="0EE81776"/>
    <w:lvl w:ilvl="0" w:tplc="F6445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BCB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D6D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A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2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F8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4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E8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B6E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5787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6AC9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26EB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0A74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00A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3AB3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66CE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1618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98D0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A03A4B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EDCA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2E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87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B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6D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04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7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7FD20F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92EF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B06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40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C3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6F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4D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20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C2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B14AE3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5B01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E5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B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46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F8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B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05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9EF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0F48CF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C9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EF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C8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1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9E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AB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4E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2F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CCC061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69C54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2AFE4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AE855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1DEB0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2E78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2109F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1E611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9412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F34A20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4E4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3E7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A4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B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6E0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CF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CB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2C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D5F004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B485EE8" w:tentative="1">
      <w:start w:val="1"/>
      <w:numFmt w:val="lowerLetter"/>
      <w:lvlText w:val="%2."/>
      <w:lvlJc w:val="left"/>
      <w:pPr>
        <w:ind w:left="1440" w:hanging="360"/>
      </w:pPr>
    </w:lvl>
    <w:lvl w:ilvl="2" w:tplc="782A5916" w:tentative="1">
      <w:start w:val="1"/>
      <w:numFmt w:val="lowerRoman"/>
      <w:lvlText w:val="%3."/>
      <w:lvlJc w:val="right"/>
      <w:pPr>
        <w:ind w:left="2160" w:hanging="180"/>
      </w:pPr>
    </w:lvl>
    <w:lvl w:ilvl="3" w:tplc="38965376" w:tentative="1">
      <w:start w:val="1"/>
      <w:numFmt w:val="decimal"/>
      <w:lvlText w:val="%4."/>
      <w:lvlJc w:val="left"/>
      <w:pPr>
        <w:ind w:left="2880" w:hanging="360"/>
      </w:pPr>
    </w:lvl>
    <w:lvl w:ilvl="4" w:tplc="277078F0" w:tentative="1">
      <w:start w:val="1"/>
      <w:numFmt w:val="lowerLetter"/>
      <w:lvlText w:val="%5."/>
      <w:lvlJc w:val="left"/>
      <w:pPr>
        <w:ind w:left="3600" w:hanging="360"/>
      </w:pPr>
    </w:lvl>
    <w:lvl w:ilvl="5" w:tplc="1A4656D2" w:tentative="1">
      <w:start w:val="1"/>
      <w:numFmt w:val="lowerRoman"/>
      <w:lvlText w:val="%6."/>
      <w:lvlJc w:val="right"/>
      <w:pPr>
        <w:ind w:left="4320" w:hanging="180"/>
      </w:pPr>
    </w:lvl>
    <w:lvl w:ilvl="6" w:tplc="26143DB8" w:tentative="1">
      <w:start w:val="1"/>
      <w:numFmt w:val="decimal"/>
      <w:lvlText w:val="%7."/>
      <w:lvlJc w:val="left"/>
      <w:pPr>
        <w:ind w:left="5040" w:hanging="360"/>
      </w:pPr>
    </w:lvl>
    <w:lvl w:ilvl="7" w:tplc="38F6BC7E" w:tentative="1">
      <w:start w:val="1"/>
      <w:numFmt w:val="lowerLetter"/>
      <w:lvlText w:val="%8."/>
      <w:lvlJc w:val="left"/>
      <w:pPr>
        <w:ind w:left="5760" w:hanging="360"/>
      </w:pPr>
    </w:lvl>
    <w:lvl w:ilvl="8" w:tplc="DFF8E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3586E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7CA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A1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AF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D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04F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A1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B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EB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95D6C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6B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20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2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85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C9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AE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EC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8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C978898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DBE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A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67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EB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7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29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4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A9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0784CD6C">
      <w:start w:val="1"/>
      <w:numFmt w:val="decimal"/>
      <w:lvlText w:val="%1."/>
      <w:lvlJc w:val="left"/>
      <w:pPr>
        <w:ind w:left="720" w:hanging="360"/>
      </w:pPr>
    </w:lvl>
    <w:lvl w:ilvl="1" w:tplc="3F3C3D1A" w:tentative="1">
      <w:start w:val="1"/>
      <w:numFmt w:val="lowerLetter"/>
      <w:lvlText w:val="%2."/>
      <w:lvlJc w:val="left"/>
      <w:pPr>
        <w:ind w:left="1440" w:hanging="360"/>
      </w:pPr>
    </w:lvl>
    <w:lvl w:ilvl="2" w:tplc="9994724C" w:tentative="1">
      <w:start w:val="1"/>
      <w:numFmt w:val="lowerRoman"/>
      <w:lvlText w:val="%3."/>
      <w:lvlJc w:val="right"/>
      <w:pPr>
        <w:ind w:left="2160" w:hanging="180"/>
      </w:pPr>
    </w:lvl>
    <w:lvl w:ilvl="3" w:tplc="3F06430C" w:tentative="1">
      <w:start w:val="1"/>
      <w:numFmt w:val="decimal"/>
      <w:lvlText w:val="%4."/>
      <w:lvlJc w:val="left"/>
      <w:pPr>
        <w:ind w:left="2880" w:hanging="360"/>
      </w:pPr>
    </w:lvl>
    <w:lvl w:ilvl="4" w:tplc="8FB20484" w:tentative="1">
      <w:start w:val="1"/>
      <w:numFmt w:val="lowerLetter"/>
      <w:lvlText w:val="%5."/>
      <w:lvlJc w:val="left"/>
      <w:pPr>
        <w:ind w:left="3600" w:hanging="360"/>
      </w:pPr>
    </w:lvl>
    <w:lvl w:ilvl="5" w:tplc="B178D190" w:tentative="1">
      <w:start w:val="1"/>
      <w:numFmt w:val="lowerRoman"/>
      <w:lvlText w:val="%6."/>
      <w:lvlJc w:val="right"/>
      <w:pPr>
        <w:ind w:left="4320" w:hanging="180"/>
      </w:pPr>
    </w:lvl>
    <w:lvl w:ilvl="6" w:tplc="3B56DCEE" w:tentative="1">
      <w:start w:val="1"/>
      <w:numFmt w:val="decimal"/>
      <w:lvlText w:val="%7."/>
      <w:lvlJc w:val="left"/>
      <w:pPr>
        <w:ind w:left="5040" w:hanging="360"/>
      </w:pPr>
    </w:lvl>
    <w:lvl w:ilvl="7" w:tplc="56E2A0D4" w:tentative="1">
      <w:start w:val="1"/>
      <w:numFmt w:val="lowerLetter"/>
      <w:lvlText w:val="%8."/>
      <w:lvlJc w:val="left"/>
      <w:pPr>
        <w:ind w:left="5760" w:hanging="360"/>
      </w:pPr>
    </w:lvl>
    <w:lvl w:ilvl="8" w:tplc="6F4C2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28A0F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EC8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C8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E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49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8C0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4E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AC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46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0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6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11"/>
  </w:num>
  <w:num w:numId="42">
    <w:abstractNumId w:val="1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18A"/>
    <w:rsid w:val="00021B82"/>
    <w:rsid w:val="00024642"/>
    <w:rsid w:val="00024777"/>
    <w:rsid w:val="00024E21"/>
    <w:rsid w:val="00027100"/>
    <w:rsid w:val="000349AA"/>
    <w:rsid w:val="00036C50"/>
    <w:rsid w:val="00050F4C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A13"/>
    <w:rsid w:val="000A1DF5"/>
    <w:rsid w:val="000B7873"/>
    <w:rsid w:val="000C02A1"/>
    <w:rsid w:val="000C1D4F"/>
    <w:rsid w:val="000C3ED7"/>
    <w:rsid w:val="000C55E6"/>
    <w:rsid w:val="000C62FD"/>
    <w:rsid w:val="000C687A"/>
    <w:rsid w:val="000D67D0"/>
    <w:rsid w:val="000D7004"/>
    <w:rsid w:val="000E115E"/>
    <w:rsid w:val="000E195C"/>
    <w:rsid w:val="000E3602"/>
    <w:rsid w:val="000E705A"/>
    <w:rsid w:val="000F38DA"/>
    <w:rsid w:val="000F571C"/>
    <w:rsid w:val="000F5822"/>
    <w:rsid w:val="000F796B"/>
    <w:rsid w:val="0010031E"/>
    <w:rsid w:val="001012EB"/>
    <w:rsid w:val="001078D1"/>
    <w:rsid w:val="001110EE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9A4"/>
    <w:rsid w:val="001356AF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533F"/>
    <w:rsid w:val="001574F8"/>
    <w:rsid w:val="00164543"/>
    <w:rsid w:val="00164C48"/>
    <w:rsid w:val="001674D3"/>
    <w:rsid w:val="0017443F"/>
    <w:rsid w:val="00174721"/>
    <w:rsid w:val="00175104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7B7"/>
    <w:rsid w:val="001E5621"/>
    <w:rsid w:val="001F1C7E"/>
    <w:rsid w:val="001F2B8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965"/>
    <w:rsid w:val="0023676E"/>
    <w:rsid w:val="002414B6"/>
    <w:rsid w:val="002422EB"/>
    <w:rsid w:val="00242397"/>
    <w:rsid w:val="002446DC"/>
    <w:rsid w:val="00246987"/>
    <w:rsid w:val="00247A48"/>
    <w:rsid w:val="00250DD1"/>
    <w:rsid w:val="00251183"/>
    <w:rsid w:val="00251689"/>
    <w:rsid w:val="0025267C"/>
    <w:rsid w:val="00253B6B"/>
    <w:rsid w:val="00254712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362"/>
    <w:rsid w:val="00290805"/>
    <w:rsid w:val="00290C2A"/>
    <w:rsid w:val="002931DD"/>
    <w:rsid w:val="00295140"/>
    <w:rsid w:val="002A0E7C"/>
    <w:rsid w:val="002A0EED"/>
    <w:rsid w:val="002A21ED"/>
    <w:rsid w:val="002A3091"/>
    <w:rsid w:val="002A3B51"/>
    <w:rsid w:val="002A3F88"/>
    <w:rsid w:val="002A710D"/>
    <w:rsid w:val="002B0F11"/>
    <w:rsid w:val="002B2E17"/>
    <w:rsid w:val="002B6560"/>
    <w:rsid w:val="002B6599"/>
    <w:rsid w:val="002C1A87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243F"/>
    <w:rsid w:val="0033480E"/>
    <w:rsid w:val="00336990"/>
    <w:rsid w:val="00337123"/>
    <w:rsid w:val="00341866"/>
    <w:rsid w:val="00342C0C"/>
    <w:rsid w:val="003535E0"/>
    <w:rsid w:val="003543AC"/>
    <w:rsid w:val="0035468F"/>
    <w:rsid w:val="00355AB8"/>
    <w:rsid w:val="00355D02"/>
    <w:rsid w:val="003562D4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32D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466"/>
    <w:rsid w:val="003C33FF"/>
    <w:rsid w:val="003C3E0E"/>
    <w:rsid w:val="003C4997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4D42"/>
    <w:rsid w:val="0041628A"/>
    <w:rsid w:val="00417DE3"/>
    <w:rsid w:val="00420850"/>
    <w:rsid w:val="004238B1"/>
    <w:rsid w:val="00423968"/>
    <w:rsid w:val="00427054"/>
    <w:rsid w:val="004278AA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7797D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EF3"/>
    <w:rsid w:val="004D2601"/>
    <w:rsid w:val="004D3E58"/>
    <w:rsid w:val="004D5F27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0BF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650"/>
    <w:rsid w:val="00670D44"/>
    <w:rsid w:val="00673556"/>
    <w:rsid w:val="00673F4C"/>
    <w:rsid w:val="00676AFC"/>
    <w:rsid w:val="006807CD"/>
    <w:rsid w:val="00682D43"/>
    <w:rsid w:val="0068507D"/>
    <w:rsid w:val="00685BAF"/>
    <w:rsid w:val="00690463"/>
    <w:rsid w:val="006911D4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1ADF"/>
    <w:rsid w:val="00705EAF"/>
    <w:rsid w:val="0070773E"/>
    <w:rsid w:val="007101CC"/>
    <w:rsid w:val="00715C55"/>
    <w:rsid w:val="00717B62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756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6F5"/>
    <w:rsid w:val="00830FF3"/>
    <w:rsid w:val="008334BF"/>
    <w:rsid w:val="00836B8C"/>
    <w:rsid w:val="00840062"/>
    <w:rsid w:val="008410C5"/>
    <w:rsid w:val="00846C08"/>
    <w:rsid w:val="00850794"/>
    <w:rsid w:val="008510A7"/>
    <w:rsid w:val="00852FF2"/>
    <w:rsid w:val="008530E7"/>
    <w:rsid w:val="00856BDB"/>
    <w:rsid w:val="00857675"/>
    <w:rsid w:val="008605B1"/>
    <w:rsid w:val="00861F86"/>
    <w:rsid w:val="00867C0D"/>
    <w:rsid w:val="0087011A"/>
    <w:rsid w:val="00872C48"/>
    <w:rsid w:val="00874D4A"/>
    <w:rsid w:val="00875EC3"/>
    <w:rsid w:val="008763E7"/>
    <w:rsid w:val="008808C5"/>
    <w:rsid w:val="00881A7C"/>
    <w:rsid w:val="00883C78"/>
    <w:rsid w:val="00883F30"/>
    <w:rsid w:val="00884D03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65B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10C4"/>
    <w:rsid w:val="00903D0D"/>
    <w:rsid w:val="009048E1"/>
    <w:rsid w:val="0090598C"/>
    <w:rsid w:val="00905CAB"/>
    <w:rsid w:val="009071BB"/>
    <w:rsid w:val="00913885"/>
    <w:rsid w:val="00915ABF"/>
    <w:rsid w:val="00921CAD"/>
    <w:rsid w:val="009220B5"/>
    <w:rsid w:val="00930C7E"/>
    <w:rsid w:val="009311ED"/>
    <w:rsid w:val="00931D41"/>
    <w:rsid w:val="00933D18"/>
    <w:rsid w:val="00941B73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58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4988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69A"/>
    <w:rsid w:val="00A0479E"/>
    <w:rsid w:val="00A07979"/>
    <w:rsid w:val="00A11755"/>
    <w:rsid w:val="00A12070"/>
    <w:rsid w:val="00A16BAC"/>
    <w:rsid w:val="00A20739"/>
    <w:rsid w:val="00A207FB"/>
    <w:rsid w:val="00A20ADC"/>
    <w:rsid w:val="00A23297"/>
    <w:rsid w:val="00A24016"/>
    <w:rsid w:val="00A265BF"/>
    <w:rsid w:val="00A26F44"/>
    <w:rsid w:val="00A32263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012"/>
    <w:rsid w:val="00A678B4"/>
    <w:rsid w:val="00A704A3"/>
    <w:rsid w:val="00A7122E"/>
    <w:rsid w:val="00A75425"/>
    <w:rsid w:val="00A75E23"/>
    <w:rsid w:val="00A82AA0"/>
    <w:rsid w:val="00A82F8A"/>
    <w:rsid w:val="00A84622"/>
    <w:rsid w:val="00A84BF0"/>
    <w:rsid w:val="00A867CB"/>
    <w:rsid w:val="00A90BCB"/>
    <w:rsid w:val="00A9226B"/>
    <w:rsid w:val="00A93505"/>
    <w:rsid w:val="00A9575C"/>
    <w:rsid w:val="00A95B56"/>
    <w:rsid w:val="00A95E81"/>
    <w:rsid w:val="00A969AF"/>
    <w:rsid w:val="00AA5D16"/>
    <w:rsid w:val="00AB1A2E"/>
    <w:rsid w:val="00AB1BB0"/>
    <w:rsid w:val="00AB328A"/>
    <w:rsid w:val="00AB4918"/>
    <w:rsid w:val="00AB4BC8"/>
    <w:rsid w:val="00AB6BA7"/>
    <w:rsid w:val="00AB7BE8"/>
    <w:rsid w:val="00AC6836"/>
    <w:rsid w:val="00AD0710"/>
    <w:rsid w:val="00AD4DB9"/>
    <w:rsid w:val="00AD63C0"/>
    <w:rsid w:val="00AE09F9"/>
    <w:rsid w:val="00AE25CD"/>
    <w:rsid w:val="00AE312A"/>
    <w:rsid w:val="00AE35B2"/>
    <w:rsid w:val="00AE6AA0"/>
    <w:rsid w:val="00AF406C"/>
    <w:rsid w:val="00AF45ED"/>
    <w:rsid w:val="00B00CA4"/>
    <w:rsid w:val="00B02195"/>
    <w:rsid w:val="00B075D6"/>
    <w:rsid w:val="00B07948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22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4AED"/>
    <w:rsid w:val="00BA5C89"/>
    <w:rsid w:val="00BB04EB"/>
    <w:rsid w:val="00BB2539"/>
    <w:rsid w:val="00BB4CE2"/>
    <w:rsid w:val="00BB5EF0"/>
    <w:rsid w:val="00BB6724"/>
    <w:rsid w:val="00BC0EFB"/>
    <w:rsid w:val="00BC2E39"/>
    <w:rsid w:val="00BC4B37"/>
    <w:rsid w:val="00BC704C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334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0E6"/>
    <w:rsid w:val="00C90EDA"/>
    <w:rsid w:val="00C959E7"/>
    <w:rsid w:val="00CA28D8"/>
    <w:rsid w:val="00CC1E65"/>
    <w:rsid w:val="00CC567A"/>
    <w:rsid w:val="00CC5D70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0A6"/>
    <w:rsid w:val="00D32624"/>
    <w:rsid w:val="00D34D8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601"/>
    <w:rsid w:val="00DA2A06"/>
    <w:rsid w:val="00DA6D1C"/>
    <w:rsid w:val="00DB1C8C"/>
    <w:rsid w:val="00DB3439"/>
    <w:rsid w:val="00DB3618"/>
    <w:rsid w:val="00DB468A"/>
    <w:rsid w:val="00DB4F57"/>
    <w:rsid w:val="00DC2946"/>
    <w:rsid w:val="00DC4340"/>
    <w:rsid w:val="00DC497F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55"/>
    <w:rsid w:val="00E22698"/>
    <w:rsid w:val="00E25B7C"/>
    <w:rsid w:val="00E3076B"/>
    <w:rsid w:val="00E3155A"/>
    <w:rsid w:val="00E33224"/>
    <w:rsid w:val="00E3725B"/>
    <w:rsid w:val="00E434D1"/>
    <w:rsid w:val="00E53D2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5ED"/>
    <w:rsid w:val="00E77444"/>
    <w:rsid w:val="00E80D1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3C9"/>
    <w:rsid w:val="00F26644"/>
    <w:rsid w:val="00F26A05"/>
    <w:rsid w:val="00F27E54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1DA"/>
    <w:rsid w:val="00F82526"/>
    <w:rsid w:val="00F8324E"/>
    <w:rsid w:val="00F84672"/>
    <w:rsid w:val="00F84802"/>
    <w:rsid w:val="00F84AED"/>
    <w:rsid w:val="00F90B4B"/>
    <w:rsid w:val="00F94330"/>
    <w:rsid w:val="00F95A8C"/>
    <w:rsid w:val="00FA06FD"/>
    <w:rsid w:val="00FA515B"/>
    <w:rsid w:val="00FA5C14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C7BA4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2A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F957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B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rsid w:val="00AB1BB0"/>
    <w:pPr>
      <w:widowControl w:val="0"/>
      <w:tabs>
        <w:tab w:val="clear" w:pos="567"/>
      </w:tabs>
      <w:autoSpaceDE w:val="0"/>
      <w:autoSpaceDN w:val="0"/>
      <w:spacing w:line="240" w:lineRule="auto"/>
      <w:ind w:left="824" w:hanging="708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F243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243C9"/>
    <w:pPr>
      <w:widowControl w:val="0"/>
      <w:tabs>
        <w:tab w:val="clear" w:pos="567"/>
      </w:tabs>
      <w:autoSpaceDE w:val="0"/>
      <w:autoSpaceDN w:val="0"/>
      <w:spacing w:before="20" w:line="240" w:lineRule="auto"/>
      <w:jc w:val="right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3C499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1" ma:contentTypeDescription="Een nieuw document maken." ma:contentTypeScope="" ma:versionID="e9cee24860810edcc49644e710f89a94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6266f934f47d71e34837a4f9fd9dca6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0E4F-23E5-42A8-97B0-9C8785FAB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EE14A-C607-4214-90C9-6C40AD0D4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F9DBC-ECE9-4BCE-86F9-D42445210ECF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4.xml><?xml version="1.0" encoding="utf-8"?>
<ds:datastoreItem xmlns:ds="http://schemas.openxmlformats.org/officeDocument/2006/customXml" ds:itemID="{744D47E3-D861-4833-858B-5F73FFB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2131</Words>
  <Characters>12573</Characters>
  <Application>Microsoft Office Word</Application>
  <DocSecurity>0</DocSecurity>
  <Lines>104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26</cp:revision>
  <cp:lastPrinted>2025-04-04T09:13:00Z</cp:lastPrinted>
  <dcterms:created xsi:type="dcterms:W3CDTF">2024-11-28T12:33:00Z</dcterms:created>
  <dcterms:modified xsi:type="dcterms:W3CDTF">2025-04-04T09:14:00Z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