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ABA80" w14:textId="1986ED29" w:rsidR="00F55FF7" w:rsidRDefault="00F55FF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18FA4A9" w14:textId="77777777" w:rsidR="00F55FF7" w:rsidRDefault="00F55FF7" w:rsidP="00F55FF7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3EACCD4C" w14:textId="77777777" w:rsidR="00F55FF7" w:rsidRDefault="00F55FF7" w:rsidP="00F55FF7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064CB7A7" w14:textId="77777777" w:rsidR="00F55FF7" w:rsidRDefault="00F55FF7" w:rsidP="00F55FF7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482E2961" w14:textId="77777777" w:rsidR="00F55FF7" w:rsidRDefault="00F55FF7" w:rsidP="00F55FF7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2DF6526B" w14:textId="77777777" w:rsidR="00F55FF7" w:rsidRDefault="00F55FF7" w:rsidP="00F55FF7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5DC4A717" w14:textId="77777777" w:rsidR="00F55FF7" w:rsidRDefault="00F55FF7" w:rsidP="00F55FF7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5C4AFD7D" w14:textId="77777777" w:rsidR="00F55FF7" w:rsidRDefault="00F55FF7" w:rsidP="00F55FF7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43EB7FF9" w14:textId="77777777" w:rsidR="00F55FF7" w:rsidRDefault="00F55FF7" w:rsidP="00F55FF7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3C994BF3" w14:textId="77777777" w:rsidR="00F55FF7" w:rsidRDefault="00F55FF7" w:rsidP="00F55FF7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6003709C" w14:textId="77777777" w:rsidR="00F55FF7" w:rsidRDefault="00F55FF7" w:rsidP="00F55FF7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7F03E783" w14:textId="77777777" w:rsidR="00F55FF7" w:rsidRDefault="00F55FF7" w:rsidP="00F55FF7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53D57A6F" w14:textId="77777777" w:rsidR="00F55FF7" w:rsidRDefault="00F55FF7" w:rsidP="00F55FF7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3FC6D941" w14:textId="77777777" w:rsidR="00F55FF7" w:rsidRDefault="00F55FF7" w:rsidP="00F55FF7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4A895FCA" w14:textId="77777777" w:rsidR="00F55FF7" w:rsidRDefault="00F55FF7" w:rsidP="00F55FF7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132CA5AC" w14:textId="77777777" w:rsidR="00F55FF7" w:rsidRDefault="00F55FF7" w:rsidP="00F55FF7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32DC706E" w14:textId="77777777" w:rsidR="00F55FF7" w:rsidRDefault="00F55FF7" w:rsidP="00F55FF7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4DD20799" w14:textId="77777777" w:rsidR="00F55FF7" w:rsidRDefault="00F55FF7" w:rsidP="00F55FF7">
      <w:pPr>
        <w:tabs>
          <w:tab w:val="clear" w:pos="567"/>
          <w:tab w:val="left" w:pos="708"/>
        </w:tabs>
        <w:spacing w:line="240" w:lineRule="auto"/>
        <w:rPr>
          <w:szCs w:val="22"/>
        </w:rPr>
      </w:pPr>
      <w:bookmarkStart w:id="0" w:name="_GoBack"/>
      <w:bookmarkEnd w:id="0"/>
    </w:p>
    <w:p w14:paraId="0D7A580B" w14:textId="77777777" w:rsidR="00F55FF7" w:rsidRDefault="00F55FF7" w:rsidP="00F55FF7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29906135" w14:textId="77777777" w:rsidR="00F55FF7" w:rsidRDefault="00F55FF7" w:rsidP="00F55FF7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22EE0579" w14:textId="77777777" w:rsidR="00F55FF7" w:rsidRDefault="00F55FF7" w:rsidP="00F55FF7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2054B6EB" w14:textId="77777777" w:rsidR="00F55FF7" w:rsidRDefault="00F55FF7" w:rsidP="00F55FF7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6CFA258B" w14:textId="77777777" w:rsidR="00F55FF7" w:rsidRDefault="00F55FF7" w:rsidP="00F55FF7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537F2CF9" w14:textId="77777777" w:rsidR="00F55FF7" w:rsidRDefault="00F55FF7" w:rsidP="00F55FF7">
      <w:pPr>
        <w:tabs>
          <w:tab w:val="clear" w:pos="567"/>
          <w:tab w:val="left" w:pos="708"/>
        </w:tabs>
        <w:spacing w:line="240" w:lineRule="auto"/>
        <w:jc w:val="center"/>
        <w:rPr>
          <w:b/>
          <w:szCs w:val="22"/>
        </w:rPr>
      </w:pPr>
      <w:r>
        <w:rPr>
          <w:b/>
          <w:szCs w:val="22"/>
        </w:rPr>
        <w:t>PŘÍLOHA I</w:t>
      </w:r>
    </w:p>
    <w:p w14:paraId="50ED2073" w14:textId="77777777" w:rsidR="00F55FF7" w:rsidRDefault="00F55FF7" w:rsidP="00F55FF7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3402CD5F" w14:textId="77777777" w:rsidR="00F55FF7" w:rsidRDefault="00F55FF7" w:rsidP="00F55FF7">
      <w:pPr>
        <w:tabs>
          <w:tab w:val="clear" w:pos="567"/>
          <w:tab w:val="left" w:pos="708"/>
        </w:tabs>
        <w:spacing w:line="240" w:lineRule="auto"/>
        <w:jc w:val="center"/>
        <w:rPr>
          <w:b/>
          <w:szCs w:val="22"/>
        </w:rPr>
      </w:pPr>
      <w:r>
        <w:rPr>
          <w:b/>
          <w:szCs w:val="22"/>
        </w:rPr>
        <w:t>SOUHRN ÚDAJŮ O PŘÍPRAVKU</w:t>
      </w:r>
    </w:p>
    <w:p w14:paraId="6845072C" w14:textId="6329E550" w:rsidR="00F55FF7" w:rsidRDefault="00F55FF7" w:rsidP="00F55FF7">
      <w:pPr>
        <w:tabs>
          <w:tab w:val="clear" w:pos="567"/>
        </w:tabs>
        <w:spacing w:line="240" w:lineRule="auto"/>
        <w:rPr>
          <w:szCs w:val="22"/>
        </w:rPr>
      </w:pPr>
      <w:r>
        <w:br w:type="page"/>
      </w:r>
    </w:p>
    <w:p w14:paraId="1C3ADEED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8924DEC" w14:textId="6EAE4265" w:rsidR="00690FEC" w:rsidRDefault="00824321" w:rsidP="00690FEC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tab/>
      </w:r>
      <w:r w:rsidR="00690FEC" w:rsidRPr="00B41D57">
        <w:rPr>
          <w:b/>
          <w:szCs w:val="22"/>
        </w:rPr>
        <w:t>SOUHRN ÚDAJŮ O PŘÍPRAVKU</w:t>
      </w:r>
    </w:p>
    <w:p w14:paraId="7FC43BBC" w14:textId="77777777" w:rsidR="00690FEC" w:rsidRDefault="00690FEC" w:rsidP="00690FEC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263495CE" w14:textId="77777777" w:rsidR="00690FEC" w:rsidRPr="00B41D57" w:rsidRDefault="00690FEC" w:rsidP="00690FEC">
      <w:pPr>
        <w:pStyle w:val="Style1"/>
      </w:pPr>
      <w:r w:rsidRPr="00B41D57">
        <w:t>1.</w:t>
      </w:r>
      <w:r w:rsidRPr="00B41D57">
        <w:tab/>
        <w:t>NÁZEV VETERINÁRNÍHO LÉČIVÉHO PŘÍPRAVKU</w:t>
      </w:r>
    </w:p>
    <w:p w14:paraId="4A63D913" w14:textId="77777777" w:rsidR="00690FEC" w:rsidRPr="00B41D57" w:rsidRDefault="00690FEC" w:rsidP="00690FEC">
      <w:pPr>
        <w:tabs>
          <w:tab w:val="clear" w:pos="567"/>
        </w:tabs>
        <w:spacing w:line="240" w:lineRule="auto"/>
        <w:rPr>
          <w:szCs w:val="22"/>
        </w:rPr>
      </w:pPr>
    </w:p>
    <w:p w14:paraId="7670EECC" w14:textId="79AB9276" w:rsidR="003D06AF" w:rsidRDefault="003D06AF" w:rsidP="003D06AF">
      <w:pPr>
        <w:rPr>
          <w:bCs/>
        </w:rPr>
      </w:pPr>
      <w:proofErr w:type="spellStart"/>
      <w:r w:rsidRPr="00C86FE9">
        <w:rPr>
          <w:bCs/>
        </w:rPr>
        <w:t>C</w:t>
      </w:r>
      <w:r w:rsidR="00675817">
        <w:rPr>
          <w:bCs/>
        </w:rPr>
        <w:t>loxalene</w:t>
      </w:r>
      <w:proofErr w:type="spellEnd"/>
      <w:r w:rsidRPr="00536F92">
        <w:rPr>
          <w:bCs/>
        </w:rPr>
        <w:t xml:space="preserve"> P</w:t>
      </w:r>
      <w:r w:rsidR="00075276" w:rsidRPr="00536F92">
        <w:rPr>
          <w:bCs/>
        </w:rPr>
        <w:t>lus</w:t>
      </w:r>
      <w:r w:rsidRPr="00536F92">
        <w:rPr>
          <w:bCs/>
        </w:rPr>
        <w:t xml:space="preserve"> </w:t>
      </w:r>
      <w:r w:rsidR="008464AF">
        <w:rPr>
          <w:bCs/>
        </w:rPr>
        <w:t xml:space="preserve">200 mg + 200 mg </w:t>
      </w:r>
      <w:r w:rsidRPr="00C86FE9">
        <w:rPr>
          <w:bCs/>
        </w:rPr>
        <w:t>intramamární mast</w:t>
      </w:r>
      <w:r w:rsidR="00075276" w:rsidRPr="00C86FE9">
        <w:rPr>
          <w:bCs/>
        </w:rPr>
        <w:t xml:space="preserve"> pro skot (</w:t>
      </w:r>
      <w:r w:rsidR="00600D63">
        <w:rPr>
          <w:bCs/>
        </w:rPr>
        <w:t>dojnice</w:t>
      </w:r>
      <w:r w:rsidR="0082770B" w:rsidRPr="0082770B">
        <w:rPr>
          <w:bCs/>
        </w:rPr>
        <w:t xml:space="preserve"> </w:t>
      </w:r>
      <w:r w:rsidR="00075276" w:rsidRPr="00C86FE9">
        <w:rPr>
          <w:bCs/>
        </w:rPr>
        <w:t>v laktaci)</w:t>
      </w:r>
    </w:p>
    <w:p w14:paraId="25C224A0" w14:textId="77777777" w:rsidR="00AD7C69" w:rsidRPr="00C86FE9" w:rsidRDefault="00AD7C69" w:rsidP="003D06AF">
      <w:pPr>
        <w:rPr>
          <w:bCs/>
        </w:rPr>
      </w:pPr>
    </w:p>
    <w:p w14:paraId="1AA1D96C" w14:textId="77777777" w:rsidR="00A76E9E" w:rsidRPr="00B41D57" w:rsidRDefault="00A76E9E" w:rsidP="00690FEC">
      <w:pPr>
        <w:tabs>
          <w:tab w:val="clear" w:pos="567"/>
        </w:tabs>
        <w:spacing w:line="240" w:lineRule="auto"/>
        <w:rPr>
          <w:szCs w:val="22"/>
        </w:rPr>
      </w:pPr>
    </w:p>
    <w:p w14:paraId="1789C4DC" w14:textId="77777777" w:rsidR="00690FEC" w:rsidRPr="00B41D57" w:rsidRDefault="00690FEC" w:rsidP="00690FEC">
      <w:pPr>
        <w:pStyle w:val="Style1"/>
      </w:pPr>
      <w:r w:rsidRPr="00B41D57">
        <w:t>2.</w:t>
      </w:r>
      <w:r w:rsidRPr="00B41D57">
        <w:tab/>
        <w:t>KVALITATIVNÍ A KVANTITATIVNÍ SLOŽENÍ</w:t>
      </w:r>
    </w:p>
    <w:p w14:paraId="1F86031A" w14:textId="77777777" w:rsidR="00500226" w:rsidRDefault="00500226" w:rsidP="00500226">
      <w:pPr>
        <w:tabs>
          <w:tab w:val="clear" w:pos="567"/>
        </w:tabs>
        <w:spacing w:line="240" w:lineRule="auto"/>
        <w:rPr>
          <w:szCs w:val="22"/>
        </w:rPr>
      </w:pPr>
    </w:p>
    <w:p w14:paraId="584E02A5" w14:textId="461EC1E9" w:rsidR="003D06AF" w:rsidRDefault="003D06AF" w:rsidP="003D06AF">
      <w:r>
        <w:t xml:space="preserve">Každý </w:t>
      </w:r>
      <w:r w:rsidR="00B43E83">
        <w:t xml:space="preserve">(5 ml) </w:t>
      </w:r>
      <w:r>
        <w:t>aplikátor obsahuje:</w:t>
      </w:r>
    </w:p>
    <w:p w14:paraId="43C86B27" w14:textId="77777777" w:rsidR="003D06AF" w:rsidRDefault="003D06AF" w:rsidP="003D06AF">
      <w:pPr>
        <w:rPr>
          <w:b/>
          <w:bCs/>
        </w:rPr>
      </w:pPr>
    </w:p>
    <w:p w14:paraId="41079851" w14:textId="77777777" w:rsidR="003D06AF" w:rsidRPr="008464AF" w:rsidRDefault="003D06AF" w:rsidP="003D06AF">
      <w:pPr>
        <w:jc w:val="both"/>
        <w:rPr>
          <w:b/>
        </w:rPr>
      </w:pPr>
      <w:r w:rsidRPr="008464AF">
        <w:rPr>
          <w:b/>
        </w:rPr>
        <w:t>Léčivé látky:</w:t>
      </w:r>
    </w:p>
    <w:p w14:paraId="3B906C0C" w14:textId="254A1DE6" w:rsidR="003D06AF" w:rsidRDefault="003D06AF" w:rsidP="003D06AF">
      <w:proofErr w:type="spellStart"/>
      <w:r>
        <w:t>Ampicillinum</w:t>
      </w:r>
      <w:proofErr w:type="spellEnd"/>
      <w:r>
        <w:t xml:space="preserve"> </w:t>
      </w:r>
      <w:proofErr w:type="spellStart"/>
      <w:r>
        <w:t>natricum</w:t>
      </w:r>
      <w:proofErr w:type="spellEnd"/>
      <w:r w:rsidR="00B43E83">
        <w:t xml:space="preserve">       </w:t>
      </w:r>
      <w:r>
        <w:t>200 mg</w:t>
      </w:r>
    </w:p>
    <w:p w14:paraId="2E8DD011" w14:textId="01408675" w:rsidR="003D06AF" w:rsidRDefault="00B43E83" w:rsidP="003D06AF">
      <w:proofErr w:type="spellStart"/>
      <w:r>
        <w:t>D</w:t>
      </w:r>
      <w:r w:rsidR="003D06AF">
        <w:t>icloxacillinum</w:t>
      </w:r>
      <w:proofErr w:type="spellEnd"/>
      <w:r w:rsidR="003D06AF">
        <w:t xml:space="preserve"> </w:t>
      </w:r>
      <w:proofErr w:type="spellStart"/>
      <w:r w:rsidR="003D06AF">
        <w:t>natricum</w:t>
      </w:r>
      <w:proofErr w:type="spellEnd"/>
      <w:r w:rsidR="003D06AF">
        <w:t xml:space="preserve">  </w:t>
      </w:r>
      <w:r>
        <w:t xml:space="preserve"> </w:t>
      </w:r>
      <w:r w:rsidR="003D06AF">
        <w:t>200 mg</w:t>
      </w:r>
    </w:p>
    <w:p w14:paraId="73FCDE65" w14:textId="77777777" w:rsidR="00A76E9E" w:rsidRDefault="00A76E9E" w:rsidP="00A76E9E">
      <w:pPr>
        <w:tabs>
          <w:tab w:val="clear" w:pos="567"/>
        </w:tabs>
        <w:spacing w:line="240" w:lineRule="auto"/>
      </w:pPr>
    </w:p>
    <w:p w14:paraId="6530AB9D" w14:textId="55908A8C" w:rsidR="00690FEC" w:rsidRPr="00B41D57" w:rsidRDefault="00690FEC" w:rsidP="00690FEC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b/>
          <w:szCs w:val="22"/>
        </w:rPr>
        <w:t>Pomocné látky:</w:t>
      </w:r>
    </w:p>
    <w:p w14:paraId="1734898B" w14:textId="77777777" w:rsidR="00690FEC" w:rsidRPr="00B41D57" w:rsidRDefault="00690FEC" w:rsidP="00690FEC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3"/>
      </w:tblGrid>
      <w:tr w:rsidR="008464AF" w:rsidRPr="00B41D57" w14:paraId="0486F185" w14:textId="77777777" w:rsidTr="00D71A65">
        <w:tc>
          <w:tcPr>
            <w:tcW w:w="4643" w:type="dxa"/>
            <w:vAlign w:val="center"/>
          </w:tcPr>
          <w:p w14:paraId="4B15205A" w14:textId="0352B256" w:rsidR="008464AF" w:rsidRPr="00B41D57" w:rsidRDefault="008464AF" w:rsidP="00D71A65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</w:tr>
      <w:tr w:rsidR="008464AF" w:rsidRPr="00B41D57" w14:paraId="48988CC4" w14:textId="77777777" w:rsidTr="00D71A65">
        <w:tc>
          <w:tcPr>
            <w:tcW w:w="4643" w:type="dxa"/>
            <w:vAlign w:val="center"/>
          </w:tcPr>
          <w:p w14:paraId="47EC201B" w14:textId="39B86D9A" w:rsidR="008464AF" w:rsidRPr="00B41D57" w:rsidRDefault="008464AF" w:rsidP="008464AF">
            <w:pPr>
              <w:spacing w:before="60" w:after="60"/>
              <w:ind w:left="567" w:hanging="567"/>
              <w:rPr>
                <w:iCs/>
                <w:szCs w:val="22"/>
              </w:rPr>
            </w:pPr>
            <w:r w:rsidRPr="00D930CD">
              <w:rPr>
                <w:iCs/>
                <w:szCs w:val="22"/>
              </w:rPr>
              <w:t>Glycerol-</w:t>
            </w:r>
            <w:proofErr w:type="spellStart"/>
            <w:r w:rsidRPr="00D930CD">
              <w:rPr>
                <w:iCs/>
                <w:szCs w:val="22"/>
              </w:rPr>
              <w:t>palmitostearát</w:t>
            </w:r>
            <w:proofErr w:type="spellEnd"/>
          </w:p>
        </w:tc>
      </w:tr>
      <w:tr w:rsidR="008464AF" w:rsidRPr="00B41D57" w14:paraId="513C55D2" w14:textId="77777777" w:rsidTr="00D71A65">
        <w:tc>
          <w:tcPr>
            <w:tcW w:w="4643" w:type="dxa"/>
            <w:vAlign w:val="center"/>
          </w:tcPr>
          <w:p w14:paraId="1F5D16B1" w14:textId="4A581A35" w:rsidR="008464AF" w:rsidRPr="00B41D57" w:rsidRDefault="008464AF" w:rsidP="008464AF">
            <w:pPr>
              <w:spacing w:before="60" w:after="60"/>
              <w:rPr>
                <w:iCs/>
                <w:szCs w:val="22"/>
              </w:rPr>
            </w:pPr>
            <w:proofErr w:type="spellStart"/>
            <w:r w:rsidRPr="00D930CD">
              <w:rPr>
                <w:iCs/>
                <w:szCs w:val="22"/>
              </w:rPr>
              <w:t>Cetostearomakrogol</w:t>
            </w:r>
            <w:proofErr w:type="spellEnd"/>
            <w:r>
              <w:rPr>
                <w:iCs/>
                <w:szCs w:val="22"/>
              </w:rPr>
              <w:t xml:space="preserve"> 1000</w:t>
            </w:r>
          </w:p>
        </w:tc>
      </w:tr>
      <w:tr w:rsidR="008464AF" w:rsidRPr="00B41D57" w14:paraId="500F2146" w14:textId="77777777" w:rsidTr="00D71A65">
        <w:tc>
          <w:tcPr>
            <w:tcW w:w="4643" w:type="dxa"/>
            <w:vAlign w:val="center"/>
          </w:tcPr>
          <w:p w14:paraId="12B54B1C" w14:textId="19FD1B13" w:rsidR="008464AF" w:rsidRPr="00B41D57" w:rsidRDefault="008464AF" w:rsidP="008464AF">
            <w:pPr>
              <w:spacing w:before="60" w:after="60"/>
              <w:rPr>
                <w:iCs/>
                <w:szCs w:val="22"/>
              </w:rPr>
            </w:pPr>
            <w:r w:rsidRPr="00D930CD">
              <w:rPr>
                <w:iCs/>
                <w:szCs w:val="22"/>
              </w:rPr>
              <w:t>Tekutý parafin</w:t>
            </w:r>
          </w:p>
        </w:tc>
      </w:tr>
    </w:tbl>
    <w:p w14:paraId="54E391F9" w14:textId="618D8E9B" w:rsidR="003820E3" w:rsidRDefault="003820E3" w:rsidP="003820E3">
      <w:pPr>
        <w:jc w:val="both"/>
      </w:pPr>
      <w:r>
        <w:t xml:space="preserve">   </w:t>
      </w:r>
    </w:p>
    <w:p w14:paraId="4D95E965" w14:textId="5B4E6D76" w:rsidR="003D06AF" w:rsidRDefault="003D06AF" w:rsidP="003D06AF">
      <w:r>
        <w:t>Bílá mast</w:t>
      </w:r>
      <w:r w:rsidR="00075276">
        <w:t>.</w:t>
      </w:r>
    </w:p>
    <w:p w14:paraId="3889DAC2" w14:textId="2403E2DF" w:rsidR="00A76E9E" w:rsidRDefault="00A76E9E" w:rsidP="00690FEC">
      <w:pPr>
        <w:tabs>
          <w:tab w:val="clear" w:pos="567"/>
        </w:tabs>
        <w:spacing w:line="240" w:lineRule="auto"/>
        <w:rPr>
          <w:szCs w:val="22"/>
        </w:rPr>
      </w:pPr>
    </w:p>
    <w:p w14:paraId="44234932" w14:textId="77777777" w:rsidR="00AD7C69" w:rsidRPr="00B41D57" w:rsidRDefault="00AD7C69" w:rsidP="00690FEC">
      <w:pPr>
        <w:tabs>
          <w:tab w:val="clear" w:pos="567"/>
        </w:tabs>
        <w:spacing w:line="240" w:lineRule="auto"/>
        <w:rPr>
          <w:szCs w:val="22"/>
        </w:rPr>
      </w:pPr>
    </w:p>
    <w:p w14:paraId="25404D88" w14:textId="77777777" w:rsidR="00690FEC" w:rsidRPr="00B41D57" w:rsidRDefault="00690FEC" w:rsidP="00690FEC">
      <w:pPr>
        <w:pStyle w:val="Style1"/>
      </w:pPr>
      <w:r w:rsidRPr="00B41D57">
        <w:t>3.</w:t>
      </w:r>
      <w:r w:rsidRPr="00B41D57">
        <w:tab/>
        <w:t>KLINICKÉ INFORMACE</w:t>
      </w:r>
    </w:p>
    <w:p w14:paraId="2EEB2556" w14:textId="77777777" w:rsidR="00690FEC" w:rsidRPr="00B41D57" w:rsidRDefault="00690FEC" w:rsidP="00690FEC">
      <w:pPr>
        <w:tabs>
          <w:tab w:val="clear" w:pos="567"/>
        </w:tabs>
        <w:spacing w:line="240" w:lineRule="auto"/>
        <w:rPr>
          <w:szCs w:val="22"/>
        </w:rPr>
      </w:pPr>
    </w:p>
    <w:p w14:paraId="0E04204C" w14:textId="77777777" w:rsidR="00690FEC" w:rsidRPr="008C7C44" w:rsidRDefault="00690FEC" w:rsidP="00690FEC">
      <w:pPr>
        <w:pStyle w:val="Style1"/>
      </w:pPr>
      <w:r w:rsidRPr="008C7C44">
        <w:t>3.1</w:t>
      </w:r>
      <w:r w:rsidRPr="008C7C44">
        <w:tab/>
        <w:t>Cílové druhy zvířat</w:t>
      </w:r>
    </w:p>
    <w:p w14:paraId="4F57C519" w14:textId="77777777" w:rsidR="00690FEC" w:rsidRPr="00623221" w:rsidRDefault="00690FEC" w:rsidP="00690FEC">
      <w:pPr>
        <w:tabs>
          <w:tab w:val="clear" w:pos="567"/>
        </w:tabs>
        <w:spacing w:line="240" w:lineRule="auto"/>
        <w:rPr>
          <w:szCs w:val="22"/>
          <w:highlight w:val="yellow"/>
        </w:rPr>
      </w:pPr>
    </w:p>
    <w:p w14:paraId="26DAD6FF" w14:textId="19B63100" w:rsidR="003D06AF" w:rsidRDefault="003D06AF" w:rsidP="003D06AF">
      <w:pPr>
        <w:jc w:val="both"/>
      </w:pPr>
      <w:bookmarkStart w:id="1" w:name="_Hlk179462288"/>
      <w:r>
        <w:t>Skot (</w:t>
      </w:r>
      <w:r w:rsidR="00600D63">
        <w:rPr>
          <w:bCs/>
        </w:rPr>
        <w:t>dojnice</w:t>
      </w:r>
      <w:r w:rsidR="0082770B" w:rsidRPr="0082770B">
        <w:t xml:space="preserve"> </w:t>
      </w:r>
      <w:r>
        <w:t>v laktaci).</w:t>
      </w:r>
    </w:p>
    <w:bookmarkEnd w:id="1"/>
    <w:p w14:paraId="1BE34D86" w14:textId="77777777" w:rsidR="00A76E9E" w:rsidRDefault="00A76E9E" w:rsidP="00F66321">
      <w:pPr>
        <w:pStyle w:val="Style1"/>
      </w:pPr>
    </w:p>
    <w:p w14:paraId="41CD94F3" w14:textId="77777777" w:rsidR="00690FEC" w:rsidRPr="00B41D57" w:rsidRDefault="00690FEC" w:rsidP="00690FEC">
      <w:pPr>
        <w:pStyle w:val="Style1"/>
      </w:pPr>
      <w:r w:rsidRPr="00B41D57">
        <w:t>3.2</w:t>
      </w:r>
      <w:r w:rsidRPr="00B41D57">
        <w:tab/>
        <w:t>Indikace pro použití pro každý cílový druh zvíř</w:t>
      </w:r>
      <w:r>
        <w:t>at</w:t>
      </w:r>
    </w:p>
    <w:p w14:paraId="5E2E5F84" w14:textId="77777777" w:rsidR="000906B6" w:rsidRPr="00B41D57" w:rsidRDefault="000906B6" w:rsidP="00690FEC">
      <w:pPr>
        <w:tabs>
          <w:tab w:val="clear" w:pos="567"/>
        </w:tabs>
        <w:spacing w:line="240" w:lineRule="auto"/>
        <w:rPr>
          <w:szCs w:val="22"/>
        </w:rPr>
      </w:pPr>
    </w:p>
    <w:p w14:paraId="0465EA46" w14:textId="18C7AF88" w:rsidR="003D06AF" w:rsidRDefault="003D06AF" w:rsidP="003D06AF">
      <w:pPr>
        <w:jc w:val="both"/>
      </w:pPr>
      <w:r>
        <w:t xml:space="preserve">K léčbě akutních a subakutních mastitid krav v laktaci vyvolaných </w:t>
      </w:r>
      <w:r w:rsidR="0043292C" w:rsidRPr="0043292C">
        <w:t xml:space="preserve">bakteriemi </w:t>
      </w:r>
      <w:proofErr w:type="spellStart"/>
      <w:r w:rsidR="0043292C" w:rsidRPr="0043292C">
        <w:rPr>
          <w:i/>
        </w:rPr>
        <w:t>Staphylococcus</w:t>
      </w:r>
      <w:proofErr w:type="spellEnd"/>
      <w:r w:rsidR="0043292C" w:rsidRPr="0043292C">
        <w:t xml:space="preserve"> </w:t>
      </w:r>
      <w:proofErr w:type="spellStart"/>
      <w:r w:rsidR="0043292C" w:rsidRPr="0043292C">
        <w:t>spp</w:t>
      </w:r>
      <w:proofErr w:type="spellEnd"/>
      <w:r w:rsidR="0043292C" w:rsidRPr="0043292C">
        <w:t xml:space="preserve">., </w:t>
      </w:r>
      <w:proofErr w:type="spellStart"/>
      <w:r w:rsidR="0043292C" w:rsidRPr="0043292C">
        <w:rPr>
          <w:i/>
        </w:rPr>
        <w:t>Streptococcus</w:t>
      </w:r>
      <w:proofErr w:type="spellEnd"/>
      <w:r w:rsidR="0043292C" w:rsidRPr="0043292C">
        <w:t xml:space="preserve"> </w:t>
      </w:r>
      <w:proofErr w:type="spellStart"/>
      <w:r w:rsidR="0043292C" w:rsidRPr="0043292C">
        <w:t>spp</w:t>
      </w:r>
      <w:proofErr w:type="spellEnd"/>
      <w:r w:rsidR="0043292C" w:rsidRPr="0043292C">
        <w:t xml:space="preserve">. a </w:t>
      </w:r>
      <w:proofErr w:type="spellStart"/>
      <w:r w:rsidR="0043292C" w:rsidRPr="0043292C">
        <w:rPr>
          <w:i/>
        </w:rPr>
        <w:t>Escherichia</w:t>
      </w:r>
      <w:proofErr w:type="spellEnd"/>
      <w:r w:rsidR="0043292C" w:rsidRPr="0043292C">
        <w:rPr>
          <w:i/>
        </w:rPr>
        <w:t xml:space="preserve"> coli</w:t>
      </w:r>
      <w:r w:rsidR="0043292C">
        <w:rPr>
          <w:i/>
        </w:rPr>
        <w:t xml:space="preserve"> </w:t>
      </w:r>
      <w:r>
        <w:t xml:space="preserve">citlivými k ampicilinu a </w:t>
      </w:r>
      <w:proofErr w:type="spellStart"/>
      <w:r>
        <w:t>dikloxacilinu</w:t>
      </w:r>
      <w:proofErr w:type="spellEnd"/>
      <w:r>
        <w:t>.</w:t>
      </w:r>
    </w:p>
    <w:p w14:paraId="29EB4CD7" w14:textId="77777777" w:rsidR="005C625A" w:rsidRPr="00B41D57" w:rsidRDefault="005C625A" w:rsidP="00F66321">
      <w:pPr>
        <w:tabs>
          <w:tab w:val="clear" w:pos="567"/>
        </w:tabs>
        <w:spacing w:line="240" w:lineRule="auto"/>
        <w:rPr>
          <w:szCs w:val="22"/>
        </w:rPr>
      </w:pPr>
    </w:p>
    <w:p w14:paraId="56619D08" w14:textId="77777777" w:rsidR="00690FEC" w:rsidRPr="00B41D57" w:rsidRDefault="00690FEC" w:rsidP="00690FEC">
      <w:pPr>
        <w:pStyle w:val="Style1"/>
      </w:pPr>
      <w:r w:rsidRPr="00B41D57">
        <w:t>3.3</w:t>
      </w:r>
      <w:r w:rsidRPr="00B41D57">
        <w:tab/>
        <w:t>Kontraindikace</w:t>
      </w:r>
    </w:p>
    <w:p w14:paraId="79D22CD2" w14:textId="77777777" w:rsidR="00690FEC" w:rsidRPr="00B41D57" w:rsidRDefault="00690FEC" w:rsidP="00690FEC">
      <w:pPr>
        <w:tabs>
          <w:tab w:val="clear" w:pos="567"/>
        </w:tabs>
        <w:spacing w:line="240" w:lineRule="auto"/>
        <w:rPr>
          <w:szCs w:val="22"/>
        </w:rPr>
      </w:pPr>
    </w:p>
    <w:p w14:paraId="4493F2DC" w14:textId="51B6144E" w:rsidR="003D06AF" w:rsidRDefault="003D06AF" w:rsidP="00F202B3">
      <w:pPr>
        <w:jc w:val="both"/>
      </w:pPr>
      <w:r w:rsidRPr="007D7A10">
        <w:t>Nepoužívat v případ</w:t>
      </w:r>
      <w:r w:rsidR="00F202B3" w:rsidRPr="00F202B3">
        <w:t>ech</w:t>
      </w:r>
      <w:r w:rsidRPr="007D7A10">
        <w:t xml:space="preserve"> přecitlivělosti na </w:t>
      </w:r>
      <w:r>
        <w:t>peniciliny</w:t>
      </w:r>
      <w:r w:rsidRPr="007D7A10">
        <w:t xml:space="preserve"> nebo na některou z pomocných látek.</w:t>
      </w:r>
    </w:p>
    <w:p w14:paraId="3F6DBC29" w14:textId="77777777" w:rsidR="00A76E9E" w:rsidRDefault="00A76E9E" w:rsidP="00690FEC">
      <w:pPr>
        <w:pStyle w:val="Style1"/>
      </w:pPr>
    </w:p>
    <w:p w14:paraId="7107DA10" w14:textId="3FEB42C8" w:rsidR="00690FEC" w:rsidRPr="00B41D57" w:rsidRDefault="00690FEC" w:rsidP="00690FEC">
      <w:pPr>
        <w:pStyle w:val="Style1"/>
      </w:pPr>
      <w:r w:rsidRPr="00B41D57">
        <w:t>3.4</w:t>
      </w:r>
      <w:r w:rsidRPr="00B41D57">
        <w:tab/>
        <w:t>Zvláštní upozornění</w:t>
      </w:r>
    </w:p>
    <w:p w14:paraId="55457A6B" w14:textId="77777777" w:rsidR="00690FEC" w:rsidRPr="00B41D57" w:rsidRDefault="00690FEC" w:rsidP="00690FEC">
      <w:pPr>
        <w:tabs>
          <w:tab w:val="clear" w:pos="567"/>
        </w:tabs>
        <w:spacing w:line="240" w:lineRule="auto"/>
        <w:rPr>
          <w:szCs w:val="22"/>
        </w:rPr>
      </w:pPr>
    </w:p>
    <w:p w14:paraId="6871EA8F" w14:textId="575CF575" w:rsidR="003A0B1C" w:rsidRDefault="00A76E9E" w:rsidP="003A0B1C">
      <w:pPr>
        <w:jc w:val="both"/>
      </w:pPr>
      <w:r w:rsidRPr="00A76E9E">
        <w:t>Nejsou.</w:t>
      </w:r>
      <w:r w:rsidR="003A0B1C">
        <w:t xml:space="preserve"> </w:t>
      </w:r>
    </w:p>
    <w:p w14:paraId="044B820B" w14:textId="77777777" w:rsidR="00220608" w:rsidRDefault="00220608" w:rsidP="00690FEC">
      <w:pPr>
        <w:tabs>
          <w:tab w:val="clear" w:pos="567"/>
        </w:tabs>
        <w:spacing w:line="240" w:lineRule="auto"/>
        <w:rPr>
          <w:szCs w:val="22"/>
        </w:rPr>
      </w:pPr>
    </w:p>
    <w:p w14:paraId="43D89396" w14:textId="77777777" w:rsidR="00690FEC" w:rsidRPr="00B41D57" w:rsidRDefault="00690FEC" w:rsidP="00191630">
      <w:pPr>
        <w:pStyle w:val="Style1"/>
        <w:ind w:left="0" w:firstLine="0"/>
      </w:pPr>
      <w:r w:rsidRPr="00B41D57">
        <w:t>3.5</w:t>
      </w:r>
      <w:r w:rsidRPr="00B41D57">
        <w:tab/>
        <w:t>Zvláštní opatření pro použití</w:t>
      </w:r>
    </w:p>
    <w:p w14:paraId="66A2B736" w14:textId="77777777" w:rsidR="00690FEC" w:rsidRPr="00B41D57" w:rsidRDefault="00690FEC" w:rsidP="00690FEC">
      <w:pPr>
        <w:tabs>
          <w:tab w:val="clear" w:pos="567"/>
        </w:tabs>
        <w:spacing w:line="240" w:lineRule="auto"/>
        <w:rPr>
          <w:szCs w:val="22"/>
        </w:rPr>
      </w:pPr>
    </w:p>
    <w:p w14:paraId="320264BF" w14:textId="5135E5DA" w:rsidR="00A76E9E" w:rsidRPr="008464AF" w:rsidRDefault="00690FEC" w:rsidP="007B68FD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rPr>
          <w:szCs w:val="22"/>
          <w:u w:val="single"/>
        </w:rPr>
        <w:t>Zvláštní opatření pro bezpečné použití u cílových druhů zvířat:</w:t>
      </w:r>
    </w:p>
    <w:p w14:paraId="6DC6DBD5" w14:textId="77777777" w:rsidR="0043292C" w:rsidRDefault="0043292C" w:rsidP="00F7774A">
      <w:pPr>
        <w:jc w:val="both"/>
      </w:pPr>
    </w:p>
    <w:p w14:paraId="679D00C7" w14:textId="77777777" w:rsidR="0043292C" w:rsidRPr="0043292C" w:rsidRDefault="0043292C" w:rsidP="00F7774A">
      <w:pPr>
        <w:jc w:val="both"/>
        <w:rPr>
          <w:bCs/>
        </w:rPr>
      </w:pPr>
      <w:r w:rsidRPr="0043292C">
        <w:t xml:space="preserve">Použití veterinárního léčivého přípravku by mělo být založeno na identifikaci a výsledku stanovení citlivosti cílových patogenů. Pokud to není možné, měla by být léčba založena na </w:t>
      </w:r>
      <w:proofErr w:type="spellStart"/>
      <w:r w:rsidRPr="0043292C">
        <w:t>epizootologických</w:t>
      </w:r>
      <w:proofErr w:type="spellEnd"/>
      <w:r w:rsidRPr="0043292C">
        <w:t xml:space="preserve"> informacích a znalosti citlivosti cílového patogenu/cílových patogenů na úrovni farmy nebo na místní/regionální úrovni.</w:t>
      </w:r>
    </w:p>
    <w:p w14:paraId="0D33ADC9" w14:textId="77777777" w:rsidR="0043292C" w:rsidRPr="0043292C" w:rsidRDefault="0043292C" w:rsidP="002B70BD">
      <w:pPr>
        <w:jc w:val="both"/>
      </w:pPr>
      <w:r w:rsidRPr="0043292C">
        <w:lastRenderedPageBreak/>
        <w:t>Při použití veterinárního léčivého přípravku je nutno vzít v úvahu oficiální, národní a místní pravidla antibiotické politiky.</w:t>
      </w:r>
    </w:p>
    <w:p w14:paraId="4953E624" w14:textId="3ACFC070" w:rsidR="003D06AF" w:rsidRDefault="003D06AF" w:rsidP="002B70BD">
      <w:pPr>
        <w:jc w:val="both"/>
      </w:pPr>
      <w:r w:rsidRPr="007D7A10">
        <w:t>Použití</w:t>
      </w:r>
      <w:r w:rsidR="005D049B">
        <w:t xml:space="preserve"> veterinárního léčivého</w:t>
      </w:r>
      <w:r w:rsidRPr="007D7A10">
        <w:t xml:space="preserve"> přípravku, které je odlišné od pokynů uvedených v souhrnu údajů o přípravku (SPC), může zvýšit prev</w:t>
      </w:r>
      <w:r>
        <w:t>alenci bakterií rezistentních k</w:t>
      </w:r>
      <w:r w:rsidRPr="007D7A10">
        <w:t xml:space="preserve"> </w:t>
      </w:r>
      <w:r w:rsidRPr="00F249B2">
        <w:rPr>
          <w:bCs/>
        </w:rPr>
        <w:t>ampicilin</w:t>
      </w:r>
      <w:r>
        <w:rPr>
          <w:bCs/>
        </w:rPr>
        <w:t>u</w:t>
      </w:r>
      <w:r w:rsidRPr="00F249B2">
        <w:rPr>
          <w:bCs/>
        </w:rPr>
        <w:t xml:space="preserve"> a </w:t>
      </w:r>
      <w:proofErr w:type="spellStart"/>
      <w:r w:rsidRPr="00F249B2">
        <w:rPr>
          <w:bCs/>
        </w:rPr>
        <w:t>dikloxacilin</w:t>
      </w:r>
      <w:r>
        <w:rPr>
          <w:bCs/>
        </w:rPr>
        <w:t>u</w:t>
      </w:r>
      <w:proofErr w:type="spellEnd"/>
      <w:r w:rsidRPr="00F249B2">
        <w:rPr>
          <w:bCs/>
        </w:rPr>
        <w:t xml:space="preserve"> </w:t>
      </w:r>
      <w:r w:rsidRPr="007D7A10">
        <w:t xml:space="preserve">a snížit účinnost terapie ostatními </w:t>
      </w:r>
      <w:r>
        <w:t xml:space="preserve">beta-laktamy </w:t>
      </w:r>
      <w:r w:rsidRPr="007D7A10">
        <w:t>z důvodu možné zkřížené rezistence</w:t>
      </w:r>
      <w:r>
        <w:t>.</w:t>
      </w:r>
    </w:p>
    <w:p w14:paraId="1E355AB8" w14:textId="77777777" w:rsidR="0043292C" w:rsidRPr="0043292C" w:rsidRDefault="0043292C" w:rsidP="002B70BD">
      <w:pPr>
        <w:jc w:val="both"/>
        <w:rPr>
          <w:bCs/>
        </w:rPr>
      </w:pPr>
      <w:r w:rsidRPr="0043292C">
        <w:t xml:space="preserve">Tato kombinace </w:t>
      </w:r>
      <w:proofErr w:type="spellStart"/>
      <w:r w:rsidRPr="0043292C">
        <w:t>antimikrobik</w:t>
      </w:r>
      <w:proofErr w:type="spellEnd"/>
      <w:r w:rsidRPr="0043292C">
        <w:t xml:space="preserve"> by měla být použita pouze tam, kde byla stanovením citlivosti prokázána potřeba souběžného použití každé z léčivých látek.</w:t>
      </w:r>
    </w:p>
    <w:p w14:paraId="4FCAB0D5" w14:textId="77777777" w:rsidR="0043292C" w:rsidRPr="0043292C" w:rsidRDefault="0043292C">
      <w:pPr>
        <w:jc w:val="both"/>
        <w:rPr>
          <w:rFonts w:cs="Arial"/>
          <w:bCs/>
          <w:szCs w:val="22"/>
        </w:rPr>
      </w:pPr>
      <w:r w:rsidRPr="0043292C">
        <w:rPr>
          <w:rFonts w:cs="Arial"/>
          <w:bCs/>
          <w:szCs w:val="22"/>
        </w:rPr>
        <w:t xml:space="preserve">Je třeba se vyhnout zkrmování mléka obsahujícího rezidua ampicilinu a </w:t>
      </w:r>
      <w:proofErr w:type="spellStart"/>
      <w:r w:rsidRPr="0043292C">
        <w:rPr>
          <w:rFonts w:cs="Arial"/>
          <w:bCs/>
          <w:szCs w:val="22"/>
        </w:rPr>
        <w:t>dikloxacilinu</w:t>
      </w:r>
      <w:proofErr w:type="spellEnd"/>
      <w:r w:rsidRPr="0043292C">
        <w:rPr>
          <w:rFonts w:cs="Arial"/>
          <w:bCs/>
          <w:szCs w:val="22"/>
        </w:rPr>
        <w:t xml:space="preserve"> telatům až do uplynutí ochranné lhůty stanovené pro mléko (s výjimkou období kolostrální výživy) z důvodu selekce rezistentních bakterií ve střevní </w:t>
      </w:r>
      <w:proofErr w:type="spellStart"/>
      <w:r w:rsidRPr="0043292C">
        <w:rPr>
          <w:rFonts w:cs="Arial"/>
          <w:bCs/>
          <w:szCs w:val="22"/>
        </w:rPr>
        <w:t>mikrobiotě</w:t>
      </w:r>
      <w:proofErr w:type="spellEnd"/>
      <w:r w:rsidRPr="0043292C">
        <w:rPr>
          <w:rFonts w:cs="Arial"/>
          <w:bCs/>
          <w:szCs w:val="22"/>
        </w:rPr>
        <w:t xml:space="preserve"> takto krmených telat a zvýšeného vylučování těchto bakterií trusem.</w:t>
      </w:r>
    </w:p>
    <w:p w14:paraId="05A16D6B" w14:textId="77777777" w:rsidR="00C402CB" w:rsidRDefault="00C402CB" w:rsidP="00F66321">
      <w:pPr>
        <w:tabs>
          <w:tab w:val="clear" w:pos="567"/>
        </w:tabs>
        <w:spacing w:line="240" w:lineRule="auto"/>
        <w:rPr>
          <w:szCs w:val="22"/>
          <w:u w:val="single"/>
        </w:rPr>
      </w:pPr>
    </w:p>
    <w:p w14:paraId="5863212C" w14:textId="77777777" w:rsidR="00690FEC" w:rsidRPr="00B41D57" w:rsidRDefault="00690FEC" w:rsidP="00690FEC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osobu, která podává veterinární léčivý přípravek zvířatům:</w:t>
      </w:r>
    </w:p>
    <w:p w14:paraId="6DFC8B5E" w14:textId="77777777" w:rsidR="00690FEC" w:rsidRPr="00B41D57" w:rsidRDefault="00690FEC" w:rsidP="00690FEC">
      <w:pPr>
        <w:tabs>
          <w:tab w:val="clear" w:pos="567"/>
        </w:tabs>
        <w:spacing w:line="240" w:lineRule="auto"/>
        <w:rPr>
          <w:szCs w:val="22"/>
        </w:rPr>
      </w:pPr>
    </w:p>
    <w:p w14:paraId="3776DB4E" w14:textId="61770378" w:rsidR="003D06AF" w:rsidRPr="00AB042D" w:rsidRDefault="003D06AF" w:rsidP="003D06AF">
      <w:pPr>
        <w:jc w:val="both"/>
        <w:rPr>
          <w:bCs/>
        </w:rPr>
      </w:pPr>
      <w:r>
        <w:rPr>
          <w:bCs/>
        </w:rPr>
        <w:t xml:space="preserve">Zabraňte kontaktu </w:t>
      </w:r>
      <w:r w:rsidR="005D049B">
        <w:rPr>
          <w:bCs/>
        </w:rPr>
        <w:t xml:space="preserve">veterinárního léčivého </w:t>
      </w:r>
      <w:r>
        <w:rPr>
          <w:bCs/>
        </w:rPr>
        <w:t xml:space="preserve">přípravku s kůží, očima a sliznicemi. </w:t>
      </w:r>
    </w:p>
    <w:p w14:paraId="65C8217D" w14:textId="77777777" w:rsidR="003D06AF" w:rsidRPr="00AB042D" w:rsidRDefault="003D06AF" w:rsidP="003D06AF">
      <w:pPr>
        <w:jc w:val="both"/>
        <w:rPr>
          <w:bCs/>
        </w:rPr>
      </w:pPr>
      <w:r w:rsidRPr="00AB042D">
        <w:rPr>
          <w:bCs/>
        </w:rPr>
        <w:t>V</w:t>
      </w:r>
      <w:r>
        <w:rPr>
          <w:bCs/>
        </w:rPr>
        <w:t> </w:t>
      </w:r>
      <w:r w:rsidRPr="00AB042D">
        <w:rPr>
          <w:bCs/>
        </w:rPr>
        <w:t>případě</w:t>
      </w:r>
      <w:r>
        <w:rPr>
          <w:bCs/>
        </w:rPr>
        <w:t xml:space="preserve"> potřísnění omyjte </w:t>
      </w:r>
      <w:r w:rsidRPr="00AB042D">
        <w:rPr>
          <w:bCs/>
        </w:rPr>
        <w:t>po</w:t>
      </w:r>
      <w:r>
        <w:rPr>
          <w:bCs/>
        </w:rPr>
        <w:t>stižené</w:t>
      </w:r>
      <w:r w:rsidRPr="00AB042D">
        <w:rPr>
          <w:bCs/>
        </w:rPr>
        <w:t xml:space="preserve"> místo </w:t>
      </w:r>
      <w:r>
        <w:rPr>
          <w:bCs/>
        </w:rPr>
        <w:t>dostatečným množstvím vody.</w:t>
      </w:r>
    </w:p>
    <w:p w14:paraId="49B9B6AA" w14:textId="58FC4F65" w:rsidR="003D06AF" w:rsidRPr="00AB042D" w:rsidRDefault="003D06AF" w:rsidP="003D06AF">
      <w:pPr>
        <w:jc w:val="both"/>
        <w:rPr>
          <w:bCs/>
        </w:rPr>
      </w:pPr>
      <w:r w:rsidRPr="00AB042D">
        <w:rPr>
          <w:bCs/>
        </w:rPr>
        <w:t>Peniciliny a cefalosporiny mohou po injekci, inhalaci, po</w:t>
      </w:r>
      <w:r>
        <w:rPr>
          <w:bCs/>
        </w:rPr>
        <w:t>žití</w:t>
      </w:r>
      <w:r w:rsidRPr="00AB042D">
        <w:rPr>
          <w:bCs/>
        </w:rPr>
        <w:t xml:space="preserve"> nebo po kožním kontaktu vyvolat hypersensitivitu (alergii). Hypersensitivita na peniciliny může vést ke zkříženým reakcím s</w:t>
      </w:r>
      <w:r w:rsidR="00E04FB7">
        <w:rPr>
          <w:bCs/>
        </w:rPr>
        <w:t> </w:t>
      </w:r>
      <w:r w:rsidRPr="00AB042D">
        <w:rPr>
          <w:bCs/>
        </w:rPr>
        <w:t>cefalosporiny a naopak.</w:t>
      </w:r>
      <w:r w:rsidR="00E04FB7">
        <w:rPr>
          <w:bCs/>
        </w:rPr>
        <w:t xml:space="preserve"> A</w:t>
      </w:r>
      <w:r w:rsidR="00E04FB7" w:rsidRPr="00AB042D">
        <w:rPr>
          <w:bCs/>
        </w:rPr>
        <w:t>lergické reakce na tyto látky</w:t>
      </w:r>
      <w:r w:rsidRPr="00AB042D">
        <w:rPr>
          <w:bCs/>
        </w:rPr>
        <w:t xml:space="preserve"> mohou být</w:t>
      </w:r>
      <w:r w:rsidR="00E04FB7">
        <w:rPr>
          <w:bCs/>
        </w:rPr>
        <w:t xml:space="preserve"> v některých případech </w:t>
      </w:r>
      <w:r w:rsidRPr="00AB042D">
        <w:rPr>
          <w:bCs/>
        </w:rPr>
        <w:t>vážné. Lidé se známou přecitlivělostí na peniciliny a cefalosporiny by se měli vyhnout kontaktu s veterinárním léčivým přípravkem.</w:t>
      </w:r>
    </w:p>
    <w:p w14:paraId="74A17411" w14:textId="627ECB7A" w:rsidR="003D06AF" w:rsidRDefault="003D06AF" w:rsidP="003D06AF">
      <w:pPr>
        <w:jc w:val="both"/>
        <w:rPr>
          <w:bCs/>
        </w:rPr>
      </w:pPr>
      <w:r w:rsidRPr="00AB042D">
        <w:rPr>
          <w:bCs/>
        </w:rPr>
        <w:t xml:space="preserve">Pokud se </w:t>
      </w:r>
      <w:r>
        <w:rPr>
          <w:bCs/>
        </w:rPr>
        <w:t>po kontaktu s</w:t>
      </w:r>
      <w:r w:rsidR="008B6D9F">
        <w:rPr>
          <w:bCs/>
        </w:rPr>
        <w:t xml:space="preserve"> veterinárním léčivým </w:t>
      </w:r>
      <w:r>
        <w:rPr>
          <w:bCs/>
        </w:rPr>
        <w:t xml:space="preserve">přípravkem objeví </w:t>
      </w:r>
      <w:r w:rsidRPr="00AB042D">
        <w:rPr>
          <w:bCs/>
        </w:rPr>
        <w:t xml:space="preserve">příznaky jako </w:t>
      </w:r>
      <w:r>
        <w:rPr>
          <w:bCs/>
        </w:rPr>
        <w:t xml:space="preserve">například </w:t>
      </w:r>
      <w:r w:rsidRPr="00AB042D">
        <w:rPr>
          <w:bCs/>
        </w:rPr>
        <w:t xml:space="preserve">kožní vyrážka, vyhledejte lékařskou pomoc a ukažte </w:t>
      </w:r>
      <w:r>
        <w:rPr>
          <w:bCs/>
        </w:rPr>
        <w:t>lékaři toto upozornění</w:t>
      </w:r>
      <w:r w:rsidRPr="00AB042D">
        <w:rPr>
          <w:bCs/>
        </w:rPr>
        <w:t xml:space="preserve">. Otok </w:t>
      </w:r>
      <w:r>
        <w:rPr>
          <w:bCs/>
        </w:rPr>
        <w:t>obličeje</w:t>
      </w:r>
      <w:r w:rsidRPr="00AB042D">
        <w:rPr>
          <w:bCs/>
        </w:rPr>
        <w:t xml:space="preserve">, rtů </w:t>
      </w:r>
      <w:r>
        <w:rPr>
          <w:bCs/>
        </w:rPr>
        <w:t>či</w:t>
      </w:r>
      <w:r w:rsidRPr="00AB042D">
        <w:rPr>
          <w:bCs/>
        </w:rPr>
        <w:t xml:space="preserve"> očí nebo </w:t>
      </w:r>
      <w:r>
        <w:rPr>
          <w:bCs/>
        </w:rPr>
        <w:t xml:space="preserve">potíže </w:t>
      </w:r>
      <w:r>
        <w:rPr>
          <w:bCs/>
        </w:rPr>
        <w:br/>
        <w:t xml:space="preserve">s </w:t>
      </w:r>
      <w:r w:rsidRPr="00AB042D">
        <w:rPr>
          <w:bCs/>
        </w:rPr>
        <w:t>dýchání</w:t>
      </w:r>
      <w:r>
        <w:rPr>
          <w:bCs/>
        </w:rPr>
        <w:t>m</w:t>
      </w:r>
      <w:r w:rsidRPr="00AB042D">
        <w:rPr>
          <w:bCs/>
        </w:rPr>
        <w:t xml:space="preserve"> jsou vážn</w:t>
      </w:r>
      <w:r>
        <w:rPr>
          <w:bCs/>
        </w:rPr>
        <w:t xml:space="preserve">é </w:t>
      </w:r>
      <w:r w:rsidRPr="00AB042D">
        <w:rPr>
          <w:bCs/>
        </w:rPr>
        <w:t xml:space="preserve">příznaky a vyžadují </w:t>
      </w:r>
      <w:r>
        <w:rPr>
          <w:bCs/>
        </w:rPr>
        <w:t xml:space="preserve">okamžitou </w:t>
      </w:r>
      <w:r w:rsidRPr="00AB042D">
        <w:rPr>
          <w:bCs/>
        </w:rPr>
        <w:t>lékařsk</w:t>
      </w:r>
      <w:r>
        <w:rPr>
          <w:bCs/>
        </w:rPr>
        <w:t>ou péči</w:t>
      </w:r>
      <w:r w:rsidRPr="00AB042D">
        <w:rPr>
          <w:bCs/>
        </w:rPr>
        <w:t>.</w:t>
      </w:r>
    </w:p>
    <w:p w14:paraId="0B1E15B9" w14:textId="70EEA7FC" w:rsidR="00A76E9E" w:rsidRDefault="003D06AF" w:rsidP="003D06AF">
      <w:pPr>
        <w:tabs>
          <w:tab w:val="clear" w:pos="567"/>
        </w:tabs>
        <w:spacing w:line="240" w:lineRule="auto"/>
        <w:rPr>
          <w:bCs/>
        </w:rPr>
      </w:pPr>
      <w:r>
        <w:rPr>
          <w:bCs/>
        </w:rPr>
        <w:t>Po použití si umyjte ruce.</w:t>
      </w:r>
    </w:p>
    <w:p w14:paraId="68869C29" w14:textId="77777777" w:rsidR="003D06AF" w:rsidRDefault="003D06AF" w:rsidP="003D06AF">
      <w:pPr>
        <w:tabs>
          <w:tab w:val="clear" w:pos="567"/>
        </w:tabs>
        <w:spacing w:line="240" w:lineRule="auto"/>
        <w:rPr>
          <w:szCs w:val="22"/>
          <w:u w:val="single"/>
        </w:rPr>
      </w:pPr>
    </w:p>
    <w:p w14:paraId="572F7AD8" w14:textId="020B6B40" w:rsidR="00690FEC" w:rsidRPr="00B41D57" w:rsidRDefault="00690FEC" w:rsidP="00690FEC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ochranu životního prostředí:</w:t>
      </w:r>
    </w:p>
    <w:p w14:paraId="53889F96" w14:textId="77777777" w:rsidR="00690FEC" w:rsidRPr="00B41D57" w:rsidRDefault="00690FEC" w:rsidP="00690FEC">
      <w:pPr>
        <w:tabs>
          <w:tab w:val="clear" w:pos="567"/>
        </w:tabs>
        <w:spacing w:line="240" w:lineRule="auto"/>
        <w:rPr>
          <w:szCs w:val="22"/>
        </w:rPr>
      </w:pPr>
    </w:p>
    <w:p w14:paraId="4C33F0D9" w14:textId="7032A01B" w:rsidR="00690FEC" w:rsidRPr="00B41D57" w:rsidRDefault="00B468AA" w:rsidP="00690FEC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Neuplatňuje se.</w:t>
      </w:r>
    </w:p>
    <w:p w14:paraId="7FABA0BA" w14:textId="77777777" w:rsidR="00690FEC" w:rsidRPr="00B41D57" w:rsidRDefault="00690FEC" w:rsidP="00690FEC">
      <w:pPr>
        <w:tabs>
          <w:tab w:val="clear" w:pos="567"/>
        </w:tabs>
        <w:spacing w:line="240" w:lineRule="auto"/>
        <w:rPr>
          <w:szCs w:val="22"/>
        </w:rPr>
      </w:pPr>
    </w:p>
    <w:p w14:paraId="7641EEFC" w14:textId="77777777" w:rsidR="00690FEC" w:rsidRPr="00B41D57" w:rsidRDefault="00690FEC" w:rsidP="00690FEC">
      <w:pPr>
        <w:pStyle w:val="Style1"/>
      </w:pPr>
      <w:r w:rsidRPr="00B41D57">
        <w:t>3.6</w:t>
      </w:r>
      <w:r w:rsidRPr="00B41D57">
        <w:tab/>
        <w:t>Nežádoucí účinky</w:t>
      </w:r>
    </w:p>
    <w:p w14:paraId="5A7A3DA5" w14:textId="77777777" w:rsidR="00690FEC" w:rsidRDefault="00690FEC" w:rsidP="00690FEC">
      <w:pPr>
        <w:tabs>
          <w:tab w:val="clear" w:pos="567"/>
        </w:tabs>
        <w:spacing w:line="240" w:lineRule="auto"/>
        <w:rPr>
          <w:szCs w:val="22"/>
        </w:rPr>
      </w:pPr>
    </w:p>
    <w:p w14:paraId="58CE49D3" w14:textId="1711C4E4" w:rsidR="00075276" w:rsidRDefault="0082770B" w:rsidP="00075276">
      <w:pPr>
        <w:jc w:val="both"/>
      </w:pPr>
      <w:r>
        <w:t>S</w:t>
      </w:r>
      <w:r w:rsidR="00075276">
        <w:t>kot (</w:t>
      </w:r>
      <w:r w:rsidR="00E02EE7">
        <w:rPr>
          <w:szCs w:val="22"/>
        </w:rPr>
        <w:t xml:space="preserve">dojnice </w:t>
      </w:r>
      <w:r w:rsidR="00075276">
        <w:t>v laktaci):</w:t>
      </w:r>
    </w:p>
    <w:p w14:paraId="213CD1CB" w14:textId="77777777" w:rsidR="003A0B1C" w:rsidRDefault="003A0B1C" w:rsidP="00F66321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82770B" w:rsidRPr="0082770B" w14:paraId="516F2FC6" w14:textId="77777777" w:rsidTr="005625DC">
        <w:tc>
          <w:tcPr>
            <w:tcW w:w="1957" w:type="pct"/>
          </w:tcPr>
          <w:p w14:paraId="7AA52D34" w14:textId="660F3D04" w:rsidR="0082770B" w:rsidRDefault="00DF7018" w:rsidP="00243601">
            <w:r>
              <w:t>Neznámá četnost</w:t>
            </w:r>
            <w:r w:rsidR="00243601" w:rsidRPr="00243601">
              <w:t xml:space="preserve"> (nelze odhadnout z</w:t>
            </w:r>
            <w:r w:rsidR="00243601">
              <w:t xml:space="preserve"> </w:t>
            </w:r>
            <w:r w:rsidR="00243601" w:rsidRPr="00243601">
              <w:t>dostupných údajů)</w:t>
            </w:r>
          </w:p>
          <w:p w14:paraId="3F48F654" w14:textId="664E7633" w:rsidR="00B43E83" w:rsidRPr="0082770B" w:rsidRDefault="00B43E83" w:rsidP="00243601"/>
        </w:tc>
        <w:tc>
          <w:tcPr>
            <w:tcW w:w="3043" w:type="pct"/>
            <w:hideMark/>
          </w:tcPr>
          <w:p w14:paraId="6D1ECB6E" w14:textId="77777777" w:rsidR="0082770B" w:rsidRPr="0082770B" w:rsidRDefault="0082770B" w:rsidP="0082770B">
            <w:pPr>
              <w:rPr>
                <w:iCs/>
                <w:vertAlign w:val="superscript"/>
              </w:rPr>
            </w:pPr>
            <w:r w:rsidRPr="0082770B">
              <w:t>Alergická reakce</w:t>
            </w:r>
            <w:r w:rsidRPr="0082770B">
              <w:rPr>
                <w:vertAlign w:val="superscript"/>
              </w:rPr>
              <w:t>1</w:t>
            </w:r>
          </w:p>
        </w:tc>
      </w:tr>
    </w:tbl>
    <w:p w14:paraId="31889FAA" w14:textId="3CC50F58" w:rsidR="0082770B" w:rsidRPr="0082770B" w:rsidRDefault="0082770B" w:rsidP="0082770B">
      <w:pPr>
        <w:rPr>
          <w:sz w:val="18"/>
          <w:szCs w:val="16"/>
        </w:rPr>
      </w:pPr>
    </w:p>
    <w:p w14:paraId="1449B81A" w14:textId="7EB1FA63" w:rsidR="00DC0B12" w:rsidRDefault="00B43E83" w:rsidP="00DC0B12">
      <w:r w:rsidRPr="00563056">
        <w:rPr>
          <w:vertAlign w:val="superscript"/>
        </w:rPr>
        <w:t>1</w:t>
      </w:r>
      <w:r>
        <w:t xml:space="preserve">  Pokud se vyskytne</w:t>
      </w:r>
      <w:r w:rsidR="00DF7018">
        <w:t xml:space="preserve"> přecitlivělost na penicilin</w:t>
      </w:r>
      <w:r>
        <w:t xml:space="preserve">, přerušte </w:t>
      </w:r>
      <w:r w:rsidR="00563056">
        <w:t>léčbu a podejte antialergické léčivé přípravky</w:t>
      </w:r>
      <w:r w:rsidR="00DF7018">
        <w:t>.</w:t>
      </w:r>
      <w:r w:rsidR="00563056">
        <w:t xml:space="preserve"> </w:t>
      </w:r>
      <w:r>
        <w:t xml:space="preserve"> </w:t>
      </w:r>
    </w:p>
    <w:p w14:paraId="60B7DB6A" w14:textId="77777777" w:rsidR="00563056" w:rsidRDefault="00563056" w:rsidP="004412FC">
      <w:pPr>
        <w:jc w:val="both"/>
      </w:pPr>
      <w:bookmarkStart w:id="2" w:name="_Hlk66891708"/>
    </w:p>
    <w:p w14:paraId="2E6A36A0" w14:textId="1A1CDF86" w:rsidR="00690FEC" w:rsidRPr="004412FC" w:rsidRDefault="00690FEC" w:rsidP="004412FC">
      <w:pPr>
        <w:jc w:val="both"/>
      </w:pPr>
      <w:r w:rsidRPr="00B41D57">
        <w:t>Hlášení nežádoucích účinků je důležité. Umožňuje nepřetržité sledování bezpečnosti veterinárního léčivého přípravku. Hlášení je třeba zaslat, pokud možno, prostřednictvím veterinárního lékaře, buď držiteli rozhodnutí o registraci</w:t>
      </w:r>
      <w:r>
        <w:t xml:space="preserve">, </w:t>
      </w:r>
      <w:r w:rsidRPr="00B41D57">
        <w:t>nebo jeho místnímu zástupci, nebo příslušnému vnitrostátnímu orgánu prostřednictvím národního systému hlášení. Podrobné kontaktní údaje naleznete v příbalové informac</w:t>
      </w:r>
      <w:r w:rsidR="00DC0B12">
        <w:t>i</w:t>
      </w:r>
      <w:r w:rsidRPr="00B41D57">
        <w:t>.</w:t>
      </w:r>
      <w:bookmarkEnd w:id="2"/>
    </w:p>
    <w:p w14:paraId="3BBE7556" w14:textId="77777777" w:rsidR="00690FEC" w:rsidRDefault="00690FEC" w:rsidP="00690FEC">
      <w:pPr>
        <w:pStyle w:val="Style1"/>
      </w:pPr>
    </w:p>
    <w:p w14:paraId="1750E70F" w14:textId="77777777" w:rsidR="00690FEC" w:rsidRPr="00B41D57" w:rsidRDefault="00690FEC" w:rsidP="00690FEC">
      <w:pPr>
        <w:pStyle w:val="Style1"/>
      </w:pPr>
      <w:r w:rsidRPr="00B41D57">
        <w:t>3.7</w:t>
      </w:r>
      <w:r w:rsidRPr="00B41D57">
        <w:tab/>
        <w:t>Použití v průběhu březosti, laktace nebo snášky</w:t>
      </w:r>
    </w:p>
    <w:p w14:paraId="15BCF18F" w14:textId="77777777" w:rsidR="00690FEC" w:rsidRPr="00B41D57" w:rsidRDefault="00690FEC" w:rsidP="00690FEC">
      <w:pPr>
        <w:tabs>
          <w:tab w:val="clear" w:pos="567"/>
        </w:tabs>
        <w:spacing w:line="240" w:lineRule="auto"/>
        <w:rPr>
          <w:szCs w:val="22"/>
        </w:rPr>
      </w:pPr>
    </w:p>
    <w:p w14:paraId="273F53A8" w14:textId="155BC4B5" w:rsidR="00DC0B12" w:rsidRDefault="00DC0B12" w:rsidP="00DC0B12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DC0B12">
        <w:rPr>
          <w:szCs w:val="22"/>
          <w:u w:val="single"/>
        </w:rPr>
        <w:t>Březost</w:t>
      </w:r>
      <w:r w:rsidR="003A0B1C">
        <w:rPr>
          <w:szCs w:val="22"/>
          <w:u w:val="single"/>
        </w:rPr>
        <w:t xml:space="preserve"> a laktace</w:t>
      </w:r>
      <w:r w:rsidRPr="00DC0B12">
        <w:rPr>
          <w:szCs w:val="22"/>
          <w:u w:val="single"/>
        </w:rPr>
        <w:t xml:space="preserve">: </w:t>
      </w:r>
    </w:p>
    <w:p w14:paraId="2EB0E336" w14:textId="77777777" w:rsidR="000E7040" w:rsidRPr="00DC0B12" w:rsidRDefault="000E7040" w:rsidP="00DC0B12">
      <w:pPr>
        <w:tabs>
          <w:tab w:val="clear" w:pos="567"/>
        </w:tabs>
        <w:spacing w:line="240" w:lineRule="auto"/>
        <w:rPr>
          <w:szCs w:val="22"/>
          <w:u w:val="single"/>
        </w:rPr>
      </w:pPr>
    </w:p>
    <w:p w14:paraId="46D95764" w14:textId="49FE14B8" w:rsidR="003D06AF" w:rsidRPr="003D06AF" w:rsidRDefault="003D06AF" w:rsidP="003D06AF">
      <w:pPr>
        <w:pStyle w:val="Zkladntext2"/>
        <w:rPr>
          <w:i w:val="0"/>
          <w:iCs/>
          <w:color w:val="auto"/>
        </w:rPr>
      </w:pPr>
      <w:r w:rsidRPr="003D06AF">
        <w:rPr>
          <w:i w:val="0"/>
          <w:iCs/>
          <w:color w:val="auto"/>
        </w:rPr>
        <w:t>Lze použít během březosti a laktace.</w:t>
      </w:r>
    </w:p>
    <w:p w14:paraId="41FEE00F" w14:textId="77777777" w:rsidR="00563056" w:rsidRDefault="00563056" w:rsidP="00FC181C">
      <w:pPr>
        <w:pStyle w:val="Style1"/>
        <w:ind w:left="0" w:firstLine="0"/>
      </w:pPr>
    </w:p>
    <w:p w14:paraId="5EF2ECDB" w14:textId="26EBE00B" w:rsidR="00690FEC" w:rsidRPr="00B41D57" w:rsidRDefault="00690FEC" w:rsidP="00690FEC">
      <w:pPr>
        <w:pStyle w:val="Style1"/>
      </w:pPr>
      <w:r w:rsidRPr="00B41D57">
        <w:t>3.8</w:t>
      </w:r>
      <w:r w:rsidRPr="00B41D57">
        <w:tab/>
        <w:t>Interakce s jinými léčivými přípravky a další formy interakce</w:t>
      </w:r>
    </w:p>
    <w:p w14:paraId="28757EB4" w14:textId="77777777" w:rsidR="00690FEC" w:rsidRPr="00B41D57" w:rsidRDefault="00690FEC" w:rsidP="00690FEC">
      <w:pPr>
        <w:tabs>
          <w:tab w:val="clear" w:pos="567"/>
        </w:tabs>
        <w:spacing w:line="240" w:lineRule="auto"/>
        <w:rPr>
          <w:szCs w:val="22"/>
        </w:rPr>
      </w:pPr>
    </w:p>
    <w:p w14:paraId="6A6AB686" w14:textId="77777777" w:rsidR="003D06AF" w:rsidRDefault="003D06AF" w:rsidP="003D06AF">
      <w:pPr>
        <w:jc w:val="both"/>
      </w:pPr>
      <w:proofErr w:type="spellStart"/>
      <w:r>
        <w:t>Semisyntetický</w:t>
      </w:r>
      <w:proofErr w:type="spellEnd"/>
      <w:r>
        <w:t xml:space="preserve"> penicilin může být kombinován s </w:t>
      </w:r>
      <w:proofErr w:type="spellStart"/>
      <w:r>
        <w:t>aminoglykosidovými</w:t>
      </w:r>
      <w:proofErr w:type="spellEnd"/>
      <w:r>
        <w:t xml:space="preserve"> antibiotiky.</w:t>
      </w:r>
    </w:p>
    <w:p w14:paraId="50EE4DF2" w14:textId="77777777" w:rsidR="00220608" w:rsidRDefault="00220608" w:rsidP="003A0B1C">
      <w:pPr>
        <w:jc w:val="both"/>
      </w:pPr>
    </w:p>
    <w:p w14:paraId="5C075FA7" w14:textId="10C8BF3C" w:rsidR="00690FEC" w:rsidRPr="00B41D57" w:rsidRDefault="00690FEC" w:rsidP="00690FEC">
      <w:pPr>
        <w:pStyle w:val="Style1"/>
      </w:pPr>
      <w:r w:rsidRPr="00B41D57">
        <w:t>3.9</w:t>
      </w:r>
      <w:r w:rsidRPr="00B41D57">
        <w:tab/>
        <w:t>Cesty podání a dávkování</w:t>
      </w:r>
    </w:p>
    <w:p w14:paraId="21ED66BB" w14:textId="77777777" w:rsidR="00690FEC" w:rsidRPr="00B41D57" w:rsidRDefault="00690FEC" w:rsidP="00690FEC">
      <w:pPr>
        <w:tabs>
          <w:tab w:val="clear" w:pos="567"/>
        </w:tabs>
        <w:spacing w:line="240" w:lineRule="auto"/>
        <w:rPr>
          <w:szCs w:val="22"/>
        </w:rPr>
      </w:pPr>
    </w:p>
    <w:p w14:paraId="7DAEFEED" w14:textId="77777777" w:rsidR="003D06AF" w:rsidRPr="003F5192" w:rsidRDefault="003D06AF" w:rsidP="003D06AF">
      <w:pPr>
        <w:jc w:val="both"/>
        <w:rPr>
          <w:bCs/>
        </w:rPr>
      </w:pPr>
      <w:r w:rsidRPr="00000319">
        <w:rPr>
          <w:bCs/>
        </w:rPr>
        <w:t>Intramamární podání.</w:t>
      </w:r>
    </w:p>
    <w:p w14:paraId="3D76C67B" w14:textId="77777777" w:rsidR="003D06AF" w:rsidRDefault="003D06AF" w:rsidP="003D06AF">
      <w:pPr>
        <w:pStyle w:val="Zkladntext2"/>
      </w:pPr>
    </w:p>
    <w:p w14:paraId="10A9243E" w14:textId="77777777" w:rsidR="003D06AF" w:rsidRPr="003D06AF" w:rsidRDefault="003D06AF" w:rsidP="000F2673">
      <w:pPr>
        <w:pStyle w:val="Zkladntext2"/>
        <w:jc w:val="both"/>
        <w:rPr>
          <w:i w:val="0"/>
          <w:iCs/>
          <w:color w:val="auto"/>
        </w:rPr>
      </w:pPr>
      <w:r w:rsidRPr="003D06AF">
        <w:rPr>
          <w:i w:val="0"/>
          <w:iCs/>
          <w:color w:val="auto"/>
        </w:rPr>
        <w:t>Obsah jednoho aplikátoru do každé ošetřované čtvrtě v intervalu 12 hodin, tj. po dvou po sobě následujících dojeních.</w:t>
      </w:r>
    </w:p>
    <w:p w14:paraId="43E023E8" w14:textId="77777777" w:rsidR="003D06AF" w:rsidRPr="003D06AF" w:rsidRDefault="003D06AF" w:rsidP="000F2673">
      <w:pPr>
        <w:pStyle w:val="Zkladntext2"/>
        <w:jc w:val="both"/>
        <w:rPr>
          <w:i w:val="0"/>
          <w:iCs/>
          <w:color w:val="auto"/>
        </w:rPr>
      </w:pPr>
    </w:p>
    <w:p w14:paraId="08CE5CC4" w14:textId="336DA0CD" w:rsidR="003D06AF" w:rsidRPr="003D06AF" w:rsidRDefault="003D06AF" w:rsidP="000F2673">
      <w:pPr>
        <w:pStyle w:val="Zkladntext2"/>
        <w:jc w:val="both"/>
        <w:rPr>
          <w:i w:val="0"/>
          <w:iCs/>
          <w:color w:val="auto"/>
        </w:rPr>
      </w:pPr>
      <w:r w:rsidRPr="003D06AF">
        <w:rPr>
          <w:i w:val="0"/>
          <w:iCs/>
          <w:color w:val="auto"/>
        </w:rPr>
        <w:t xml:space="preserve">Před zahájením léčby je třeba úplně vydojit infikovanou čtvrť a každý struk pečlivě očistit a vydezinfikovat. Prsty uchopíme konec struku a druhou rukou zavedeme jemně kanylu aplikátoru do strukového kanálku. Veškerý obsah aplikátoru opatrně </w:t>
      </w:r>
      <w:r w:rsidR="009379C4">
        <w:rPr>
          <w:i w:val="0"/>
          <w:iCs/>
          <w:color w:val="auto"/>
        </w:rPr>
        <w:t>podá</w:t>
      </w:r>
      <w:r w:rsidR="002B70BD">
        <w:rPr>
          <w:i w:val="0"/>
          <w:iCs/>
          <w:color w:val="auto"/>
        </w:rPr>
        <w:t>me</w:t>
      </w:r>
      <w:r w:rsidR="009379C4" w:rsidRPr="003D06AF">
        <w:rPr>
          <w:i w:val="0"/>
          <w:iCs/>
          <w:color w:val="auto"/>
        </w:rPr>
        <w:t xml:space="preserve"> </w:t>
      </w:r>
      <w:r w:rsidRPr="003D06AF">
        <w:rPr>
          <w:i w:val="0"/>
          <w:iCs/>
          <w:color w:val="auto"/>
        </w:rPr>
        <w:t>do struku. Poté palcem a ukazováčkem jemně vytlačíme léčivo vzhůru strukovým kanálkem. Poté jemně masírujeme léčenou čtvrť oběma rukama směrem vzhůru, aby se léčivo stejnoměrně rozptýlilo v cisterně.</w:t>
      </w:r>
    </w:p>
    <w:p w14:paraId="6FC98ABD" w14:textId="77777777" w:rsidR="003D06AF" w:rsidRPr="003D06AF" w:rsidRDefault="003D06AF" w:rsidP="000F2673">
      <w:pPr>
        <w:pStyle w:val="Zkladntext2"/>
        <w:jc w:val="both"/>
        <w:rPr>
          <w:i w:val="0"/>
          <w:iCs/>
          <w:color w:val="auto"/>
        </w:rPr>
      </w:pPr>
    </w:p>
    <w:p w14:paraId="21DC7610" w14:textId="22D35898" w:rsidR="003D06AF" w:rsidRPr="003D06AF" w:rsidRDefault="00B80E7C" w:rsidP="000F2673">
      <w:pPr>
        <w:pStyle w:val="Zkladntext2"/>
        <w:jc w:val="both"/>
        <w:rPr>
          <w:i w:val="0"/>
          <w:iCs/>
          <w:color w:val="auto"/>
        </w:rPr>
      </w:pPr>
      <w:bookmarkStart w:id="3" w:name="_Hlk234574325"/>
      <w:r w:rsidRPr="00B80E7C">
        <w:rPr>
          <w:i w:val="0"/>
          <w:iCs/>
          <w:color w:val="auto"/>
        </w:rPr>
        <w:t>Léčba by měla být doplněna vhodnými chovatelskými a zoohygienickými opatřeními s cílem snížit riziko infekce a omezit rozvoj rezistence</w:t>
      </w:r>
      <w:bookmarkEnd w:id="3"/>
      <w:r w:rsidRPr="00B80E7C">
        <w:rPr>
          <w:i w:val="0"/>
          <w:iCs/>
          <w:color w:val="auto"/>
        </w:rPr>
        <w:t>.</w:t>
      </w:r>
    </w:p>
    <w:p w14:paraId="7A57900D" w14:textId="77777777" w:rsidR="00E13E4B" w:rsidRDefault="00E13E4B" w:rsidP="00690FEC">
      <w:pPr>
        <w:pStyle w:val="Style1"/>
        <w:rPr>
          <w:b w:val="0"/>
          <w:szCs w:val="20"/>
        </w:rPr>
      </w:pPr>
    </w:p>
    <w:p w14:paraId="449303A7" w14:textId="77777777" w:rsidR="00690FEC" w:rsidRPr="00B41D57" w:rsidRDefault="00690FEC" w:rsidP="00536F92">
      <w:pPr>
        <w:pStyle w:val="Style1"/>
        <w:jc w:val="both"/>
      </w:pPr>
      <w:r w:rsidRPr="00B41D57">
        <w:t>3.10</w:t>
      </w:r>
      <w:r w:rsidRPr="00B41D57">
        <w:tab/>
        <w:t>Příznaky předávkování (a kde</w:t>
      </w:r>
      <w:r>
        <w:t xml:space="preserve"> </w:t>
      </w:r>
      <w:r w:rsidRPr="00B41D57">
        <w:t>je</w:t>
      </w:r>
      <w:r>
        <w:t xml:space="preserve"> </w:t>
      </w:r>
      <w:r w:rsidRPr="005E66FC">
        <w:t xml:space="preserve">relevantní, první pomoc a antidota) </w:t>
      </w:r>
    </w:p>
    <w:p w14:paraId="56FFFD80" w14:textId="77777777" w:rsidR="00690FEC" w:rsidRDefault="00690FEC" w:rsidP="00536F92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FE1C536" w14:textId="77777777" w:rsidR="00956D4F" w:rsidRDefault="00956D4F" w:rsidP="00600D63">
      <w:pPr>
        <w:jc w:val="both"/>
      </w:pPr>
      <w:r>
        <w:t>Peniciliny mají obecně nízkou toxicitu. Toxické účinky byly zaznamenány při extrémně vysokých dávkách.</w:t>
      </w:r>
    </w:p>
    <w:p w14:paraId="4887F332" w14:textId="77777777" w:rsidR="00690FEC" w:rsidRPr="00B41D57" w:rsidRDefault="00690FEC" w:rsidP="00690FEC">
      <w:pPr>
        <w:tabs>
          <w:tab w:val="clear" w:pos="567"/>
        </w:tabs>
        <w:spacing w:line="240" w:lineRule="auto"/>
        <w:rPr>
          <w:szCs w:val="22"/>
        </w:rPr>
      </w:pPr>
    </w:p>
    <w:p w14:paraId="2289B15D" w14:textId="77777777" w:rsidR="00690FEC" w:rsidRPr="00B41D57" w:rsidRDefault="00690FEC" w:rsidP="00690FEC">
      <w:pPr>
        <w:pStyle w:val="Style1"/>
      </w:pPr>
      <w:r w:rsidRPr="00B41D57">
        <w:t>3.11</w:t>
      </w:r>
      <w:r w:rsidRPr="00B41D57">
        <w:tab/>
        <w:t>Zvláštní omezení pro použití a zvláštní podmínky pro použití, včetně omezení používání antimikrobních a antiparazitárních veterinárních léčivých přípravků, za účelem snížení rizika rozvoje rezistence</w:t>
      </w:r>
    </w:p>
    <w:p w14:paraId="1765FB5A" w14:textId="77777777" w:rsidR="00690FEC" w:rsidRPr="00B41D57" w:rsidRDefault="00690FEC" w:rsidP="00690FEC">
      <w:pPr>
        <w:tabs>
          <w:tab w:val="clear" w:pos="567"/>
        </w:tabs>
        <w:spacing w:line="240" w:lineRule="auto"/>
        <w:rPr>
          <w:szCs w:val="22"/>
        </w:rPr>
      </w:pPr>
    </w:p>
    <w:p w14:paraId="1E3224F9" w14:textId="77777777" w:rsidR="005E6F1F" w:rsidRPr="00B41D57" w:rsidRDefault="005E6F1F" w:rsidP="005E6F1F">
      <w:pPr>
        <w:tabs>
          <w:tab w:val="clear" w:pos="567"/>
        </w:tabs>
        <w:spacing w:line="240" w:lineRule="auto"/>
        <w:rPr>
          <w:szCs w:val="22"/>
        </w:rPr>
      </w:pPr>
      <w:bookmarkStart w:id="4" w:name="_Hlk169112286"/>
      <w:r w:rsidRPr="00B41D57">
        <w:t>Neuplatňuje se.</w:t>
      </w:r>
    </w:p>
    <w:bookmarkEnd w:id="4"/>
    <w:p w14:paraId="48F1E04C" w14:textId="77777777" w:rsidR="00690FEC" w:rsidRDefault="00690FEC" w:rsidP="00690FEC">
      <w:pPr>
        <w:tabs>
          <w:tab w:val="clear" w:pos="567"/>
        </w:tabs>
        <w:spacing w:line="240" w:lineRule="auto"/>
        <w:rPr>
          <w:szCs w:val="22"/>
        </w:rPr>
      </w:pPr>
    </w:p>
    <w:p w14:paraId="0236A2EC" w14:textId="77777777" w:rsidR="00690FEC" w:rsidRPr="00B41D57" w:rsidRDefault="00690FEC" w:rsidP="00690FEC">
      <w:pPr>
        <w:pStyle w:val="Style1"/>
      </w:pPr>
      <w:r w:rsidRPr="00B41D57">
        <w:t>3.12</w:t>
      </w:r>
      <w:r w:rsidRPr="00B41D57">
        <w:tab/>
        <w:t>Ochranné lhůty</w:t>
      </w:r>
    </w:p>
    <w:p w14:paraId="0514ED03" w14:textId="77777777" w:rsidR="00690FEC" w:rsidRPr="00B41D57" w:rsidRDefault="00690FEC" w:rsidP="00690FEC">
      <w:pPr>
        <w:tabs>
          <w:tab w:val="clear" w:pos="567"/>
        </w:tabs>
        <w:spacing w:line="240" w:lineRule="auto"/>
        <w:rPr>
          <w:szCs w:val="22"/>
        </w:rPr>
      </w:pPr>
    </w:p>
    <w:p w14:paraId="373C25D3" w14:textId="0C503C8D" w:rsidR="00956D4F" w:rsidRPr="00956D4F" w:rsidRDefault="00956D4F" w:rsidP="00956D4F">
      <w:pPr>
        <w:pStyle w:val="Zkladntext2"/>
        <w:rPr>
          <w:i w:val="0"/>
          <w:iCs/>
          <w:color w:val="auto"/>
          <w:szCs w:val="24"/>
        </w:rPr>
      </w:pPr>
      <w:r w:rsidRPr="00956D4F">
        <w:rPr>
          <w:i w:val="0"/>
          <w:iCs/>
          <w:color w:val="auto"/>
          <w:szCs w:val="24"/>
        </w:rPr>
        <w:t>Maso: 2 dny</w:t>
      </w:r>
      <w:r w:rsidR="000F2673">
        <w:rPr>
          <w:i w:val="0"/>
          <w:iCs/>
          <w:color w:val="auto"/>
          <w:szCs w:val="24"/>
        </w:rPr>
        <w:t>.</w:t>
      </w:r>
      <w:r w:rsidRPr="00956D4F">
        <w:rPr>
          <w:i w:val="0"/>
          <w:iCs/>
          <w:color w:val="auto"/>
          <w:szCs w:val="24"/>
        </w:rPr>
        <w:t xml:space="preserve">  </w:t>
      </w:r>
    </w:p>
    <w:p w14:paraId="35901D68" w14:textId="1DB92A50" w:rsidR="00AD7C69" w:rsidRPr="006E79CA" w:rsidRDefault="00956D4F" w:rsidP="00956D4F">
      <w:pPr>
        <w:rPr>
          <w:szCs w:val="24"/>
        </w:rPr>
      </w:pPr>
      <w:r w:rsidRPr="006E79CA">
        <w:rPr>
          <w:szCs w:val="24"/>
        </w:rPr>
        <w:t>Mléko: 48 hodin</w:t>
      </w:r>
      <w:r>
        <w:rPr>
          <w:szCs w:val="24"/>
        </w:rPr>
        <w:t>.</w:t>
      </w:r>
    </w:p>
    <w:p w14:paraId="7F73A4D7" w14:textId="6CDF94F0" w:rsidR="00690FEC" w:rsidRDefault="00690FEC" w:rsidP="008E7FE2">
      <w:pPr>
        <w:rPr>
          <w:szCs w:val="22"/>
        </w:rPr>
      </w:pPr>
    </w:p>
    <w:p w14:paraId="3BF2CE42" w14:textId="77777777" w:rsidR="00AD7C69" w:rsidRPr="00B41D57" w:rsidRDefault="00AD7C69" w:rsidP="00690FEC">
      <w:pPr>
        <w:tabs>
          <w:tab w:val="clear" w:pos="567"/>
        </w:tabs>
        <w:spacing w:line="240" w:lineRule="auto"/>
        <w:rPr>
          <w:szCs w:val="22"/>
        </w:rPr>
      </w:pPr>
    </w:p>
    <w:p w14:paraId="7EA31552" w14:textId="77777777" w:rsidR="00690FEC" w:rsidRPr="00B41D57" w:rsidRDefault="00690FEC" w:rsidP="00AD7C69">
      <w:pPr>
        <w:pStyle w:val="Style1"/>
        <w:keepNext/>
      </w:pPr>
      <w:r w:rsidRPr="00B41D57">
        <w:t>4.</w:t>
      </w:r>
      <w:r w:rsidRPr="00B41D57">
        <w:tab/>
        <w:t>FARMAKOLOGICKÉ</w:t>
      </w:r>
      <w:r>
        <w:t xml:space="preserve"> </w:t>
      </w:r>
      <w:r w:rsidRPr="00B41D57">
        <w:t>INFORMACE</w:t>
      </w:r>
    </w:p>
    <w:p w14:paraId="39098569" w14:textId="77777777" w:rsidR="00EC39DB" w:rsidRPr="00B41D57" w:rsidRDefault="00EC39DB" w:rsidP="00AD7C69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7D444C93" w14:textId="63991262" w:rsidR="00956D4F" w:rsidRDefault="00690FEC" w:rsidP="00AD7C69">
      <w:pPr>
        <w:keepNext/>
      </w:pPr>
      <w:r w:rsidRPr="006A75A4">
        <w:rPr>
          <w:b/>
          <w:bCs/>
        </w:rPr>
        <w:t>4.1</w:t>
      </w:r>
      <w:r w:rsidRPr="00B41D57">
        <w:tab/>
      </w:r>
      <w:r w:rsidR="00956D4F">
        <w:t xml:space="preserve"> </w:t>
      </w:r>
      <w:r w:rsidR="00956D4F" w:rsidRPr="000F2673">
        <w:rPr>
          <w:b/>
          <w:bCs/>
        </w:rPr>
        <w:t>ATCvet kód:</w:t>
      </w:r>
      <w:r w:rsidR="00956D4F">
        <w:t xml:space="preserve"> QJ51CR50</w:t>
      </w:r>
    </w:p>
    <w:p w14:paraId="30F2ADAC" w14:textId="77777777" w:rsidR="000F2673" w:rsidRDefault="000F2673" w:rsidP="00AD7C69">
      <w:pPr>
        <w:keepNext/>
      </w:pPr>
    </w:p>
    <w:p w14:paraId="3BB58216" w14:textId="77777777" w:rsidR="00690FEC" w:rsidRDefault="00690FEC" w:rsidP="00AD7C69">
      <w:pPr>
        <w:pStyle w:val="Style1"/>
        <w:keepNext/>
      </w:pPr>
      <w:r w:rsidRPr="00B41D57">
        <w:t>4.2</w:t>
      </w:r>
      <w:r w:rsidRPr="00B41D57">
        <w:tab/>
        <w:t>Farmakodynamika</w:t>
      </w:r>
    </w:p>
    <w:p w14:paraId="3D4C4FB9" w14:textId="77777777" w:rsidR="00690FEC" w:rsidRDefault="00690FEC" w:rsidP="00AD7C69">
      <w:pPr>
        <w:pStyle w:val="Style1"/>
        <w:keepNext/>
        <w:ind w:left="0" w:firstLine="0"/>
        <w:jc w:val="both"/>
        <w:rPr>
          <w:b w:val="0"/>
          <w:bCs/>
        </w:rPr>
      </w:pPr>
    </w:p>
    <w:p w14:paraId="12B76109" w14:textId="2DD6A8C2" w:rsidR="00956D4F" w:rsidRDefault="00956D4F" w:rsidP="00956D4F">
      <w:pPr>
        <w:jc w:val="both"/>
      </w:pPr>
      <w:proofErr w:type="spellStart"/>
      <w:r>
        <w:t>Dikloxacilin</w:t>
      </w:r>
      <w:proofErr w:type="spellEnd"/>
      <w:r>
        <w:t xml:space="preserve"> patří mezi </w:t>
      </w:r>
      <w:proofErr w:type="spellStart"/>
      <w:r>
        <w:t>semisyntetické</w:t>
      </w:r>
      <w:proofErr w:type="spellEnd"/>
      <w:r>
        <w:t xml:space="preserve"> peniciliny a je</w:t>
      </w:r>
      <w:r w:rsidRPr="007F3F42">
        <w:t xml:space="preserve"> účinný proti </w:t>
      </w:r>
      <w:proofErr w:type="spellStart"/>
      <w:r w:rsidRPr="00FB4508">
        <w:t>grampozitivním</w:t>
      </w:r>
      <w:proofErr w:type="spellEnd"/>
      <w:r w:rsidRPr="00FB4508">
        <w:t xml:space="preserve"> bakteriím, zvláště stafylokokům produkujícím </w:t>
      </w:r>
      <w:proofErr w:type="spellStart"/>
      <w:r w:rsidRPr="00FB4508">
        <w:t>penicilinázu</w:t>
      </w:r>
      <w:proofErr w:type="spellEnd"/>
      <w:r w:rsidRPr="00FB4508">
        <w:t>.</w:t>
      </w:r>
      <w:r>
        <w:t xml:space="preserve"> Lze předpokládat klinickou rezistenci </w:t>
      </w:r>
      <w:r w:rsidR="00600D63">
        <w:t xml:space="preserve">vůči </w:t>
      </w:r>
      <w:proofErr w:type="spellStart"/>
      <w:r>
        <w:t>dikloxacilinu</w:t>
      </w:r>
      <w:proofErr w:type="spellEnd"/>
      <w:r>
        <w:t xml:space="preserve"> u kmenů stafylokoků s </w:t>
      </w:r>
      <w:r w:rsidRPr="006E0D86">
        <w:rPr>
          <w:i/>
        </w:rPr>
        <w:t>in vitro</w:t>
      </w:r>
      <w:r>
        <w:t xml:space="preserve"> prokázanou rezistencí </w:t>
      </w:r>
      <w:r w:rsidR="00600D63">
        <w:t>vůči</w:t>
      </w:r>
      <w:r>
        <w:t> </w:t>
      </w:r>
      <w:proofErr w:type="spellStart"/>
      <w:r>
        <w:t>meticilinu</w:t>
      </w:r>
      <w:proofErr w:type="spellEnd"/>
      <w:r>
        <w:t xml:space="preserve"> (MRSA).</w:t>
      </w:r>
    </w:p>
    <w:p w14:paraId="20125D14" w14:textId="77777777" w:rsidR="00956D4F" w:rsidRDefault="00956D4F" w:rsidP="00956D4F">
      <w:pPr>
        <w:jc w:val="both"/>
      </w:pPr>
      <w:r>
        <w:t xml:space="preserve">Ampicilin je širokospektrý </w:t>
      </w:r>
      <w:proofErr w:type="spellStart"/>
      <w:r>
        <w:t>semisyntetický</w:t>
      </w:r>
      <w:proofErr w:type="spellEnd"/>
      <w:r>
        <w:t xml:space="preserve"> penicilin a je účinný proti gramnegativním bakteriím, </w:t>
      </w:r>
      <w:r w:rsidRPr="006E0D86">
        <w:t>které neprodukují</w:t>
      </w:r>
      <w:r>
        <w:t xml:space="preserve"> </w:t>
      </w:r>
      <w:r>
        <w:rPr>
          <w:szCs w:val="22"/>
        </w:rPr>
        <w:t>beta-</w:t>
      </w:r>
      <w:proofErr w:type="spellStart"/>
      <w:r>
        <w:rPr>
          <w:szCs w:val="22"/>
        </w:rPr>
        <w:t>laktamázy</w:t>
      </w:r>
      <w:proofErr w:type="spellEnd"/>
      <w:r>
        <w:rPr>
          <w:szCs w:val="22"/>
        </w:rPr>
        <w:t xml:space="preserve"> hydrolyzující </w:t>
      </w:r>
      <w:proofErr w:type="spellStart"/>
      <w:r>
        <w:rPr>
          <w:szCs w:val="22"/>
        </w:rPr>
        <w:t>aminopeniciliny</w:t>
      </w:r>
      <w:proofErr w:type="spellEnd"/>
      <w:r>
        <w:t>.</w:t>
      </w:r>
    </w:p>
    <w:p w14:paraId="7B8994B0" w14:textId="77777777" w:rsidR="00956D4F" w:rsidRDefault="00956D4F" w:rsidP="00956D4F">
      <w:pPr>
        <w:jc w:val="both"/>
      </w:pPr>
      <w:r>
        <w:t xml:space="preserve">Beta-laktamy narušují finální fázi syntézy </w:t>
      </w:r>
      <w:proofErr w:type="spellStart"/>
      <w:r>
        <w:t>peptidoglykanu</w:t>
      </w:r>
      <w:proofErr w:type="spellEnd"/>
      <w:r>
        <w:t xml:space="preserve"> buněčné stěny bakterií. Účinek beta-laktamů je baktericidní u rostoucích bakterií. Kombinace </w:t>
      </w:r>
      <w:proofErr w:type="spellStart"/>
      <w:r>
        <w:t>dikloxacilinu</w:t>
      </w:r>
      <w:proofErr w:type="spellEnd"/>
      <w:r>
        <w:t xml:space="preserve"> a ampicilinu vykazuje ve většině případů synergický účinek.</w:t>
      </w:r>
    </w:p>
    <w:p w14:paraId="681A2EA1" w14:textId="77777777" w:rsidR="00956D4F" w:rsidRDefault="00956D4F" w:rsidP="00956D4F">
      <w:pPr>
        <w:jc w:val="both"/>
        <w:rPr>
          <w:rFonts w:ascii="Arial" w:hAnsi="Arial" w:cs="Arial"/>
          <w:sz w:val="18"/>
          <w:szCs w:val="18"/>
        </w:rPr>
      </w:pPr>
      <w:r>
        <w:rPr>
          <w:szCs w:val="22"/>
        </w:rPr>
        <w:t>Rezistence bakterií k beta-laktamům vzniká na základě čtyř základních mechanismů: 1) bakterie pozměňují PBP proteiny (tzv. „</w:t>
      </w:r>
      <w:proofErr w:type="spellStart"/>
      <w:r>
        <w:rPr>
          <w:szCs w:val="22"/>
        </w:rPr>
        <w:t>penicillin-binding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proteins</w:t>
      </w:r>
      <w:proofErr w:type="spellEnd"/>
      <w:r>
        <w:rPr>
          <w:szCs w:val="22"/>
        </w:rPr>
        <w:t>“) nebo získávají PBP proteiny, které nejsou citlivé k jinak účinným beta-laktamům; 2) změna permeability buňky pro beta-laktamy; 3) produkce beta-</w:t>
      </w:r>
      <w:proofErr w:type="spellStart"/>
      <w:r>
        <w:rPr>
          <w:szCs w:val="22"/>
        </w:rPr>
        <w:t>laktamáz</w:t>
      </w:r>
      <w:proofErr w:type="spellEnd"/>
      <w:r>
        <w:rPr>
          <w:szCs w:val="22"/>
        </w:rPr>
        <w:t>, které hydrolyzují beta-</w:t>
      </w:r>
      <w:proofErr w:type="spellStart"/>
      <w:r>
        <w:rPr>
          <w:szCs w:val="22"/>
        </w:rPr>
        <w:t>laktamový</w:t>
      </w:r>
      <w:proofErr w:type="spellEnd"/>
      <w:r>
        <w:rPr>
          <w:szCs w:val="22"/>
        </w:rPr>
        <w:t xml:space="preserve"> kruh dané molekuly; 4) aktivní </w:t>
      </w:r>
      <w:proofErr w:type="spellStart"/>
      <w:r>
        <w:rPr>
          <w:szCs w:val="22"/>
        </w:rPr>
        <w:t>eflux</w:t>
      </w:r>
      <w:proofErr w:type="spellEnd"/>
      <w:r>
        <w:rPr>
          <w:szCs w:val="22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4F7BB8B8" w14:textId="3868D5CD" w:rsidR="00956D4F" w:rsidRDefault="00956D4F" w:rsidP="00956D4F">
      <w:pPr>
        <w:jc w:val="both"/>
      </w:pPr>
      <w:r>
        <w:rPr>
          <w:szCs w:val="22"/>
        </w:rPr>
        <w:t xml:space="preserve">Hlavními </w:t>
      </w:r>
      <w:r w:rsidR="00F7774A">
        <w:rPr>
          <w:szCs w:val="22"/>
        </w:rPr>
        <w:t xml:space="preserve">mechanismy </w:t>
      </w:r>
      <w:r>
        <w:rPr>
          <w:szCs w:val="22"/>
        </w:rPr>
        <w:t xml:space="preserve">rezistence k beta-laktamům u kmenů </w:t>
      </w:r>
      <w:proofErr w:type="spellStart"/>
      <w:r>
        <w:rPr>
          <w:i/>
          <w:szCs w:val="22"/>
        </w:rPr>
        <w:t>Staphylococcus</w:t>
      </w:r>
      <w:proofErr w:type="spellEnd"/>
      <w:r>
        <w:rPr>
          <w:szCs w:val="22"/>
        </w:rPr>
        <w:t xml:space="preserve"> </w:t>
      </w:r>
      <w:r>
        <w:rPr>
          <w:i/>
          <w:szCs w:val="22"/>
        </w:rPr>
        <w:t>aureus</w:t>
      </w:r>
      <w:r>
        <w:rPr>
          <w:szCs w:val="22"/>
        </w:rPr>
        <w:t xml:space="preserve"> a dalších </w:t>
      </w:r>
      <w:proofErr w:type="spellStart"/>
      <w:r>
        <w:rPr>
          <w:szCs w:val="22"/>
        </w:rPr>
        <w:t>grampozitivních</w:t>
      </w:r>
      <w:proofErr w:type="spellEnd"/>
      <w:r>
        <w:rPr>
          <w:szCs w:val="22"/>
        </w:rPr>
        <w:t xml:space="preserve"> bakterií je exogenní produkce beta-</w:t>
      </w:r>
      <w:proofErr w:type="spellStart"/>
      <w:r>
        <w:rPr>
          <w:szCs w:val="22"/>
        </w:rPr>
        <w:t>laktamázy</w:t>
      </w:r>
      <w:proofErr w:type="spellEnd"/>
      <w:r>
        <w:rPr>
          <w:szCs w:val="22"/>
        </w:rPr>
        <w:t xml:space="preserve"> a přítomnost </w:t>
      </w:r>
      <w:r w:rsidR="00600D63" w:rsidRPr="00600D63">
        <w:rPr>
          <w:szCs w:val="22"/>
        </w:rPr>
        <w:t>pozměněných PBP s nízkou afinitou k beta-laktamům</w:t>
      </w:r>
      <w:r>
        <w:rPr>
          <w:szCs w:val="22"/>
        </w:rPr>
        <w:t xml:space="preserve">. Hlavním </w:t>
      </w:r>
      <w:r w:rsidR="00F7774A">
        <w:rPr>
          <w:szCs w:val="22"/>
        </w:rPr>
        <w:t xml:space="preserve">mechanismem </w:t>
      </w:r>
      <w:r>
        <w:rPr>
          <w:szCs w:val="22"/>
        </w:rPr>
        <w:t>rezistence k beta-lakt</w:t>
      </w:r>
      <w:r w:rsidR="00F7774A">
        <w:rPr>
          <w:szCs w:val="22"/>
        </w:rPr>
        <w:t>a</w:t>
      </w:r>
      <w:r>
        <w:rPr>
          <w:szCs w:val="22"/>
        </w:rPr>
        <w:t>mům u gramnegativní</w:t>
      </w:r>
      <w:r w:rsidR="00F7774A">
        <w:rPr>
          <w:szCs w:val="22"/>
        </w:rPr>
        <w:t>ch</w:t>
      </w:r>
      <w:r>
        <w:rPr>
          <w:szCs w:val="22"/>
        </w:rPr>
        <w:t xml:space="preserve"> bakterií je produkce beta-</w:t>
      </w:r>
      <w:proofErr w:type="spellStart"/>
      <w:r>
        <w:rPr>
          <w:szCs w:val="22"/>
        </w:rPr>
        <w:t>laktamáz</w:t>
      </w:r>
      <w:proofErr w:type="spellEnd"/>
      <w:r>
        <w:rPr>
          <w:szCs w:val="22"/>
        </w:rPr>
        <w:t>. Geny beta-</w:t>
      </w:r>
      <w:proofErr w:type="spellStart"/>
      <w:r>
        <w:rPr>
          <w:szCs w:val="22"/>
        </w:rPr>
        <w:t>laktamáz</w:t>
      </w:r>
      <w:proofErr w:type="spellEnd"/>
      <w:r>
        <w:rPr>
          <w:szCs w:val="22"/>
        </w:rPr>
        <w:t xml:space="preserve"> byly detekovány na chromozomech, na </w:t>
      </w:r>
      <w:proofErr w:type="spellStart"/>
      <w:r>
        <w:rPr>
          <w:szCs w:val="22"/>
        </w:rPr>
        <w:t>plazmidech</w:t>
      </w:r>
      <w:proofErr w:type="spellEnd"/>
      <w:r>
        <w:rPr>
          <w:szCs w:val="22"/>
        </w:rPr>
        <w:t xml:space="preserve"> i na </w:t>
      </w:r>
      <w:proofErr w:type="spellStart"/>
      <w:r>
        <w:rPr>
          <w:szCs w:val="22"/>
        </w:rPr>
        <w:t>transpozonech</w:t>
      </w:r>
      <w:proofErr w:type="spellEnd"/>
      <w:r>
        <w:rPr>
          <w:szCs w:val="22"/>
        </w:rPr>
        <w:t>.</w:t>
      </w:r>
    </w:p>
    <w:p w14:paraId="3755020D" w14:textId="77777777" w:rsidR="00AE626B" w:rsidRPr="00B41D57" w:rsidRDefault="00AE626B" w:rsidP="00690FEC">
      <w:pPr>
        <w:tabs>
          <w:tab w:val="clear" w:pos="567"/>
        </w:tabs>
        <w:spacing w:line="240" w:lineRule="auto"/>
        <w:rPr>
          <w:szCs w:val="22"/>
        </w:rPr>
      </w:pPr>
    </w:p>
    <w:p w14:paraId="1D54E850" w14:textId="77777777" w:rsidR="00690FEC" w:rsidRDefault="00690FEC" w:rsidP="00690FEC">
      <w:pPr>
        <w:pStyle w:val="Style1"/>
      </w:pPr>
      <w:r w:rsidRPr="00B41D57">
        <w:lastRenderedPageBreak/>
        <w:t>4.3</w:t>
      </w:r>
      <w:r w:rsidRPr="00B41D57">
        <w:tab/>
        <w:t>Farmakokinetika</w:t>
      </w:r>
    </w:p>
    <w:p w14:paraId="5D6112D6" w14:textId="77777777" w:rsidR="00690FEC" w:rsidRDefault="00690FEC" w:rsidP="00690FEC">
      <w:pPr>
        <w:pStyle w:val="Style1"/>
      </w:pPr>
    </w:p>
    <w:p w14:paraId="5ED83A9B" w14:textId="1B2F3B3C" w:rsidR="00956D4F" w:rsidRDefault="00956D4F" w:rsidP="00956D4F">
      <w:pPr>
        <w:jc w:val="both"/>
      </w:pPr>
      <w:r>
        <w:t xml:space="preserve">Vehikulum </w:t>
      </w:r>
      <w:r w:rsidR="00563056">
        <w:t xml:space="preserve">veterinárního léčivého </w:t>
      </w:r>
      <w:r>
        <w:t>přípravku, ve kterém jsou léčivé látky rozptýleny, umožňuje jejich bezprostřední a úplný přenos (</w:t>
      </w:r>
      <w:r>
        <w:sym w:font="Times New Roman" w:char="003E"/>
      </w:r>
      <w:r>
        <w:t xml:space="preserve"> 80 % během 12 hodin po podání) do mléka, které se tvoří v mléčné žláze a zajišťuje jejich vysokou koncentraci s rychlým účinkem.</w:t>
      </w:r>
    </w:p>
    <w:p w14:paraId="11F6C2DA" w14:textId="77777777" w:rsidR="00690FEC" w:rsidRPr="00B41D57" w:rsidRDefault="00690FEC" w:rsidP="00690FEC">
      <w:pPr>
        <w:tabs>
          <w:tab w:val="clear" w:pos="567"/>
        </w:tabs>
        <w:spacing w:line="240" w:lineRule="auto"/>
        <w:rPr>
          <w:szCs w:val="22"/>
        </w:rPr>
      </w:pPr>
    </w:p>
    <w:p w14:paraId="3D4607E1" w14:textId="77777777" w:rsidR="00690FEC" w:rsidRPr="00B41D57" w:rsidRDefault="00690FEC" w:rsidP="00690FEC">
      <w:pPr>
        <w:pStyle w:val="Style1"/>
      </w:pPr>
      <w:r w:rsidRPr="00B41D57">
        <w:t>5.</w:t>
      </w:r>
      <w:r w:rsidRPr="00B41D57">
        <w:tab/>
        <w:t>FARMACEUTICKÉ ÚDAJE</w:t>
      </w:r>
    </w:p>
    <w:p w14:paraId="42A920EC" w14:textId="77777777" w:rsidR="00690FEC" w:rsidRPr="00B41D57" w:rsidRDefault="00690FEC" w:rsidP="00690FEC">
      <w:pPr>
        <w:tabs>
          <w:tab w:val="clear" w:pos="567"/>
        </w:tabs>
        <w:spacing w:line="240" w:lineRule="auto"/>
        <w:rPr>
          <w:szCs w:val="22"/>
        </w:rPr>
      </w:pPr>
    </w:p>
    <w:p w14:paraId="6D60E3EF" w14:textId="77777777" w:rsidR="00690FEC" w:rsidRPr="00B41D57" w:rsidRDefault="00690FEC" w:rsidP="00690FEC">
      <w:pPr>
        <w:pStyle w:val="Style1"/>
      </w:pPr>
      <w:r w:rsidRPr="00B41D57">
        <w:t>5.1</w:t>
      </w:r>
      <w:r w:rsidRPr="00B41D57">
        <w:tab/>
        <w:t>Hlavní inkompatibility</w:t>
      </w:r>
    </w:p>
    <w:p w14:paraId="39153EBC" w14:textId="77777777" w:rsidR="00690FEC" w:rsidRPr="00B41D57" w:rsidRDefault="00690FEC" w:rsidP="00690FEC">
      <w:pPr>
        <w:tabs>
          <w:tab w:val="clear" w:pos="567"/>
        </w:tabs>
        <w:spacing w:line="240" w:lineRule="auto"/>
        <w:rPr>
          <w:szCs w:val="22"/>
        </w:rPr>
      </w:pPr>
    </w:p>
    <w:p w14:paraId="7A493043" w14:textId="39DD85E5" w:rsidR="00C8197D" w:rsidRPr="008E7FE2" w:rsidRDefault="005737D2" w:rsidP="00956D4F">
      <w:pPr>
        <w:jc w:val="both"/>
        <w:rPr>
          <w:b/>
          <w:szCs w:val="22"/>
        </w:rPr>
      </w:pPr>
      <w:r>
        <w:rPr>
          <w:color w:val="000000"/>
          <w:szCs w:val="22"/>
        </w:rPr>
        <w:t>Neuplatňuje se.</w:t>
      </w:r>
    </w:p>
    <w:p w14:paraId="53D7DACC" w14:textId="77777777" w:rsidR="00690FEC" w:rsidRPr="008E7FE2" w:rsidRDefault="00690FEC" w:rsidP="00690FEC">
      <w:pPr>
        <w:tabs>
          <w:tab w:val="clear" w:pos="567"/>
        </w:tabs>
        <w:spacing w:line="240" w:lineRule="auto"/>
        <w:rPr>
          <w:b/>
          <w:szCs w:val="22"/>
        </w:rPr>
      </w:pPr>
    </w:p>
    <w:p w14:paraId="1AF1ACA3" w14:textId="77777777" w:rsidR="00690FEC" w:rsidRPr="00B41D57" w:rsidRDefault="00690FEC" w:rsidP="00690FEC">
      <w:pPr>
        <w:pStyle w:val="Style1"/>
      </w:pPr>
      <w:r w:rsidRPr="00B41D57">
        <w:t>5.2</w:t>
      </w:r>
      <w:r w:rsidRPr="00B41D57">
        <w:tab/>
        <w:t>Doba použitelnosti</w:t>
      </w:r>
    </w:p>
    <w:p w14:paraId="4478AB9A" w14:textId="77777777" w:rsidR="00690FEC" w:rsidRPr="00B41D57" w:rsidRDefault="00690FEC" w:rsidP="00690FEC">
      <w:pPr>
        <w:tabs>
          <w:tab w:val="clear" w:pos="567"/>
        </w:tabs>
        <w:spacing w:line="240" w:lineRule="auto"/>
        <w:rPr>
          <w:szCs w:val="22"/>
        </w:rPr>
      </w:pPr>
    </w:p>
    <w:p w14:paraId="78FF574F" w14:textId="77777777" w:rsidR="00956D4F" w:rsidRDefault="00956D4F" w:rsidP="00956D4F">
      <w:pPr>
        <w:jc w:val="both"/>
      </w:pPr>
      <w:r>
        <w:t>Doba použitelnosti veterinárního léčivého přípravku v neporušeném obalu: 2 roky.</w:t>
      </w:r>
    </w:p>
    <w:p w14:paraId="31C399D8" w14:textId="76C56C81" w:rsidR="002148A0" w:rsidRDefault="00956D4F" w:rsidP="00956D4F">
      <w:pPr>
        <w:tabs>
          <w:tab w:val="clear" w:pos="567"/>
        </w:tabs>
        <w:spacing w:line="240" w:lineRule="auto"/>
      </w:pPr>
      <w:r>
        <w:t xml:space="preserve">Doba použitelnosti po prvním otevření vnitřního obalu: spotřebujte ihned.             </w:t>
      </w:r>
    </w:p>
    <w:p w14:paraId="19D7764D" w14:textId="77777777" w:rsidR="00956D4F" w:rsidRPr="00B41D57" w:rsidRDefault="00956D4F" w:rsidP="00956D4F">
      <w:pPr>
        <w:tabs>
          <w:tab w:val="clear" w:pos="567"/>
        </w:tabs>
        <w:spacing w:line="240" w:lineRule="auto"/>
        <w:rPr>
          <w:szCs w:val="22"/>
        </w:rPr>
      </w:pPr>
    </w:p>
    <w:p w14:paraId="6927EB68" w14:textId="77777777" w:rsidR="00690FEC" w:rsidRPr="00B41D57" w:rsidRDefault="00690FEC" w:rsidP="00690FEC">
      <w:pPr>
        <w:pStyle w:val="Style1"/>
      </w:pPr>
      <w:r w:rsidRPr="00B41D57">
        <w:t>5.3</w:t>
      </w:r>
      <w:r w:rsidRPr="00B41D57">
        <w:tab/>
        <w:t>Zvláštní opatření pro uchovávání</w:t>
      </w:r>
    </w:p>
    <w:p w14:paraId="3B7EDCA2" w14:textId="77777777" w:rsidR="00690FEC" w:rsidRPr="00B41D57" w:rsidRDefault="00690FEC" w:rsidP="00690FEC">
      <w:pPr>
        <w:tabs>
          <w:tab w:val="clear" w:pos="567"/>
        </w:tabs>
        <w:spacing w:line="240" w:lineRule="auto"/>
        <w:rPr>
          <w:szCs w:val="22"/>
        </w:rPr>
      </w:pPr>
    </w:p>
    <w:p w14:paraId="469E1897" w14:textId="78639BD2" w:rsidR="00956D4F" w:rsidRDefault="00956D4F" w:rsidP="00956D4F">
      <w:pPr>
        <w:jc w:val="both"/>
      </w:pPr>
      <w:r>
        <w:t xml:space="preserve">Uchovávejte při teplotě do 25 </w:t>
      </w:r>
      <w:r>
        <w:sym w:font="Times New Roman" w:char="00B0"/>
      </w:r>
      <w:r>
        <w:t xml:space="preserve">C. </w:t>
      </w:r>
    </w:p>
    <w:p w14:paraId="5A25E9B2" w14:textId="77777777" w:rsidR="00956D4F" w:rsidRDefault="00956D4F" w:rsidP="00690FEC">
      <w:pPr>
        <w:pStyle w:val="Style1"/>
      </w:pPr>
    </w:p>
    <w:p w14:paraId="1ADA4996" w14:textId="6950C1C1" w:rsidR="00690FEC" w:rsidRPr="00B41D57" w:rsidRDefault="00690FEC" w:rsidP="00690FEC">
      <w:pPr>
        <w:pStyle w:val="Style1"/>
      </w:pPr>
      <w:r w:rsidRPr="00B41D57">
        <w:t>5.4</w:t>
      </w:r>
      <w:r w:rsidRPr="00B41D57">
        <w:tab/>
        <w:t>Druh a složení vnitřního obalu</w:t>
      </w:r>
    </w:p>
    <w:p w14:paraId="4345C194" w14:textId="77777777" w:rsidR="00690FEC" w:rsidRDefault="00690FEC" w:rsidP="00690FEC">
      <w:pPr>
        <w:pStyle w:val="Style1"/>
      </w:pPr>
    </w:p>
    <w:p w14:paraId="239EB0CF" w14:textId="1B3AD855" w:rsidR="00956D4F" w:rsidRDefault="00956D4F" w:rsidP="00956D4F">
      <w:proofErr w:type="spellStart"/>
      <w:r>
        <w:t>Jednodávkové</w:t>
      </w:r>
      <w:proofErr w:type="spellEnd"/>
      <w:r>
        <w:t xml:space="preserve"> </w:t>
      </w:r>
      <w:r w:rsidR="00563056">
        <w:t xml:space="preserve">5ml </w:t>
      </w:r>
      <w:r>
        <w:t>PE aplikátory, zatavené v </w:t>
      </w:r>
      <w:r w:rsidR="00100823">
        <w:t xml:space="preserve">PVC </w:t>
      </w:r>
      <w:r>
        <w:t>tvarovce,</w:t>
      </w:r>
      <w:r w:rsidRPr="00956D4F">
        <w:t xml:space="preserve"> </w:t>
      </w:r>
      <w:r>
        <w:t xml:space="preserve">v papírové krabičce.  </w:t>
      </w:r>
    </w:p>
    <w:p w14:paraId="5B9BEBBD" w14:textId="77777777" w:rsidR="00956D4F" w:rsidRDefault="00956D4F" w:rsidP="00956D4F">
      <w:pPr>
        <w:jc w:val="both"/>
      </w:pPr>
    </w:p>
    <w:p w14:paraId="144F8AAB" w14:textId="4E53F94E" w:rsidR="000F2673" w:rsidRPr="00563056" w:rsidRDefault="000F2673" w:rsidP="000F2673">
      <w:pPr>
        <w:jc w:val="both"/>
        <w:rPr>
          <w:u w:val="single"/>
        </w:rPr>
      </w:pPr>
      <w:r w:rsidRPr="00563056">
        <w:rPr>
          <w:u w:val="single"/>
        </w:rPr>
        <w:t>Velikost</w:t>
      </w:r>
      <w:r w:rsidR="00563056">
        <w:rPr>
          <w:u w:val="single"/>
        </w:rPr>
        <w:t>i</w:t>
      </w:r>
      <w:r w:rsidRPr="00563056">
        <w:rPr>
          <w:u w:val="single"/>
        </w:rPr>
        <w:t xml:space="preserve"> balení: </w:t>
      </w:r>
    </w:p>
    <w:p w14:paraId="4A8772AD" w14:textId="65B1C16E" w:rsidR="000F2673" w:rsidRDefault="000F2673" w:rsidP="000F2673">
      <w:pPr>
        <w:jc w:val="both"/>
      </w:pPr>
      <w:r>
        <w:t>Papírová krabička s 1 x 4 aplikátory</w:t>
      </w:r>
    </w:p>
    <w:p w14:paraId="0D33D6D0" w14:textId="49B51AC9" w:rsidR="000F2673" w:rsidRDefault="000F2673" w:rsidP="000F2673">
      <w:pPr>
        <w:jc w:val="both"/>
      </w:pPr>
      <w:r>
        <w:t>Papírová krabička s 3 x 4 aplikátory</w:t>
      </w:r>
      <w:r w:rsidDel="000F2673">
        <w:t xml:space="preserve"> </w:t>
      </w:r>
    </w:p>
    <w:p w14:paraId="3B3A669A" w14:textId="77777777" w:rsidR="000F2673" w:rsidRDefault="000F2673" w:rsidP="00956D4F">
      <w:pPr>
        <w:jc w:val="both"/>
      </w:pPr>
    </w:p>
    <w:p w14:paraId="24903D3B" w14:textId="66FE0CB5" w:rsidR="00956D4F" w:rsidRDefault="00956D4F" w:rsidP="00956D4F">
      <w:pPr>
        <w:jc w:val="both"/>
      </w:pPr>
      <w:r>
        <w:t>Na trhu nemusí být všechny velikosti balení.</w:t>
      </w:r>
    </w:p>
    <w:p w14:paraId="40E2BD86" w14:textId="77777777" w:rsidR="003A0B1C" w:rsidRDefault="003A0B1C" w:rsidP="00FD2960">
      <w:pPr>
        <w:jc w:val="both"/>
      </w:pPr>
    </w:p>
    <w:p w14:paraId="24E4FB62" w14:textId="77777777" w:rsidR="00690FEC" w:rsidRPr="00B41D57" w:rsidRDefault="00690FEC" w:rsidP="00AD7C69">
      <w:pPr>
        <w:pStyle w:val="Style1"/>
        <w:keepNext/>
      </w:pPr>
      <w:r w:rsidRPr="00B41D57">
        <w:t>5.5</w:t>
      </w:r>
      <w:r w:rsidRPr="00B41D57">
        <w:tab/>
        <w:t>Zvláštní opatření pro likvidaci nepoužit</w:t>
      </w:r>
      <w:r>
        <w:t>ých</w:t>
      </w:r>
      <w:r w:rsidRPr="00B41D57">
        <w:t xml:space="preserve"> veterinární</w:t>
      </w:r>
      <w:r>
        <w:t>ch</w:t>
      </w:r>
      <w:r w:rsidRPr="00B41D57">
        <w:t xml:space="preserve"> léčiv</w:t>
      </w:r>
      <w:r>
        <w:t>ých</w:t>
      </w:r>
      <w:r w:rsidRPr="00B41D57">
        <w:t xml:space="preserve"> přípravk</w:t>
      </w:r>
      <w:r>
        <w:t>ů</w:t>
      </w:r>
      <w:r w:rsidRPr="00B41D57">
        <w:t xml:space="preserve"> nebo odpad</w:t>
      </w:r>
      <w:r>
        <w:t>ů</w:t>
      </w:r>
      <w:r w:rsidRPr="00B41D57">
        <w:t>, kter</w:t>
      </w:r>
      <w:r>
        <w:t>é</w:t>
      </w:r>
      <w:r w:rsidRPr="00B41D57">
        <w:t xml:space="preserve"> pochází z</w:t>
      </w:r>
      <w:r>
        <w:t> </w:t>
      </w:r>
      <w:r w:rsidRPr="00B41D57">
        <w:t>t</w:t>
      </w:r>
      <w:r>
        <w:t xml:space="preserve">ěchto </w:t>
      </w:r>
      <w:r w:rsidRPr="00B41D57">
        <w:t>přípravk</w:t>
      </w:r>
      <w:r>
        <w:t>ů</w:t>
      </w:r>
    </w:p>
    <w:p w14:paraId="7F8CA6E7" w14:textId="77777777" w:rsidR="00690FEC" w:rsidRPr="00B41D57" w:rsidRDefault="00690FEC" w:rsidP="00AD7C69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2C792475" w14:textId="6B488D64" w:rsidR="00966B82" w:rsidRPr="00966B82" w:rsidRDefault="00966B82" w:rsidP="00966B82">
      <w:pPr>
        <w:tabs>
          <w:tab w:val="clear" w:pos="567"/>
        </w:tabs>
        <w:spacing w:line="240" w:lineRule="auto"/>
        <w:rPr>
          <w:szCs w:val="22"/>
        </w:rPr>
      </w:pPr>
      <w:r w:rsidRPr="00966B82">
        <w:rPr>
          <w:szCs w:val="22"/>
        </w:rPr>
        <w:t>Léčivé přípravky se nesmí likvidovat prostřednictvím odpadní vody</w:t>
      </w:r>
      <w:r w:rsidR="00CC56A1">
        <w:rPr>
          <w:szCs w:val="22"/>
        </w:rPr>
        <w:t xml:space="preserve"> či domovního odpadu</w:t>
      </w:r>
      <w:r w:rsidRPr="00966B82">
        <w:rPr>
          <w:szCs w:val="22"/>
        </w:rPr>
        <w:t>.</w:t>
      </w:r>
    </w:p>
    <w:p w14:paraId="3E78743F" w14:textId="77777777" w:rsidR="00966B82" w:rsidRPr="00966B82" w:rsidRDefault="00966B82" w:rsidP="00966B82">
      <w:pPr>
        <w:tabs>
          <w:tab w:val="clear" w:pos="567"/>
        </w:tabs>
        <w:spacing w:line="240" w:lineRule="auto"/>
        <w:rPr>
          <w:szCs w:val="22"/>
        </w:rPr>
      </w:pPr>
    </w:p>
    <w:p w14:paraId="2E106343" w14:textId="36AEE532" w:rsidR="00966B82" w:rsidRPr="00675817" w:rsidRDefault="00966B82" w:rsidP="00675817">
      <w:pPr>
        <w:ind w:right="-318"/>
        <w:rPr>
          <w:i/>
        </w:rPr>
      </w:pPr>
      <w:r w:rsidRPr="00966B82">
        <w:rPr>
          <w:szCs w:val="22"/>
        </w:rPr>
        <w:t>Všechen nepoužitý veterinární léčivý přípravek nebo odpad, který pochází z tohoto přípravku, likvidujte odevzdáním v souladu s místními požadavky a národními systémy sběru, které jsou platné pro příslušný veterinární léčivý přípravek.</w:t>
      </w:r>
    </w:p>
    <w:p w14:paraId="309BD049" w14:textId="16CC9BEF" w:rsidR="00966B82" w:rsidRDefault="00966B82" w:rsidP="00966B82">
      <w:pPr>
        <w:tabs>
          <w:tab w:val="clear" w:pos="567"/>
        </w:tabs>
        <w:spacing w:line="240" w:lineRule="auto"/>
        <w:rPr>
          <w:szCs w:val="22"/>
        </w:rPr>
      </w:pPr>
    </w:p>
    <w:p w14:paraId="4286CCEE" w14:textId="77777777" w:rsidR="00AD7C69" w:rsidRPr="00B41D57" w:rsidRDefault="00AD7C69" w:rsidP="00966B82">
      <w:pPr>
        <w:tabs>
          <w:tab w:val="clear" w:pos="567"/>
        </w:tabs>
        <w:spacing w:line="240" w:lineRule="auto"/>
        <w:rPr>
          <w:szCs w:val="22"/>
        </w:rPr>
      </w:pPr>
    </w:p>
    <w:p w14:paraId="72921DAB" w14:textId="77777777" w:rsidR="00690FEC" w:rsidRPr="00B41D57" w:rsidRDefault="00690FEC" w:rsidP="00690FEC">
      <w:pPr>
        <w:pStyle w:val="Style1"/>
      </w:pPr>
      <w:r w:rsidRPr="00B41D57">
        <w:t>6.</w:t>
      </w:r>
      <w:r w:rsidRPr="00B41D57">
        <w:tab/>
        <w:t>JMÉNO DRŽITELE ROZHODNUTÍ O REGISTRACI</w:t>
      </w:r>
    </w:p>
    <w:p w14:paraId="6A890ECC" w14:textId="77777777" w:rsidR="00690FEC" w:rsidRPr="00B41D57" w:rsidRDefault="00690FEC" w:rsidP="00690FEC">
      <w:pPr>
        <w:tabs>
          <w:tab w:val="clear" w:pos="567"/>
        </w:tabs>
        <w:spacing w:line="240" w:lineRule="auto"/>
        <w:rPr>
          <w:szCs w:val="22"/>
        </w:rPr>
      </w:pPr>
    </w:p>
    <w:p w14:paraId="654C6455" w14:textId="5CA7E248" w:rsidR="00690FEC" w:rsidRPr="00FC181C" w:rsidRDefault="00966B82" w:rsidP="00FC181C">
      <w:pPr>
        <w:tabs>
          <w:tab w:val="clear" w:pos="567"/>
        </w:tabs>
        <w:spacing w:line="240" w:lineRule="auto"/>
        <w:rPr>
          <w:szCs w:val="22"/>
        </w:rPr>
      </w:pPr>
      <w:r w:rsidRPr="00966B82">
        <w:t xml:space="preserve">FATRO </w:t>
      </w:r>
      <w:proofErr w:type="spellStart"/>
      <w:r w:rsidRPr="00966B82">
        <w:t>S.p.A</w:t>
      </w:r>
      <w:proofErr w:type="spellEnd"/>
      <w:r w:rsidRPr="00966B82">
        <w:t>.</w:t>
      </w:r>
      <w:r w:rsidR="002614AA">
        <w:t xml:space="preserve"> </w:t>
      </w:r>
    </w:p>
    <w:p w14:paraId="40C9ACDD" w14:textId="18BBE83F" w:rsidR="00563056" w:rsidRDefault="00563056" w:rsidP="00690FEC">
      <w:pPr>
        <w:pStyle w:val="Style1"/>
      </w:pPr>
    </w:p>
    <w:p w14:paraId="7BC96DA2" w14:textId="77777777" w:rsidR="00AD7C69" w:rsidRDefault="00AD7C69" w:rsidP="00690FEC">
      <w:pPr>
        <w:pStyle w:val="Style1"/>
      </w:pPr>
    </w:p>
    <w:p w14:paraId="3EB1F00A" w14:textId="77777777" w:rsidR="00690FEC" w:rsidRPr="00B41D57" w:rsidRDefault="00690FEC" w:rsidP="00690FEC">
      <w:pPr>
        <w:pStyle w:val="Style1"/>
      </w:pPr>
      <w:r w:rsidRPr="00B41D57">
        <w:t>7.</w:t>
      </w:r>
      <w:r w:rsidRPr="00B41D57">
        <w:tab/>
        <w:t>REGISTRAČNÍ ČÍSLO</w:t>
      </w:r>
    </w:p>
    <w:p w14:paraId="4B527D55" w14:textId="77777777" w:rsidR="00690FEC" w:rsidRPr="00B41D57" w:rsidRDefault="00690FEC" w:rsidP="00690FEC">
      <w:pPr>
        <w:tabs>
          <w:tab w:val="clear" w:pos="567"/>
        </w:tabs>
        <w:spacing w:line="240" w:lineRule="auto"/>
        <w:rPr>
          <w:szCs w:val="22"/>
        </w:rPr>
      </w:pPr>
    </w:p>
    <w:p w14:paraId="34DB7A41" w14:textId="77777777" w:rsidR="00956D4F" w:rsidRDefault="00956D4F" w:rsidP="00956D4F">
      <w:pPr>
        <w:jc w:val="both"/>
      </w:pPr>
      <w:r>
        <w:t>96/500/93-C</w:t>
      </w:r>
    </w:p>
    <w:p w14:paraId="0ED8CF98" w14:textId="797FDB41" w:rsidR="00690FEC" w:rsidRDefault="00690FEC" w:rsidP="00690FEC">
      <w:pPr>
        <w:tabs>
          <w:tab w:val="clear" w:pos="567"/>
        </w:tabs>
        <w:spacing w:line="240" w:lineRule="auto"/>
        <w:rPr>
          <w:szCs w:val="22"/>
        </w:rPr>
      </w:pPr>
    </w:p>
    <w:p w14:paraId="390B531C" w14:textId="77777777" w:rsidR="00AD7C69" w:rsidRPr="00B41D57" w:rsidRDefault="00AD7C69" w:rsidP="00690FEC">
      <w:pPr>
        <w:tabs>
          <w:tab w:val="clear" w:pos="567"/>
        </w:tabs>
        <w:spacing w:line="240" w:lineRule="auto"/>
        <w:rPr>
          <w:szCs w:val="22"/>
        </w:rPr>
      </w:pPr>
    </w:p>
    <w:p w14:paraId="2EA0B21E" w14:textId="77777777" w:rsidR="00690FEC" w:rsidRPr="00B41D57" w:rsidRDefault="00690FEC" w:rsidP="00690FEC">
      <w:pPr>
        <w:pStyle w:val="Style1"/>
      </w:pPr>
      <w:r w:rsidRPr="00B41D57">
        <w:t>8.</w:t>
      </w:r>
      <w:r w:rsidRPr="00B41D57">
        <w:tab/>
        <w:t>DATUM PRVNÍ REGISTRACE</w:t>
      </w:r>
    </w:p>
    <w:p w14:paraId="65DDEFB4" w14:textId="77777777" w:rsidR="00690FEC" w:rsidRPr="00B41D57" w:rsidRDefault="00690FEC" w:rsidP="00690FEC">
      <w:pPr>
        <w:tabs>
          <w:tab w:val="clear" w:pos="567"/>
        </w:tabs>
        <w:spacing w:line="240" w:lineRule="auto"/>
        <w:rPr>
          <w:szCs w:val="22"/>
        </w:rPr>
      </w:pPr>
    </w:p>
    <w:p w14:paraId="304CA203" w14:textId="6F31E247" w:rsidR="00956D4F" w:rsidRDefault="000F2673" w:rsidP="00956D4F">
      <w:pPr>
        <w:jc w:val="both"/>
      </w:pPr>
      <w:r>
        <w:t>Datum první r</w:t>
      </w:r>
      <w:r w:rsidR="00956D4F">
        <w:t>egistrace: 23</w:t>
      </w:r>
      <w:r>
        <w:t>/</w:t>
      </w:r>
      <w:r w:rsidR="00956D4F">
        <w:t xml:space="preserve"> 06</w:t>
      </w:r>
      <w:r>
        <w:t>/</w:t>
      </w:r>
      <w:r w:rsidR="00956D4F">
        <w:t>1993</w:t>
      </w:r>
    </w:p>
    <w:p w14:paraId="0B76C8A9" w14:textId="77777777" w:rsidR="00AD7C69" w:rsidRDefault="00AD7C69" w:rsidP="00956D4F">
      <w:pPr>
        <w:jc w:val="both"/>
      </w:pPr>
    </w:p>
    <w:p w14:paraId="2BDE5F0F" w14:textId="77777777" w:rsidR="00956D4F" w:rsidRDefault="00956D4F" w:rsidP="003820E3">
      <w:pPr>
        <w:jc w:val="both"/>
        <w:rPr>
          <w:szCs w:val="22"/>
        </w:rPr>
      </w:pPr>
    </w:p>
    <w:p w14:paraId="39E6E7BE" w14:textId="77777777" w:rsidR="00690FEC" w:rsidRDefault="00690FEC" w:rsidP="00690FEC">
      <w:pPr>
        <w:pStyle w:val="Style1"/>
      </w:pPr>
      <w:r w:rsidRPr="00B41D57">
        <w:t>9.</w:t>
      </w:r>
      <w:r w:rsidRPr="00B41D57">
        <w:tab/>
        <w:t>DATUM POSLEDNÍ AKTUALIZACE SOUHRNU ÚDAJŮ O PŘÍPRAVKU</w:t>
      </w:r>
    </w:p>
    <w:p w14:paraId="6B5D43DD" w14:textId="4C5A51E3" w:rsidR="003820E3" w:rsidRDefault="003820E3" w:rsidP="003820E3">
      <w:pPr>
        <w:ind w:right="-318"/>
      </w:pPr>
    </w:p>
    <w:p w14:paraId="40045DA9" w14:textId="20C6ACBF" w:rsidR="00600D63" w:rsidRDefault="00600D63" w:rsidP="003820E3">
      <w:pPr>
        <w:ind w:right="-318"/>
      </w:pPr>
      <w:r>
        <w:t>0</w:t>
      </w:r>
      <w:r w:rsidR="008F2FD8">
        <w:t>8</w:t>
      </w:r>
      <w:r>
        <w:t>/2026</w:t>
      </w:r>
    </w:p>
    <w:p w14:paraId="50539DF8" w14:textId="77777777" w:rsidR="003820E3" w:rsidRPr="00B41D57" w:rsidRDefault="003820E3" w:rsidP="00690FEC">
      <w:pPr>
        <w:pStyle w:val="Style1"/>
      </w:pPr>
    </w:p>
    <w:p w14:paraId="379181CC" w14:textId="77777777" w:rsidR="00690FEC" w:rsidRPr="00B41D57" w:rsidRDefault="00690FEC" w:rsidP="00690FEC">
      <w:pPr>
        <w:pStyle w:val="Style1"/>
      </w:pPr>
      <w:r w:rsidRPr="00B41D57">
        <w:t>10.</w:t>
      </w:r>
      <w:r w:rsidRPr="00B41D57">
        <w:tab/>
        <w:t>KLASIFIKACE VETERINÁRNÍCH LÉČIVÝCH PŘÍPRAVKŮ</w:t>
      </w:r>
    </w:p>
    <w:p w14:paraId="642D4114" w14:textId="77777777" w:rsidR="00690FEC" w:rsidRPr="00B41D57" w:rsidRDefault="00690FEC" w:rsidP="00690FEC">
      <w:pPr>
        <w:tabs>
          <w:tab w:val="clear" w:pos="567"/>
        </w:tabs>
        <w:spacing w:line="240" w:lineRule="auto"/>
        <w:rPr>
          <w:szCs w:val="22"/>
        </w:rPr>
      </w:pPr>
    </w:p>
    <w:p w14:paraId="37269187" w14:textId="77777777" w:rsidR="00690FEC" w:rsidRPr="00B41D57" w:rsidRDefault="00690FEC" w:rsidP="00536F92">
      <w:pPr>
        <w:numPr>
          <w:ilvl w:val="12"/>
          <w:numId w:val="0"/>
        </w:numPr>
        <w:jc w:val="both"/>
        <w:rPr>
          <w:szCs w:val="22"/>
        </w:rPr>
      </w:pPr>
      <w:bookmarkStart w:id="5" w:name="_Hlk147417173"/>
      <w:r w:rsidRPr="00B41D57">
        <w:t>Veterinární léčivý přípravek je vydáván pouze na předpis.</w:t>
      </w:r>
    </w:p>
    <w:bookmarkEnd w:id="5"/>
    <w:p w14:paraId="5DA9CC25" w14:textId="77777777" w:rsidR="00690FEC" w:rsidRPr="00B41D57" w:rsidRDefault="00690FEC" w:rsidP="00536F92">
      <w:pPr>
        <w:ind w:right="-318"/>
        <w:jc w:val="both"/>
        <w:rPr>
          <w:szCs w:val="22"/>
        </w:rPr>
      </w:pPr>
    </w:p>
    <w:p w14:paraId="4FA140F7" w14:textId="77777777" w:rsidR="00675817" w:rsidRDefault="00675817" w:rsidP="00536F92">
      <w:pPr>
        <w:ind w:right="-318"/>
        <w:jc w:val="both"/>
        <w:rPr>
          <w:i/>
          <w:szCs w:val="22"/>
        </w:rPr>
      </w:pPr>
      <w:bookmarkStart w:id="6" w:name="_Hlk73467306"/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8" w:history="1">
        <w:r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  <w:bookmarkEnd w:id="6"/>
    </w:p>
    <w:p w14:paraId="1BF8CE95" w14:textId="77777777" w:rsidR="00EE2F7B" w:rsidRDefault="00EE2F7B" w:rsidP="00536F92">
      <w:pPr>
        <w:ind w:right="-318"/>
        <w:jc w:val="both"/>
        <w:rPr>
          <w:i/>
          <w:szCs w:val="22"/>
        </w:rPr>
      </w:pPr>
    </w:p>
    <w:p w14:paraId="116F5C0D" w14:textId="77777777" w:rsidR="00EE2F7B" w:rsidRPr="00EE2F7B" w:rsidRDefault="00EE2F7B" w:rsidP="00600D63">
      <w:pPr>
        <w:spacing w:line="240" w:lineRule="auto"/>
        <w:jc w:val="both"/>
      </w:pPr>
      <w:bookmarkStart w:id="7" w:name="_Hlk148432335"/>
      <w:r w:rsidRPr="00EE2F7B">
        <w:t>Podrobné informace o tomto veterinárním léčivém přípravku naleznete také v národní databázi (</w:t>
      </w:r>
      <w:hyperlink r:id="rId9" w:history="1">
        <w:r w:rsidRPr="00EE2F7B">
          <w:rPr>
            <w:rStyle w:val="Hypertextovodkaz"/>
          </w:rPr>
          <w:t>https://www.uskvbl.cz</w:t>
        </w:r>
      </w:hyperlink>
      <w:r w:rsidRPr="00EE2F7B">
        <w:t>).</w:t>
      </w:r>
      <w:bookmarkEnd w:id="7"/>
    </w:p>
    <w:p w14:paraId="541D488E" w14:textId="77777777" w:rsidR="00EE2F7B" w:rsidRPr="00EE2F7B" w:rsidRDefault="00EE2F7B" w:rsidP="00690FEC">
      <w:pPr>
        <w:ind w:right="-318"/>
        <w:rPr>
          <w:iCs/>
          <w:szCs w:val="22"/>
        </w:rPr>
      </w:pPr>
    </w:p>
    <w:p w14:paraId="0D46EC59" w14:textId="77777777" w:rsidR="003951A5" w:rsidRDefault="003951A5" w:rsidP="00690FEC">
      <w:pPr>
        <w:ind w:right="-318"/>
        <w:rPr>
          <w:i/>
          <w:szCs w:val="22"/>
        </w:rPr>
      </w:pPr>
    </w:p>
    <w:p w14:paraId="637EADB8" w14:textId="77777777" w:rsidR="003951A5" w:rsidRPr="003951A5" w:rsidRDefault="003951A5" w:rsidP="00690FEC">
      <w:pPr>
        <w:ind w:right="-318"/>
        <w:rPr>
          <w:iCs/>
          <w:szCs w:val="22"/>
        </w:rPr>
      </w:pPr>
    </w:p>
    <w:p w14:paraId="0946C1B9" w14:textId="77777777" w:rsidR="003951A5" w:rsidRDefault="003951A5" w:rsidP="00A9226B">
      <w:pPr>
        <w:tabs>
          <w:tab w:val="clear" w:pos="567"/>
        </w:tabs>
        <w:spacing w:line="240" w:lineRule="auto"/>
      </w:pPr>
    </w:p>
    <w:p w14:paraId="7C16F9AF" w14:textId="77777777" w:rsidR="003951A5" w:rsidRPr="003951A5" w:rsidRDefault="003951A5" w:rsidP="003951A5"/>
    <w:p w14:paraId="74C7A529" w14:textId="77777777" w:rsidR="003951A5" w:rsidRDefault="003951A5" w:rsidP="00A9226B">
      <w:pPr>
        <w:tabs>
          <w:tab w:val="clear" w:pos="567"/>
        </w:tabs>
        <w:spacing w:line="240" w:lineRule="auto"/>
      </w:pPr>
    </w:p>
    <w:p w14:paraId="43F5326E" w14:textId="77777777" w:rsidR="00FC181C" w:rsidRDefault="00FC181C" w:rsidP="00A9226B">
      <w:pPr>
        <w:tabs>
          <w:tab w:val="clear" w:pos="567"/>
        </w:tabs>
        <w:spacing w:line="240" w:lineRule="auto"/>
        <w:rPr>
          <w:szCs w:val="22"/>
        </w:rPr>
      </w:pPr>
      <w:bookmarkStart w:id="8" w:name="_Hlk169865889"/>
    </w:p>
    <w:p w14:paraId="309C778F" w14:textId="77777777" w:rsidR="00FC181C" w:rsidRDefault="00FC181C" w:rsidP="00135561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068A7559" w14:textId="77777777" w:rsidR="00FC181C" w:rsidRDefault="00FC181C" w:rsidP="00135561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08C47BFA" w14:textId="77777777" w:rsidR="00FC181C" w:rsidRDefault="00FC181C" w:rsidP="00135561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74D4D27A" w14:textId="77777777" w:rsidR="00FC181C" w:rsidRDefault="00FC181C" w:rsidP="00135561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239B760D" w14:textId="77777777" w:rsidR="00FC181C" w:rsidRDefault="00FC181C" w:rsidP="00135561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1E0CA193" w14:textId="77777777" w:rsidR="00FC181C" w:rsidRDefault="00FC181C" w:rsidP="00135561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659F3780" w14:textId="77777777" w:rsidR="00FC181C" w:rsidRDefault="00FC181C" w:rsidP="00135561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2821250F" w14:textId="77777777" w:rsidR="00FC181C" w:rsidRDefault="00FC181C" w:rsidP="00135561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bookmarkEnd w:id="8"/>
    <w:p w14:paraId="69924E2B" w14:textId="19EA678C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sectPr w:rsidR="00C114FF" w:rsidRPr="00B41D57" w:rsidSect="003837F1">
      <w:footerReference w:type="default" r:id="rId10"/>
      <w:footerReference w:type="first" r:id="rId11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C00E8A" w14:textId="77777777" w:rsidR="00D0340C" w:rsidRDefault="00D0340C">
      <w:pPr>
        <w:spacing w:line="240" w:lineRule="auto"/>
      </w:pPr>
      <w:r>
        <w:separator/>
      </w:r>
    </w:p>
  </w:endnote>
  <w:endnote w:type="continuationSeparator" w:id="0">
    <w:p w14:paraId="5C4B0088" w14:textId="77777777" w:rsidR="00D0340C" w:rsidRDefault="00D034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274CF20" w:rsidR="00824321" w:rsidRPr="00E0068C" w:rsidRDefault="00824321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 w:rsidR="008D7C9B">
      <w:rPr>
        <w:rFonts w:ascii="Times New Roman" w:hAnsi="Times New Roman"/>
        <w:noProof/>
      </w:rPr>
      <w:t>16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824321" w:rsidRPr="00E0068C" w:rsidRDefault="00824321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D5254B" w14:textId="77777777" w:rsidR="00D0340C" w:rsidRDefault="00D0340C">
      <w:pPr>
        <w:spacing w:line="240" w:lineRule="auto"/>
      </w:pPr>
      <w:r>
        <w:separator/>
      </w:r>
    </w:p>
  </w:footnote>
  <w:footnote w:type="continuationSeparator" w:id="0">
    <w:p w14:paraId="07DC0C95" w14:textId="77777777" w:rsidR="00D0340C" w:rsidRDefault="00D0340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20444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96C24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2A40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B5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DCC0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9A87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00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BA55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22E4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2B969278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ACA48A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2E97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D2C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6E5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3E76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1E77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DE73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FA1C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1A8E206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F28EE70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969EAEB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3B6C0E52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C316A67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81C85C4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652C69A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BBE6023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8E8653E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E3F2402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9C5E286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FCDC4BE4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EED8897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CEC2A84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D2CC88E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D6A89AA8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B944F26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6F8483E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965E0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741D2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7072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5480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629B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80F5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32B4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22F0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E2CE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03D0313"/>
    <w:multiLevelType w:val="hybridMultilevel"/>
    <w:tmpl w:val="B8DA3BD2"/>
    <w:lvl w:ilvl="0" w:tplc="012407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354683"/>
    <w:multiLevelType w:val="hybridMultilevel"/>
    <w:tmpl w:val="0EE81776"/>
    <w:lvl w:ilvl="0" w:tplc="C74AF3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5FCE5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5B2EF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58F8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226A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BCD1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8E63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CC4F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280A1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6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6D96073"/>
    <w:multiLevelType w:val="hybridMultilevel"/>
    <w:tmpl w:val="CA663CC0"/>
    <w:lvl w:ilvl="0" w:tplc="9A88C26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200471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662063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0663BE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CB07D2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E1E005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1EE1F8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1CECA9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4FE812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DA64B37"/>
    <w:multiLevelType w:val="hybridMultilevel"/>
    <w:tmpl w:val="6D20E0BE"/>
    <w:lvl w:ilvl="0" w:tplc="8E2CA5C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4A4235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A087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60DB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1619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3C93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F676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BE38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467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7373A9"/>
    <w:multiLevelType w:val="hybridMultilevel"/>
    <w:tmpl w:val="E3BA04EE"/>
    <w:lvl w:ilvl="0" w:tplc="2AF0AE98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A0240220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F57EA2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4ECA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58F8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022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E03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F41D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666D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B8108D"/>
    <w:multiLevelType w:val="hybridMultilevel"/>
    <w:tmpl w:val="0776B43A"/>
    <w:lvl w:ilvl="0" w:tplc="0410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2" w15:restartNumberingAfterBreak="0">
    <w:nsid w:val="4DAE5508"/>
    <w:multiLevelType w:val="hybridMultilevel"/>
    <w:tmpl w:val="DA0EE772"/>
    <w:lvl w:ilvl="0" w:tplc="B94635D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63A87E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BA0C0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BEFB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DE38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BB678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94AB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0E16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BE6CC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B473E"/>
    <w:multiLevelType w:val="hybridMultilevel"/>
    <w:tmpl w:val="BA782D10"/>
    <w:lvl w:ilvl="0" w:tplc="58425972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3067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087B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C861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A8D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0298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DC9D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2257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7C7D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1F1D26"/>
    <w:multiLevelType w:val="hybridMultilevel"/>
    <w:tmpl w:val="2E749F0C"/>
    <w:lvl w:ilvl="0" w:tplc="B9884CCA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58EA991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3418C9A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CB367AB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334A1BB6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6EB0F1D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EC2CD65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63680F7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AFCB97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5" w15:restartNumberingAfterBreak="0">
    <w:nsid w:val="52C80393"/>
    <w:multiLevelType w:val="hybridMultilevel"/>
    <w:tmpl w:val="7996087A"/>
    <w:lvl w:ilvl="0" w:tplc="825A306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CDD266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7E485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1460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9E0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276DB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6471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FC8F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D66CC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7" w15:restartNumberingAfterBreak="0">
    <w:nsid w:val="5A3F65D8"/>
    <w:multiLevelType w:val="multilevel"/>
    <w:tmpl w:val="A02E932A"/>
    <w:numStyleLink w:val="BulletsAgency"/>
  </w:abstractNum>
  <w:abstractNum w:abstractNumId="28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9" w15:restartNumberingAfterBreak="0">
    <w:nsid w:val="5E0C3C1E"/>
    <w:multiLevelType w:val="hybridMultilevel"/>
    <w:tmpl w:val="BCC6941C"/>
    <w:lvl w:ilvl="0" w:tplc="0106AAC0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FD7E51B8" w:tentative="1">
      <w:start w:val="1"/>
      <w:numFmt w:val="lowerLetter"/>
      <w:lvlText w:val="%2."/>
      <w:lvlJc w:val="left"/>
      <w:pPr>
        <w:ind w:left="1440" w:hanging="360"/>
      </w:pPr>
    </w:lvl>
    <w:lvl w:ilvl="2" w:tplc="798A256A" w:tentative="1">
      <w:start w:val="1"/>
      <w:numFmt w:val="lowerRoman"/>
      <w:lvlText w:val="%3."/>
      <w:lvlJc w:val="right"/>
      <w:pPr>
        <w:ind w:left="2160" w:hanging="180"/>
      </w:pPr>
    </w:lvl>
    <w:lvl w:ilvl="3" w:tplc="B6B00416" w:tentative="1">
      <w:start w:val="1"/>
      <w:numFmt w:val="decimal"/>
      <w:lvlText w:val="%4."/>
      <w:lvlJc w:val="left"/>
      <w:pPr>
        <w:ind w:left="2880" w:hanging="360"/>
      </w:pPr>
    </w:lvl>
    <w:lvl w:ilvl="4" w:tplc="21C268AE" w:tentative="1">
      <w:start w:val="1"/>
      <w:numFmt w:val="lowerLetter"/>
      <w:lvlText w:val="%5."/>
      <w:lvlJc w:val="left"/>
      <w:pPr>
        <w:ind w:left="3600" w:hanging="360"/>
      </w:pPr>
    </w:lvl>
    <w:lvl w:ilvl="5" w:tplc="49BACD6E" w:tentative="1">
      <w:start w:val="1"/>
      <w:numFmt w:val="lowerRoman"/>
      <w:lvlText w:val="%6."/>
      <w:lvlJc w:val="right"/>
      <w:pPr>
        <w:ind w:left="4320" w:hanging="180"/>
      </w:pPr>
    </w:lvl>
    <w:lvl w:ilvl="6" w:tplc="72B2A992" w:tentative="1">
      <w:start w:val="1"/>
      <w:numFmt w:val="decimal"/>
      <w:lvlText w:val="%7."/>
      <w:lvlJc w:val="left"/>
      <w:pPr>
        <w:ind w:left="5040" w:hanging="360"/>
      </w:pPr>
    </w:lvl>
    <w:lvl w:ilvl="7" w:tplc="EF22A226" w:tentative="1">
      <w:start w:val="1"/>
      <w:numFmt w:val="lowerLetter"/>
      <w:lvlText w:val="%8."/>
      <w:lvlJc w:val="left"/>
      <w:pPr>
        <w:ind w:left="5760" w:hanging="360"/>
      </w:pPr>
    </w:lvl>
    <w:lvl w:ilvl="8" w:tplc="1B7CD5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0E67BF"/>
    <w:multiLevelType w:val="hybridMultilevel"/>
    <w:tmpl w:val="B1D854E2"/>
    <w:lvl w:ilvl="0" w:tplc="DB3ABF9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6B74D4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16A8D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BACC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C0AD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39816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6069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6C0C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1462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2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3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5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6" w15:restartNumberingAfterBreak="0">
    <w:nsid w:val="71FB76EB"/>
    <w:multiLevelType w:val="hybridMultilevel"/>
    <w:tmpl w:val="CC66055E"/>
    <w:lvl w:ilvl="0" w:tplc="FD1E2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76F0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4C1B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0A68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5A0F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2AF4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AE27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985A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9EB0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087B01"/>
    <w:multiLevelType w:val="hybridMultilevel"/>
    <w:tmpl w:val="D4C290BC"/>
    <w:lvl w:ilvl="0" w:tplc="80D4BF4A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357C54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7AD3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96B1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4C88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8EC1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0C09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5CF0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1A3B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E1091A"/>
    <w:multiLevelType w:val="hybridMultilevel"/>
    <w:tmpl w:val="9D5C3D80"/>
    <w:lvl w:ilvl="0" w:tplc="554CD32C">
      <w:start w:val="1"/>
      <w:numFmt w:val="decimal"/>
      <w:lvlText w:val="%1."/>
      <w:lvlJc w:val="left"/>
      <w:pPr>
        <w:ind w:left="720" w:hanging="360"/>
      </w:pPr>
    </w:lvl>
    <w:lvl w:ilvl="1" w:tplc="E190F8C4" w:tentative="1">
      <w:start w:val="1"/>
      <w:numFmt w:val="lowerLetter"/>
      <w:lvlText w:val="%2."/>
      <w:lvlJc w:val="left"/>
      <w:pPr>
        <w:ind w:left="1440" w:hanging="360"/>
      </w:pPr>
    </w:lvl>
    <w:lvl w:ilvl="2" w:tplc="F9783B0A" w:tentative="1">
      <w:start w:val="1"/>
      <w:numFmt w:val="lowerRoman"/>
      <w:lvlText w:val="%3."/>
      <w:lvlJc w:val="right"/>
      <w:pPr>
        <w:ind w:left="2160" w:hanging="180"/>
      </w:pPr>
    </w:lvl>
    <w:lvl w:ilvl="3" w:tplc="4EC09C2C" w:tentative="1">
      <w:start w:val="1"/>
      <w:numFmt w:val="decimal"/>
      <w:lvlText w:val="%4."/>
      <w:lvlJc w:val="left"/>
      <w:pPr>
        <w:ind w:left="2880" w:hanging="360"/>
      </w:pPr>
    </w:lvl>
    <w:lvl w:ilvl="4" w:tplc="F014C0A8" w:tentative="1">
      <w:start w:val="1"/>
      <w:numFmt w:val="lowerLetter"/>
      <w:lvlText w:val="%5."/>
      <w:lvlJc w:val="left"/>
      <w:pPr>
        <w:ind w:left="3600" w:hanging="360"/>
      </w:pPr>
    </w:lvl>
    <w:lvl w:ilvl="5" w:tplc="9E06CC8A" w:tentative="1">
      <w:start w:val="1"/>
      <w:numFmt w:val="lowerRoman"/>
      <w:lvlText w:val="%6."/>
      <w:lvlJc w:val="right"/>
      <w:pPr>
        <w:ind w:left="4320" w:hanging="180"/>
      </w:pPr>
    </w:lvl>
    <w:lvl w:ilvl="6" w:tplc="7612ED1C" w:tentative="1">
      <w:start w:val="1"/>
      <w:numFmt w:val="decimal"/>
      <w:lvlText w:val="%7."/>
      <w:lvlJc w:val="left"/>
      <w:pPr>
        <w:ind w:left="5040" w:hanging="360"/>
      </w:pPr>
    </w:lvl>
    <w:lvl w:ilvl="7" w:tplc="0C22D5A6" w:tentative="1">
      <w:start w:val="1"/>
      <w:numFmt w:val="lowerLetter"/>
      <w:lvlText w:val="%8."/>
      <w:lvlJc w:val="left"/>
      <w:pPr>
        <w:ind w:left="5760" w:hanging="360"/>
      </w:pPr>
    </w:lvl>
    <w:lvl w:ilvl="8" w:tplc="018A8C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8A5987"/>
    <w:multiLevelType w:val="hybridMultilevel"/>
    <w:tmpl w:val="D73EEE10"/>
    <w:lvl w:ilvl="0" w:tplc="6D06D81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D05625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D70C8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607A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D294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FA9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7E57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60C3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4894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5"/>
  </w:num>
  <w:num w:numId="4">
    <w:abstractNumId w:val="34"/>
  </w:num>
  <w:num w:numId="5">
    <w:abstractNumId w:val="14"/>
  </w:num>
  <w:num w:numId="6">
    <w:abstractNumId w:val="26"/>
  </w:num>
  <w:num w:numId="7">
    <w:abstractNumId w:val="21"/>
  </w:num>
  <w:num w:numId="8">
    <w:abstractNumId w:val="9"/>
  </w:num>
  <w:num w:numId="9">
    <w:abstractNumId w:val="32"/>
  </w:num>
  <w:num w:numId="10">
    <w:abstractNumId w:val="33"/>
  </w:num>
  <w:num w:numId="11">
    <w:abstractNumId w:val="16"/>
  </w:num>
  <w:num w:numId="12">
    <w:abstractNumId w:val="15"/>
  </w:num>
  <w:num w:numId="13">
    <w:abstractNumId w:val="3"/>
  </w:num>
  <w:num w:numId="14">
    <w:abstractNumId w:val="31"/>
  </w:num>
  <w:num w:numId="15">
    <w:abstractNumId w:val="19"/>
  </w:num>
  <w:num w:numId="16">
    <w:abstractNumId w:val="36"/>
  </w:num>
  <w:num w:numId="17">
    <w:abstractNumId w:val="10"/>
  </w:num>
  <w:num w:numId="18">
    <w:abstractNumId w:val="1"/>
  </w:num>
  <w:num w:numId="19">
    <w:abstractNumId w:val="17"/>
  </w:num>
  <w:num w:numId="20">
    <w:abstractNumId w:val="4"/>
  </w:num>
  <w:num w:numId="21">
    <w:abstractNumId w:val="8"/>
  </w:num>
  <w:num w:numId="22">
    <w:abstractNumId w:val="28"/>
  </w:num>
  <w:num w:numId="23">
    <w:abstractNumId w:val="37"/>
  </w:num>
  <w:num w:numId="24">
    <w:abstractNumId w:val="23"/>
  </w:num>
  <w:num w:numId="25">
    <w:abstractNumId w:val="11"/>
  </w:num>
  <w:num w:numId="26">
    <w:abstractNumId w:val="13"/>
  </w:num>
  <w:num w:numId="27">
    <w:abstractNumId w:val="6"/>
  </w:num>
  <w:num w:numId="28">
    <w:abstractNumId w:val="7"/>
  </w:num>
  <w:num w:numId="29">
    <w:abstractNumId w:val="24"/>
  </w:num>
  <w:num w:numId="30">
    <w:abstractNumId w:val="39"/>
  </w:num>
  <w:num w:numId="31">
    <w:abstractNumId w:val="40"/>
  </w:num>
  <w:num w:numId="32">
    <w:abstractNumId w:val="22"/>
  </w:num>
  <w:num w:numId="33">
    <w:abstractNumId w:val="30"/>
  </w:num>
  <w:num w:numId="34">
    <w:abstractNumId w:val="25"/>
  </w:num>
  <w:num w:numId="35">
    <w:abstractNumId w:val="2"/>
  </w:num>
  <w:num w:numId="36">
    <w:abstractNumId w:val="5"/>
  </w:num>
  <w:num w:numId="37">
    <w:abstractNumId w:val="27"/>
  </w:num>
  <w:num w:numId="38">
    <w:abstractNumId w:val="18"/>
  </w:num>
  <w:num w:numId="39">
    <w:abstractNumId w:val="38"/>
  </w:num>
  <w:num w:numId="40">
    <w:abstractNumId w:val="29"/>
  </w:num>
  <w:num w:numId="4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b w:val="0"/>
          <w:i w:val="0"/>
          <w:sz w:val="24"/>
          <w:u w:val="none"/>
        </w:rPr>
      </w:lvl>
    </w:lvlOverride>
  </w:num>
  <w:num w:numId="4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708" w:hanging="283"/>
        </w:pPr>
        <w:rPr>
          <w:rFonts w:ascii="Symbol" w:hAnsi="Symbol" w:hint="default"/>
          <w:b w:val="0"/>
          <w:i w:val="0"/>
          <w:sz w:val="24"/>
          <w:u w:val="none"/>
        </w:rPr>
      </w:lvl>
    </w:lvlOverride>
  </w:num>
  <w:num w:numId="43">
    <w:abstractNumId w:val="12"/>
  </w:num>
  <w:num w:numId="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C114FF"/>
    <w:rsid w:val="00013D2C"/>
    <w:rsid w:val="00021B82"/>
    <w:rsid w:val="00024777"/>
    <w:rsid w:val="00024E21"/>
    <w:rsid w:val="00027100"/>
    <w:rsid w:val="000349AA"/>
    <w:rsid w:val="00036C50"/>
    <w:rsid w:val="0004784D"/>
    <w:rsid w:val="00052D2B"/>
    <w:rsid w:val="00054F55"/>
    <w:rsid w:val="0005687F"/>
    <w:rsid w:val="00056EE7"/>
    <w:rsid w:val="00062945"/>
    <w:rsid w:val="00063946"/>
    <w:rsid w:val="00075132"/>
    <w:rsid w:val="00075276"/>
    <w:rsid w:val="00080453"/>
    <w:rsid w:val="0008169A"/>
    <w:rsid w:val="00082200"/>
    <w:rsid w:val="000838BB"/>
    <w:rsid w:val="000860CE"/>
    <w:rsid w:val="000906B6"/>
    <w:rsid w:val="00092A37"/>
    <w:rsid w:val="000938A6"/>
    <w:rsid w:val="00096E78"/>
    <w:rsid w:val="00097C1E"/>
    <w:rsid w:val="000A1DF5"/>
    <w:rsid w:val="000B0486"/>
    <w:rsid w:val="000B1956"/>
    <w:rsid w:val="000B7873"/>
    <w:rsid w:val="000C02A1"/>
    <w:rsid w:val="000C1D4F"/>
    <w:rsid w:val="000C3ED7"/>
    <w:rsid w:val="000C55E6"/>
    <w:rsid w:val="000C687A"/>
    <w:rsid w:val="000C6CDF"/>
    <w:rsid w:val="000D26C9"/>
    <w:rsid w:val="000D5EEB"/>
    <w:rsid w:val="000D67D0"/>
    <w:rsid w:val="000D7A4F"/>
    <w:rsid w:val="000E115E"/>
    <w:rsid w:val="000E195C"/>
    <w:rsid w:val="000E3602"/>
    <w:rsid w:val="000E7040"/>
    <w:rsid w:val="000E705A"/>
    <w:rsid w:val="000F2673"/>
    <w:rsid w:val="000F38DA"/>
    <w:rsid w:val="000F5822"/>
    <w:rsid w:val="000F796B"/>
    <w:rsid w:val="0010031E"/>
    <w:rsid w:val="00100823"/>
    <w:rsid w:val="001012EB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4543"/>
    <w:rsid w:val="00164C48"/>
    <w:rsid w:val="001674D3"/>
    <w:rsid w:val="00174721"/>
    <w:rsid w:val="00175264"/>
    <w:rsid w:val="001803D2"/>
    <w:rsid w:val="001805D3"/>
    <w:rsid w:val="0018228B"/>
    <w:rsid w:val="00185B50"/>
    <w:rsid w:val="0018625C"/>
    <w:rsid w:val="0018657D"/>
    <w:rsid w:val="00187A5D"/>
    <w:rsid w:val="00187DE7"/>
    <w:rsid w:val="00187E62"/>
    <w:rsid w:val="00191630"/>
    <w:rsid w:val="00192045"/>
    <w:rsid w:val="00192D98"/>
    <w:rsid w:val="00193B14"/>
    <w:rsid w:val="00193D22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A6FD8"/>
    <w:rsid w:val="001B1C77"/>
    <w:rsid w:val="001B25FF"/>
    <w:rsid w:val="001B26EB"/>
    <w:rsid w:val="001B6F4A"/>
    <w:rsid w:val="001B7B38"/>
    <w:rsid w:val="001C5288"/>
    <w:rsid w:val="001C5B03"/>
    <w:rsid w:val="001D4701"/>
    <w:rsid w:val="001D4CE4"/>
    <w:rsid w:val="001D6052"/>
    <w:rsid w:val="001D6D96"/>
    <w:rsid w:val="001E36EC"/>
    <w:rsid w:val="001E5621"/>
    <w:rsid w:val="001F1C7E"/>
    <w:rsid w:val="001F3239"/>
    <w:rsid w:val="001F3EF9"/>
    <w:rsid w:val="001F627D"/>
    <w:rsid w:val="001F6622"/>
    <w:rsid w:val="001F6F38"/>
    <w:rsid w:val="001F7533"/>
    <w:rsid w:val="00200EFE"/>
    <w:rsid w:val="0020126C"/>
    <w:rsid w:val="00202A85"/>
    <w:rsid w:val="00202EA3"/>
    <w:rsid w:val="002100FC"/>
    <w:rsid w:val="00213890"/>
    <w:rsid w:val="002148A0"/>
    <w:rsid w:val="00214E52"/>
    <w:rsid w:val="00220608"/>
    <w:rsid w:val="002207C0"/>
    <w:rsid w:val="0022380D"/>
    <w:rsid w:val="00224B93"/>
    <w:rsid w:val="00226630"/>
    <w:rsid w:val="00227AB9"/>
    <w:rsid w:val="0023676E"/>
    <w:rsid w:val="002414B6"/>
    <w:rsid w:val="002422EB"/>
    <w:rsid w:val="00242397"/>
    <w:rsid w:val="00243601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14AA"/>
    <w:rsid w:val="00265656"/>
    <w:rsid w:val="00265E77"/>
    <w:rsid w:val="00266155"/>
    <w:rsid w:val="0027270B"/>
    <w:rsid w:val="00272B36"/>
    <w:rsid w:val="00274D17"/>
    <w:rsid w:val="00281C26"/>
    <w:rsid w:val="00282E7B"/>
    <w:rsid w:val="002838C8"/>
    <w:rsid w:val="00290805"/>
    <w:rsid w:val="00290C2A"/>
    <w:rsid w:val="002931DD"/>
    <w:rsid w:val="00295140"/>
    <w:rsid w:val="002A0E7C"/>
    <w:rsid w:val="002A0EED"/>
    <w:rsid w:val="002A21ED"/>
    <w:rsid w:val="002A3F88"/>
    <w:rsid w:val="002A710D"/>
    <w:rsid w:val="002A7349"/>
    <w:rsid w:val="002B0F11"/>
    <w:rsid w:val="002B2E17"/>
    <w:rsid w:val="002B6560"/>
    <w:rsid w:val="002B6599"/>
    <w:rsid w:val="002B70BD"/>
    <w:rsid w:val="002C1F27"/>
    <w:rsid w:val="002C2162"/>
    <w:rsid w:val="002C2AB1"/>
    <w:rsid w:val="002C55FF"/>
    <w:rsid w:val="002C592B"/>
    <w:rsid w:val="002D2909"/>
    <w:rsid w:val="002D2D7E"/>
    <w:rsid w:val="002D300D"/>
    <w:rsid w:val="002D36A1"/>
    <w:rsid w:val="002E0CD4"/>
    <w:rsid w:val="002E3A90"/>
    <w:rsid w:val="002E3DAB"/>
    <w:rsid w:val="002E46CC"/>
    <w:rsid w:val="002E4F48"/>
    <w:rsid w:val="002E62CB"/>
    <w:rsid w:val="002E6DF1"/>
    <w:rsid w:val="002E6ED9"/>
    <w:rsid w:val="002F0957"/>
    <w:rsid w:val="002F2152"/>
    <w:rsid w:val="002F3A7F"/>
    <w:rsid w:val="002F41AD"/>
    <w:rsid w:val="002F43F6"/>
    <w:rsid w:val="002F64C6"/>
    <w:rsid w:val="002F6589"/>
    <w:rsid w:val="002F6DAA"/>
    <w:rsid w:val="002F6EE3"/>
    <w:rsid w:val="002F71D5"/>
    <w:rsid w:val="003020BB"/>
    <w:rsid w:val="00302266"/>
    <w:rsid w:val="0030237C"/>
    <w:rsid w:val="00304393"/>
    <w:rsid w:val="00305AB2"/>
    <w:rsid w:val="00307EB2"/>
    <w:rsid w:val="0031032B"/>
    <w:rsid w:val="00315A70"/>
    <w:rsid w:val="00316E87"/>
    <w:rsid w:val="0032453E"/>
    <w:rsid w:val="00324FB9"/>
    <w:rsid w:val="00325053"/>
    <w:rsid w:val="003256AC"/>
    <w:rsid w:val="00330CC1"/>
    <w:rsid w:val="0033129D"/>
    <w:rsid w:val="003320ED"/>
    <w:rsid w:val="0033480E"/>
    <w:rsid w:val="00337123"/>
    <w:rsid w:val="00341866"/>
    <w:rsid w:val="00342C0C"/>
    <w:rsid w:val="003535E0"/>
    <w:rsid w:val="003543AC"/>
    <w:rsid w:val="00355AB8"/>
    <w:rsid w:val="00355D02"/>
    <w:rsid w:val="00361607"/>
    <w:rsid w:val="00365C0D"/>
    <w:rsid w:val="00366F56"/>
    <w:rsid w:val="003679FE"/>
    <w:rsid w:val="003737C8"/>
    <w:rsid w:val="0037589D"/>
    <w:rsid w:val="00376BB1"/>
    <w:rsid w:val="00377E23"/>
    <w:rsid w:val="00380765"/>
    <w:rsid w:val="0038132A"/>
    <w:rsid w:val="003817EF"/>
    <w:rsid w:val="003820E3"/>
    <w:rsid w:val="0038277C"/>
    <w:rsid w:val="003830DE"/>
    <w:rsid w:val="003837F1"/>
    <w:rsid w:val="003841FC"/>
    <w:rsid w:val="00385CE3"/>
    <w:rsid w:val="0038638B"/>
    <w:rsid w:val="00390808"/>
    <w:rsid w:val="003909E0"/>
    <w:rsid w:val="00390BB0"/>
    <w:rsid w:val="00391622"/>
    <w:rsid w:val="0039174F"/>
    <w:rsid w:val="00391B09"/>
    <w:rsid w:val="00393E09"/>
    <w:rsid w:val="003951A5"/>
    <w:rsid w:val="00395B15"/>
    <w:rsid w:val="00396026"/>
    <w:rsid w:val="003A0B1C"/>
    <w:rsid w:val="003A31B9"/>
    <w:rsid w:val="003A3E2F"/>
    <w:rsid w:val="003A62B4"/>
    <w:rsid w:val="003A6CCB"/>
    <w:rsid w:val="003B0F22"/>
    <w:rsid w:val="003B10C4"/>
    <w:rsid w:val="003B2905"/>
    <w:rsid w:val="003B48EB"/>
    <w:rsid w:val="003B5CD1"/>
    <w:rsid w:val="003C33FF"/>
    <w:rsid w:val="003C3A49"/>
    <w:rsid w:val="003C3E0E"/>
    <w:rsid w:val="003C3E5F"/>
    <w:rsid w:val="003C64A5"/>
    <w:rsid w:val="003D03CC"/>
    <w:rsid w:val="003D06AF"/>
    <w:rsid w:val="003D378C"/>
    <w:rsid w:val="003D3893"/>
    <w:rsid w:val="003D4BB7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6F33"/>
    <w:rsid w:val="00407210"/>
    <w:rsid w:val="00407C22"/>
    <w:rsid w:val="00412BBE"/>
    <w:rsid w:val="004144B8"/>
    <w:rsid w:val="00414B20"/>
    <w:rsid w:val="0041628A"/>
    <w:rsid w:val="00417A5A"/>
    <w:rsid w:val="00417DE3"/>
    <w:rsid w:val="00420850"/>
    <w:rsid w:val="00423968"/>
    <w:rsid w:val="00427054"/>
    <w:rsid w:val="004304B1"/>
    <w:rsid w:val="0043292C"/>
    <w:rsid w:val="00432DA8"/>
    <w:rsid w:val="0043320A"/>
    <w:rsid w:val="004332E3"/>
    <w:rsid w:val="0043586F"/>
    <w:rsid w:val="004371A3"/>
    <w:rsid w:val="004412FC"/>
    <w:rsid w:val="00446960"/>
    <w:rsid w:val="00446F37"/>
    <w:rsid w:val="00447D4A"/>
    <w:rsid w:val="004518A6"/>
    <w:rsid w:val="00453E1D"/>
    <w:rsid w:val="00454589"/>
    <w:rsid w:val="00456ED0"/>
    <w:rsid w:val="00457550"/>
    <w:rsid w:val="00457B74"/>
    <w:rsid w:val="00461B2A"/>
    <w:rsid w:val="004620A4"/>
    <w:rsid w:val="004658CA"/>
    <w:rsid w:val="00474C50"/>
    <w:rsid w:val="0047540A"/>
    <w:rsid w:val="004768DB"/>
    <w:rsid w:val="004771F9"/>
    <w:rsid w:val="00486006"/>
    <w:rsid w:val="00486BAD"/>
    <w:rsid w:val="00486BBE"/>
    <w:rsid w:val="00487123"/>
    <w:rsid w:val="00490E0F"/>
    <w:rsid w:val="00495A75"/>
    <w:rsid w:val="00495CAE"/>
    <w:rsid w:val="0049641F"/>
    <w:rsid w:val="004975A3"/>
    <w:rsid w:val="004A005B"/>
    <w:rsid w:val="004A1BD5"/>
    <w:rsid w:val="004A61E1"/>
    <w:rsid w:val="004B1A75"/>
    <w:rsid w:val="004B2344"/>
    <w:rsid w:val="004B5797"/>
    <w:rsid w:val="004B5DDC"/>
    <w:rsid w:val="004B798E"/>
    <w:rsid w:val="004C0568"/>
    <w:rsid w:val="004C2ABD"/>
    <w:rsid w:val="004C5F62"/>
    <w:rsid w:val="004D2601"/>
    <w:rsid w:val="004D3E58"/>
    <w:rsid w:val="004D6746"/>
    <w:rsid w:val="004D767B"/>
    <w:rsid w:val="004E0F32"/>
    <w:rsid w:val="004E11C5"/>
    <w:rsid w:val="004E23A1"/>
    <w:rsid w:val="004E2F9C"/>
    <w:rsid w:val="004E3E89"/>
    <w:rsid w:val="004E493C"/>
    <w:rsid w:val="004E623E"/>
    <w:rsid w:val="004E7092"/>
    <w:rsid w:val="004E7ECE"/>
    <w:rsid w:val="004F4DB1"/>
    <w:rsid w:val="004F5029"/>
    <w:rsid w:val="004F6F64"/>
    <w:rsid w:val="004F71F2"/>
    <w:rsid w:val="00500226"/>
    <w:rsid w:val="005004EC"/>
    <w:rsid w:val="00506AAE"/>
    <w:rsid w:val="00514BE4"/>
    <w:rsid w:val="00517756"/>
    <w:rsid w:val="005202C6"/>
    <w:rsid w:val="00523C53"/>
    <w:rsid w:val="00524775"/>
    <w:rsid w:val="005272F4"/>
    <w:rsid w:val="00527B8F"/>
    <w:rsid w:val="00536031"/>
    <w:rsid w:val="00536F92"/>
    <w:rsid w:val="0054134B"/>
    <w:rsid w:val="00542012"/>
    <w:rsid w:val="00543DF5"/>
    <w:rsid w:val="00545A61"/>
    <w:rsid w:val="0055260D"/>
    <w:rsid w:val="005546CE"/>
    <w:rsid w:val="00554DEA"/>
    <w:rsid w:val="00555422"/>
    <w:rsid w:val="00555810"/>
    <w:rsid w:val="0055616C"/>
    <w:rsid w:val="00562715"/>
    <w:rsid w:val="00562DCA"/>
    <w:rsid w:val="00563056"/>
    <w:rsid w:val="00563F92"/>
    <w:rsid w:val="0056568F"/>
    <w:rsid w:val="005737D2"/>
    <w:rsid w:val="0057436C"/>
    <w:rsid w:val="00575DE3"/>
    <w:rsid w:val="00577DA1"/>
    <w:rsid w:val="00580B08"/>
    <w:rsid w:val="00582578"/>
    <w:rsid w:val="0058621D"/>
    <w:rsid w:val="00586904"/>
    <w:rsid w:val="005A4CBE"/>
    <w:rsid w:val="005B04A8"/>
    <w:rsid w:val="005B15C7"/>
    <w:rsid w:val="005B1FD0"/>
    <w:rsid w:val="005B28AD"/>
    <w:rsid w:val="005B328D"/>
    <w:rsid w:val="005B3503"/>
    <w:rsid w:val="005B3EE7"/>
    <w:rsid w:val="005B4DCD"/>
    <w:rsid w:val="005B4FAD"/>
    <w:rsid w:val="005C276A"/>
    <w:rsid w:val="005C625A"/>
    <w:rsid w:val="005D049B"/>
    <w:rsid w:val="005D380C"/>
    <w:rsid w:val="005D3F79"/>
    <w:rsid w:val="005D6A57"/>
    <w:rsid w:val="005D6E04"/>
    <w:rsid w:val="005D7A12"/>
    <w:rsid w:val="005E36D5"/>
    <w:rsid w:val="005E3905"/>
    <w:rsid w:val="005E53EE"/>
    <w:rsid w:val="005E66FC"/>
    <w:rsid w:val="005E6F1F"/>
    <w:rsid w:val="005F0542"/>
    <w:rsid w:val="005F0F72"/>
    <w:rsid w:val="005F1C1F"/>
    <w:rsid w:val="005F2FAD"/>
    <w:rsid w:val="005F346D"/>
    <w:rsid w:val="005F38FB"/>
    <w:rsid w:val="00600D63"/>
    <w:rsid w:val="00602D3B"/>
    <w:rsid w:val="0060326F"/>
    <w:rsid w:val="00606EA1"/>
    <w:rsid w:val="006071C6"/>
    <w:rsid w:val="006128F0"/>
    <w:rsid w:val="0061726B"/>
    <w:rsid w:val="00617B81"/>
    <w:rsid w:val="00620610"/>
    <w:rsid w:val="0062387A"/>
    <w:rsid w:val="00624670"/>
    <w:rsid w:val="006326D8"/>
    <w:rsid w:val="0063377D"/>
    <w:rsid w:val="006344BE"/>
    <w:rsid w:val="00634A66"/>
    <w:rsid w:val="00640336"/>
    <w:rsid w:val="00640FC9"/>
    <w:rsid w:val="006414D3"/>
    <w:rsid w:val="006432F2"/>
    <w:rsid w:val="00645078"/>
    <w:rsid w:val="0065320F"/>
    <w:rsid w:val="00653D64"/>
    <w:rsid w:val="00654E13"/>
    <w:rsid w:val="00666D8B"/>
    <w:rsid w:val="00667489"/>
    <w:rsid w:val="00670D44"/>
    <w:rsid w:val="00673F4C"/>
    <w:rsid w:val="00675817"/>
    <w:rsid w:val="00676AFC"/>
    <w:rsid w:val="006807CD"/>
    <w:rsid w:val="006818B5"/>
    <w:rsid w:val="00682D43"/>
    <w:rsid w:val="0068507D"/>
    <w:rsid w:val="00685BAF"/>
    <w:rsid w:val="00690463"/>
    <w:rsid w:val="00690FEC"/>
    <w:rsid w:val="0069307F"/>
    <w:rsid w:val="00693DE5"/>
    <w:rsid w:val="006A0D03"/>
    <w:rsid w:val="006A41E9"/>
    <w:rsid w:val="006A75A4"/>
    <w:rsid w:val="006B12CB"/>
    <w:rsid w:val="006B1995"/>
    <w:rsid w:val="006B2030"/>
    <w:rsid w:val="006B5916"/>
    <w:rsid w:val="006C3425"/>
    <w:rsid w:val="006C4775"/>
    <w:rsid w:val="006C4F4A"/>
    <w:rsid w:val="006C5E80"/>
    <w:rsid w:val="006C7CEE"/>
    <w:rsid w:val="006D075E"/>
    <w:rsid w:val="006D09DC"/>
    <w:rsid w:val="006D3509"/>
    <w:rsid w:val="006D74F5"/>
    <w:rsid w:val="006D7C6E"/>
    <w:rsid w:val="006E15A2"/>
    <w:rsid w:val="006E2F95"/>
    <w:rsid w:val="006E7FBC"/>
    <w:rsid w:val="006F148B"/>
    <w:rsid w:val="00705EAF"/>
    <w:rsid w:val="0070773E"/>
    <w:rsid w:val="007101CC"/>
    <w:rsid w:val="00715C55"/>
    <w:rsid w:val="0072194E"/>
    <w:rsid w:val="00722E67"/>
    <w:rsid w:val="00724E3B"/>
    <w:rsid w:val="00725EEA"/>
    <w:rsid w:val="007276B6"/>
    <w:rsid w:val="00730908"/>
    <w:rsid w:val="00730CE9"/>
    <w:rsid w:val="00732630"/>
    <w:rsid w:val="0073373D"/>
    <w:rsid w:val="00736B1E"/>
    <w:rsid w:val="007439DB"/>
    <w:rsid w:val="007464DA"/>
    <w:rsid w:val="00750FD9"/>
    <w:rsid w:val="007568D8"/>
    <w:rsid w:val="00756AEA"/>
    <w:rsid w:val="007616B4"/>
    <w:rsid w:val="00765316"/>
    <w:rsid w:val="007708C8"/>
    <w:rsid w:val="0077719D"/>
    <w:rsid w:val="00780DF0"/>
    <w:rsid w:val="007810B7"/>
    <w:rsid w:val="00782F0F"/>
    <w:rsid w:val="0078538F"/>
    <w:rsid w:val="00787482"/>
    <w:rsid w:val="007A286D"/>
    <w:rsid w:val="007A314D"/>
    <w:rsid w:val="007A38DF"/>
    <w:rsid w:val="007B00E5"/>
    <w:rsid w:val="007B20CF"/>
    <w:rsid w:val="007B2499"/>
    <w:rsid w:val="007B68FD"/>
    <w:rsid w:val="007B72E1"/>
    <w:rsid w:val="007B783A"/>
    <w:rsid w:val="007C1B95"/>
    <w:rsid w:val="007C3DF3"/>
    <w:rsid w:val="007C796D"/>
    <w:rsid w:val="007D73FB"/>
    <w:rsid w:val="007D7608"/>
    <w:rsid w:val="007E2F2D"/>
    <w:rsid w:val="007E5880"/>
    <w:rsid w:val="007F01F9"/>
    <w:rsid w:val="007F1433"/>
    <w:rsid w:val="007F1491"/>
    <w:rsid w:val="007F16DD"/>
    <w:rsid w:val="007F199F"/>
    <w:rsid w:val="007F2F03"/>
    <w:rsid w:val="007F42CE"/>
    <w:rsid w:val="00800FE0"/>
    <w:rsid w:val="00803504"/>
    <w:rsid w:val="0080514E"/>
    <w:rsid w:val="008066AD"/>
    <w:rsid w:val="00812CD8"/>
    <w:rsid w:val="008145D9"/>
    <w:rsid w:val="00814AF1"/>
    <w:rsid w:val="0081517F"/>
    <w:rsid w:val="00815370"/>
    <w:rsid w:val="0082153D"/>
    <w:rsid w:val="00824321"/>
    <w:rsid w:val="008255AA"/>
    <w:rsid w:val="00826B27"/>
    <w:rsid w:val="0082770B"/>
    <w:rsid w:val="00830FF3"/>
    <w:rsid w:val="008334BF"/>
    <w:rsid w:val="00836B8C"/>
    <w:rsid w:val="00840062"/>
    <w:rsid w:val="00840C6F"/>
    <w:rsid w:val="008410C5"/>
    <w:rsid w:val="008464AF"/>
    <w:rsid w:val="00846C08"/>
    <w:rsid w:val="00850794"/>
    <w:rsid w:val="00852FF2"/>
    <w:rsid w:val="008530E7"/>
    <w:rsid w:val="00854E71"/>
    <w:rsid w:val="00856BDB"/>
    <w:rsid w:val="00857675"/>
    <w:rsid w:val="00861F86"/>
    <w:rsid w:val="00867C0D"/>
    <w:rsid w:val="00871942"/>
    <w:rsid w:val="00872C48"/>
    <w:rsid w:val="008741A6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66CC"/>
    <w:rsid w:val="00886BAE"/>
    <w:rsid w:val="00887615"/>
    <w:rsid w:val="00890052"/>
    <w:rsid w:val="008947AE"/>
    <w:rsid w:val="00894E3A"/>
    <w:rsid w:val="00895A2F"/>
    <w:rsid w:val="00896826"/>
    <w:rsid w:val="00896EBD"/>
    <w:rsid w:val="008A026F"/>
    <w:rsid w:val="008A5665"/>
    <w:rsid w:val="008B1B34"/>
    <w:rsid w:val="008B24A8"/>
    <w:rsid w:val="008B25E4"/>
    <w:rsid w:val="008B3D78"/>
    <w:rsid w:val="008B6D9F"/>
    <w:rsid w:val="008C1EA0"/>
    <w:rsid w:val="008C261B"/>
    <w:rsid w:val="008C2B29"/>
    <w:rsid w:val="008C4FCA"/>
    <w:rsid w:val="008C7882"/>
    <w:rsid w:val="008C7CE5"/>
    <w:rsid w:val="008D2261"/>
    <w:rsid w:val="008D3E34"/>
    <w:rsid w:val="008D4C28"/>
    <w:rsid w:val="008D577B"/>
    <w:rsid w:val="008D7A98"/>
    <w:rsid w:val="008D7C9B"/>
    <w:rsid w:val="008E17C4"/>
    <w:rsid w:val="008E45C4"/>
    <w:rsid w:val="008E64B1"/>
    <w:rsid w:val="008E64FA"/>
    <w:rsid w:val="008E74ED"/>
    <w:rsid w:val="008E7ED6"/>
    <w:rsid w:val="008E7FE2"/>
    <w:rsid w:val="008F2FD8"/>
    <w:rsid w:val="008F450A"/>
    <w:rsid w:val="008F4DEF"/>
    <w:rsid w:val="008F6BEB"/>
    <w:rsid w:val="008F6D75"/>
    <w:rsid w:val="00903D0D"/>
    <w:rsid w:val="009048E1"/>
    <w:rsid w:val="0090598C"/>
    <w:rsid w:val="00905CAB"/>
    <w:rsid w:val="009071BB"/>
    <w:rsid w:val="00913885"/>
    <w:rsid w:val="00915ABF"/>
    <w:rsid w:val="00920EB5"/>
    <w:rsid w:val="00921CAD"/>
    <w:rsid w:val="00927F9B"/>
    <w:rsid w:val="009311ED"/>
    <w:rsid w:val="009319B7"/>
    <w:rsid w:val="00931B37"/>
    <w:rsid w:val="00931D41"/>
    <w:rsid w:val="00933D18"/>
    <w:rsid w:val="009379C4"/>
    <w:rsid w:val="00942221"/>
    <w:rsid w:val="00950FBB"/>
    <w:rsid w:val="00951118"/>
    <w:rsid w:val="0095122F"/>
    <w:rsid w:val="00953349"/>
    <w:rsid w:val="00953E4C"/>
    <w:rsid w:val="00954E0C"/>
    <w:rsid w:val="00956D4F"/>
    <w:rsid w:val="00961156"/>
    <w:rsid w:val="00964F03"/>
    <w:rsid w:val="00965F06"/>
    <w:rsid w:val="00966B82"/>
    <w:rsid w:val="00966F1F"/>
    <w:rsid w:val="00975676"/>
    <w:rsid w:val="00976467"/>
    <w:rsid w:val="00976D32"/>
    <w:rsid w:val="009844F7"/>
    <w:rsid w:val="009938F7"/>
    <w:rsid w:val="00995A7D"/>
    <w:rsid w:val="009A05AA"/>
    <w:rsid w:val="009A2D5A"/>
    <w:rsid w:val="009A6509"/>
    <w:rsid w:val="009A6E2F"/>
    <w:rsid w:val="009B2969"/>
    <w:rsid w:val="009B2C7E"/>
    <w:rsid w:val="009B6DBD"/>
    <w:rsid w:val="009C108A"/>
    <w:rsid w:val="009C2E47"/>
    <w:rsid w:val="009C6BFB"/>
    <w:rsid w:val="009D0C05"/>
    <w:rsid w:val="009D1C1A"/>
    <w:rsid w:val="009D7A99"/>
    <w:rsid w:val="009E24B7"/>
    <w:rsid w:val="009E2C00"/>
    <w:rsid w:val="009E49AD"/>
    <w:rsid w:val="009E4CC5"/>
    <w:rsid w:val="009E66FE"/>
    <w:rsid w:val="009E70F4"/>
    <w:rsid w:val="009E72A3"/>
    <w:rsid w:val="009F1AD2"/>
    <w:rsid w:val="00A00C78"/>
    <w:rsid w:val="00A02174"/>
    <w:rsid w:val="00A0479E"/>
    <w:rsid w:val="00A07979"/>
    <w:rsid w:val="00A11755"/>
    <w:rsid w:val="00A16BAC"/>
    <w:rsid w:val="00A207FB"/>
    <w:rsid w:val="00A20ADC"/>
    <w:rsid w:val="00A24016"/>
    <w:rsid w:val="00A245BB"/>
    <w:rsid w:val="00A265BF"/>
    <w:rsid w:val="00A26F44"/>
    <w:rsid w:val="00A343CE"/>
    <w:rsid w:val="00A34FAB"/>
    <w:rsid w:val="00A42C43"/>
    <w:rsid w:val="00A4313D"/>
    <w:rsid w:val="00A50120"/>
    <w:rsid w:val="00A60351"/>
    <w:rsid w:val="00A61C6D"/>
    <w:rsid w:val="00A63015"/>
    <w:rsid w:val="00A6387B"/>
    <w:rsid w:val="00A6482F"/>
    <w:rsid w:val="00A66254"/>
    <w:rsid w:val="00A678B4"/>
    <w:rsid w:val="00A704A3"/>
    <w:rsid w:val="00A75E23"/>
    <w:rsid w:val="00A76E9E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B1A2E"/>
    <w:rsid w:val="00AB328A"/>
    <w:rsid w:val="00AB4918"/>
    <w:rsid w:val="00AB4BC8"/>
    <w:rsid w:val="00AB6BA7"/>
    <w:rsid w:val="00AB7BE8"/>
    <w:rsid w:val="00AD0710"/>
    <w:rsid w:val="00AD1192"/>
    <w:rsid w:val="00AD4DB9"/>
    <w:rsid w:val="00AD63C0"/>
    <w:rsid w:val="00AD7C69"/>
    <w:rsid w:val="00AE35B2"/>
    <w:rsid w:val="00AE626B"/>
    <w:rsid w:val="00AE6AA0"/>
    <w:rsid w:val="00AF406C"/>
    <w:rsid w:val="00AF45ED"/>
    <w:rsid w:val="00B00CA4"/>
    <w:rsid w:val="00B01331"/>
    <w:rsid w:val="00B02195"/>
    <w:rsid w:val="00B047DA"/>
    <w:rsid w:val="00B075D6"/>
    <w:rsid w:val="00B1004B"/>
    <w:rsid w:val="00B113B9"/>
    <w:rsid w:val="00B119A2"/>
    <w:rsid w:val="00B13B6D"/>
    <w:rsid w:val="00B1680C"/>
    <w:rsid w:val="00B177F2"/>
    <w:rsid w:val="00B201F1"/>
    <w:rsid w:val="00B2603F"/>
    <w:rsid w:val="00B304E7"/>
    <w:rsid w:val="00B318B6"/>
    <w:rsid w:val="00B3499B"/>
    <w:rsid w:val="00B36E65"/>
    <w:rsid w:val="00B41D57"/>
    <w:rsid w:val="00B41F47"/>
    <w:rsid w:val="00B43E83"/>
    <w:rsid w:val="00B44468"/>
    <w:rsid w:val="00B468AA"/>
    <w:rsid w:val="00B60AC9"/>
    <w:rsid w:val="00B660D6"/>
    <w:rsid w:val="00B67323"/>
    <w:rsid w:val="00B715F2"/>
    <w:rsid w:val="00B71E81"/>
    <w:rsid w:val="00B74071"/>
    <w:rsid w:val="00B7428E"/>
    <w:rsid w:val="00B74B67"/>
    <w:rsid w:val="00B75580"/>
    <w:rsid w:val="00B779AA"/>
    <w:rsid w:val="00B80E7C"/>
    <w:rsid w:val="00B81C95"/>
    <w:rsid w:val="00B82330"/>
    <w:rsid w:val="00B82ED4"/>
    <w:rsid w:val="00B8424F"/>
    <w:rsid w:val="00B86896"/>
    <w:rsid w:val="00B875A6"/>
    <w:rsid w:val="00B939EE"/>
    <w:rsid w:val="00B93E4C"/>
    <w:rsid w:val="00B94A1B"/>
    <w:rsid w:val="00B9784D"/>
    <w:rsid w:val="00BA1C1D"/>
    <w:rsid w:val="00BA5C89"/>
    <w:rsid w:val="00BB04EB"/>
    <w:rsid w:val="00BB0E9D"/>
    <w:rsid w:val="00BB1073"/>
    <w:rsid w:val="00BB2539"/>
    <w:rsid w:val="00BB4CE2"/>
    <w:rsid w:val="00BB5EF0"/>
    <w:rsid w:val="00BB6724"/>
    <w:rsid w:val="00BC0EFB"/>
    <w:rsid w:val="00BC2E39"/>
    <w:rsid w:val="00BC3D13"/>
    <w:rsid w:val="00BC6E68"/>
    <w:rsid w:val="00BD2364"/>
    <w:rsid w:val="00BD28E3"/>
    <w:rsid w:val="00BD4551"/>
    <w:rsid w:val="00BD5923"/>
    <w:rsid w:val="00BE117E"/>
    <w:rsid w:val="00BE3261"/>
    <w:rsid w:val="00BE4997"/>
    <w:rsid w:val="00BF00EF"/>
    <w:rsid w:val="00BF1F06"/>
    <w:rsid w:val="00BF58C3"/>
    <w:rsid w:val="00BF58FC"/>
    <w:rsid w:val="00C01F77"/>
    <w:rsid w:val="00C01FFC"/>
    <w:rsid w:val="00C05321"/>
    <w:rsid w:val="00C05FF6"/>
    <w:rsid w:val="00C06AE4"/>
    <w:rsid w:val="00C114FF"/>
    <w:rsid w:val="00C11D49"/>
    <w:rsid w:val="00C12F42"/>
    <w:rsid w:val="00C1447C"/>
    <w:rsid w:val="00C171A1"/>
    <w:rsid w:val="00C171A4"/>
    <w:rsid w:val="00C17F12"/>
    <w:rsid w:val="00C20734"/>
    <w:rsid w:val="00C21C1A"/>
    <w:rsid w:val="00C237E9"/>
    <w:rsid w:val="00C32989"/>
    <w:rsid w:val="00C32BD1"/>
    <w:rsid w:val="00C33286"/>
    <w:rsid w:val="00C341E6"/>
    <w:rsid w:val="00C34260"/>
    <w:rsid w:val="00C36883"/>
    <w:rsid w:val="00C402CB"/>
    <w:rsid w:val="00C40928"/>
    <w:rsid w:val="00C40CFF"/>
    <w:rsid w:val="00C42697"/>
    <w:rsid w:val="00C43F01"/>
    <w:rsid w:val="00C47552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97D"/>
    <w:rsid w:val="00C81C97"/>
    <w:rsid w:val="00C828CF"/>
    <w:rsid w:val="00C840C2"/>
    <w:rsid w:val="00C84101"/>
    <w:rsid w:val="00C8535F"/>
    <w:rsid w:val="00C86FE9"/>
    <w:rsid w:val="00C90EDA"/>
    <w:rsid w:val="00C92300"/>
    <w:rsid w:val="00C959E7"/>
    <w:rsid w:val="00CA28D8"/>
    <w:rsid w:val="00CC1E65"/>
    <w:rsid w:val="00CC567A"/>
    <w:rsid w:val="00CC56A1"/>
    <w:rsid w:val="00CD3E5D"/>
    <w:rsid w:val="00CD4059"/>
    <w:rsid w:val="00CD4E5A"/>
    <w:rsid w:val="00CD6AFD"/>
    <w:rsid w:val="00CE03CE"/>
    <w:rsid w:val="00CE0F5D"/>
    <w:rsid w:val="00CE1A6A"/>
    <w:rsid w:val="00CE4139"/>
    <w:rsid w:val="00CF069C"/>
    <w:rsid w:val="00CF0DFF"/>
    <w:rsid w:val="00D028A9"/>
    <w:rsid w:val="00D0340C"/>
    <w:rsid w:val="00D0359D"/>
    <w:rsid w:val="00D04DED"/>
    <w:rsid w:val="00D1089A"/>
    <w:rsid w:val="00D11678"/>
    <w:rsid w:val="00D116BD"/>
    <w:rsid w:val="00D16FE0"/>
    <w:rsid w:val="00D2001A"/>
    <w:rsid w:val="00D20684"/>
    <w:rsid w:val="00D26B62"/>
    <w:rsid w:val="00D32624"/>
    <w:rsid w:val="00D34E98"/>
    <w:rsid w:val="00D3691A"/>
    <w:rsid w:val="00D377E2"/>
    <w:rsid w:val="00D403E9"/>
    <w:rsid w:val="00D41A9A"/>
    <w:rsid w:val="00D42DCB"/>
    <w:rsid w:val="00D45482"/>
    <w:rsid w:val="00D46DF2"/>
    <w:rsid w:val="00D47674"/>
    <w:rsid w:val="00D5338C"/>
    <w:rsid w:val="00D606B2"/>
    <w:rsid w:val="00D625A7"/>
    <w:rsid w:val="00D63575"/>
    <w:rsid w:val="00D64074"/>
    <w:rsid w:val="00D65777"/>
    <w:rsid w:val="00D71177"/>
    <w:rsid w:val="00D714E8"/>
    <w:rsid w:val="00D71642"/>
    <w:rsid w:val="00D72292"/>
    <w:rsid w:val="00D728A0"/>
    <w:rsid w:val="00D74018"/>
    <w:rsid w:val="00D74F60"/>
    <w:rsid w:val="00D83661"/>
    <w:rsid w:val="00D9216A"/>
    <w:rsid w:val="00D95BBB"/>
    <w:rsid w:val="00D97133"/>
    <w:rsid w:val="00D97E7D"/>
    <w:rsid w:val="00DA2A06"/>
    <w:rsid w:val="00DB1C8C"/>
    <w:rsid w:val="00DB3439"/>
    <w:rsid w:val="00DB3618"/>
    <w:rsid w:val="00DB468A"/>
    <w:rsid w:val="00DB73C4"/>
    <w:rsid w:val="00DB7DB3"/>
    <w:rsid w:val="00DC0B12"/>
    <w:rsid w:val="00DC2581"/>
    <w:rsid w:val="00DC2946"/>
    <w:rsid w:val="00DC4340"/>
    <w:rsid w:val="00DC550F"/>
    <w:rsid w:val="00DC64FD"/>
    <w:rsid w:val="00DD53C3"/>
    <w:rsid w:val="00DD6685"/>
    <w:rsid w:val="00DD669D"/>
    <w:rsid w:val="00DE0273"/>
    <w:rsid w:val="00DE127F"/>
    <w:rsid w:val="00DE424A"/>
    <w:rsid w:val="00DE4419"/>
    <w:rsid w:val="00DE67C4"/>
    <w:rsid w:val="00DF0439"/>
    <w:rsid w:val="00DF0ACA"/>
    <w:rsid w:val="00DF2245"/>
    <w:rsid w:val="00DF35C8"/>
    <w:rsid w:val="00DF46FE"/>
    <w:rsid w:val="00DF4CE9"/>
    <w:rsid w:val="00DF4F68"/>
    <w:rsid w:val="00DF7018"/>
    <w:rsid w:val="00DF77CF"/>
    <w:rsid w:val="00E0068C"/>
    <w:rsid w:val="00E026E8"/>
    <w:rsid w:val="00E02EE7"/>
    <w:rsid w:val="00E04FB7"/>
    <w:rsid w:val="00E060F7"/>
    <w:rsid w:val="00E10E96"/>
    <w:rsid w:val="00E124D3"/>
    <w:rsid w:val="00E1267F"/>
    <w:rsid w:val="00E13E4B"/>
    <w:rsid w:val="00E14C47"/>
    <w:rsid w:val="00E22698"/>
    <w:rsid w:val="00E25B7C"/>
    <w:rsid w:val="00E3076B"/>
    <w:rsid w:val="00E33224"/>
    <w:rsid w:val="00E3725B"/>
    <w:rsid w:val="00E434D1"/>
    <w:rsid w:val="00E51D4D"/>
    <w:rsid w:val="00E547B6"/>
    <w:rsid w:val="00E56CBB"/>
    <w:rsid w:val="00E579A6"/>
    <w:rsid w:val="00E61950"/>
    <w:rsid w:val="00E61E51"/>
    <w:rsid w:val="00E62D12"/>
    <w:rsid w:val="00E6552A"/>
    <w:rsid w:val="00E65731"/>
    <w:rsid w:val="00E6707D"/>
    <w:rsid w:val="00E67A8A"/>
    <w:rsid w:val="00E70337"/>
    <w:rsid w:val="00E70E7C"/>
    <w:rsid w:val="00E71313"/>
    <w:rsid w:val="00E72606"/>
    <w:rsid w:val="00E73C3E"/>
    <w:rsid w:val="00E74050"/>
    <w:rsid w:val="00E82375"/>
    <w:rsid w:val="00E82496"/>
    <w:rsid w:val="00E834CD"/>
    <w:rsid w:val="00E846DC"/>
    <w:rsid w:val="00E84E9D"/>
    <w:rsid w:val="00E86CEE"/>
    <w:rsid w:val="00E935AF"/>
    <w:rsid w:val="00E974A3"/>
    <w:rsid w:val="00EB0E20"/>
    <w:rsid w:val="00EB1108"/>
    <w:rsid w:val="00EB1682"/>
    <w:rsid w:val="00EB1A80"/>
    <w:rsid w:val="00EB457B"/>
    <w:rsid w:val="00EC0B3D"/>
    <w:rsid w:val="00EC27E1"/>
    <w:rsid w:val="00EC39DB"/>
    <w:rsid w:val="00EC3E4B"/>
    <w:rsid w:val="00EC47C4"/>
    <w:rsid w:val="00EC4F3A"/>
    <w:rsid w:val="00EC5045"/>
    <w:rsid w:val="00EC59B5"/>
    <w:rsid w:val="00EC5E74"/>
    <w:rsid w:val="00ED594D"/>
    <w:rsid w:val="00ED7195"/>
    <w:rsid w:val="00EE2F7B"/>
    <w:rsid w:val="00EE36E1"/>
    <w:rsid w:val="00EE36F4"/>
    <w:rsid w:val="00EE6228"/>
    <w:rsid w:val="00EE7AC7"/>
    <w:rsid w:val="00EE7B3F"/>
    <w:rsid w:val="00EF1073"/>
    <w:rsid w:val="00EF2247"/>
    <w:rsid w:val="00EF2718"/>
    <w:rsid w:val="00EF3A8A"/>
    <w:rsid w:val="00EF69A6"/>
    <w:rsid w:val="00F0054D"/>
    <w:rsid w:val="00F01E84"/>
    <w:rsid w:val="00F02467"/>
    <w:rsid w:val="00F04D0E"/>
    <w:rsid w:val="00F05A7E"/>
    <w:rsid w:val="00F12214"/>
    <w:rsid w:val="00F12565"/>
    <w:rsid w:val="00F144BE"/>
    <w:rsid w:val="00F14ACA"/>
    <w:rsid w:val="00F17A0C"/>
    <w:rsid w:val="00F202B3"/>
    <w:rsid w:val="00F21FAF"/>
    <w:rsid w:val="00F23927"/>
    <w:rsid w:val="00F26644"/>
    <w:rsid w:val="00F26A05"/>
    <w:rsid w:val="00F27E67"/>
    <w:rsid w:val="00F307CE"/>
    <w:rsid w:val="00F343C8"/>
    <w:rsid w:val="00F345A8"/>
    <w:rsid w:val="00F354C5"/>
    <w:rsid w:val="00F37108"/>
    <w:rsid w:val="00F40449"/>
    <w:rsid w:val="00F45B8E"/>
    <w:rsid w:val="00F47BAA"/>
    <w:rsid w:val="00F50315"/>
    <w:rsid w:val="00F520FE"/>
    <w:rsid w:val="00F52EAB"/>
    <w:rsid w:val="00F55A04"/>
    <w:rsid w:val="00F55FF7"/>
    <w:rsid w:val="00F572EF"/>
    <w:rsid w:val="00F61A31"/>
    <w:rsid w:val="00F62DEC"/>
    <w:rsid w:val="00F66321"/>
    <w:rsid w:val="00F66F00"/>
    <w:rsid w:val="00F67A2D"/>
    <w:rsid w:val="00F70A1B"/>
    <w:rsid w:val="00F72FDF"/>
    <w:rsid w:val="00F75960"/>
    <w:rsid w:val="00F7774A"/>
    <w:rsid w:val="00F801AF"/>
    <w:rsid w:val="00F82526"/>
    <w:rsid w:val="00F84672"/>
    <w:rsid w:val="00F84802"/>
    <w:rsid w:val="00F84AED"/>
    <w:rsid w:val="00F94330"/>
    <w:rsid w:val="00F95A8C"/>
    <w:rsid w:val="00FA06FD"/>
    <w:rsid w:val="00FA515B"/>
    <w:rsid w:val="00FA525D"/>
    <w:rsid w:val="00FA6B90"/>
    <w:rsid w:val="00FA70F9"/>
    <w:rsid w:val="00FA74CB"/>
    <w:rsid w:val="00FA7DF3"/>
    <w:rsid w:val="00FB207A"/>
    <w:rsid w:val="00FB2886"/>
    <w:rsid w:val="00FB466E"/>
    <w:rsid w:val="00FB6F2F"/>
    <w:rsid w:val="00FC02F3"/>
    <w:rsid w:val="00FC181C"/>
    <w:rsid w:val="00FC752C"/>
    <w:rsid w:val="00FD0492"/>
    <w:rsid w:val="00FD13EC"/>
    <w:rsid w:val="00FD1E45"/>
    <w:rsid w:val="00FD2960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BA285F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paragraph" w:customStyle="1" w:styleId="StylZarovnatdoblokuDolejednoduchAutomatick075b">
    <w:name w:val="Styl Zarovnat do bloku Dole: (jednoduché Automatická  075 b. š..."/>
    <w:basedOn w:val="Normln"/>
    <w:rsid w:val="00FC181C"/>
    <w:pPr>
      <w:tabs>
        <w:tab w:val="clear" w:pos="567"/>
      </w:tabs>
      <w:spacing w:line="240" w:lineRule="auto"/>
    </w:pPr>
    <w:rPr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1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uskvbl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76FF1-03DC-4D04-BB54-B6845AC88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6</Pages>
  <Words>1295</Words>
  <Characters>7643</Characters>
  <Application>Microsoft Office Word</Application>
  <DocSecurity>0</DocSecurity>
  <Lines>63</Lines>
  <Paragraphs>17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Vqrdtemplateclean_cs</vt:lpstr>
      <vt:lpstr>Vqrdtemplateclean_cs</vt:lpstr>
      <vt:lpstr>Vqrdtemplatetracked_cs</vt:lpstr>
    </vt:vector>
  </TitlesOfParts>
  <Company>CDT</Company>
  <LinksUpToDate>false</LinksUpToDate>
  <CharactersWithSpaces>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Vqrdtemplateclean_cs</dc:title>
  <dc:subject>General-EMA/201224/2010</dc:subject>
  <dc:creator>CDT</dc:creator>
  <cp:lastModifiedBy>Leona Nepejchalová</cp:lastModifiedBy>
  <cp:revision>52</cp:revision>
  <cp:lastPrinted>2026-04-03T10:19:00Z</cp:lastPrinted>
  <dcterms:created xsi:type="dcterms:W3CDTF">2026-04-02T13:09:00Z</dcterms:created>
  <dcterms:modified xsi:type="dcterms:W3CDTF">2026-08-12T14:10:00Z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26/10/2022 11:23:47</vt:lpwstr>
  </property>
  <property fmtid="{D5CDD505-2E9C-101B-9397-08002B2CF9AE}" pid="6" name="DM_Creator_Name">
    <vt:lpwstr>Akhtar Timea</vt:lpwstr>
  </property>
  <property fmtid="{D5CDD505-2E9C-101B-9397-08002B2CF9AE}" pid="7" name="DM_DocRefId">
    <vt:lpwstr>EMA/853218/2022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EMA/853218/2022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Akhtar Timea</vt:lpwstr>
  </property>
  <property fmtid="{D5CDD505-2E9C-101B-9397-08002B2CF9AE}" pid="33" name="DM_Modified_Date">
    <vt:lpwstr>26/10/2022 11:23:47</vt:lpwstr>
  </property>
  <property fmtid="{D5CDD505-2E9C-101B-9397-08002B2CF9AE}" pid="34" name="DM_Modifier_Name">
    <vt:lpwstr>Akhtar Timea</vt:lpwstr>
  </property>
  <property fmtid="{D5CDD505-2E9C-101B-9397-08002B2CF9AE}" pid="35" name="DM_Modify_Date">
    <vt:lpwstr>26/10/2022 11:23:47</vt:lpwstr>
  </property>
  <property fmtid="{D5CDD505-2E9C-101B-9397-08002B2CF9AE}" pid="36" name="DM_Name">
    <vt:lpwstr>Vqrdtemplateclean_cs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templates/18 V-Template v.9 - new vet legislation 2020-2021/10. SECOND publication Oct-2022/04. CLEA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