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B187" w14:textId="77777777" w:rsidR="00601B1C" w:rsidRPr="00967A87" w:rsidRDefault="00601B1C" w:rsidP="00601B1C">
      <w:pPr>
        <w:keepNext/>
        <w:tabs>
          <w:tab w:val="left" w:pos="567"/>
        </w:tabs>
        <w:jc w:val="center"/>
        <w:outlineLvl w:val="0"/>
        <w:rPr>
          <w:b/>
          <w:bCs/>
          <w:caps/>
          <w:sz w:val="22"/>
          <w:szCs w:val="22"/>
          <w:lang w:val="cs-CZ" w:eastAsia="cs-CZ"/>
        </w:rPr>
      </w:pPr>
      <w:r w:rsidRPr="00967A87">
        <w:rPr>
          <w:b/>
          <w:bCs/>
          <w:caps/>
          <w:sz w:val="22"/>
          <w:szCs w:val="22"/>
          <w:lang w:val="cs-CZ" w:eastAsia="cs-CZ"/>
        </w:rPr>
        <w:t>Souhrn údajů o přípravku</w:t>
      </w:r>
    </w:p>
    <w:p w14:paraId="64B15C2F" w14:textId="77777777" w:rsidR="00601B1C" w:rsidRPr="00967A87" w:rsidRDefault="00601B1C" w:rsidP="00601B1C">
      <w:pPr>
        <w:tabs>
          <w:tab w:val="left" w:pos="567"/>
          <w:tab w:val="left" w:pos="2268"/>
        </w:tabs>
        <w:jc w:val="both"/>
        <w:rPr>
          <w:sz w:val="22"/>
          <w:szCs w:val="22"/>
          <w:lang w:val="cs-CZ" w:eastAsia="cs-CZ"/>
        </w:rPr>
      </w:pPr>
    </w:p>
    <w:p w14:paraId="032A769B" w14:textId="77777777" w:rsidR="00601B1C" w:rsidRPr="00967A87" w:rsidRDefault="00601B1C" w:rsidP="00601B1C">
      <w:pPr>
        <w:tabs>
          <w:tab w:val="left" w:pos="567"/>
        </w:tabs>
        <w:jc w:val="both"/>
        <w:rPr>
          <w:b/>
          <w:bCs/>
          <w:caps/>
          <w:sz w:val="22"/>
          <w:szCs w:val="22"/>
          <w:lang w:val="cs-CZ" w:eastAsia="cs-CZ"/>
        </w:rPr>
      </w:pPr>
      <w:r w:rsidRPr="00967A87">
        <w:rPr>
          <w:b/>
          <w:bCs/>
          <w:caps/>
          <w:sz w:val="22"/>
          <w:szCs w:val="22"/>
          <w:lang w:val="cs-CZ" w:eastAsia="cs-CZ"/>
        </w:rPr>
        <w:t>1.</w:t>
      </w:r>
      <w:r w:rsidRPr="00967A87">
        <w:rPr>
          <w:b/>
          <w:bCs/>
          <w:caps/>
          <w:sz w:val="22"/>
          <w:szCs w:val="22"/>
          <w:lang w:val="cs-CZ" w:eastAsia="cs-CZ"/>
        </w:rPr>
        <w:tab/>
        <w:t>Název VETERINÁRNÍHO LÉČIVÉHO</w:t>
      </w:r>
      <w:r w:rsidRPr="00967A87">
        <w:rPr>
          <w:bCs/>
          <w:caps/>
          <w:sz w:val="22"/>
          <w:szCs w:val="22"/>
          <w:lang w:val="cs-CZ" w:eastAsia="cs-CZ"/>
        </w:rPr>
        <w:t xml:space="preserve"> </w:t>
      </w:r>
      <w:r w:rsidRPr="00967A87">
        <w:rPr>
          <w:b/>
          <w:bCs/>
          <w:caps/>
          <w:sz w:val="22"/>
          <w:szCs w:val="22"/>
          <w:lang w:val="cs-CZ" w:eastAsia="cs-CZ"/>
        </w:rPr>
        <w:t>přípravku</w:t>
      </w:r>
    </w:p>
    <w:p w14:paraId="0F14D1A2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2CBAE59C" w14:textId="6D7337CD" w:rsidR="00601B1C" w:rsidRPr="00967A87" w:rsidRDefault="00D47FF1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sz w:val="22"/>
          <w:szCs w:val="22"/>
          <w:lang w:val="cs-CZ" w:eastAsia="cs-CZ"/>
        </w:rPr>
        <w:t xml:space="preserve">Floron </w:t>
      </w:r>
      <w:r w:rsidR="00601B1C" w:rsidRPr="00967A87">
        <w:rPr>
          <w:sz w:val="22"/>
          <w:szCs w:val="22"/>
          <w:lang w:val="cs-CZ" w:eastAsia="cs-CZ"/>
        </w:rPr>
        <w:t>300 mg/ml injekční roztok pro skot a prasata</w:t>
      </w:r>
    </w:p>
    <w:p w14:paraId="19074D2B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482826A3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475F2803" w14:textId="77777777" w:rsidR="00601B1C" w:rsidRPr="00967A87" w:rsidRDefault="00601B1C" w:rsidP="00601B1C">
      <w:pPr>
        <w:tabs>
          <w:tab w:val="left" w:pos="567"/>
        </w:tabs>
        <w:jc w:val="both"/>
        <w:rPr>
          <w:b/>
          <w:bCs/>
          <w:caps/>
          <w:sz w:val="22"/>
          <w:szCs w:val="22"/>
          <w:lang w:val="cs-CZ" w:eastAsia="cs-CZ"/>
        </w:rPr>
      </w:pPr>
      <w:r w:rsidRPr="00967A87">
        <w:rPr>
          <w:b/>
          <w:bCs/>
          <w:caps/>
          <w:sz w:val="22"/>
          <w:szCs w:val="22"/>
          <w:lang w:val="cs-CZ" w:eastAsia="cs-CZ"/>
        </w:rPr>
        <w:t>2.</w:t>
      </w:r>
      <w:r w:rsidRPr="00967A87">
        <w:rPr>
          <w:b/>
          <w:bCs/>
          <w:caps/>
          <w:sz w:val="22"/>
          <w:szCs w:val="22"/>
          <w:lang w:val="cs-CZ" w:eastAsia="cs-CZ"/>
        </w:rPr>
        <w:tab/>
        <w:t>KVALITATIVNÍ A KVANTITATIVNÍ SLOŽENÍ</w:t>
      </w:r>
    </w:p>
    <w:p w14:paraId="288ECB0A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2C21F97C" w14:textId="6B16D253" w:rsidR="006A61EE" w:rsidRPr="00967A87" w:rsidRDefault="006A61EE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sz w:val="22"/>
          <w:szCs w:val="22"/>
          <w:lang w:val="cs-CZ" w:eastAsia="cs-CZ"/>
        </w:rPr>
        <w:t>Každý</w:t>
      </w:r>
      <w:r w:rsidR="00601B1C" w:rsidRPr="00967A87">
        <w:rPr>
          <w:sz w:val="22"/>
          <w:szCs w:val="22"/>
          <w:lang w:val="cs-CZ" w:eastAsia="cs-CZ"/>
        </w:rPr>
        <w:t xml:space="preserve"> ml obsahuje:</w:t>
      </w:r>
    </w:p>
    <w:p w14:paraId="2E6CDA4C" w14:textId="77777777" w:rsidR="006A61EE" w:rsidRPr="00967A87" w:rsidRDefault="006A61EE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20FF5DB1" w14:textId="77777777" w:rsidR="00601B1C" w:rsidRPr="00967A87" w:rsidRDefault="00601B1C" w:rsidP="00601B1C">
      <w:pPr>
        <w:tabs>
          <w:tab w:val="left" w:pos="567"/>
        </w:tabs>
        <w:jc w:val="both"/>
        <w:rPr>
          <w:b/>
          <w:sz w:val="22"/>
          <w:szCs w:val="22"/>
          <w:lang w:val="cs-CZ" w:eastAsia="cs-CZ"/>
        </w:rPr>
      </w:pPr>
      <w:r w:rsidRPr="00967A87">
        <w:rPr>
          <w:b/>
          <w:sz w:val="22"/>
          <w:szCs w:val="22"/>
          <w:lang w:val="cs-CZ" w:eastAsia="cs-CZ"/>
        </w:rPr>
        <w:t>Léčivá látka:</w:t>
      </w:r>
    </w:p>
    <w:p w14:paraId="7FBA1F19" w14:textId="54941653" w:rsidR="00601B1C" w:rsidRPr="00967A87" w:rsidRDefault="00601B1C" w:rsidP="00601B1C">
      <w:pPr>
        <w:tabs>
          <w:tab w:val="left" w:pos="567"/>
          <w:tab w:val="left" w:pos="2268"/>
        </w:tabs>
        <w:jc w:val="both"/>
        <w:rPr>
          <w:sz w:val="22"/>
          <w:szCs w:val="22"/>
          <w:lang w:val="cs-CZ" w:eastAsia="cs-CZ"/>
        </w:rPr>
      </w:pPr>
      <w:r w:rsidRPr="00967A87">
        <w:rPr>
          <w:sz w:val="22"/>
          <w:szCs w:val="22"/>
          <w:lang w:val="cs-CZ" w:eastAsia="cs-CZ"/>
        </w:rPr>
        <w:t>Florfenicolum</w:t>
      </w:r>
      <w:r w:rsidR="00D47FF1" w:rsidRPr="00967A87">
        <w:rPr>
          <w:sz w:val="22"/>
          <w:szCs w:val="22"/>
          <w:lang w:val="cs-CZ" w:eastAsia="cs-CZ"/>
        </w:rPr>
        <w:t xml:space="preserve"> </w:t>
      </w:r>
      <w:r w:rsidRPr="00967A87">
        <w:rPr>
          <w:sz w:val="22"/>
          <w:szCs w:val="22"/>
          <w:lang w:val="cs-CZ" w:eastAsia="cs-CZ"/>
        </w:rPr>
        <w:t>300 mg</w:t>
      </w:r>
      <w:r w:rsidR="00D47FF1" w:rsidRPr="00967A87">
        <w:rPr>
          <w:sz w:val="22"/>
          <w:szCs w:val="22"/>
          <w:lang w:val="cs-CZ" w:eastAsia="cs-CZ"/>
        </w:rPr>
        <w:t xml:space="preserve"> </w:t>
      </w:r>
    </w:p>
    <w:p w14:paraId="2247ED15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3C5F00CB" w14:textId="77777777" w:rsidR="00601B1C" w:rsidRPr="00967A87" w:rsidRDefault="00601B1C" w:rsidP="00601B1C">
      <w:pPr>
        <w:tabs>
          <w:tab w:val="left" w:pos="567"/>
        </w:tabs>
        <w:jc w:val="both"/>
        <w:rPr>
          <w:b/>
          <w:sz w:val="22"/>
          <w:szCs w:val="22"/>
          <w:lang w:val="cs-CZ" w:eastAsia="cs-CZ"/>
        </w:rPr>
      </w:pPr>
      <w:r w:rsidRPr="00967A87">
        <w:rPr>
          <w:b/>
          <w:sz w:val="22"/>
          <w:szCs w:val="22"/>
          <w:lang w:val="cs-CZ" w:eastAsia="cs-CZ"/>
        </w:rPr>
        <w:t>Pomocné látky:</w:t>
      </w:r>
    </w:p>
    <w:p w14:paraId="23AE2E22" w14:textId="50294A50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681"/>
        <w:gridCol w:w="5528"/>
      </w:tblGrid>
      <w:tr w:rsidR="00D47FF1" w:rsidRPr="00967A87" w14:paraId="0945B811" w14:textId="77777777" w:rsidTr="009D0DE8">
        <w:trPr>
          <w:trHeight w:val="645"/>
        </w:trPr>
        <w:tc>
          <w:tcPr>
            <w:tcW w:w="3681" w:type="dxa"/>
          </w:tcPr>
          <w:p w14:paraId="6C2CA5A4" w14:textId="77777777" w:rsidR="00D47FF1" w:rsidRPr="00967A87" w:rsidRDefault="00D47FF1" w:rsidP="00601B1C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cs-CZ" w:eastAsia="cs-CZ"/>
              </w:rPr>
            </w:pPr>
            <w:r w:rsidRPr="00967A87">
              <w:rPr>
                <w:b/>
                <w:bCs/>
                <w:iCs/>
                <w:sz w:val="22"/>
                <w:szCs w:val="22"/>
                <w:lang w:val="cs-CZ"/>
              </w:rPr>
              <w:t>Kvalitativní složení pomocných látek a dalších složek</w:t>
            </w:r>
          </w:p>
        </w:tc>
        <w:tc>
          <w:tcPr>
            <w:tcW w:w="5528" w:type="dxa"/>
          </w:tcPr>
          <w:p w14:paraId="07DB75E0" w14:textId="77777777" w:rsidR="00D47FF1" w:rsidRPr="00967A87" w:rsidRDefault="00D47FF1" w:rsidP="00601B1C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cs-CZ" w:eastAsia="cs-CZ"/>
              </w:rPr>
            </w:pPr>
            <w:r w:rsidRPr="00967A87">
              <w:rPr>
                <w:b/>
                <w:bCs/>
                <w:iCs/>
                <w:sz w:val="22"/>
                <w:szCs w:val="22"/>
                <w:lang w:val="cs-CZ"/>
              </w:rPr>
              <w:t>Kvantitativní složení, pokud je tato informace nezbytná pro řádné podání veterinárního léčivého přípravku</w:t>
            </w:r>
          </w:p>
        </w:tc>
      </w:tr>
      <w:tr w:rsidR="00D47FF1" w:rsidRPr="00967A87" w14:paraId="72F0C38C" w14:textId="77777777" w:rsidTr="009D0DE8">
        <w:trPr>
          <w:trHeight w:val="399"/>
        </w:trPr>
        <w:tc>
          <w:tcPr>
            <w:tcW w:w="3681" w:type="dxa"/>
          </w:tcPr>
          <w:p w14:paraId="52B325AA" w14:textId="77777777" w:rsidR="00D47FF1" w:rsidRPr="00967A87" w:rsidRDefault="00D47FF1" w:rsidP="00601B1C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cs-CZ" w:eastAsia="cs-CZ"/>
              </w:rPr>
            </w:pPr>
            <w:r w:rsidRPr="00967A87">
              <w:rPr>
                <w:sz w:val="22"/>
                <w:szCs w:val="22"/>
                <w:lang w:val="cs-CZ" w:eastAsia="cs-CZ"/>
              </w:rPr>
              <w:t>Propylenglykol (E1520)</w:t>
            </w:r>
          </w:p>
        </w:tc>
        <w:tc>
          <w:tcPr>
            <w:tcW w:w="5528" w:type="dxa"/>
          </w:tcPr>
          <w:p w14:paraId="3DB8BB28" w14:textId="77777777" w:rsidR="00D47FF1" w:rsidRPr="00967A87" w:rsidRDefault="00D47FF1" w:rsidP="00601B1C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cs-CZ" w:eastAsia="cs-CZ"/>
              </w:rPr>
            </w:pPr>
            <w:r w:rsidRPr="00967A87">
              <w:rPr>
                <w:sz w:val="22"/>
                <w:szCs w:val="22"/>
                <w:lang w:val="cs-CZ" w:eastAsia="cs-CZ"/>
              </w:rPr>
              <w:t>150 mg</w:t>
            </w:r>
          </w:p>
        </w:tc>
      </w:tr>
      <w:tr w:rsidR="006A61EE" w:rsidRPr="00967A87" w14:paraId="4FBF3DFC" w14:textId="77777777" w:rsidTr="00D47FF1">
        <w:trPr>
          <w:trHeight w:val="399"/>
        </w:trPr>
        <w:tc>
          <w:tcPr>
            <w:tcW w:w="3681" w:type="dxa"/>
          </w:tcPr>
          <w:p w14:paraId="198ABFC8" w14:textId="77777777" w:rsidR="006A61EE" w:rsidRPr="00967A87" w:rsidRDefault="006A61EE" w:rsidP="00601B1C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cs-CZ" w:eastAsia="cs-CZ"/>
              </w:rPr>
            </w:pPr>
            <w:r w:rsidRPr="00967A87">
              <w:rPr>
                <w:sz w:val="22"/>
                <w:szCs w:val="22"/>
                <w:lang w:val="cs-CZ" w:eastAsia="cs-CZ"/>
              </w:rPr>
              <w:t>Dimethylsulfoxid</w:t>
            </w:r>
          </w:p>
        </w:tc>
        <w:tc>
          <w:tcPr>
            <w:tcW w:w="5528" w:type="dxa"/>
          </w:tcPr>
          <w:p w14:paraId="7AEC211D" w14:textId="77777777" w:rsidR="006A61EE" w:rsidRPr="00967A87" w:rsidRDefault="006A61EE" w:rsidP="00601B1C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cs-CZ" w:eastAsia="cs-CZ"/>
              </w:rPr>
            </w:pPr>
          </w:p>
        </w:tc>
      </w:tr>
      <w:tr w:rsidR="006A61EE" w:rsidRPr="00967A87" w14:paraId="2DBA13F2" w14:textId="77777777" w:rsidTr="00D47FF1">
        <w:trPr>
          <w:trHeight w:val="399"/>
        </w:trPr>
        <w:tc>
          <w:tcPr>
            <w:tcW w:w="3681" w:type="dxa"/>
          </w:tcPr>
          <w:p w14:paraId="76B9CE7A" w14:textId="77777777" w:rsidR="006A61EE" w:rsidRPr="00967A87" w:rsidRDefault="006A61EE" w:rsidP="00601B1C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cs-CZ" w:eastAsia="cs-CZ"/>
              </w:rPr>
            </w:pPr>
            <w:r w:rsidRPr="00967A87">
              <w:rPr>
                <w:sz w:val="22"/>
                <w:szCs w:val="22"/>
                <w:lang w:val="cs-CZ" w:eastAsia="cs-CZ"/>
              </w:rPr>
              <w:t>Makrogol 400</w:t>
            </w:r>
          </w:p>
        </w:tc>
        <w:tc>
          <w:tcPr>
            <w:tcW w:w="5528" w:type="dxa"/>
          </w:tcPr>
          <w:p w14:paraId="513307AB" w14:textId="77777777" w:rsidR="006A61EE" w:rsidRPr="00967A87" w:rsidRDefault="006A61EE" w:rsidP="00601B1C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cs-CZ" w:eastAsia="cs-CZ"/>
              </w:rPr>
            </w:pPr>
          </w:p>
        </w:tc>
      </w:tr>
    </w:tbl>
    <w:p w14:paraId="569C092C" w14:textId="77777777" w:rsidR="00D47FF1" w:rsidRPr="00967A87" w:rsidRDefault="00D47FF1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41102CF5" w14:textId="77777777" w:rsidR="00D47FF1" w:rsidRPr="00967A87" w:rsidRDefault="00D47FF1" w:rsidP="00D47FF1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sz w:val="22"/>
          <w:szCs w:val="22"/>
          <w:lang w:val="cs-CZ" w:eastAsia="cs-CZ"/>
        </w:rPr>
        <w:t>Světle žlutý až žlutý čirý viskózní roztok.</w:t>
      </w:r>
    </w:p>
    <w:p w14:paraId="334F7A09" w14:textId="77777777" w:rsidR="00492E06" w:rsidRPr="00967A87" w:rsidRDefault="00492E06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2DAE8FE0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5DB3EEBA" w14:textId="15783D41" w:rsidR="00601B1C" w:rsidRPr="00967A87" w:rsidRDefault="00D47FF1" w:rsidP="00601B1C">
      <w:pPr>
        <w:tabs>
          <w:tab w:val="left" w:pos="567"/>
        </w:tabs>
        <w:jc w:val="both"/>
        <w:rPr>
          <w:b/>
          <w:sz w:val="22"/>
          <w:szCs w:val="22"/>
          <w:lang w:val="cs-CZ" w:eastAsia="cs-CZ"/>
        </w:rPr>
      </w:pPr>
      <w:r w:rsidRPr="00967A87">
        <w:rPr>
          <w:b/>
          <w:sz w:val="22"/>
          <w:szCs w:val="22"/>
          <w:lang w:val="cs-CZ" w:eastAsia="cs-CZ"/>
        </w:rPr>
        <w:t>3</w:t>
      </w:r>
      <w:r w:rsidR="00601B1C" w:rsidRPr="00967A87">
        <w:rPr>
          <w:b/>
          <w:sz w:val="22"/>
          <w:szCs w:val="22"/>
          <w:lang w:val="cs-CZ" w:eastAsia="cs-CZ"/>
        </w:rPr>
        <w:t>.</w:t>
      </w:r>
      <w:r w:rsidR="00601B1C" w:rsidRPr="00967A87">
        <w:rPr>
          <w:b/>
          <w:sz w:val="22"/>
          <w:szCs w:val="22"/>
          <w:lang w:val="cs-CZ" w:eastAsia="cs-CZ"/>
        </w:rPr>
        <w:tab/>
        <w:t xml:space="preserve">KLINICKÉ </w:t>
      </w:r>
      <w:r w:rsidRPr="00967A87">
        <w:rPr>
          <w:b/>
          <w:sz w:val="22"/>
          <w:szCs w:val="22"/>
          <w:lang w:val="cs-CZ" w:eastAsia="cs-CZ"/>
        </w:rPr>
        <w:t>INFORMACE</w:t>
      </w:r>
    </w:p>
    <w:p w14:paraId="5ADA40F1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01FA428F" w14:textId="77777777" w:rsidR="00601B1C" w:rsidRPr="00967A87" w:rsidRDefault="00D47FF1" w:rsidP="009D0DE8">
      <w:pPr>
        <w:tabs>
          <w:tab w:val="left" w:pos="567"/>
        </w:tabs>
        <w:jc w:val="both"/>
        <w:rPr>
          <w:b/>
          <w:sz w:val="22"/>
          <w:szCs w:val="22"/>
          <w:lang w:val="cs-CZ" w:eastAsia="cs-CZ"/>
        </w:rPr>
      </w:pPr>
      <w:r w:rsidRPr="00967A87">
        <w:rPr>
          <w:b/>
          <w:sz w:val="22"/>
          <w:szCs w:val="22"/>
          <w:lang w:val="cs-CZ" w:eastAsia="cs-CZ"/>
        </w:rPr>
        <w:t>3.1</w:t>
      </w:r>
      <w:r w:rsidRPr="00967A87">
        <w:rPr>
          <w:b/>
          <w:sz w:val="22"/>
          <w:szCs w:val="22"/>
          <w:lang w:val="cs-CZ" w:eastAsia="cs-CZ"/>
        </w:rPr>
        <w:tab/>
      </w:r>
      <w:r w:rsidR="00601B1C" w:rsidRPr="00967A87">
        <w:rPr>
          <w:b/>
          <w:sz w:val="22"/>
          <w:szCs w:val="22"/>
          <w:lang w:val="cs-CZ" w:eastAsia="cs-CZ"/>
        </w:rPr>
        <w:t>Cílové druhy zvířat</w:t>
      </w:r>
    </w:p>
    <w:p w14:paraId="78D815BA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1E2D35D9" w14:textId="694D2EE6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sz w:val="22"/>
          <w:szCs w:val="22"/>
          <w:lang w:val="cs-CZ" w:eastAsia="cs-CZ"/>
        </w:rPr>
        <w:t>Skot</w:t>
      </w:r>
      <w:r w:rsidR="00D47FF1" w:rsidRPr="00967A87">
        <w:rPr>
          <w:sz w:val="22"/>
          <w:szCs w:val="22"/>
          <w:lang w:val="cs-CZ" w:eastAsia="cs-CZ"/>
        </w:rPr>
        <w:t>, p</w:t>
      </w:r>
      <w:r w:rsidRPr="00967A87">
        <w:rPr>
          <w:sz w:val="22"/>
          <w:szCs w:val="22"/>
          <w:lang w:val="cs-CZ" w:eastAsia="cs-CZ"/>
        </w:rPr>
        <w:t>rasata.</w:t>
      </w:r>
    </w:p>
    <w:p w14:paraId="4777757C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4CE303F7" w14:textId="7CF572F2" w:rsidR="00601B1C" w:rsidRPr="00967A87" w:rsidRDefault="00D47FF1" w:rsidP="00601B1C">
      <w:pPr>
        <w:tabs>
          <w:tab w:val="left" w:pos="567"/>
        </w:tabs>
        <w:jc w:val="both"/>
        <w:rPr>
          <w:b/>
          <w:sz w:val="22"/>
          <w:szCs w:val="22"/>
          <w:lang w:val="cs-CZ" w:eastAsia="cs-CZ"/>
        </w:rPr>
      </w:pPr>
      <w:r w:rsidRPr="00967A87">
        <w:rPr>
          <w:b/>
          <w:sz w:val="22"/>
          <w:szCs w:val="22"/>
          <w:lang w:val="cs-CZ" w:eastAsia="cs-CZ"/>
        </w:rPr>
        <w:t>3</w:t>
      </w:r>
      <w:r w:rsidR="00601B1C" w:rsidRPr="00967A87">
        <w:rPr>
          <w:b/>
          <w:sz w:val="22"/>
          <w:szCs w:val="22"/>
          <w:lang w:val="cs-CZ" w:eastAsia="cs-CZ"/>
        </w:rPr>
        <w:t>.2</w:t>
      </w:r>
      <w:r w:rsidR="00601B1C" w:rsidRPr="00967A87">
        <w:rPr>
          <w:b/>
          <w:sz w:val="22"/>
          <w:szCs w:val="22"/>
          <w:lang w:val="cs-CZ" w:eastAsia="cs-CZ"/>
        </w:rPr>
        <w:tab/>
        <w:t xml:space="preserve">Indikace </w:t>
      </w:r>
      <w:r w:rsidRPr="00967A87">
        <w:rPr>
          <w:b/>
          <w:sz w:val="22"/>
          <w:szCs w:val="22"/>
          <w:lang w:val="cs-CZ" w:eastAsia="cs-CZ"/>
        </w:rPr>
        <w:t>pro použití</w:t>
      </w:r>
      <w:r w:rsidR="00601B1C" w:rsidRPr="00967A87">
        <w:rPr>
          <w:b/>
          <w:sz w:val="22"/>
          <w:szCs w:val="22"/>
          <w:lang w:val="cs-CZ" w:eastAsia="cs-CZ"/>
        </w:rPr>
        <w:t xml:space="preserve"> pro</w:t>
      </w:r>
      <w:r w:rsidRPr="00967A87">
        <w:rPr>
          <w:b/>
          <w:sz w:val="22"/>
          <w:szCs w:val="22"/>
          <w:lang w:val="cs-CZ" w:eastAsia="cs-CZ"/>
        </w:rPr>
        <w:t xml:space="preserve"> každý</w:t>
      </w:r>
      <w:r w:rsidR="00601B1C" w:rsidRPr="00967A87">
        <w:rPr>
          <w:b/>
          <w:sz w:val="22"/>
          <w:szCs w:val="22"/>
          <w:lang w:val="cs-CZ" w:eastAsia="cs-CZ"/>
        </w:rPr>
        <w:t xml:space="preserve"> cílový druh zvířat</w:t>
      </w:r>
    </w:p>
    <w:p w14:paraId="3C1C067A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1A3157CE" w14:textId="6F47A1AD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sz w:val="22"/>
          <w:szCs w:val="22"/>
          <w:lang w:val="cs-CZ" w:eastAsia="cs-CZ"/>
        </w:rPr>
        <w:t xml:space="preserve">Onemocnění vyvolaná bakteriemi citlivými </w:t>
      </w:r>
      <w:r w:rsidR="002F40FE" w:rsidRPr="00967A87">
        <w:rPr>
          <w:sz w:val="22"/>
          <w:szCs w:val="22"/>
          <w:lang w:val="cs-CZ" w:eastAsia="cs-CZ"/>
        </w:rPr>
        <w:t>k</w:t>
      </w:r>
      <w:r w:rsidRPr="00967A87">
        <w:rPr>
          <w:sz w:val="22"/>
          <w:szCs w:val="22"/>
          <w:lang w:val="cs-CZ" w:eastAsia="cs-CZ"/>
        </w:rPr>
        <w:t xml:space="preserve"> florfenikol</w:t>
      </w:r>
      <w:r w:rsidR="002F40FE" w:rsidRPr="00967A87">
        <w:rPr>
          <w:sz w:val="22"/>
          <w:szCs w:val="22"/>
          <w:lang w:val="cs-CZ" w:eastAsia="cs-CZ"/>
        </w:rPr>
        <w:t>u</w:t>
      </w:r>
      <w:r w:rsidRPr="00967A87">
        <w:rPr>
          <w:sz w:val="22"/>
          <w:szCs w:val="22"/>
          <w:lang w:val="cs-CZ" w:eastAsia="cs-CZ"/>
        </w:rPr>
        <w:t>.</w:t>
      </w:r>
    </w:p>
    <w:p w14:paraId="7202395F" w14:textId="77777777" w:rsidR="00601B1C" w:rsidRPr="00967A87" w:rsidRDefault="00601B1C" w:rsidP="00601B1C">
      <w:pPr>
        <w:tabs>
          <w:tab w:val="left" w:pos="567"/>
        </w:tabs>
        <w:jc w:val="both"/>
        <w:rPr>
          <w:i/>
          <w:iCs/>
          <w:sz w:val="22"/>
          <w:szCs w:val="22"/>
          <w:u w:val="single"/>
          <w:lang w:val="cs-CZ" w:eastAsia="cs-CZ"/>
        </w:rPr>
      </w:pPr>
    </w:p>
    <w:p w14:paraId="5A5FF2E9" w14:textId="38225A4A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i/>
          <w:iCs/>
          <w:sz w:val="22"/>
          <w:szCs w:val="22"/>
          <w:u w:val="single"/>
          <w:lang w:val="cs-CZ" w:eastAsia="cs-CZ"/>
        </w:rPr>
        <w:t>Skot</w:t>
      </w:r>
      <w:r w:rsidRPr="00967A87">
        <w:rPr>
          <w:sz w:val="22"/>
          <w:szCs w:val="22"/>
          <w:lang w:val="cs-CZ" w:eastAsia="cs-CZ"/>
        </w:rPr>
        <w:t xml:space="preserve">: Léčba a </w:t>
      </w:r>
      <w:r w:rsidR="00C25206" w:rsidRPr="00967A87">
        <w:rPr>
          <w:sz w:val="22"/>
          <w:szCs w:val="22"/>
          <w:lang w:val="cs-CZ" w:eastAsia="cs-CZ"/>
        </w:rPr>
        <w:t xml:space="preserve">metafylaxe </w:t>
      </w:r>
      <w:r w:rsidRPr="00967A87">
        <w:rPr>
          <w:sz w:val="22"/>
          <w:szCs w:val="22"/>
          <w:lang w:val="cs-CZ" w:eastAsia="cs-CZ"/>
        </w:rPr>
        <w:t xml:space="preserve">infekcí respiračního traktu </w:t>
      </w:r>
      <w:r w:rsidR="00B72E19" w:rsidRPr="00967A87">
        <w:rPr>
          <w:sz w:val="22"/>
          <w:szCs w:val="22"/>
          <w:lang w:val="cs-CZ" w:eastAsia="cs-CZ"/>
        </w:rPr>
        <w:t>vyvolan</w:t>
      </w:r>
      <w:r w:rsidRPr="00967A87">
        <w:rPr>
          <w:sz w:val="22"/>
          <w:szCs w:val="22"/>
          <w:lang w:val="cs-CZ" w:eastAsia="cs-CZ"/>
        </w:rPr>
        <w:t xml:space="preserve">ých </w:t>
      </w:r>
      <w:r w:rsidRPr="00967A87">
        <w:rPr>
          <w:i/>
          <w:sz w:val="22"/>
          <w:szCs w:val="22"/>
          <w:lang w:val="cs-CZ" w:eastAsia="cs-CZ"/>
        </w:rPr>
        <w:t>Mannheimia haemolytica</w:t>
      </w:r>
      <w:r w:rsidRPr="00967A87">
        <w:rPr>
          <w:sz w:val="22"/>
          <w:szCs w:val="22"/>
          <w:lang w:val="cs-CZ" w:eastAsia="cs-CZ"/>
        </w:rPr>
        <w:t xml:space="preserve">, </w:t>
      </w:r>
      <w:r w:rsidRPr="00967A87">
        <w:rPr>
          <w:i/>
          <w:sz w:val="22"/>
          <w:szCs w:val="22"/>
          <w:lang w:val="cs-CZ" w:eastAsia="cs-CZ"/>
        </w:rPr>
        <w:t>Pasteurella multocida</w:t>
      </w:r>
      <w:r w:rsidRPr="00967A87">
        <w:rPr>
          <w:sz w:val="22"/>
          <w:szCs w:val="22"/>
          <w:lang w:val="cs-CZ" w:eastAsia="cs-CZ"/>
        </w:rPr>
        <w:t xml:space="preserve"> a </w:t>
      </w:r>
      <w:r w:rsidRPr="00967A87">
        <w:rPr>
          <w:i/>
          <w:sz w:val="22"/>
          <w:szCs w:val="22"/>
          <w:lang w:val="cs-CZ" w:eastAsia="cs-CZ"/>
        </w:rPr>
        <w:t xml:space="preserve">Histophilus somni </w:t>
      </w:r>
      <w:r w:rsidRPr="00967A87">
        <w:rPr>
          <w:sz w:val="22"/>
          <w:szCs w:val="22"/>
          <w:lang w:val="cs-CZ" w:eastAsia="cs-CZ"/>
        </w:rPr>
        <w:t>(dříve</w:t>
      </w:r>
      <w:r w:rsidRPr="00967A87">
        <w:rPr>
          <w:i/>
          <w:sz w:val="22"/>
          <w:szCs w:val="22"/>
          <w:lang w:val="cs-CZ" w:eastAsia="cs-CZ"/>
        </w:rPr>
        <w:t xml:space="preserve"> Haemophilus somnus</w:t>
      </w:r>
      <w:r w:rsidRPr="00967A87">
        <w:rPr>
          <w:sz w:val="22"/>
          <w:szCs w:val="22"/>
          <w:lang w:val="cs-CZ" w:eastAsia="cs-CZ"/>
        </w:rPr>
        <w:t>).</w:t>
      </w:r>
    </w:p>
    <w:p w14:paraId="2DF6C929" w14:textId="18EE9A08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sz w:val="22"/>
          <w:szCs w:val="22"/>
          <w:lang w:val="cs-CZ" w:eastAsia="cs-CZ"/>
        </w:rPr>
        <w:t xml:space="preserve">Před započetím </w:t>
      </w:r>
      <w:r w:rsidR="005B02E4" w:rsidRPr="00967A87">
        <w:rPr>
          <w:sz w:val="22"/>
          <w:szCs w:val="22"/>
          <w:lang w:val="cs-CZ" w:eastAsia="cs-CZ"/>
        </w:rPr>
        <w:t xml:space="preserve">metafylaxe </w:t>
      </w:r>
      <w:r w:rsidRPr="00967A87">
        <w:rPr>
          <w:sz w:val="22"/>
          <w:szCs w:val="22"/>
          <w:lang w:val="cs-CZ" w:eastAsia="cs-CZ"/>
        </w:rPr>
        <w:t>je nutno potvrdit přítomnost onemocnění ve stádě.</w:t>
      </w:r>
    </w:p>
    <w:p w14:paraId="6F8FEEAD" w14:textId="77777777" w:rsidR="00601B1C" w:rsidRPr="00967A87" w:rsidRDefault="00601B1C" w:rsidP="00601B1C">
      <w:pPr>
        <w:tabs>
          <w:tab w:val="left" w:pos="567"/>
        </w:tabs>
        <w:jc w:val="both"/>
        <w:rPr>
          <w:caps/>
          <w:sz w:val="22"/>
          <w:szCs w:val="22"/>
          <w:lang w:val="cs-CZ" w:eastAsia="cs-CZ"/>
        </w:rPr>
      </w:pPr>
    </w:p>
    <w:p w14:paraId="7FC4594E" w14:textId="30F474DF" w:rsidR="00601B1C" w:rsidRPr="00967A87" w:rsidRDefault="00601B1C" w:rsidP="00601B1C">
      <w:pPr>
        <w:tabs>
          <w:tab w:val="left" w:pos="567"/>
        </w:tabs>
        <w:jc w:val="both"/>
        <w:rPr>
          <w:i/>
          <w:iCs/>
          <w:sz w:val="22"/>
          <w:szCs w:val="22"/>
          <w:lang w:val="cs-CZ" w:eastAsia="cs-CZ"/>
        </w:rPr>
      </w:pPr>
      <w:r w:rsidRPr="00967A87">
        <w:rPr>
          <w:i/>
          <w:iCs/>
          <w:sz w:val="22"/>
          <w:szCs w:val="22"/>
          <w:u w:val="single"/>
          <w:lang w:val="cs-CZ" w:eastAsia="cs-CZ"/>
        </w:rPr>
        <w:t>Prasata</w:t>
      </w:r>
      <w:r w:rsidRPr="00967A87">
        <w:rPr>
          <w:sz w:val="22"/>
          <w:szCs w:val="22"/>
          <w:lang w:val="cs-CZ" w:eastAsia="cs-CZ"/>
        </w:rPr>
        <w:t xml:space="preserve">: Léčba infekcí respiračního traktu </w:t>
      </w:r>
      <w:r w:rsidR="00B72E19" w:rsidRPr="00967A87">
        <w:rPr>
          <w:sz w:val="22"/>
          <w:szCs w:val="22"/>
          <w:lang w:val="cs-CZ" w:eastAsia="cs-CZ"/>
        </w:rPr>
        <w:t>vyvolan</w:t>
      </w:r>
      <w:r w:rsidRPr="00967A87">
        <w:rPr>
          <w:sz w:val="22"/>
          <w:szCs w:val="22"/>
          <w:lang w:val="cs-CZ" w:eastAsia="cs-CZ"/>
        </w:rPr>
        <w:t xml:space="preserve">ých zvláště </w:t>
      </w:r>
      <w:r w:rsidRPr="00967A87">
        <w:rPr>
          <w:i/>
          <w:iCs/>
          <w:sz w:val="22"/>
          <w:szCs w:val="22"/>
          <w:lang w:val="cs-CZ" w:eastAsia="cs-CZ"/>
        </w:rPr>
        <w:t xml:space="preserve">Actinobacillus pleuropneumoniae </w:t>
      </w:r>
      <w:r w:rsidRPr="00967A87">
        <w:rPr>
          <w:iCs/>
          <w:sz w:val="22"/>
          <w:szCs w:val="22"/>
          <w:lang w:val="cs-CZ" w:eastAsia="cs-CZ"/>
        </w:rPr>
        <w:t>a</w:t>
      </w:r>
      <w:r w:rsidR="004E758E" w:rsidRPr="00967A87">
        <w:rPr>
          <w:iCs/>
          <w:sz w:val="22"/>
          <w:szCs w:val="22"/>
          <w:lang w:val="cs-CZ" w:eastAsia="cs-CZ"/>
        </w:rPr>
        <w:t> </w:t>
      </w:r>
      <w:r w:rsidRPr="00967A87">
        <w:rPr>
          <w:i/>
          <w:iCs/>
          <w:sz w:val="22"/>
          <w:szCs w:val="22"/>
          <w:lang w:val="cs-CZ" w:eastAsia="cs-CZ"/>
        </w:rPr>
        <w:t>Pasteurella multocida.</w:t>
      </w:r>
    </w:p>
    <w:p w14:paraId="2AA30C49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4C1B053D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sz w:val="22"/>
          <w:szCs w:val="22"/>
          <w:lang w:val="cs-CZ" w:eastAsia="cs-CZ"/>
        </w:rPr>
        <w:t>Přípravek by měl být používán na základě výsledků testů citlivosti.</w:t>
      </w:r>
    </w:p>
    <w:p w14:paraId="43A4E241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2788C370" w14:textId="2473E9D0" w:rsidR="00601B1C" w:rsidRPr="00967A87" w:rsidRDefault="00D47FF1" w:rsidP="00601B1C">
      <w:pPr>
        <w:tabs>
          <w:tab w:val="left" w:pos="567"/>
          <w:tab w:val="left" w:pos="720"/>
        </w:tabs>
        <w:jc w:val="both"/>
        <w:rPr>
          <w:b/>
          <w:sz w:val="22"/>
          <w:szCs w:val="22"/>
          <w:lang w:val="cs-CZ" w:eastAsia="cs-CZ"/>
        </w:rPr>
      </w:pPr>
      <w:r w:rsidRPr="00967A87">
        <w:rPr>
          <w:b/>
          <w:sz w:val="22"/>
          <w:szCs w:val="22"/>
          <w:lang w:val="cs-CZ" w:eastAsia="cs-CZ"/>
        </w:rPr>
        <w:t>3</w:t>
      </w:r>
      <w:r w:rsidR="00601B1C" w:rsidRPr="00967A87">
        <w:rPr>
          <w:b/>
          <w:sz w:val="22"/>
          <w:szCs w:val="22"/>
          <w:lang w:val="cs-CZ" w:eastAsia="cs-CZ"/>
        </w:rPr>
        <w:t>.3</w:t>
      </w:r>
      <w:r w:rsidR="00601B1C" w:rsidRPr="00967A87">
        <w:rPr>
          <w:b/>
          <w:sz w:val="22"/>
          <w:szCs w:val="22"/>
          <w:lang w:val="cs-CZ" w:eastAsia="cs-CZ"/>
        </w:rPr>
        <w:tab/>
        <w:t>Kontraindikace</w:t>
      </w:r>
    </w:p>
    <w:p w14:paraId="44BE61C6" w14:textId="77777777" w:rsidR="00601B1C" w:rsidRPr="00967A87" w:rsidRDefault="00601B1C" w:rsidP="00601B1C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  <w:lang w:val="cs-CZ" w:eastAsia="cs-CZ"/>
        </w:rPr>
      </w:pPr>
    </w:p>
    <w:p w14:paraId="56B9CAB6" w14:textId="77777777" w:rsidR="00601B1C" w:rsidRPr="00967A87" w:rsidRDefault="00601B1C" w:rsidP="00601B1C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  <w:lang w:val="cs-CZ" w:eastAsia="cs-CZ"/>
        </w:rPr>
      </w:pPr>
      <w:r w:rsidRPr="00967A87">
        <w:rPr>
          <w:sz w:val="22"/>
          <w:szCs w:val="22"/>
          <w:lang w:val="cs-CZ" w:eastAsia="cs-CZ"/>
        </w:rPr>
        <w:t>Nepoužívat u dospělých chovných býků.</w:t>
      </w:r>
    </w:p>
    <w:p w14:paraId="30A28388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bCs/>
          <w:sz w:val="22"/>
          <w:szCs w:val="22"/>
          <w:lang w:val="cs-CZ" w:eastAsia="cs-CZ"/>
        </w:rPr>
        <w:t>Nepoužívat u dospělých chovných kanců.</w:t>
      </w:r>
    </w:p>
    <w:p w14:paraId="659CC2F5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49F026F1" w14:textId="0DDD99B2" w:rsidR="00601B1C" w:rsidRPr="00967A87" w:rsidRDefault="00D47FF1" w:rsidP="00601B1C">
      <w:pPr>
        <w:tabs>
          <w:tab w:val="left" w:pos="567"/>
        </w:tabs>
        <w:jc w:val="both"/>
        <w:rPr>
          <w:b/>
          <w:sz w:val="22"/>
          <w:szCs w:val="22"/>
          <w:lang w:val="cs-CZ" w:eastAsia="cs-CZ"/>
        </w:rPr>
      </w:pPr>
      <w:r w:rsidRPr="00967A87">
        <w:rPr>
          <w:b/>
          <w:sz w:val="22"/>
          <w:szCs w:val="22"/>
          <w:lang w:val="cs-CZ" w:eastAsia="cs-CZ"/>
        </w:rPr>
        <w:t>3</w:t>
      </w:r>
      <w:r w:rsidR="00601B1C" w:rsidRPr="00967A87">
        <w:rPr>
          <w:b/>
          <w:sz w:val="22"/>
          <w:szCs w:val="22"/>
          <w:lang w:val="cs-CZ" w:eastAsia="cs-CZ"/>
        </w:rPr>
        <w:t>.4</w:t>
      </w:r>
      <w:r w:rsidR="00601B1C" w:rsidRPr="00967A87">
        <w:rPr>
          <w:b/>
          <w:sz w:val="22"/>
          <w:szCs w:val="22"/>
          <w:lang w:val="cs-CZ" w:eastAsia="cs-CZ"/>
        </w:rPr>
        <w:tab/>
        <w:t>Zvláštní upozornění pro každý cílový druh</w:t>
      </w:r>
    </w:p>
    <w:p w14:paraId="1D12C1A5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739BA577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sz w:val="22"/>
          <w:szCs w:val="22"/>
          <w:lang w:val="cs-CZ" w:eastAsia="cs-CZ"/>
        </w:rPr>
        <w:t>Nejsou.</w:t>
      </w:r>
    </w:p>
    <w:p w14:paraId="3527ADDB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4E458C7D" w14:textId="77777777" w:rsidR="00601B1C" w:rsidRPr="00967A87" w:rsidRDefault="00D47FF1" w:rsidP="009D0DE8">
      <w:pPr>
        <w:keepNext/>
        <w:tabs>
          <w:tab w:val="left" w:pos="567"/>
        </w:tabs>
        <w:jc w:val="both"/>
        <w:rPr>
          <w:b/>
          <w:sz w:val="22"/>
          <w:szCs w:val="22"/>
          <w:lang w:val="cs-CZ" w:eastAsia="cs-CZ"/>
        </w:rPr>
      </w:pPr>
      <w:r w:rsidRPr="00967A87">
        <w:rPr>
          <w:b/>
          <w:sz w:val="22"/>
          <w:szCs w:val="22"/>
          <w:lang w:val="cs-CZ" w:eastAsia="cs-CZ"/>
        </w:rPr>
        <w:lastRenderedPageBreak/>
        <w:t>3.5</w:t>
      </w:r>
      <w:r w:rsidRPr="00967A87">
        <w:rPr>
          <w:b/>
          <w:sz w:val="22"/>
          <w:szCs w:val="22"/>
          <w:lang w:val="cs-CZ" w:eastAsia="cs-CZ"/>
        </w:rPr>
        <w:tab/>
      </w:r>
      <w:r w:rsidR="00601B1C" w:rsidRPr="00967A87">
        <w:rPr>
          <w:b/>
          <w:sz w:val="22"/>
          <w:szCs w:val="22"/>
          <w:lang w:val="cs-CZ" w:eastAsia="cs-CZ"/>
        </w:rPr>
        <w:t>Zvláštní opatření pro použití</w:t>
      </w:r>
    </w:p>
    <w:p w14:paraId="5D2B80C2" w14:textId="77777777" w:rsidR="00601B1C" w:rsidRPr="00967A87" w:rsidRDefault="00601B1C" w:rsidP="009D0DE8">
      <w:pPr>
        <w:keepNext/>
        <w:tabs>
          <w:tab w:val="left" w:pos="567"/>
        </w:tabs>
        <w:jc w:val="both"/>
        <w:rPr>
          <w:b/>
          <w:sz w:val="22"/>
          <w:szCs w:val="22"/>
          <w:lang w:val="cs-CZ" w:eastAsia="cs-CZ"/>
        </w:rPr>
      </w:pPr>
    </w:p>
    <w:p w14:paraId="68F77B26" w14:textId="77777777" w:rsidR="00D47FF1" w:rsidRPr="00967A87" w:rsidRDefault="00D47FF1" w:rsidP="009D0DE8">
      <w:pPr>
        <w:keepNext/>
        <w:tabs>
          <w:tab w:val="left" w:pos="567"/>
        </w:tabs>
        <w:jc w:val="both"/>
        <w:rPr>
          <w:sz w:val="22"/>
          <w:u w:val="single"/>
          <w:lang w:val="cs-CZ" w:eastAsia="cs-CZ"/>
        </w:rPr>
      </w:pPr>
      <w:r w:rsidRPr="00967A87">
        <w:rPr>
          <w:sz w:val="22"/>
          <w:u w:val="single"/>
          <w:lang w:val="cs-CZ" w:eastAsia="cs-CZ"/>
        </w:rPr>
        <w:t>Zvláštní opatření pro bezpečné použití u cílových druhů zvířat:</w:t>
      </w:r>
    </w:p>
    <w:p w14:paraId="1AF54BD3" w14:textId="77777777" w:rsidR="00601B1C" w:rsidRPr="00967A87" w:rsidRDefault="00601B1C" w:rsidP="009D0DE8">
      <w:pPr>
        <w:keepNext/>
        <w:tabs>
          <w:tab w:val="left" w:pos="567"/>
        </w:tabs>
        <w:jc w:val="both"/>
        <w:rPr>
          <w:b/>
          <w:sz w:val="22"/>
          <w:szCs w:val="22"/>
          <w:lang w:val="cs-CZ" w:eastAsia="cs-CZ"/>
        </w:rPr>
      </w:pPr>
    </w:p>
    <w:p w14:paraId="4F6AA967" w14:textId="77777777" w:rsidR="00601B1C" w:rsidRPr="00967A87" w:rsidRDefault="00601B1C" w:rsidP="00601B1C">
      <w:pPr>
        <w:tabs>
          <w:tab w:val="left" w:pos="567"/>
        </w:tabs>
        <w:jc w:val="both"/>
        <w:rPr>
          <w:bCs/>
          <w:sz w:val="22"/>
          <w:szCs w:val="22"/>
          <w:lang w:val="cs-CZ" w:eastAsia="cs-CZ"/>
        </w:rPr>
      </w:pPr>
      <w:r w:rsidRPr="00967A87">
        <w:rPr>
          <w:bCs/>
          <w:sz w:val="22"/>
          <w:szCs w:val="22"/>
          <w:lang w:val="cs-CZ" w:eastAsia="cs-CZ"/>
        </w:rPr>
        <w:t>Dezinfikujte uzávěr lahvičky před natažením dávky. Používejte suchou a sterilní jehlu a stříkačku.</w:t>
      </w:r>
    </w:p>
    <w:p w14:paraId="49F1C6C2" w14:textId="77777777" w:rsidR="00601B1C" w:rsidRPr="00967A87" w:rsidRDefault="00601B1C" w:rsidP="00601B1C">
      <w:pPr>
        <w:tabs>
          <w:tab w:val="left" w:pos="567"/>
        </w:tabs>
        <w:jc w:val="both"/>
        <w:rPr>
          <w:bCs/>
          <w:sz w:val="22"/>
          <w:szCs w:val="22"/>
          <w:lang w:val="cs-CZ" w:eastAsia="cs-CZ"/>
        </w:rPr>
      </w:pPr>
      <w:r w:rsidRPr="00967A87">
        <w:rPr>
          <w:bCs/>
          <w:sz w:val="22"/>
          <w:szCs w:val="22"/>
          <w:lang w:val="cs-CZ" w:eastAsia="cs-CZ"/>
        </w:rPr>
        <w:t>Nepoužívejte u selat menších než 2 kg.</w:t>
      </w:r>
    </w:p>
    <w:p w14:paraId="5B62E15C" w14:textId="77777777" w:rsidR="00C25206" w:rsidRPr="00967A87" w:rsidRDefault="00C25206" w:rsidP="00601B1C">
      <w:pPr>
        <w:tabs>
          <w:tab w:val="left" w:pos="567"/>
        </w:tabs>
        <w:jc w:val="both"/>
        <w:rPr>
          <w:bCs/>
          <w:sz w:val="22"/>
          <w:szCs w:val="22"/>
          <w:lang w:val="cs-CZ" w:eastAsia="cs-CZ"/>
        </w:rPr>
      </w:pPr>
    </w:p>
    <w:p w14:paraId="06E9A533" w14:textId="64A6F218" w:rsidR="00C25206" w:rsidRPr="00967A87" w:rsidRDefault="00C25206" w:rsidP="00601B1C">
      <w:pPr>
        <w:tabs>
          <w:tab w:val="left" w:pos="567"/>
        </w:tabs>
        <w:jc w:val="both"/>
        <w:rPr>
          <w:bCs/>
          <w:sz w:val="22"/>
          <w:szCs w:val="22"/>
          <w:lang w:val="cs-CZ" w:eastAsia="cs-CZ"/>
        </w:rPr>
      </w:pPr>
      <w:r w:rsidRPr="00967A87">
        <w:rPr>
          <w:bCs/>
          <w:sz w:val="22"/>
          <w:szCs w:val="22"/>
          <w:lang w:val="cs-CZ" w:eastAsia="cs-CZ"/>
        </w:rPr>
        <w:t xml:space="preserve">Použití přípravku by mělo být založeno na kultivaci a stanovení citlivosti mikroorganizmů pocházejících z výskytů případů onemocnění na farmě. Pokud to není možné, je nutné založit terapii na místních (regionální, na úrovni farmy) epizootologických informacích o citlivosti cílové bakterie. </w:t>
      </w:r>
    </w:p>
    <w:p w14:paraId="4C733A51" w14:textId="4C3A60CD" w:rsidR="00C25206" w:rsidRPr="00967A87" w:rsidRDefault="00C25206" w:rsidP="00601B1C">
      <w:pPr>
        <w:tabs>
          <w:tab w:val="left" w:pos="567"/>
        </w:tabs>
        <w:jc w:val="both"/>
        <w:rPr>
          <w:bCs/>
          <w:sz w:val="22"/>
          <w:szCs w:val="22"/>
          <w:lang w:val="cs-CZ" w:eastAsia="cs-CZ"/>
        </w:rPr>
      </w:pPr>
      <w:r w:rsidRPr="00967A87">
        <w:rPr>
          <w:bCs/>
          <w:sz w:val="22"/>
          <w:szCs w:val="22"/>
          <w:lang w:val="cs-CZ" w:eastAsia="cs-CZ"/>
        </w:rPr>
        <w:t xml:space="preserve">Použití přípravku, které je odlišné od pokynů uvedených v tomto souhrnu údajů o přípravku (SPC), může zvýšit prevalenci bakterií rezistentních k florfenikolu a snížit účinnost terapie ostatními </w:t>
      </w:r>
      <w:r w:rsidR="00065C6F" w:rsidRPr="00967A87">
        <w:rPr>
          <w:bCs/>
          <w:sz w:val="22"/>
          <w:szCs w:val="22"/>
          <w:lang w:val="cs-CZ" w:eastAsia="cs-CZ"/>
        </w:rPr>
        <w:t>amfenikoly</w:t>
      </w:r>
      <w:r w:rsidRPr="00967A87">
        <w:rPr>
          <w:bCs/>
          <w:sz w:val="22"/>
          <w:szCs w:val="22"/>
          <w:lang w:val="cs-CZ" w:eastAsia="cs-CZ"/>
        </w:rPr>
        <w:t xml:space="preserve"> z</w:t>
      </w:r>
      <w:r w:rsidR="004E758E" w:rsidRPr="00967A87">
        <w:rPr>
          <w:bCs/>
          <w:sz w:val="22"/>
          <w:szCs w:val="22"/>
          <w:lang w:val="cs-CZ" w:eastAsia="cs-CZ"/>
        </w:rPr>
        <w:t> </w:t>
      </w:r>
      <w:r w:rsidRPr="00967A87">
        <w:rPr>
          <w:bCs/>
          <w:sz w:val="22"/>
          <w:szCs w:val="22"/>
          <w:lang w:val="cs-CZ" w:eastAsia="cs-CZ"/>
        </w:rPr>
        <w:t>důvodu možné zkřížené rezistenc</w:t>
      </w:r>
      <w:r w:rsidR="00065C6F" w:rsidRPr="00967A87">
        <w:rPr>
          <w:bCs/>
          <w:sz w:val="22"/>
          <w:szCs w:val="22"/>
          <w:lang w:val="cs-CZ" w:eastAsia="cs-CZ"/>
        </w:rPr>
        <w:t>e</w:t>
      </w:r>
      <w:r w:rsidRPr="00967A87">
        <w:rPr>
          <w:bCs/>
          <w:sz w:val="22"/>
          <w:szCs w:val="22"/>
          <w:lang w:val="cs-CZ" w:eastAsia="cs-CZ"/>
        </w:rPr>
        <w:t>.</w:t>
      </w:r>
    </w:p>
    <w:p w14:paraId="7B911661" w14:textId="77777777" w:rsidR="00937236" w:rsidRPr="00967A87" w:rsidRDefault="00937236" w:rsidP="00601B1C">
      <w:pPr>
        <w:tabs>
          <w:tab w:val="left" w:pos="567"/>
        </w:tabs>
        <w:jc w:val="both"/>
        <w:rPr>
          <w:bCs/>
          <w:sz w:val="22"/>
          <w:szCs w:val="22"/>
          <w:lang w:val="cs-CZ" w:eastAsia="cs-CZ"/>
        </w:rPr>
      </w:pPr>
      <w:r w:rsidRPr="00967A87">
        <w:rPr>
          <w:bCs/>
          <w:sz w:val="22"/>
          <w:szCs w:val="22"/>
          <w:lang w:val="cs-CZ" w:eastAsia="cs-CZ"/>
        </w:rPr>
        <w:t>Pro léčbu první volby by mělo být použito antibiotikum s úzkým spektrem účinku s nižším rizikem selekce antimikrobiální rezistence (nižší kategorie AMEG), pokud testování citlivosti naznačuje účinnost tohoto přístupu.</w:t>
      </w:r>
    </w:p>
    <w:p w14:paraId="08148918" w14:textId="77777777" w:rsidR="00C25206" w:rsidRPr="00967A87" w:rsidRDefault="00C25206" w:rsidP="00601B1C">
      <w:pPr>
        <w:tabs>
          <w:tab w:val="left" w:pos="567"/>
        </w:tabs>
        <w:jc w:val="both"/>
        <w:rPr>
          <w:bCs/>
          <w:sz w:val="22"/>
          <w:szCs w:val="22"/>
          <w:lang w:val="cs-CZ" w:eastAsia="cs-CZ"/>
        </w:rPr>
      </w:pPr>
    </w:p>
    <w:p w14:paraId="16DC08F5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bCs/>
          <w:sz w:val="22"/>
          <w:szCs w:val="22"/>
          <w:lang w:val="cs-CZ" w:eastAsia="cs-CZ"/>
        </w:rPr>
        <w:t>Zátka lahve by neměla být propíchnuta vícekrát než 25krát.</w:t>
      </w:r>
    </w:p>
    <w:p w14:paraId="12504B11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2D5C7729" w14:textId="32BD81CE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u w:val="single"/>
          <w:lang w:val="cs-CZ" w:eastAsia="cs-CZ"/>
        </w:rPr>
      </w:pPr>
      <w:r w:rsidRPr="00967A87">
        <w:rPr>
          <w:sz w:val="22"/>
          <w:szCs w:val="22"/>
          <w:u w:val="single"/>
          <w:lang w:val="cs-CZ" w:eastAsia="cs-CZ"/>
        </w:rPr>
        <w:t xml:space="preserve">Zvláštní opatření </w:t>
      </w:r>
      <w:r w:rsidR="00D47FF1" w:rsidRPr="00967A87">
        <w:rPr>
          <w:sz w:val="22"/>
          <w:szCs w:val="22"/>
          <w:u w:val="single"/>
          <w:lang w:val="cs-CZ" w:eastAsia="cs-CZ"/>
        </w:rPr>
        <w:t>pro osobu</w:t>
      </w:r>
      <w:r w:rsidRPr="00967A87">
        <w:rPr>
          <w:sz w:val="22"/>
          <w:szCs w:val="22"/>
          <w:u w:val="single"/>
          <w:lang w:val="cs-CZ" w:eastAsia="cs-CZ"/>
        </w:rPr>
        <w:t>, kter</w:t>
      </w:r>
      <w:r w:rsidR="00D47FF1" w:rsidRPr="00967A87">
        <w:rPr>
          <w:sz w:val="22"/>
          <w:szCs w:val="22"/>
          <w:u w:val="single"/>
          <w:lang w:val="cs-CZ" w:eastAsia="cs-CZ"/>
        </w:rPr>
        <w:t>á</w:t>
      </w:r>
      <w:r w:rsidRPr="00967A87">
        <w:rPr>
          <w:sz w:val="22"/>
          <w:szCs w:val="22"/>
          <w:u w:val="single"/>
          <w:lang w:val="cs-CZ" w:eastAsia="cs-CZ"/>
        </w:rPr>
        <w:t xml:space="preserve"> podáv</w:t>
      </w:r>
      <w:r w:rsidR="00D47FF1" w:rsidRPr="00967A87">
        <w:rPr>
          <w:sz w:val="22"/>
          <w:szCs w:val="22"/>
          <w:u w:val="single"/>
          <w:lang w:val="cs-CZ" w:eastAsia="cs-CZ"/>
        </w:rPr>
        <w:t>á</w:t>
      </w:r>
      <w:r w:rsidRPr="00967A87">
        <w:rPr>
          <w:sz w:val="22"/>
          <w:szCs w:val="22"/>
          <w:u w:val="single"/>
          <w:lang w:val="cs-CZ" w:eastAsia="cs-CZ"/>
        </w:rPr>
        <w:t xml:space="preserve"> veterinární léčivý přípravek zvířatům</w:t>
      </w:r>
      <w:r w:rsidR="00D47FF1" w:rsidRPr="00967A87">
        <w:rPr>
          <w:sz w:val="22"/>
          <w:szCs w:val="22"/>
          <w:u w:val="single"/>
          <w:lang w:val="cs-CZ" w:eastAsia="cs-CZ"/>
        </w:rPr>
        <w:t>:</w:t>
      </w:r>
    </w:p>
    <w:p w14:paraId="4F542B46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6B0CEBED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sz w:val="22"/>
          <w:szCs w:val="22"/>
          <w:lang w:val="cs-CZ" w:eastAsia="cs-CZ"/>
        </w:rPr>
        <w:t>Předcházejte náhodnému samopodání injekce. V případě náhodného sebepoškození injekčně aplikovaným přípravkem vyhledejte ihned lékařskou pomoc a ukažte příbalovou informaci nebo etiketu</w:t>
      </w:r>
      <w:r w:rsidRPr="00967A87">
        <w:rPr>
          <w:b/>
          <w:bCs/>
          <w:caps/>
          <w:sz w:val="22"/>
          <w:szCs w:val="22"/>
          <w:lang w:val="cs-CZ" w:eastAsia="cs-CZ"/>
        </w:rPr>
        <w:t xml:space="preserve"> </w:t>
      </w:r>
      <w:r w:rsidRPr="00967A87">
        <w:rPr>
          <w:sz w:val="22"/>
          <w:szCs w:val="22"/>
          <w:lang w:val="cs-CZ" w:eastAsia="cs-CZ"/>
        </w:rPr>
        <w:t>praktickému lékaři.</w:t>
      </w:r>
    </w:p>
    <w:p w14:paraId="69C3D895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sz w:val="22"/>
          <w:szCs w:val="22"/>
          <w:lang w:val="cs-CZ" w:eastAsia="cs-CZ"/>
        </w:rPr>
        <w:t>Zamezte styku s kůží a vniknutí do očí, protože přípravek může způsobit jejich podráždění. Zasažená místa opláchněte velkým množstvím vody.</w:t>
      </w:r>
    </w:p>
    <w:p w14:paraId="1958C524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sz w:val="22"/>
          <w:szCs w:val="22"/>
          <w:lang w:val="cs-CZ" w:eastAsia="cs-CZ"/>
        </w:rPr>
        <w:t>Po použití přípravku si umyjte ruce.</w:t>
      </w:r>
    </w:p>
    <w:p w14:paraId="7D8FB6F6" w14:textId="77777777" w:rsidR="00492E06" w:rsidRPr="00967A87" w:rsidRDefault="00492E06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0D6B071D" w14:textId="77777777" w:rsidR="00492E06" w:rsidRPr="00967A87" w:rsidRDefault="00492E06" w:rsidP="009D0DE8">
      <w:pPr>
        <w:keepNext/>
        <w:tabs>
          <w:tab w:val="left" w:pos="567"/>
        </w:tabs>
        <w:jc w:val="both"/>
        <w:rPr>
          <w:sz w:val="22"/>
          <w:szCs w:val="22"/>
          <w:u w:val="single"/>
          <w:lang w:val="cs-CZ" w:eastAsia="cs-CZ"/>
        </w:rPr>
      </w:pPr>
      <w:r w:rsidRPr="00967A87">
        <w:rPr>
          <w:sz w:val="22"/>
          <w:szCs w:val="22"/>
          <w:u w:val="single"/>
          <w:lang w:val="cs-CZ" w:eastAsia="cs-CZ"/>
        </w:rPr>
        <w:t>Zvláštní opatření pro ochranu životního prostředí:</w:t>
      </w:r>
    </w:p>
    <w:p w14:paraId="5DFC8DDE" w14:textId="77777777" w:rsidR="00492E06" w:rsidRPr="00967A87" w:rsidRDefault="00492E06" w:rsidP="009D0DE8">
      <w:pPr>
        <w:keepNext/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77EF174E" w14:textId="1E0D4578" w:rsidR="00570F28" w:rsidRPr="00967A87" w:rsidRDefault="00570F28" w:rsidP="00570F28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sz w:val="22"/>
          <w:szCs w:val="22"/>
          <w:lang w:val="cs-CZ" w:eastAsia="cs-CZ"/>
        </w:rPr>
        <w:t>Použití tohoto veterinárního léčivého přípravku může představovat riziko pro suchozemské rostliny, sinice a organismy v podzemních vodách.</w:t>
      </w:r>
    </w:p>
    <w:p w14:paraId="4952DE91" w14:textId="1359D5E3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7D872A20" w14:textId="0BC860D2" w:rsidR="00601B1C" w:rsidRPr="00967A87" w:rsidRDefault="00D47FF1" w:rsidP="00601B1C">
      <w:pPr>
        <w:tabs>
          <w:tab w:val="left" w:pos="567"/>
        </w:tabs>
        <w:jc w:val="both"/>
        <w:rPr>
          <w:i/>
          <w:iCs/>
          <w:sz w:val="22"/>
          <w:szCs w:val="22"/>
          <w:u w:val="single"/>
          <w:lang w:val="cs-CZ" w:eastAsia="cs-CZ"/>
        </w:rPr>
      </w:pPr>
      <w:r w:rsidRPr="00967A87">
        <w:rPr>
          <w:b/>
          <w:sz w:val="22"/>
          <w:szCs w:val="22"/>
          <w:lang w:val="cs-CZ" w:eastAsia="cs-CZ"/>
        </w:rPr>
        <w:t>3</w:t>
      </w:r>
      <w:r w:rsidR="00601B1C" w:rsidRPr="00967A87">
        <w:rPr>
          <w:b/>
          <w:sz w:val="22"/>
          <w:szCs w:val="22"/>
          <w:lang w:val="cs-CZ" w:eastAsia="cs-CZ"/>
        </w:rPr>
        <w:t>.6</w:t>
      </w:r>
      <w:r w:rsidR="00601B1C" w:rsidRPr="00967A87">
        <w:rPr>
          <w:b/>
          <w:sz w:val="22"/>
          <w:szCs w:val="22"/>
          <w:lang w:val="cs-CZ" w:eastAsia="cs-CZ"/>
        </w:rPr>
        <w:tab/>
        <w:t xml:space="preserve">Nežádoucí účinky </w:t>
      </w:r>
    </w:p>
    <w:p w14:paraId="45681432" w14:textId="77777777" w:rsidR="00D27267" w:rsidRPr="00967A87" w:rsidRDefault="00D27267" w:rsidP="003B00D1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44DBA4B2" w14:textId="77777777" w:rsidR="000355A3" w:rsidRPr="00967A87" w:rsidRDefault="000355A3" w:rsidP="000355A3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sz w:val="22"/>
          <w:szCs w:val="22"/>
          <w:lang w:val="cs-CZ" w:eastAsia="cs-CZ"/>
        </w:rPr>
        <w:t>Skot:</w:t>
      </w:r>
    </w:p>
    <w:p w14:paraId="394A1509" w14:textId="77777777" w:rsidR="000355A3" w:rsidRPr="00967A87" w:rsidRDefault="000355A3" w:rsidP="000355A3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0355A3" w:rsidRPr="00967A87" w14:paraId="71F22642" w14:textId="77777777" w:rsidTr="00C45E2C">
        <w:trPr>
          <w:trHeight w:val="790"/>
        </w:trPr>
        <w:tc>
          <w:tcPr>
            <w:tcW w:w="4602" w:type="dxa"/>
            <w:vAlign w:val="center"/>
          </w:tcPr>
          <w:p w14:paraId="6A15C1F9" w14:textId="77777777" w:rsidR="000355A3" w:rsidRPr="00967A87" w:rsidRDefault="000355A3" w:rsidP="00C45E2C">
            <w:pPr>
              <w:tabs>
                <w:tab w:val="left" w:pos="567"/>
              </w:tabs>
              <w:rPr>
                <w:sz w:val="22"/>
                <w:szCs w:val="22"/>
                <w:lang w:val="cs-CZ" w:eastAsia="cs-CZ"/>
              </w:rPr>
            </w:pPr>
            <w:bookmarkStart w:id="0" w:name="_Hlk137820067"/>
            <w:r w:rsidRPr="00967A87">
              <w:rPr>
                <w:sz w:val="22"/>
                <w:szCs w:val="22"/>
                <w:lang w:val="cs-CZ" w:eastAsia="cs-CZ"/>
              </w:rPr>
              <w:t>Neznámá četnost</w:t>
            </w:r>
          </w:p>
          <w:p w14:paraId="5FBF6724" w14:textId="77777777" w:rsidR="000355A3" w:rsidRPr="00967A87" w:rsidRDefault="000355A3" w:rsidP="00C45E2C">
            <w:pPr>
              <w:tabs>
                <w:tab w:val="left" w:pos="567"/>
              </w:tabs>
              <w:rPr>
                <w:sz w:val="22"/>
                <w:szCs w:val="22"/>
                <w:lang w:val="cs-CZ" w:eastAsia="cs-CZ"/>
              </w:rPr>
            </w:pPr>
            <w:r w:rsidRPr="00967A87">
              <w:rPr>
                <w:sz w:val="22"/>
                <w:szCs w:val="22"/>
                <w:lang w:val="cs-CZ" w:eastAsia="cs-CZ"/>
              </w:rPr>
              <w:t>(z dostupných údajů nelze určit)</w:t>
            </w:r>
          </w:p>
        </w:tc>
        <w:tc>
          <w:tcPr>
            <w:tcW w:w="4602" w:type="dxa"/>
            <w:vAlign w:val="center"/>
          </w:tcPr>
          <w:p w14:paraId="4CE4A951" w14:textId="77777777" w:rsidR="000355A3" w:rsidRPr="00967A87" w:rsidRDefault="000355A3" w:rsidP="00C45E2C">
            <w:pPr>
              <w:tabs>
                <w:tab w:val="left" w:pos="567"/>
              </w:tabs>
              <w:rPr>
                <w:sz w:val="22"/>
                <w:szCs w:val="22"/>
                <w:lang w:val="cs-CZ" w:eastAsia="cs-CZ"/>
              </w:rPr>
            </w:pPr>
            <w:r w:rsidRPr="00967A87">
              <w:rPr>
                <w:sz w:val="22"/>
                <w:szCs w:val="22"/>
                <w:lang w:val="cs-CZ" w:eastAsia="cs-CZ"/>
              </w:rPr>
              <w:t>snížení příjmu potravy a zřídnutí trusu*</w:t>
            </w:r>
          </w:p>
          <w:p w14:paraId="7B406F13" w14:textId="77777777" w:rsidR="000355A3" w:rsidRPr="00967A87" w:rsidRDefault="000355A3" w:rsidP="00C45E2C">
            <w:pPr>
              <w:tabs>
                <w:tab w:val="left" w:pos="567"/>
              </w:tabs>
              <w:rPr>
                <w:sz w:val="22"/>
                <w:szCs w:val="22"/>
                <w:lang w:val="cs-CZ" w:eastAsia="cs-CZ"/>
              </w:rPr>
            </w:pPr>
            <w:r w:rsidRPr="00967A87">
              <w:rPr>
                <w:sz w:val="22"/>
                <w:szCs w:val="22"/>
                <w:lang w:val="cs-CZ" w:eastAsia="cs-CZ"/>
              </w:rPr>
              <w:t>lokální zánět v místě podání**</w:t>
            </w:r>
          </w:p>
        </w:tc>
      </w:tr>
    </w:tbl>
    <w:bookmarkEnd w:id="0"/>
    <w:p w14:paraId="71B2A3A4" w14:textId="77777777" w:rsidR="000355A3" w:rsidRPr="00967A87" w:rsidRDefault="000355A3" w:rsidP="000355A3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sz w:val="22"/>
          <w:szCs w:val="22"/>
          <w:lang w:val="cs-CZ" w:eastAsia="cs-CZ"/>
        </w:rPr>
        <w:t>* po ukončení léčby dojde k rychlému a úplnému vymizení uvedených příznaků</w:t>
      </w:r>
    </w:p>
    <w:p w14:paraId="6D3CB98B" w14:textId="77777777" w:rsidR="000355A3" w:rsidRPr="00967A87" w:rsidRDefault="000355A3" w:rsidP="000355A3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sz w:val="22"/>
          <w:szCs w:val="22"/>
          <w:lang w:val="cs-CZ" w:eastAsia="cs-CZ"/>
        </w:rPr>
        <w:t>** po intramuskulárním i subkutánním podání, nepřetrvávají déle než 14 dnů</w:t>
      </w:r>
    </w:p>
    <w:p w14:paraId="4DA70A26" w14:textId="77777777" w:rsidR="000355A3" w:rsidRPr="00967A87" w:rsidRDefault="000355A3" w:rsidP="000355A3">
      <w:pPr>
        <w:tabs>
          <w:tab w:val="left" w:pos="567"/>
        </w:tabs>
        <w:jc w:val="both"/>
        <w:rPr>
          <w:i/>
          <w:iCs/>
          <w:sz w:val="22"/>
          <w:szCs w:val="22"/>
          <w:u w:val="single"/>
          <w:lang w:val="cs-CZ" w:eastAsia="cs-CZ"/>
        </w:rPr>
      </w:pPr>
    </w:p>
    <w:p w14:paraId="1C3D2900" w14:textId="77777777" w:rsidR="000355A3" w:rsidRPr="00967A87" w:rsidRDefault="000355A3" w:rsidP="000355A3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sz w:val="22"/>
          <w:szCs w:val="22"/>
          <w:lang w:val="cs-CZ" w:eastAsia="cs-CZ"/>
        </w:rPr>
        <w:t>Prasata:</w:t>
      </w:r>
    </w:p>
    <w:p w14:paraId="715AACA1" w14:textId="77777777" w:rsidR="000355A3" w:rsidRPr="00967A87" w:rsidRDefault="000355A3" w:rsidP="000355A3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0355A3" w:rsidRPr="00967A87" w14:paraId="09E153FD" w14:textId="77777777" w:rsidTr="00C45E2C">
        <w:trPr>
          <w:trHeight w:val="1260"/>
        </w:trPr>
        <w:tc>
          <w:tcPr>
            <w:tcW w:w="4602" w:type="dxa"/>
            <w:vAlign w:val="center"/>
          </w:tcPr>
          <w:p w14:paraId="3E9D8F34" w14:textId="77777777" w:rsidR="000355A3" w:rsidRPr="00967A87" w:rsidRDefault="000355A3" w:rsidP="00C45E2C">
            <w:pPr>
              <w:tabs>
                <w:tab w:val="left" w:pos="567"/>
              </w:tabs>
              <w:rPr>
                <w:sz w:val="22"/>
                <w:szCs w:val="22"/>
                <w:lang w:val="cs-CZ" w:eastAsia="cs-CZ"/>
              </w:rPr>
            </w:pPr>
            <w:r w:rsidRPr="00967A87">
              <w:rPr>
                <w:sz w:val="22"/>
                <w:szCs w:val="22"/>
                <w:lang w:val="cs-CZ" w:eastAsia="cs-CZ"/>
              </w:rPr>
              <w:t>Neznámá četnost</w:t>
            </w:r>
          </w:p>
          <w:p w14:paraId="3D8B9B54" w14:textId="77777777" w:rsidR="000355A3" w:rsidRPr="00967A87" w:rsidRDefault="000355A3" w:rsidP="00C45E2C">
            <w:pPr>
              <w:tabs>
                <w:tab w:val="left" w:pos="567"/>
              </w:tabs>
              <w:rPr>
                <w:sz w:val="22"/>
                <w:szCs w:val="22"/>
                <w:lang w:val="cs-CZ" w:eastAsia="cs-CZ"/>
              </w:rPr>
            </w:pPr>
            <w:r w:rsidRPr="00967A87">
              <w:rPr>
                <w:sz w:val="22"/>
                <w:szCs w:val="22"/>
                <w:lang w:val="cs-CZ" w:eastAsia="cs-CZ"/>
              </w:rPr>
              <w:t>(z dostupných údajů nelze určit)</w:t>
            </w:r>
          </w:p>
        </w:tc>
        <w:tc>
          <w:tcPr>
            <w:tcW w:w="4602" w:type="dxa"/>
            <w:vAlign w:val="center"/>
          </w:tcPr>
          <w:p w14:paraId="2FD2AC66" w14:textId="77777777" w:rsidR="000355A3" w:rsidRPr="00967A87" w:rsidRDefault="000355A3" w:rsidP="00C45E2C">
            <w:pPr>
              <w:tabs>
                <w:tab w:val="left" w:pos="567"/>
              </w:tabs>
              <w:rPr>
                <w:sz w:val="22"/>
                <w:szCs w:val="22"/>
                <w:lang w:val="cs-CZ" w:eastAsia="cs-CZ"/>
              </w:rPr>
            </w:pPr>
            <w:r w:rsidRPr="00967A87">
              <w:rPr>
                <w:sz w:val="22"/>
                <w:szCs w:val="22"/>
                <w:lang w:val="cs-CZ" w:eastAsia="cs-CZ"/>
              </w:rPr>
              <w:t>průjem a/nebo perianální či anální erytém nebo edém***</w:t>
            </w:r>
          </w:p>
          <w:p w14:paraId="402C9873" w14:textId="77777777" w:rsidR="000355A3" w:rsidRPr="00967A87" w:rsidRDefault="000355A3" w:rsidP="00C45E2C">
            <w:pPr>
              <w:tabs>
                <w:tab w:val="left" w:pos="567"/>
              </w:tabs>
              <w:rPr>
                <w:sz w:val="22"/>
                <w:szCs w:val="22"/>
                <w:lang w:val="cs-CZ" w:eastAsia="cs-CZ"/>
              </w:rPr>
            </w:pPr>
            <w:r w:rsidRPr="00967A87">
              <w:rPr>
                <w:sz w:val="22"/>
                <w:szCs w:val="22"/>
                <w:lang w:val="cs-CZ" w:eastAsia="cs-CZ"/>
              </w:rPr>
              <w:t>reakce v místě injekčního podání (mírný otok)****</w:t>
            </w:r>
          </w:p>
        </w:tc>
      </w:tr>
    </w:tbl>
    <w:p w14:paraId="245FCD14" w14:textId="77777777" w:rsidR="000355A3" w:rsidRPr="00967A87" w:rsidRDefault="000355A3" w:rsidP="000355A3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sz w:val="22"/>
          <w:szCs w:val="22"/>
          <w:lang w:val="cs-CZ" w:eastAsia="cs-CZ"/>
        </w:rPr>
        <w:t>*** takto může být postiženo až 50 % zvířat, a to po dobu do 1 týdne</w:t>
      </w:r>
    </w:p>
    <w:p w14:paraId="0A4B4CA3" w14:textId="77777777" w:rsidR="000355A3" w:rsidRPr="00967A87" w:rsidRDefault="000355A3" w:rsidP="000355A3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sz w:val="22"/>
          <w:szCs w:val="22"/>
          <w:lang w:val="cs-CZ" w:eastAsia="cs-CZ"/>
        </w:rPr>
        <w:t>**** zpravidla ustoupí do 5 dnů. Všechny zánětlivé reakce by měly vymizet do 21 dnů.</w:t>
      </w:r>
    </w:p>
    <w:p w14:paraId="697BEF3B" w14:textId="77777777" w:rsidR="003B00D1" w:rsidRPr="00967A87" w:rsidRDefault="003B00D1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5295A83D" w14:textId="6A9B5940" w:rsidR="003B00D1" w:rsidRPr="00967A87" w:rsidRDefault="003B00D1" w:rsidP="003B00D1">
      <w:pPr>
        <w:jc w:val="both"/>
        <w:rPr>
          <w:sz w:val="22"/>
          <w:szCs w:val="22"/>
          <w:lang w:val="cs-CZ"/>
        </w:rPr>
      </w:pPr>
      <w:bookmarkStart w:id="1" w:name="_Hlk66891708"/>
      <w:r w:rsidRPr="00967A87">
        <w:rPr>
          <w:sz w:val="22"/>
          <w:szCs w:val="22"/>
          <w:lang w:val="cs-CZ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zástupci, nebo příslušnému vnitrostátnímu orgánu prostřednictvím národního systému hlášení. Podrobné kontaktní údaje naleznete v příbalové informac</w:t>
      </w:r>
      <w:r w:rsidR="000355A3" w:rsidRPr="00967A87">
        <w:rPr>
          <w:sz w:val="22"/>
          <w:szCs w:val="22"/>
          <w:lang w:val="cs-CZ"/>
        </w:rPr>
        <w:t>i</w:t>
      </w:r>
      <w:r w:rsidRPr="00967A87">
        <w:rPr>
          <w:sz w:val="22"/>
          <w:szCs w:val="22"/>
          <w:lang w:val="cs-CZ"/>
        </w:rPr>
        <w:t>.</w:t>
      </w:r>
    </w:p>
    <w:bookmarkEnd w:id="1"/>
    <w:p w14:paraId="3F37E24C" w14:textId="64BBD526" w:rsidR="00601B1C" w:rsidRPr="00967A87" w:rsidRDefault="003B00D1" w:rsidP="00601B1C">
      <w:pPr>
        <w:tabs>
          <w:tab w:val="left" w:pos="567"/>
        </w:tabs>
        <w:jc w:val="both"/>
        <w:rPr>
          <w:b/>
          <w:sz w:val="22"/>
          <w:szCs w:val="22"/>
          <w:lang w:val="cs-CZ" w:eastAsia="cs-CZ"/>
        </w:rPr>
      </w:pPr>
      <w:r w:rsidRPr="00967A87">
        <w:rPr>
          <w:b/>
          <w:sz w:val="22"/>
          <w:szCs w:val="22"/>
          <w:lang w:val="cs-CZ" w:eastAsia="cs-CZ"/>
        </w:rPr>
        <w:lastRenderedPageBreak/>
        <w:t>3</w:t>
      </w:r>
      <w:r w:rsidR="00601B1C" w:rsidRPr="00967A87">
        <w:rPr>
          <w:b/>
          <w:sz w:val="22"/>
          <w:szCs w:val="22"/>
          <w:lang w:val="cs-CZ" w:eastAsia="cs-CZ"/>
        </w:rPr>
        <w:t>.7</w:t>
      </w:r>
      <w:r w:rsidR="00601B1C" w:rsidRPr="00967A87">
        <w:rPr>
          <w:b/>
          <w:sz w:val="22"/>
          <w:szCs w:val="22"/>
          <w:lang w:val="cs-CZ" w:eastAsia="cs-CZ"/>
        </w:rPr>
        <w:tab/>
        <w:t>Použití v průběhu březosti, laktace nebo snášky</w:t>
      </w:r>
    </w:p>
    <w:p w14:paraId="5DF146F6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0C3C44E8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sz w:val="22"/>
          <w:szCs w:val="22"/>
          <w:lang w:val="cs-CZ" w:eastAsia="cs-CZ"/>
        </w:rPr>
        <w:t>Nebyla stanovena bezpečnost veterinárního léčivého přípravku pro použití během březosti a laktace.</w:t>
      </w:r>
    </w:p>
    <w:p w14:paraId="7F2C1D38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5A69DC3D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u w:val="single"/>
          <w:lang w:val="cs-CZ" w:eastAsia="cs-CZ"/>
        </w:rPr>
      </w:pPr>
      <w:r w:rsidRPr="00967A87">
        <w:rPr>
          <w:sz w:val="22"/>
          <w:szCs w:val="22"/>
          <w:u w:val="single"/>
          <w:lang w:val="cs-CZ" w:eastAsia="cs-CZ"/>
        </w:rPr>
        <w:t>Březost:</w:t>
      </w:r>
    </w:p>
    <w:p w14:paraId="2A32E368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sz w:val="22"/>
          <w:szCs w:val="22"/>
          <w:lang w:val="cs-CZ" w:eastAsia="cs-CZ"/>
        </w:rPr>
        <w:t>Studie na laboratorních zvířatech neprokázaly žádné embryotoxické nebo fetotoxické působení florfenikolu. Doposud však nebyly uskutečněny studie na použití přípravku v době laktace a březosti krav a prasnic. Proto se použití přípravku v období laktace a březosti nedoporučuje.</w:t>
      </w:r>
    </w:p>
    <w:p w14:paraId="7D4ADF0D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3C5BE07F" w14:textId="61F433F4" w:rsidR="00601B1C" w:rsidRPr="00967A87" w:rsidRDefault="003B00D1" w:rsidP="009D0DE8">
      <w:pPr>
        <w:keepNext/>
        <w:tabs>
          <w:tab w:val="left" w:pos="567"/>
        </w:tabs>
        <w:jc w:val="both"/>
        <w:rPr>
          <w:b/>
          <w:sz w:val="22"/>
          <w:szCs w:val="22"/>
          <w:lang w:val="cs-CZ" w:eastAsia="cs-CZ"/>
        </w:rPr>
      </w:pPr>
      <w:r w:rsidRPr="00967A87">
        <w:rPr>
          <w:b/>
          <w:sz w:val="22"/>
          <w:szCs w:val="22"/>
          <w:lang w:val="cs-CZ" w:eastAsia="cs-CZ"/>
        </w:rPr>
        <w:t>3</w:t>
      </w:r>
      <w:r w:rsidR="00601B1C" w:rsidRPr="00967A87">
        <w:rPr>
          <w:b/>
          <w:sz w:val="22"/>
          <w:szCs w:val="22"/>
          <w:lang w:val="cs-CZ" w:eastAsia="cs-CZ"/>
        </w:rPr>
        <w:t>.8</w:t>
      </w:r>
      <w:r w:rsidR="00601B1C" w:rsidRPr="00967A87">
        <w:rPr>
          <w:b/>
          <w:sz w:val="22"/>
          <w:szCs w:val="22"/>
          <w:lang w:val="cs-CZ" w:eastAsia="cs-CZ"/>
        </w:rPr>
        <w:tab/>
        <w:t>Interakce s </w:t>
      </w:r>
      <w:r w:rsidRPr="00967A87">
        <w:rPr>
          <w:b/>
          <w:sz w:val="22"/>
          <w:szCs w:val="22"/>
          <w:lang w:val="cs-CZ" w:eastAsia="cs-CZ"/>
        </w:rPr>
        <w:t xml:space="preserve">jinými </w:t>
      </w:r>
      <w:r w:rsidR="00601B1C" w:rsidRPr="00967A87">
        <w:rPr>
          <w:b/>
          <w:sz w:val="22"/>
          <w:szCs w:val="22"/>
          <w:lang w:val="cs-CZ" w:eastAsia="cs-CZ"/>
        </w:rPr>
        <w:t>léčivými přípravky a další formy interakce</w:t>
      </w:r>
    </w:p>
    <w:p w14:paraId="2BC03BD5" w14:textId="77777777" w:rsidR="00601B1C" w:rsidRPr="00967A87" w:rsidRDefault="00601B1C" w:rsidP="009D0DE8">
      <w:pPr>
        <w:keepNext/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08C4301A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sz w:val="22"/>
          <w:szCs w:val="22"/>
          <w:lang w:val="cs-CZ" w:eastAsia="cs-CZ"/>
        </w:rPr>
        <w:t>Nejsou známy.</w:t>
      </w:r>
    </w:p>
    <w:p w14:paraId="69760120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6F1624DB" w14:textId="14FD61A5" w:rsidR="00601B1C" w:rsidRPr="00967A87" w:rsidRDefault="003B00D1" w:rsidP="00601B1C">
      <w:pPr>
        <w:tabs>
          <w:tab w:val="left" w:pos="567"/>
        </w:tabs>
        <w:jc w:val="both"/>
        <w:rPr>
          <w:b/>
          <w:sz w:val="22"/>
          <w:szCs w:val="22"/>
          <w:lang w:val="cs-CZ" w:eastAsia="cs-CZ"/>
        </w:rPr>
      </w:pPr>
      <w:r w:rsidRPr="00967A87">
        <w:rPr>
          <w:b/>
          <w:sz w:val="22"/>
          <w:szCs w:val="22"/>
          <w:lang w:val="cs-CZ" w:eastAsia="cs-CZ"/>
        </w:rPr>
        <w:t>3</w:t>
      </w:r>
      <w:r w:rsidR="00601B1C" w:rsidRPr="00967A87">
        <w:rPr>
          <w:b/>
          <w:sz w:val="22"/>
          <w:szCs w:val="22"/>
          <w:lang w:val="cs-CZ" w:eastAsia="cs-CZ"/>
        </w:rPr>
        <w:t>.9</w:t>
      </w:r>
      <w:r w:rsidR="00601B1C" w:rsidRPr="00967A87">
        <w:rPr>
          <w:b/>
          <w:sz w:val="22"/>
          <w:szCs w:val="22"/>
          <w:lang w:val="cs-CZ" w:eastAsia="cs-CZ"/>
        </w:rPr>
        <w:tab/>
      </w:r>
      <w:r w:rsidRPr="00967A87">
        <w:rPr>
          <w:b/>
          <w:sz w:val="22"/>
          <w:szCs w:val="22"/>
          <w:lang w:val="cs-CZ" w:eastAsia="cs-CZ"/>
        </w:rPr>
        <w:t xml:space="preserve">Cesty </w:t>
      </w:r>
      <w:r w:rsidR="00601B1C" w:rsidRPr="00967A87">
        <w:rPr>
          <w:b/>
          <w:sz w:val="22"/>
          <w:szCs w:val="22"/>
          <w:lang w:val="cs-CZ" w:eastAsia="cs-CZ"/>
        </w:rPr>
        <w:t>podání</w:t>
      </w:r>
      <w:r w:rsidRPr="00967A87">
        <w:rPr>
          <w:b/>
          <w:sz w:val="22"/>
          <w:szCs w:val="22"/>
          <w:lang w:val="cs-CZ" w:eastAsia="cs-CZ"/>
        </w:rPr>
        <w:t xml:space="preserve"> a dávkování</w:t>
      </w:r>
    </w:p>
    <w:p w14:paraId="3F90C58B" w14:textId="77777777" w:rsidR="00601B1C" w:rsidRPr="00967A87" w:rsidRDefault="00601B1C" w:rsidP="00601B1C">
      <w:pPr>
        <w:tabs>
          <w:tab w:val="left" w:pos="567"/>
        </w:tabs>
        <w:jc w:val="both"/>
        <w:rPr>
          <w:i/>
          <w:iCs/>
          <w:sz w:val="22"/>
          <w:szCs w:val="22"/>
          <w:u w:val="single"/>
          <w:lang w:val="cs-CZ" w:eastAsia="cs-CZ"/>
        </w:rPr>
      </w:pPr>
    </w:p>
    <w:p w14:paraId="2FF73333" w14:textId="7459EF89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i/>
          <w:iCs/>
          <w:sz w:val="22"/>
          <w:szCs w:val="22"/>
          <w:u w:val="single"/>
          <w:lang w:val="cs-CZ" w:eastAsia="cs-CZ"/>
        </w:rPr>
        <w:t>Skot</w:t>
      </w:r>
      <w:r w:rsidRPr="00967A87">
        <w:rPr>
          <w:sz w:val="22"/>
          <w:szCs w:val="22"/>
          <w:lang w:val="cs-CZ" w:eastAsia="cs-CZ"/>
        </w:rPr>
        <w:t>: intramuskulární podání v dávce 20 mg florfenikolu/kg ž.hm. (tj. 1 ml přípravku/15 kg ž.hm.). Podává se dvakrát v intervalu 48 hodin</w:t>
      </w:r>
      <w:r w:rsidR="00297F3B" w:rsidRPr="00967A87">
        <w:rPr>
          <w:sz w:val="22"/>
          <w:szCs w:val="22"/>
          <w:lang w:val="cs-CZ" w:eastAsia="cs-CZ"/>
        </w:rPr>
        <w:t>,</w:t>
      </w:r>
      <w:r w:rsidRPr="00967A87">
        <w:rPr>
          <w:sz w:val="22"/>
          <w:szCs w:val="22"/>
          <w:lang w:val="cs-CZ" w:eastAsia="cs-CZ"/>
        </w:rPr>
        <w:t xml:space="preserve"> a to silnou jehlou (16 </w:t>
      </w:r>
      <w:r w:rsidR="000355A3" w:rsidRPr="00967A87">
        <w:rPr>
          <w:sz w:val="22"/>
          <w:szCs w:val="22"/>
          <w:lang w:val="cs-CZ" w:eastAsia="cs-CZ"/>
        </w:rPr>
        <w:t>G</w:t>
      </w:r>
      <w:r w:rsidRPr="00967A87">
        <w:rPr>
          <w:sz w:val="22"/>
          <w:szCs w:val="22"/>
          <w:lang w:val="cs-CZ" w:eastAsia="cs-CZ"/>
        </w:rPr>
        <w:t>).</w:t>
      </w:r>
    </w:p>
    <w:p w14:paraId="3973ECDE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2F52C31C" w14:textId="39474BD6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i/>
          <w:iCs/>
          <w:sz w:val="22"/>
          <w:szCs w:val="22"/>
          <w:u w:val="single"/>
          <w:lang w:val="cs-CZ" w:eastAsia="cs-CZ"/>
        </w:rPr>
        <w:t>Skot</w:t>
      </w:r>
      <w:r w:rsidRPr="00967A87">
        <w:rPr>
          <w:i/>
          <w:sz w:val="22"/>
          <w:szCs w:val="22"/>
          <w:u w:val="single"/>
          <w:lang w:val="cs-CZ" w:eastAsia="cs-CZ"/>
        </w:rPr>
        <w:t>:</w:t>
      </w:r>
      <w:r w:rsidRPr="00967A87">
        <w:rPr>
          <w:sz w:val="22"/>
          <w:szCs w:val="22"/>
          <w:lang w:val="cs-CZ" w:eastAsia="cs-CZ"/>
        </w:rPr>
        <w:t xml:space="preserve"> jednorázové subkutánní podání v dávce 40 mg florfenikolu/kg ž.hm. (tj. 2 ml přípravku/15 kg ž.hm.). Podává se pouze jedenkrát</w:t>
      </w:r>
      <w:r w:rsidR="00297F3B" w:rsidRPr="00967A87">
        <w:rPr>
          <w:sz w:val="22"/>
          <w:szCs w:val="22"/>
          <w:lang w:val="cs-CZ" w:eastAsia="cs-CZ"/>
        </w:rPr>
        <w:t>,</w:t>
      </w:r>
      <w:r w:rsidRPr="00967A87">
        <w:rPr>
          <w:sz w:val="22"/>
          <w:szCs w:val="22"/>
          <w:lang w:val="cs-CZ" w:eastAsia="cs-CZ"/>
        </w:rPr>
        <w:t xml:space="preserve"> a to silnou jehlou (16 </w:t>
      </w:r>
      <w:r w:rsidR="000355A3" w:rsidRPr="00967A87">
        <w:rPr>
          <w:sz w:val="22"/>
          <w:szCs w:val="22"/>
          <w:lang w:val="cs-CZ" w:eastAsia="cs-CZ"/>
        </w:rPr>
        <w:t>G</w:t>
      </w:r>
      <w:r w:rsidRPr="00967A87">
        <w:rPr>
          <w:sz w:val="22"/>
          <w:szCs w:val="22"/>
          <w:lang w:val="cs-CZ" w:eastAsia="cs-CZ"/>
        </w:rPr>
        <w:t>). Aplikovaný objem nemá převýšit 10 ml do jednoho místa injekčního podání. Aplikaci provádějte pouze do oblasti krku.</w:t>
      </w:r>
    </w:p>
    <w:p w14:paraId="1513E76F" w14:textId="77777777" w:rsidR="00601B1C" w:rsidRPr="00967A87" w:rsidRDefault="00601B1C" w:rsidP="00601B1C">
      <w:pPr>
        <w:tabs>
          <w:tab w:val="left" w:pos="567"/>
        </w:tabs>
        <w:jc w:val="both"/>
        <w:rPr>
          <w:i/>
          <w:iCs/>
          <w:sz w:val="22"/>
          <w:szCs w:val="22"/>
          <w:u w:val="single"/>
          <w:lang w:val="cs-CZ" w:eastAsia="cs-CZ"/>
        </w:rPr>
      </w:pPr>
    </w:p>
    <w:p w14:paraId="37A25422" w14:textId="7F352E53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i/>
          <w:iCs/>
          <w:sz w:val="22"/>
          <w:szCs w:val="22"/>
          <w:u w:val="single"/>
          <w:lang w:val="cs-CZ" w:eastAsia="cs-CZ"/>
        </w:rPr>
        <w:t>Prasata</w:t>
      </w:r>
      <w:r w:rsidRPr="00967A87">
        <w:rPr>
          <w:sz w:val="22"/>
          <w:szCs w:val="22"/>
          <w:lang w:val="cs-CZ" w:eastAsia="cs-CZ"/>
        </w:rPr>
        <w:t>: intramuskulární podání v dávce 15 mg florfenikolu/kg ž.hm. (tj. 1 ml přípravku/20 kg ž.hm.) do krční svaloviny. Podává se dvakrát v intervalu 48 hodin</w:t>
      </w:r>
      <w:r w:rsidR="00297F3B" w:rsidRPr="00967A87">
        <w:rPr>
          <w:sz w:val="22"/>
          <w:szCs w:val="22"/>
          <w:lang w:val="cs-CZ" w:eastAsia="cs-CZ"/>
        </w:rPr>
        <w:t>,</w:t>
      </w:r>
      <w:r w:rsidRPr="00967A87">
        <w:rPr>
          <w:sz w:val="22"/>
          <w:szCs w:val="22"/>
          <w:lang w:val="cs-CZ" w:eastAsia="cs-CZ"/>
        </w:rPr>
        <w:t xml:space="preserve"> a to silnou jehlou (16 </w:t>
      </w:r>
      <w:r w:rsidR="000355A3" w:rsidRPr="00967A87">
        <w:rPr>
          <w:sz w:val="22"/>
          <w:szCs w:val="22"/>
          <w:lang w:val="cs-CZ" w:eastAsia="cs-CZ"/>
        </w:rPr>
        <w:t>G</w:t>
      </w:r>
      <w:r w:rsidRPr="00967A87">
        <w:rPr>
          <w:sz w:val="22"/>
          <w:szCs w:val="22"/>
          <w:lang w:val="cs-CZ" w:eastAsia="cs-CZ"/>
        </w:rPr>
        <w:t>). Aplikovaný objem nemá převýšit 3 ml do jednoho místa injekčního podání.</w:t>
      </w:r>
    </w:p>
    <w:p w14:paraId="698268C7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4AFA7E9F" w14:textId="153222A7" w:rsidR="00601B1C" w:rsidRPr="00967A87" w:rsidRDefault="003B00D1" w:rsidP="00601B1C">
      <w:pPr>
        <w:tabs>
          <w:tab w:val="left" w:pos="567"/>
        </w:tabs>
        <w:jc w:val="both"/>
        <w:rPr>
          <w:b/>
          <w:sz w:val="22"/>
          <w:szCs w:val="22"/>
          <w:lang w:val="cs-CZ" w:eastAsia="cs-CZ"/>
        </w:rPr>
      </w:pPr>
      <w:r w:rsidRPr="00967A87">
        <w:rPr>
          <w:b/>
          <w:sz w:val="22"/>
          <w:szCs w:val="22"/>
          <w:lang w:val="cs-CZ" w:eastAsia="cs-CZ"/>
        </w:rPr>
        <w:t>3</w:t>
      </w:r>
      <w:r w:rsidR="00601B1C" w:rsidRPr="00967A87">
        <w:rPr>
          <w:b/>
          <w:sz w:val="22"/>
          <w:szCs w:val="22"/>
          <w:lang w:val="cs-CZ" w:eastAsia="cs-CZ"/>
        </w:rPr>
        <w:t>.10</w:t>
      </w:r>
      <w:r w:rsidR="00601B1C" w:rsidRPr="00967A87">
        <w:rPr>
          <w:b/>
          <w:sz w:val="22"/>
          <w:szCs w:val="22"/>
          <w:lang w:val="cs-CZ" w:eastAsia="cs-CZ"/>
        </w:rPr>
        <w:tab/>
        <w:t>P</w:t>
      </w:r>
      <w:r w:rsidRPr="00967A87">
        <w:rPr>
          <w:b/>
          <w:sz w:val="22"/>
          <w:szCs w:val="22"/>
          <w:lang w:val="cs-CZ" w:eastAsia="cs-CZ"/>
        </w:rPr>
        <w:t>říznaky p</w:t>
      </w:r>
      <w:r w:rsidR="00601B1C" w:rsidRPr="00967A87">
        <w:rPr>
          <w:b/>
          <w:sz w:val="22"/>
          <w:szCs w:val="22"/>
          <w:lang w:val="cs-CZ" w:eastAsia="cs-CZ"/>
        </w:rPr>
        <w:t xml:space="preserve">ředávkování </w:t>
      </w:r>
      <w:r w:rsidRPr="00967A87">
        <w:rPr>
          <w:b/>
          <w:sz w:val="22"/>
          <w:lang w:val="cs-CZ"/>
        </w:rPr>
        <w:t>(a kde je relevantní, první pomoc a antidota)</w:t>
      </w:r>
      <w:r w:rsidRPr="00967A87" w:rsidDel="003B00D1">
        <w:rPr>
          <w:b/>
          <w:sz w:val="22"/>
          <w:szCs w:val="22"/>
          <w:lang w:val="cs-CZ" w:eastAsia="cs-CZ"/>
        </w:rPr>
        <w:t xml:space="preserve"> </w:t>
      </w:r>
    </w:p>
    <w:p w14:paraId="06D87BEC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3A16BE43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i/>
          <w:sz w:val="22"/>
          <w:szCs w:val="22"/>
          <w:u w:val="single"/>
          <w:lang w:val="cs-CZ" w:eastAsia="cs-CZ"/>
        </w:rPr>
        <w:t>Skot:</w:t>
      </w:r>
      <w:r w:rsidRPr="00967A87">
        <w:rPr>
          <w:sz w:val="22"/>
          <w:szCs w:val="22"/>
          <w:lang w:val="cs-CZ" w:eastAsia="cs-CZ"/>
        </w:rPr>
        <w:t xml:space="preserve"> nejsou dostupná data.</w:t>
      </w:r>
    </w:p>
    <w:p w14:paraId="158DECA8" w14:textId="77777777" w:rsidR="00601B1C" w:rsidRPr="00967A87" w:rsidRDefault="00601B1C" w:rsidP="00601B1C">
      <w:pPr>
        <w:tabs>
          <w:tab w:val="left" w:pos="567"/>
        </w:tabs>
        <w:jc w:val="both"/>
        <w:rPr>
          <w:i/>
          <w:sz w:val="22"/>
          <w:szCs w:val="22"/>
          <w:u w:val="single"/>
          <w:lang w:val="cs-CZ" w:eastAsia="cs-CZ"/>
        </w:rPr>
      </w:pPr>
    </w:p>
    <w:p w14:paraId="00BC941F" w14:textId="023CF66F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i/>
          <w:sz w:val="22"/>
          <w:szCs w:val="22"/>
          <w:u w:val="single"/>
          <w:lang w:val="cs-CZ" w:eastAsia="cs-CZ"/>
        </w:rPr>
        <w:t>Prasata:</w:t>
      </w:r>
      <w:r w:rsidRPr="00967A87">
        <w:rPr>
          <w:sz w:val="22"/>
          <w:szCs w:val="22"/>
          <w:lang w:val="cs-CZ" w:eastAsia="cs-CZ"/>
        </w:rPr>
        <w:t xml:space="preserve"> po podání 3</w:t>
      </w:r>
      <w:r w:rsidR="003B00D1" w:rsidRPr="00967A87">
        <w:rPr>
          <w:sz w:val="22"/>
          <w:szCs w:val="22"/>
          <w:lang w:val="cs-CZ" w:eastAsia="cs-CZ"/>
        </w:rPr>
        <w:t>×</w:t>
      </w:r>
      <w:r w:rsidRPr="00967A87">
        <w:rPr>
          <w:sz w:val="22"/>
          <w:szCs w:val="22"/>
          <w:lang w:val="cs-CZ" w:eastAsia="cs-CZ"/>
        </w:rPr>
        <w:t xml:space="preserve"> vyšší dávky přípravku</w:t>
      </w:r>
      <w:r w:rsidR="00815311" w:rsidRPr="00967A87">
        <w:rPr>
          <w:sz w:val="22"/>
          <w:szCs w:val="22"/>
          <w:lang w:val="cs-CZ" w:eastAsia="cs-CZ"/>
        </w:rPr>
        <w:t>,</w:t>
      </w:r>
      <w:r w:rsidRPr="00967A87">
        <w:rPr>
          <w:sz w:val="22"/>
          <w:szCs w:val="22"/>
          <w:lang w:val="cs-CZ" w:eastAsia="cs-CZ"/>
        </w:rPr>
        <w:t xml:space="preserve"> než je dávka doporučená došlo ke snížení příjmu krmiva a</w:t>
      </w:r>
      <w:r w:rsidR="00F8344B" w:rsidRPr="00967A87">
        <w:rPr>
          <w:sz w:val="22"/>
          <w:szCs w:val="22"/>
          <w:lang w:val="cs-CZ" w:eastAsia="cs-CZ"/>
        </w:rPr>
        <w:t> </w:t>
      </w:r>
      <w:r w:rsidRPr="00967A87">
        <w:rPr>
          <w:sz w:val="22"/>
          <w:szCs w:val="22"/>
          <w:lang w:val="cs-CZ" w:eastAsia="cs-CZ"/>
        </w:rPr>
        <w:t>vody a ke snížení přírůstků. Byla rovněž zaznamenána mírně zvýšená incidence výskytu průjmů, otoků anu a místa injekčního podání. Při 5</w:t>
      </w:r>
      <w:r w:rsidR="003B00D1" w:rsidRPr="00967A87">
        <w:rPr>
          <w:sz w:val="22"/>
          <w:szCs w:val="22"/>
          <w:lang w:val="cs-CZ" w:eastAsia="cs-CZ"/>
        </w:rPr>
        <w:t>×</w:t>
      </w:r>
      <w:r w:rsidRPr="00967A87">
        <w:rPr>
          <w:sz w:val="22"/>
          <w:szCs w:val="22"/>
          <w:lang w:val="cs-CZ" w:eastAsia="cs-CZ"/>
        </w:rPr>
        <w:t xml:space="preserve"> vyšší dávce bylo pozorováno rovněž zvracení.</w:t>
      </w:r>
    </w:p>
    <w:p w14:paraId="5D8B0762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39A71531" w14:textId="77777777" w:rsidR="003B00D1" w:rsidRPr="00967A87" w:rsidRDefault="003B00D1" w:rsidP="009D0DE8">
      <w:pPr>
        <w:tabs>
          <w:tab w:val="left" w:pos="567"/>
        </w:tabs>
        <w:ind w:left="567" w:hanging="567"/>
        <w:jc w:val="both"/>
        <w:rPr>
          <w:b/>
          <w:sz w:val="22"/>
          <w:szCs w:val="22"/>
          <w:lang w:val="cs-CZ"/>
        </w:rPr>
      </w:pPr>
      <w:r w:rsidRPr="00967A87">
        <w:rPr>
          <w:b/>
          <w:sz w:val="22"/>
          <w:szCs w:val="22"/>
          <w:lang w:val="cs-CZ"/>
        </w:rPr>
        <w:t>3.11</w:t>
      </w:r>
      <w:r w:rsidRPr="00967A87">
        <w:rPr>
          <w:b/>
          <w:sz w:val="22"/>
          <w:szCs w:val="22"/>
          <w:lang w:val="cs-CZ"/>
        </w:rPr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59E4CEE4" w14:textId="77777777" w:rsidR="003B00D1" w:rsidRPr="00967A87" w:rsidRDefault="003B00D1" w:rsidP="00601B1C">
      <w:pPr>
        <w:tabs>
          <w:tab w:val="left" w:pos="567"/>
        </w:tabs>
        <w:jc w:val="both"/>
        <w:rPr>
          <w:b/>
          <w:lang w:val="cs-CZ"/>
        </w:rPr>
      </w:pPr>
    </w:p>
    <w:p w14:paraId="39E1F5B8" w14:textId="77777777" w:rsidR="003B00D1" w:rsidRPr="00967A87" w:rsidRDefault="003B00D1" w:rsidP="003B00D1">
      <w:pPr>
        <w:rPr>
          <w:sz w:val="22"/>
          <w:szCs w:val="22"/>
          <w:lang w:val="cs-CZ"/>
        </w:rPr>
      </w:pPr>
      <w:r w:rsidRPr="00967A87">
        <w:rPr>
          <w:sz w:val="22"/>
          <w:lang w:val="cs-CZ"/>
        </w:rPr>
        <w:t>Neuplatňuje se.</w:t>
      </w:r>
    </w:p>
    <w:p w14:paraId="2C9C551C" w14:textId="77777777" w:rsidR="003B00D1" w:rsidRPr="00967A87" w:rsidRDefault="003B00D1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0479CEAB" w14:textId="02006CCA" w:rsidR="00601B1C" w:rsidRPr="00967A87" w:rsidRDefault="003B00D1" w:rsidP="00601B1C">
      <w:pPr>
        <w:tabs>
          <w:tab w:val="left" w:pos="567"/>
        </w:tabs>
        <w:jc w:val="both"/>
        <w:rPr>
          <w:b/>
          <w:sz w:val="22"/>
          <w:szCs w:val="22"/>
          <w:lang w:val="cs-CZ" w:eastAsia="cs-CZ"/>
        </w:rPr>
      </w:pPr>
      <w:r w:rsidRPr="00967A87">
        <w:rPr>
          <w:b/>
          <w:sz w:val="22"/>
          <w:szCs w:val="22"/>
          <w:lang w:val="cs-CZ" w:eastAsia="cs-CZ"/>
        </w:rPr>
        <w:t>3</w:t>
      </w:r>
      <w:r w:rsidR="00601B1C" w:rsidRPr="00967A87">
        <w:rPr>
          <w:b/>
          <w:sz w:val="22"/>
          <w:szCs w:val="22"/>
          <w:lang w:val="cs-CZ" w:eastAsia="cs-CZ"/>
        </w:rPr>
        <w:t>.1</w:t>
      </w:r>
      <w:r w:rsidRPr="00967A87">
        <w:rPr>
          <w:b/>
          <w:sz w:val="22"/>
          <w:szCs w:val="22"/>
          <w:lang w:val="cs-CZ" w:eastAsia="cs-CZ"/>
        </w:rPr>
        <w:t>2</w:t>
      </w:r>
      <w:r w:rsidR="00601B1C" w:rsidRPr="00967A87">
        <w:rPr>
          <w:b/>
          <w:sz w:val="22"/>
          <w:szCs w:val="22"/>
          <w:lang w:val="cs-CZ" w:eastAsia="cs-CZ"/>
        </w:rPr>
        <w:tab/>
        <w:t>Ochranné lhůty</w:t>
      </w:r>
    </w:p>
    <w:p w14:paraId="4FFA3223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4C625583" w14:textId="77777777" w:rsidR="003B00D1" w:rsidRPr="00967A87" w:rsidRDefault="00601B1C" w:rsidP="00601B1C">
      <w:pPr>
        <w:tabs>
          <w:tab w:val="left" w:pos="567"/>
          <w:tab w:val="left" w:pos="1134"/>
        </w:tabs>
        <w:jc w:val="both"/>
        <w:rPr>
          <w:sz w:val="22"/>
          <w:szCs w:val="22"/>
          <w:lang w:val="cs-CZ" w:eastAsia="cs-CZ"/>
        </w:rPr>
      </w:pPr>
      <w:r w:rsidRPr="00967A87">
        <w:rPr>
          <w:sz w:val="22"/>
          <w:szCs w:val="22"/>
          <w:u w:val="single"/>
          <w:lang w:val="cs-CZ" w:eastAsia="cs-CZ"/>
        </w:rPr>
        <w:t>Skot:</w:t>
      </w:r>
      <w:r w:rsidRPr="00967A87">
        <w:rPr>
          <w:sz w:val="22"/>
          <w:szCs w:val="22"/>
          <w:lang w:val="cs-CZ" w:eastAsia="cs-CZ"/>
        </w:rPr>
        <w:tab/>
      </w:r>
      <w:r w:rsidRPr="00967A87">
        <w:rPr>
          <w:sz w:val="22"/>
          <w:szCs w:val="22"/>
          <w:lang w:val="cs-CZ" w:eastAsia="cs-CZ"/>
        </w:rPr>
        <w:tab/>
      </w:r>
    </w:p>
    <w:p w14:paraId="73775289" w14:textId="77777777" w:rsidR="00601B1C" w:rsidRPr="00967A87" w:rsidRDefault="00601B1C" w:rsidP="00601B1C">
      <w:pPr>
        <w:tabs>
          <w:tab w:val="left" w:pos="567"/>
          <w:tab w:val="left" w:pos="1134"/>
        </w:tabs>
        <w:jc w:val="both"/>
        <w:rPr>
          <w:sz w:val="22"/>
          <w:szCs w:val="22"/>
          <w:lang w:val="cs-CZ" w:eastAsia="cs-CZ"/>
        </w:rPr>
      </w:pPr>
      <w:r w:rsidRPr="00967A87">
        <w:rPr>
          <w:sz w:val="22"/>
          <w:szCs w:val="22"/>
          <w:lang w:val="cs-CZ" w:eastAsia="cs-CZ"/>
        </w:rPr>
        <w:t>Maso: 30 dnů po intramuskulární aplikaci</w:t>
      </w:r>
    </w:p>
    <w:p w14:paraId="43A64AB4" w14:textId="655A2605" w:rsidR="00601B1C" w:rsidRPr="00967A87" w:rsidRDefault="00601B1C" w:rsidP="00601B1C">
      <w:pPr>
        <w:tabs>
          <w:tab w:val="left" w:pos="567"/>
          <w:tab w:val="left" w:pos="1134"/>
        </w:tabs>
        <w:jc w:val="both"/>
        <w:rPr>
          <w:sz w:val="22"/>
          <w:szCs w:val="22"/>
          <w:lang w:val="cs-CZ" w:eastAsia="cs-CZ"/>
        </w:rPr>
      </w:pPr>
      <w:r w:rsidRPr="00967A87">
        <w:rPr>
          <w:sz w:val="22"/>
          <w:szCs w:val="22"/>
          <w:lang w:val="cs-CZ" w:eastAsia="cs-CZ"/>
        </w:rPr>
        <w:t>Maso: 44 dnů po subkutánní aplikaci</w:t>
      </w:r>
    </w:p>
    <w:p w14:paraId="5D8CBBD2" w14:textId="21FC940C" w:rsidR="00601B1C" w:rsidRPr="00967A87" w:rsidRDefault="00601B1C" w:rsidP="00601B1C">
      <w:pPr>
        <w:tabs>
          <w:tab w:val="left" w:pos="567"/>
          <w:tab w:val="left" w:pos="1134"/>
        </w:tabs>
        <w:jc w:val="both"/>
        <w:rPr>
          <w:sz w:val="22"/>
          <w:szCs w:val="22"/>
          <w:lang w:val="cs-CZ" w:eastAsia="cs-CZ"/>
        </w:rPr>
      </w:pPr>
      <w:r w:rsidRPr="00967A87">
        <w:rPr>
          <w:sz w:val="22"/>
          <w:szCs w:val="22"/>
          <w:lang w:val="cs-CZ" w:eastAsia="cs-CZ"/>
        </w:rPr>
        <w:t>Mléko: Nepoužívat u krav, jejichž mléko je určeno pro lidsk</w:t>
      </w:r>
      <w:r w:rsidR="00AB49EC" w:rsidRPr="00967A87">
        <w:rPr>
          <w:sz w:val="22"/>
          <w:szCs w:val="22"/>
          <w:lang w:val="cs-CZ" w:eastAsia="cs-CZ"/>
        </w:rPr>
        <w:t>ou</w:t>
      </w:r>
      <w:r w:rsidRPr="00967A87">
        <w:rPr>
          <w:sz w:val="22"/>
          <w:szCs w:val="22"/>
          <w:lang w:val="cs-CZ" w:eastAsia="cs-CZ"/>
        </w:rPr>
        <w:t xml:space="preserve"> </w:t>
      </w:r>
      <w:r w:rsidR="00AB49EC" w:rsidRPr="00967A87">
        <w:rPr>
          <w:sz w:val="22"/>
          <w:szCs w:val="22"/>
          <w:lang w:val="cs-CZ" w:eastAsia="cs-CZ"/>
        </w:rPr>
        <w:t>spotřebu.</w:t>
      </w:r>
    </w:p>
    <w:p w14:paraId="7B0E5EB9" w14:textId="77777777" w:rsidR="00601B1C" w:rsidRPr="00967A87" w:rsidRDefault="00601B1C" w:rsidP="00601B1C">
      <w:pPr>
        <w:tabs>
          <w:tab w:val="left" w:pos="567"/>
          <w:tab w:val="left" w:pos="1134"/>
        </w:tabs>
        <w:jc w:val="both"/>
        <w:rPr>
          <w:sz w:val="22"/>
          <w:szCs w:val="22"/>
          <w:lang w:val="cs-CZ" w:eastAsia="cs-CZ"/>
        </w:rPr>
      </w:pPr>
    </w:p>
    <w:p w14:paraId="7154CD93" w14:textId="77777777" w:rsidR="003B00D1" w:rsidRPr="00967A87" w:rsidRDefault="00601B1C" w:rsidP="00601B1C">
      <w:pPr>
        <w:tabs>
          <w:tab w:val="left" w:pos="567"/>
          <w:tab w:val="left" w:pos="1134"/>
        </w:tabs>
        <w:jc w:val="both"/>
        <w:rPr>
          <w:sz w:val="22"/>
          <w:szCs w:val="22"/>
          <w:lang w:val="cs-CZ" w:eastAsia="cs-CZ"/>
        </w:rPr>
      </w:pPr>
      <w:r w:rsidRPr="00967A87">
        <w:rPr>
          <w:sz w:val="22"/>
          <w:szCs w:val="22"/>
          <w:u w:val="single"/>
          <w:lang w:val="cs-CZ" w:eastAsia="cs-CZ"/>
        </w:rPr>
        <w:t>Prasata:</w:t>
      </w:r>
      <w:r w:rsidRPr="00967A87">
        <w:rPr>
          <w:sz w:val="22"/>
          <w:szCs w:val="22"/>
          <w:lang w:val="cs-CZ" w:eastAsia="cs-CZ"/>
        </w:rPr>
        <w:tab/>
      </w:r>
    </w:p>
    <w:p w14:paraId="5D5F6FAB" w14:textId="77777777" w:rsidR="00601B1C" w:rsidRPr="00967A87" w:rsidRDefault="00601B1C" w:rsidP="00601B1C">
      <w:pPr>
        <w:tabs>
          <w:tab w:val="left" w:pos="567"/>
          <w:tab w:val="left" w:pos="1134"/>
        </w:tabs>
        <w:jc w:val="both"/>
        <w:rPr>
          <w:sz w:val="22"/>
          <w:szCs w:val="22"/>
          <w:lang w:val="cs-CZ" w:eastAsia="cs-CZ"/>
        </w:rPr>
      </w:pPr>
      <w:r w:rsidRPr="00967A87">
        <w:rPr>
          <w:sz w:val="22"/>
          <w:szCs w:val="22"/>
          <w:lang w:val="cs-CZ" w:eastAsia="cs-CZ"/>
        </w:rPr>
        <w:t>Maso: 16 dnů</w:t>
      </w:r>
    </w:p>
    <w:p w14:paraId="314BE949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48415A27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0E2C72B2" w14:textId="2FA7C353" w:rsidR="00601B1C" w:rsidRPr="00967A87" w:rsidRDefault="003B00D1" w:rsidP="009D0DE8">
      <w:pPr>
        <w:keepNext/>
        <w:tabs>
          <w:tab w:val="left" w:pos="567"/>
        </w:tabs>
        <w:jc w:val="both"/>
        <w:rPr>
          <w:b/>
          <w:sz w:val="22"/>
          <w:szCs w:val="22"/>
          <w:lang w:val="cs-CZ" w:eastAsia="cs-CZ"/>
        </w:rPr>
      </w:pPr>
      <w:r w:rsidRPr="00967A87">
        <w:rPr>
          <w:b/>
          <w:sz w:val="22"/>
          <w:szCs w:val="22"/>
          <w:lang w:val="cs-CZ" w:eastAsia="cs-CZ"/>
        </w:rPr>
        <w:t>4</w:t>
      </w:r>
      <w:r w:rsidR="00601B1C" w:rsidRPr="00967A87">
        <w:rPr>
          <w:b/>
          <w:sz w:val="22"/>
          <w:szCs w:val="22"/>
          <w:lang w:val="cs-CZ" w:eastAsia="cs-CZ"/>
        </w:rPr>
        <w:t>.</w:t>
      </w:r>
      <w:r w:rsidR="00601B1C" w:rsidRPr="00967A87">
        <w:rPr>
          <w:b/>
          <w:sz w:val="22"/>
          <w:szCs w:val="22"/>
          <w:lang w:val="cs-CZ" w:eastAsia="cs-CZ"/>
        </w:rPr>
        <w:tab/>
        <w:t xml:space="preserve">FARMAKOLOGICKÉ </w:t>
      </w:r>
      <w:r w:rsidRPr="00967A87">
        <w:rPr>
          <w:b/>
          <w:sz w:val="22"/>
          <w:szCs w:val="22"/>
          <w:lang w:val="cs-CZ" w:eastAsia="cs-CZ"/>
        </w:rPr>
        <w:t>INFORMACE</w:t>
      </w:r>
    </w:p>
    <w:p w14:paraId="5A38D90D" w14:textId="77777777" w:rsidR="00601B1C" w:rsidRPr="00967A87" w:rsidRDefault="00601B1C" w:rsidP="009D0DE8">
      <w:pPr>
        <w:keepNext/>
        <w:tabs>
          <w:tab w:val="left" w:pos="567"/>
        </w:tabs>
        <w:jc w:val="both"/>
        <w:rPr>
          <w:b/>
          <w:sz w:val="22"/>
          <w:szCs w:val="22"/>
          <w:lang w:val="cs-CZ" w:eastAsia="cs-CZ"/>
        </w:rPr>
      </w:pPr>
    </w:p>
    <w:p w14:paraId="51EB9F03" w14:textId="72753528" w:rsidR="00601B1C" w:rsidRPr="00967A87" w:rsidRDefault="003B00D1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b/>
          <w:sz w:val="22"/>
          <w:szCs w:val="22"/>
          <w:lang w:val="cs-CZ"/>
        </w:rPr>
        <w:t>4.1</w:t>
      </w:r>
      <w:r w:rsidRPr="00967A87">
        <w:rPr>
          <w:b/>
          <w:sz w:val="22"/>
          <w:szCs w:val="22"/>
          <w:lang w:val="cs-CZ"/>
        </w:rPr>
        <w:tab/>
        <w:t>ATCvet kód</w:t>
      </w:r>
      <w:r w:rsidR="00601B1C" w:rsidRPr="00967A87">
        <w:rPr>
          <w:b/>
          <w:sz w:val="22"/>
          <w:szCs w:val="22"/>
          <w:lang w:val="cs-CZ" w:eastAsia="cs-CZ"/>
        </w:rPr>
        <w:t>:</w:t>
      </w:r>
      <w:r w:rsidR="00601B1C" w:rsidRPr="00967A87">
        <w:rPr>
          <w:sz w:val="22"/>
          <w:szCs w:val="22"/>
          <w:lang w:val="cs-CZ" w:eastAsia="cs-CZ"/>
        </w:rPr>
        <w:t xml:space="preserve"> QJ01BA90</w:t>
      </w:r>
    </w:p>
    <w:p w14:paraId="57402761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5333A6A7" w14:textId="163829D1" w:rsidR="00601B1C" w:rsidRPr="00967A87" w:rsidRDefault="003B00D1" w:rsidP="004E758E">
      <w:pPr>
        <w:keepNext/>
        <w:tabs>
          <w:tab w:val="left" w:pos="567"/>
        </w:tabs>
        <w:jc w:val="both"/>
        <w:rPr>
          <w:b/>
          <w:bCs/>
          <w:sz w:val="22"/>
          <w:szCs w:val="22"/>
          <w:lang w:val="cs-CZ" w:eastAsia="cs-CZ"/>
        </w:rPr>
      </w:pPr>
      <w:r w:rsidRPr="00967A87">
        <w:rPr>
          <w:b/>
          <w:bCs/>
          <w:sz w:val="22"/>
          <w:szCs w:val="22"/>
          <w:lang w:val="cs-CZ" w:eastAsia="cs-CZ"/>
        </w:rPr>
        <w:lastRenderedPageBreak/>
        <w:t>4</w:t>
      </w:r>
      <w:r w:rsidR="00601B1C" w:rsidRPr="00967A87">
        <w:rPr>
          <w:b/>
          <w:bCs/>
          <w:sz w:val="22"/>
          <w:szCs w:val="22"/>
          <w:lang w:val="cs-CZ" w:eastAsia="cs-CZ"/>
        </w:rPr>
        <w:t>.</w:t>
      </w:r>
      <w:r w:rsidRPr="00967A87">
        <w:rPr>
          <w:b/>
          <w:bCs/>
          <w:sz w:val="22"/>
          <w:szCs w:val="22"/>
          <w:lang w:val="cs-CZ" w:eastAsia="cs-CZ"/>
        </w:rPr>
        <w:t>2</w:t>
      </w:r>
      <w:r w:rsidR="00601B1C" w:rsidRPr="00967A87">
        <w:rPr>
          <w:b/>
          <w:bCs/>
          <w:sz w:val="22"/>
          <w:szCs w:val="22"/>
          <w:lang w:val="cs-CZ" w:eastAsia="cs-CZ"/>
        </w:rPr>
        <w:tab/>
        <w:t>Farmakodynami</w:t>
      </w:r>
      <w:r w:rsidRPr="00967A87">
        <w:rPr>
          <w:b/>
          <w:bCs/>
          <w:sz w:val="22"/>
          <w:szCs w:val="22"/>
          <w:lang w:val="cs-CZ" w:eastAsia="cs-CZ"/>
        </w:rPr>
        <w:t>ka</w:t>
      </w:r>
    </w:p>
    <w:p w14:paraId="7F8D3C84" w14:textId="77777777" w:rsidR="00601B1C" w:rsidRPr="00967A87" w:rsidRDefault="00601B1C" w:rsidP="004E758E">
      <w:pPr>
        <w:keepNext/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68578AB6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sz w:val="22"/>
          <w:szCs w:val="22"/>
          <w:lang w:val="cs-CZ" w:eastAsia="cs-CZ"/>
        </w:rPr>
        <w:t>Florfenikol je bakteriostatické, syntetické antibiotikum</w:t>
      </w:r>
      <w:r w:rsidRPr="00967A87">
        <w:rPr>
          <w:b/>
          <w:bCs/>
          <w:caps/>
          <w:sz w:val="22"/>
          <w:szCs w:val="22"/>
          <w:lang w:val="cs-CZ" w:eastAsia="cs-CZ"/>
        </w:rPr>
        <w:t xml:space="preserve"> </w:t>
      </w:r>
      <w:r w:rsidRPr="00967A87">
        <w:rPr>
          <w:sz w:val="22"/>
          <w:szCs w:val="22"/>
          <w:lang w:val="cs-CZ" w:eastAsia="cs-CZ"/>
        </w:rPr>
        <w:t>se širokým spektrem účinku. Působí proti většině grampozitivních a gramnegativních bakterií, se kterými se setkáváme u domácích zvířat. Účinek florfenikolu je založen na inhibici syntézy bílkovin na ribozomální úrovni.</w:t>
      </w:r>
    </w:p>
    <w:p w14:paraId="01716494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762C29ED" w14:textId="77777777" w:rsidR="00601B1C" w:rsidRPr="00967A87" w:rsidRDefault="00601B1C" w:rsidP="00601B1C">
      <w:pPr>
        <w:tabs>
          <w:tab w:val="left" w:pos="567"/>
        </w:tabs>
        <w:jc w:val="both"/>
        <w:rPr>
          <w:i/>
          <w:sz w:val="22"/>
          <w:szCs w:val="22"/>
          <w:u w:val="single"/>
          <w:lang w:val="cs-CZ" w:eastAsia="cs-CZ"/>
        </w:rPr>
      </w:pPr>
      <w:r w:rsidRPr="00967A87">
        <w:rPr>
          <w:i/>
          <w:sz w:val="22"/>
          <w:szCs w:val="22"/>
          <w:u w:val="single"/>
          <w:lang w:val="cs-CZ" w:eastAsia="cs-CZ"/>
        </w:rPr>
        <w:t>Skot:</w:t>
      </w:r>
    </w:p>
    <w:p w14:paraId="175150BA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sz w:val="22"/>
          <w:szCs w:val="22"/>
          <w:lang w:val="cs-CZ" w:eastAsia="cs-CZ"/>
        </w:rPr>
        <w:t xml:space="preserve">Laboratorní testy potvrdily působení florfenikolu proti nejčastějším patogenům izolovaným při respiračních onemocněních skotu. Patří mezi ně </w:t>
      </w:r>
      <w:r w:rsidRPr="00967A87">
        <w:rPr>
          <w:i/>
          <w:iCs/>
          <w:sz w:val="22"/>
          <w:szCs w:val="22"/>
          <w:lang w:val="cs-CZ" w:eastAsia="cs-CZ"/>
        </w:rPr>
        <w:t xml:space="preserve">Mannheimia haemolytica, Pasteurella multocida, Histophilus somni </w:t>
      </w:r>
      <w:r w:rsidRPr="00967A87">
        <w:rPr>
          <w:sz w:val="22"/>
          <w:szCs w:val="22"/>
          <w:lang w:val="cs-CZ" w:eastAsia="cs-CZ"/>
        </w:rPr>
        <w:t xml:space="preserve">(dříve </w:t>
      </w:r>
      <w:r w:rsidRPr="00967A87">
        <w:rPr>
          <w:i/>
          <w:sz w:val="22"/>
          <w:szCs w:val="22"/>
          <w:lang w:val="cs-CZ" w:eastAsia="cs-CZ"/>
        </w:rPr>
        <w:t>Haemophilus somnus</w:t>
      </w:r>
      <w:r w:rsidRPr="00967A87">
        <w:rPr>
          <w:sz w:val="22"/>
          <w:szCs w:val="22"/>
          <w:lang w:val="cs-CZ" w:eastAsia="cs-CZ"/>
        </w:rPr>
        <w:t xml:space="preserve">) a ačkoli je florfenikol považován za bakteriostatické antibiotikum, </w:t>
      </w:r>
      <w:r w:rsidRPr="00967A87">
        <w:rPr>
          <w:i/>
          <w:sz w:val="22"/>
          <w:szCs w:val="22"/>
          <w:lang w:val="cs-CZ" w:eastAsia="cs-CZ"/>
        </w:rPr>
        <w:t>in vitro</w:t>
      </w:r>
      <w:r w:rsidRPr="00967A87">
        <w:rPr>
          <w:sz w:val="22"/>
          <w:szCs w:val="22"/>
          <w:lang w:val="cs-CZ" w:eastAsia="cs-CZ"/>
        </w:rPr>
        <w:t xml:space="preserve"> studie prokázaly rovněž jeho baktericidní účinnost proti výše uvedeným druhům bakterií.</w:t>
      </w:r>
    </w:p>
    <w:p w14:paraId="2592B6AE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0876F327" w14:textId="77777777" w:rsidR="00601B1C" w:rsidRPr="00967A87" w:rsidRDefault="00601B1C" w:rsidP="00601B1C">
      <w:pPr>
        <w:tabs>
          <w:tab w:val="left" w:pos="567"/>
        </w:tabs>
        <w:jc w:val="both"/>
        <w:rPr>
          <w:i/>
          <w:sz w:val="22"/>
          <w:szCs w:val="22"/>
          <w:u w:val="single"/>
          <w:lang w:val="cs-CZ" w:eastAsia="cs-CZ"/>
        </w:rPr>
      </w:pPr>
      <w:r w:rsidRPr="00967A87">
        <w:rPr>
          <w:i/>
          <w:sz w:val="22"/>
          <w:szCs w:val="22"/>
          <w:u w:val="single"/>
          <w:lang w:val="cs-CZ" w:eastAsia="cs-CZ"/>
        </w:rPr>
        <w:t>Prasata:</w:t>
      </w:r>
    </w:p>
    <w:p w14:paraId="565ACCA6" w14:textId="77777777" w:rsidR="00601B1C" w:rsidRPr="00967A87" w:rsidRDefault="00601B1C" w:rsidP="00601B1C">
      <w:pPr>
        <w:tabs>
          <w:tab w:val="left" w:pos="567"/>
        </w:tabs>
        <w:jc w:val="both"/>
        <w:rPr>
          <w:i/>
          <w:iCs/>
          <w:sz w:val="22"/>
          <w:szCs w:val="22"/>
          <w:lang w:val="cs-CZ" w:eastAsia="cs-CZ"/>
        </w:rPr>
      </w:pPr>
      <w:r w:rsidRPr="00967A87">
        <w:rPr>
          <w:sz w:val="22"/>
          <w:szCs w:val="22"/>
          <w:lang w:val="cs-CZ" w:eastAsia="cs-CZ"/>
        </w:rPr>
        <w:t>Laboratorní testy potvrdily působení florfenikolu proti nejčastějším patogenům izolovaným při respiračních onemocněních prasat. Patří mezi ně</w:t>
      </w:r>
      <w:r w:rsidRPr="00967A87">
        <w:rPr>
          <w:i/>
          <w:iCs/>
          <w:sz w:val="22"/>
          <w:szCs w:val="22"/>
          <w:lang w:val="cs-CZ" w:eastAsia="cs-CZ"/>
        </w:rPr>
        <w:t xml:space="preserve"> Actinobacillus pleuropneumoniae, Pasteurella multocida.</w:t>
      </w:r>
    </w:p>
    <w:p w14:paraId="7469DFF5" w14:textId="77777777" w:rsidR="00601B1C" w:rsidRPr="00967A87" w:rsidRDefault="00601B1C" w:rsidP="00601B1C">
      <w:pPr>
        <w:tabs>
          <w:tab w:val="left" w:pos="567"/>
        </w:tabs>
        <w:jc w:val="both"/>
        <w:rPr>
          <w:iCs/>
          <w:sz w:val="22"/>
          <w:szCs w:val="22"/>
          <w:lang w:val="cs-CZ" w:eastAsia="cs-CZ"/>
        </w:rPr>
      </w:pPr>
      <w:r w:rsidRPr="00967A87">
        <w:rPr>
          <w:iCs/>
          <w:sz w:val="22"/>
          <w:szCs w:val="22"/>
          <w:lang w:val="cs-CZ" w:eastAsia="cs-CZ"/>
        </w:rPr>
        <w:t xml:space="preserve">Ačkoli je florfenikol považován za bakteriostatické antibiotikum, </w:t>
      </w:r>
      <w:r w:rsidRPr="00967A87">
        <w:rPr>
          <w:i/>
          <w:iCs/>
          <w:sz w:val="22"/>
          <w:szCs w:val="22"/>
          <w:lang w:val="cs-CZ" w:eastAsia="cs-CZ"/>
        </w:rPr>
        <w:t>in vitro</w:t>
      </w:r>
      <w:r w:rsidRPr="00967A87">
        <w:rPr>
          <w:iCs/>
          <w:sz w:val="22"/>
          <w:szCs w:val="22"/>
          <w:lang w:val="cs-CZ" w:eastAsia="cs-CZ"/>
        </w:rPr>
        <w:t xml:space="preserve"> studie prokázaly rovněž jeho baktericidní účinnost proti </w:t>
      </w:r>
      <w:r w:rsidRPr="00967A87">
        <w:rPr>
          <w:i/>
          <w:iCs/>
          <w:sz w:val="22"/>
          <w:szCs w:val="22"/>
          <w:lang w:val="cs-CZ" w:eastAsia="cs-CZ"/>
        </w:rPr>
        <w:t>Actinobacillus pleuropneumoniae</w:t>
      </w:r>
      <w:r w:rsidRPr="00967A87">
        <w:rPr>
          <w:iCs/>
          <w:sz w:val="22"/>
          <w:szCs w:val="22"/>
          <w:lang w:val="cs-CZ" w:eastAsia="cs-CZ"/>
        </w:rPr>
        <w:t xml:space="preserve"> a </w:t>
      </w:r>
      <w:r w:rsidRPr="00967A87">
        <w:rPr>
          <w:i/>
          <w:iCs/>
          <w:sz w:val="22"/>
          <w:szCs w:val="22"/>
          <w:lang w:val="cs-CZ" w:eastAsia="cs-CZ"/>
        </w:rPr>
        <w:t>Pasteurella multocida</w:t>
      </w:r>
      <w:r w:rsidRPr="00967A87">
        <w:rPr>
          <w:iCs/>
          <w:sz w:val="22"/>
          <w:szCs w:val="22"/>
          <w:lang w:val="cs-CZ" w:eastAsia="cs-CZ"/>
        </w:rPr>
        <w:t>.</w:t>
      </w:r>
    </w:p>
    <w:p w14:paraId="1CC1AA2D" w14:textId="77777777" w:rsidR="00601B1C" w:rsidRPr="00967A87" w:rsidRDefault="00601B1C" w:rsidP="00601B1C">
      <w:pPr>
        <w:tabs>
          <w:tab w:val="left" w:pos="567"/>
        </w:tabs>
        <w:jc w:val="both"/>
        <w:rPr>
          <w:iCs/>
          <w:sz w:val="22"/>
          <w:szCs w:val="22"/>
          <w:lang w:val="cs-CZ" w:eastAsia="cs-CZ"/>
        </w:rPr>
      </w:pPr>
    </w:p>
    <w:p w14:paraId="4CAA30AD" w14:textId="0382B418" w:rsidR="00601B1C" w:rsidRPr="00967A87" w:rsidRDefault="00601B1C" w:rsidP="00601B1C">
      <w:pPr>
        <w:tabs>
          <w:tab w:val="left" w:pos="567"/>
        </w:tabs>
        <w:jc w:val="both"/>
        <w:rPr>
          <w:iCs/>
          <w:sz w:val="22"/>
          <w:szCs w:val="22"/>
          <w:lang w:val="cs-CZ" w:eastAsia="cs-CZ"/>
        </w:rPr>
      </w:pPr>
      <w:r w:rsidRPr="00967A87">
        <w:rPr>
          <w:iCs/>
          <w:sz w:val="22"/>
          <w:szCs w:val="22"/>
          <w:lang w:val="cs-CZ" w:eastAsia="cs-CZ"/>
        </w:rPr>
        <w:t xml:space="preserve">Při respiračních onemocněních skotu byly pro </w:t>
      </w:r>
      <w:r w:rsidRPr="00967A87">
        <w:rPr>
          <w:i/>
          <w:iCs/>
          <w:sz w:val="22"/>
          <w:szCs w:val="22"/>
          <w:lang w:val="cs-CZ" w:eastAsia="cs-CZ"/>
        </w:rPr>
        <w:t>Mannheimia haemolytica</w:t>
      </w:r>
      <w:r w:rsidRPr="00967A87">
        <w:rPr>
          <w:iCs/>
          <w:sz w:val="22"/>
          <w:szCs w:val="22"/>
          <w:lang w:val="cs-CZ" w:eastAsia="cs-CZ"/>
        </w:rPr>
        <w:t xml:space="preserve">, </w:t>
      </w:r>
      <w:r w:rsidRPr="00967A87">
        <w:rPr>
          <w:i/>
          <w:iCs/>
          <w:sz w:val="22"/>
          <w:szCs w:val="22"/>
          <w:lang w:val="cs-CZ" w:eastAsia="cs-CZ"/>
        </w:rPr>
        <w:t>Pasteurella multocida</w:t>
      </w:r>
      <w:r w:rsidRPr="00967A87">
        <w:rPr>
          <w:iCs/>
          <w:sz w:val="22"/>
          <w:szCs w:val="22"/>
          <w:lang w:val="cs-CZ" w:eastAsia="cs-CZ"/>
        </w:rPr>
        <w:t xml:space="preserve"> </w:t>
      </w:r>
      <w:r w:rsidR="00492E06" w:rsidRPr="00967A87">
        <w:rPr>
          <w:iCs/>
          <w:sz w:val="22"/>
          <w:szCs w:val="22"/>
          <w:lang w:val="cs-CZ" w:eastAsia="cs-CZ"/>
        </w:rPr>
        <w:t>a </w:t>
      </w:r>
      <w:r w:rsidRPr="00967A87">
        <w:rPr>
          <w:i/>
          <w:iCs/>
          <w:sz w:val="22"/>
          <w:szCs w:val="22"/>
          <w:lang w:val="cs-CZ" w:eastAsia="cs-CZ"/>
        </w:rPr>
        <w:t>Histophilus somni</w:t>
      </w:r>
      <w:r w:rsidRPr="00967A87">
        <w:rPr>
          <w:iCs/>
          <w:sz w:val="22"/>
          <w:szCs w:val="22"/>
          <w:lang w:val="cs-CZ" w:eastAsia="cs-CZ"/>
        </w:rPr>
        <w:t xml:space="preserve"> a shodně při respiračních onemocněních prasat </w:t>
      </w:r>
      <w:r w:rsidRPr="00967A87">
        <w:rPr>
          <w:i/>
          <w:iCs/>
          <w:sz w:val="22"/>
          <w:szCs w:val="22"/>
          <w:lang w:val="cs-CZ" w:eastAsia="cs-CZ"/>
        </w:rPr>
        <w:t>Actinobacillus pleuropneumoniae</w:t>
      </w:r>
      <w:r w:rsidRPr="00967A87">
        <w:rPr>
          <w:iCs/>
          <w:sz w:val="22"/>
          <w:szCs w:val="22"/>
          <w:lang w:val="cs-CZ" w:eastAsia="cs-CZ"/>
        </w:rPr>
        <w:t xml:space="preserve"> </w:t>
      </w:r>
      <w:r w:rsidR="00492E06" w:rsidRPr="00967A87">
        <w:rPr>
          <w:iCs/>
          <w:sz w:val="22"/>
          <w:szCs w:val="22"/>
          <w:lang w:val="cs-CZ" w:eastAsia="cs-CZ"/>
        </w:rPr>
        <w:t>a </w:t>
      </w:r>
      <w:r w:rsidRPr="00967A87">
        <w:rPr>
          <w:i/>
          <w:iCs/>
          <w:sz w:val="22"/>
          <w:szCs w:val="22"/>
          <w:lang w:val="cs-CZ" w:eastAsia="cs-CZ"/>
        </w:rPr>
        <w:t>Pasteurella multocida</w:t>
      </w:r>
      <w:r w:rsidRPr="00967A87">
        <w:rPr>
          <w:iCs/>
          <w:sz w:val="22"/>
          <w:szCs w:val="22"/>
          <w:lang w:val="cs-CZ" w:eastAsia="cs-CZ"/>
        </w:rPr>
        <w:t xml:space="preserve"> stanoveny pro florfenikol následující klinické hraniční koncentrace (CLSI, 2013): citlivý: ≤ 2 µg/ml, intermediární: 4 µg/ml, rezistentní: ≥ 8 µg/ml.</w:t>
      </w:r>
    </w:p>
    <w:p w14:paraId="381A3CC2" w14:textId="77777777" w:rsidR="00601B1C" w:rsidRPr="00967A87" w:rsidRDefault="00601B1C" w:rsidP="00601B1C">
      <w:pPr>
        <w:tabs>
          <w:tab w:val="left" w:pos="567"/>
        </w:tabs>
        <w:jc w:val="both"/>
        <w:rPr>
          <w:iCs/>
          <w:sz w:val="22"/>
          <w:szCs w:val="22"/>
          <w:lang w:val="cs-CZ" w:eastAsia="cs-CZ"/>
        </w:rPr>
      </w:pPr>
    </w:p>
    <w:p w14:paraId="6199A522" w14:textId="77777777" w:rsidR="00601B1C" w:rsidRPr="00967A87" w:rsidRDefault="00601B1C" w:rsidP="00601B1C">
      <w:pPr>
        <w:tabs>
          <w:tab w:val="left" w:pos="567"/>
        </w:tabs>
        <w:jc w:val="both"/>
        <w:rPr>
          <w:iCs/>
          <w:sz w:val="22"/>
          <w:szCs w:val="22"/>
          <w:lang w:val="cs-CZ" w:eastAsia="cs-CZ"/>
        </w:rPr>
      </w:pPr>
      <w:r w:rsidRPr="00967A87">
        <w:rPr>
          <w:iCs/>
          <w:sz w:val="22"/>
          <w:szCs w:val="22"/>
          <w:lang w:val="cs-CZ" w:eastAsia="cs-CZ"/>
        </w:rPr>
        <w:t>Rezistence k florfenikolu je zprostředkována především systémem efluxních pump, v důsledku specifických determinant rezistence (flo-R) nebo vícelékových transportérů (známých jako AcrAB-TolC). Geny zodpovědné za tyto mechanismy jsou kódovány na mobilních genetických elementech, jakou jsou plazmidy, transpozony nebo genové kazety. Může docházet ke zkřížené rezistenci mezi florfenikolem a chloramfenikolem.</w:t>
      </w:r>
    </w:p>
    <w:p w14:paraId="5E60EE34" w14:textId="77777777" w:rsidR="00601B1C" w:rsidRPr="00967A87" w:rsidRDefault="00601B1C" w:rsidP="00601B1C">
      <w:pPr>
        <w:tabs>
          <w:tab w:val="left" w:pos="567"/>
        </w:tabs>
        <w:jc w:val="both"/>
        <w:rPr>
          <w:iCs/>
          <w:sz w:val="22"/>
          <w:szCs w:val="22"/>
          <w:lang w:val="cs-CZ" w:eastAsia="cs-CZ"/>
        </w:rPr>
      </w:pPr>
      <w:r w:rsidRPr="00967A87">
        <w:rPr>
          <w:iCs/>
          <w:sz w:val="22"/>
          <w:szCs w:val="22"/>
          <w:lang w:val="cs-CZ" w:eastAsia="cs-CZ"/>
        </w:rPr>
        <w:t xml:space="preserve">U vybraných bakterií pocházejících z potravin (např. </w:t>
      </w:r>
      <w:r w:rsidRPr="00967A87">
        <w:rPr>
          <w:i/>
          <w:iCs/>
          <w:sz w:val="22"/>
          <w:szCs w:val="22"/>
          <w:lang w:val="cs-CZ" w:eastAsia="cs-CZ"/>
        </w:rPr>
        <w:t>E. coli</w:t>
      </w:r>
      <w:r w:rsidRPr="00967A87">
        <w:rPr>
          <w:iCs/>
          <w:sz w:val="22"/>
          <w:szCs w:val="22"/>
          <w:lang w:val="cs-CZ" w:eastAsia="cs-CZ"/>
        </w:rPr>
        <w:t>) byla rovněž prokázána ko-rezistence se zástupci cefalosporinů 3. generace.</w:t>
      </w:r>
    </w:p>
    <w:p w14:paraId="479F2D76" w14:textId="77777777" w:rsidR="00601B1C" w:rsidRPr="00967A87" w:rsidRDefault="00601B1C" w:rsidP="00601B1C">
      <w:pPr>
        <w:tabs>
          <w:tab w:val="left" w:pos="567"/>
        </w:tabs>
        <w:jc w:val="both"/>
        <w:rPr>
          <w:iCs/>
          <w:sz w:val="22"/>
          <w:szCs w:val="22"/>
          <w:lang w:val="cs-CZ" w:eastAsia="cs-CZ"/>
        </w:rPr>
      </w:pPr>
    </w:p>
    <w:p w14:paraId="409FE946" w14:textId="3CCCB497" w:rsidR="00601B1C" w:rsidRPr="00967A87" w:rsidRDefault="00433AA1" w:rsidP="00601B1C">
      <w:pPr>
        <w:tabs>
          <w:tab w:val="left" w:pos="567"/>
        </w:tabs>
        <w:jc w:val="both"/>
        <w:rPr>
          <w:b/>
          <w:bCs/>
          <w:sz w:val="22"/>
          <w:szCs w:val="22"/>
          <w:lang w:val="cs-CZ" w:eastAsia="cs-CZ"/>
        </w:rPr>
      </w:pPr>
      <w:r w:rsidRPr="00967A87">
        <w:rPr>
          <w:b/>
          <w:bCs/>
          <w:sz w:val="22"/>
          <w:szCs w:val="22"/>
          <w:lang w:val="cs-CZ" w:eastAsia="cs-CZ"/>
        </w:rPr>
        <w:t>4</w:t>
      </w:r>
      <w:r w:rsidR="00601B1C" w:rsidRPr="00967A87">
        <w:rPr>
          <w:b/>
          <w:bCs/>
          <w:sz w:val="22"/>
          <w:szCs w:val="22"/>
          <w:lang w:val="cs-CZ" w:eastAsia="cs-CZ"/>
        </w:rPr>
        <w:t>.</w:t>
      </w:r>
      <w:r w:rsidRPr="00967A87">
        <w:rPr>
          <w:b/>
          <w:bCs/>
          <w:sz w:val="22"/>
          <w:szCs w:val="22"/>
          <w:lang w:val="cs-CZ" w:eastAsia="cs-CZ"/>
        </w:rPr>
        <w:t>3</w:t>
      </w:r>
      <w:r w:rsidR="00601B1C" w:rsidRPr="00967A87">
        <w:rPr>
          <w:b/>
          <w:bCs/>
          <w:sz w:val="22"/>
          <w:szCs w:val="22"/>
          <w:lang w:val="cs-CZ" w:eastAsia="cs-CZ"/>
        </w:rPr>
        <w:tab/>
        <w:t>Farmakokineti</w:t>
      </w:r>
      <w:r w:rsidRPr="00967A87">
        <w:rPr>
          <w:b/>
          <w:bCs/>
          <w:sz w:val="22"/>
          <w:szCs w:val="22"/>
          <w:lang w:val="cs-CZ" w:eastAsia="cs-CZ"/>
        </w:rPr>
        <w:t>ka</w:t>
      </w:r>
    </w:p>
    <w:p w14:paraId="51C5015D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0DD22BF3" w14:textId="77777777" w:rsidR="00601B1C" w:rsidRPr="00967A87" w:rsidRDefault="00601B1C" w:rsidP="00601B1C">
      <w:pPr>
        <w:tabs>
          <w:tab w:val="left" w:pos="567"/>
        </w:tabs>
        <w:jc w:val="both"/>
        <w:rPr>
          <w:i/>
          <w:sz w:val="22"/>
          <w:szCs w:val="22"/>
          <w:u w:val="single"/>
          <w:lang w:val="cs-CZ" w:eastAsia="cs-CZ"/>
        </w:rPr>
      </w:pPr>
      <w:r w:rsidRPr="00967A87">
        <w:rPr>
          <w:i/>
          <w:sz w:val="22"/>
          <w:szCs w:val="22"/>
          <w:u w:val="single"/>
          <w:lang w:val="cs-CZ" w:eastAsia="cs-CZ"/>
        </w:rPr>
        <w:t>Skot:</w:t>
      </w:r>
    </w:p>
    <w:p w14:paraId="52ECB09D" w14:textId="73411982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sz w:val="22"/>
          <w:szCs w:val="22"/>
          <w:lang w:val="cs-CZ" w:eastAsia="cs-CZ"/>
        </w:rPr>
        <w:t>Po intramuskulárním podání přípravku v doporučené dávce 20 mg/kg přetrvává účinná hladina v krvi po dobu 48 hodin. Už za 3,3 hodiny (T</w:t>
      </w:r>
      <w:r w:rsidRPr="00967A87">
        <w:rPr>
          <w:sz w:val="22"/>
          <w:szCs w:val="22"/>
          <w:vertAlign w:val="subscript"/>
          <w:lang w:val="cs-CZ" w:eastAsia="cs-CZ"/>
        </w:rPr>
        <w:t>max</w:t>
      </w:r>
      <w:r w:rsidRPr="00967A87">
        <w:rPr>
          <w:sz w:val="22"/>
          <w:szCs w:val="22"/>
          <w:lang w:val="cs-CZ" w:eastAsia="cs-CZ"/>
        </w:rPr>
        <w:t>) po injekci bylo v průměru dosaženo maximální koncentrace v</w:t>
      </w:r>
      <w:r w:rsidR="004E758E" w:rsidRPr="00967A87">
        <w:rPr>
          <w:sz w:val="22"/>
          <w:szCs w:val="22"/>
          <w:lang w:val="cs-CZ" w:eastAsia="cs-CZ"/>
        </w:rPr>
        <w:t> </w:t>
      </w:r>
      <w:r w:rsidRPr="00967A87">
        <w:rPr>
          <w:sz w:val="22"/>
          <w:szCs w:val="22"/>
          <w:lang w:val="cs-CZ" w:eastAsia="cs-CZ"/>
        </w:rPr>
        <w:t>séru (C</w:t>
      </w:r>
      <w:r w:rsidRPr="00967A87">
        <w:rPr>
          <w:sz w:val="22"/>
          <w:szCs w:val="22"/>
          <w:vertAlign w:val="subscript"/>
          <w:lang w:val="cs-CZ" w:eastAsia="cs-CZ"/>
        </w:rPr>
        <w:t>max</w:t>
      </w:r>
      <w:r w:rsidRPr="00967A87">
        <w:rPr>
          <w:sz w:val="22"/>
          <w:szCs w:val="22"/>
          <w:lang w:val="cs-CZ" w:eastAsia="cs-CZ"/>
        </w:rPr>
        <w:t xml:space="preserve">) 3,37 </w:t>
      </w:r>
      <w:r w:rsidRPr="00967A87">
        <w:rPr>
          <w:sz w:val="22"/>
          <w:szCs w:val="22"/>
          <w:lang w:val="cs-CZ" w:eastAsia="cs-CZ"/>
        </w:rPr>
        <w:sym w:font="Symbol" w:char="F06D"/>
      </w:r>
      <w:r w:rsidRPr="00967A87">
        <w:rPr>
          <w:sz w:val="22"/>
          <w:szCs w:val="22"/>
          <w:lang w:val="cs-CZ" w:eastAsia="cs-CZ"/>
        </w:rPr>
        <w:t xml:space="preserve">g/ml. Průměrná hodnota koncentrace v séru 24 hodin po aplikaci byla 0,77 </w:t>
      </w:r>
      <w:r w:rsidRPr="00967A87">
        <w:rPr>
          <w:sz w:val="22"/>
          <w:szCs w:val="22"/>
          <w:lang w:val="cs-CZ" w:eastAsia="cs-CZ"/>
        </w:rPr>
        <w:sym w:font="Symbol" w:char="F06D"/>
      </w:r>
      <w:r w:rsidRPr="00967A87">
        <w:rPr>
          <w:sz w:val="22"/>
          <w:szCs w:val="22"/>
          <w:lang w:val="cs-CZ" w:eastAsia="cs-CZ"/>
        </w:rPr>
        <w:t>g/ml.</w:t>
      </w:r>
    </w:p>
    <w:p w14:paraId="5D405EBC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sz w:val="22"/>
          <w:szCs w:val="22"/>
          <w:lang w:val="cs-CZ" w:eastAsia="cs-CZ"/>
        </w:rPr>
        <w:t>Po subkutánním podání přípravku v doporučené dávce 40 mg/kg přetrvává účinná hladina v krvi (tj. hladina převyšující MIC</w:t>
      </w:r>
      <w:r w:rsidRPr="00967A87">
        <w:rPr>
          <w:sz w:val="22"/>
          <w:szCs w:val="22"/>
          <w:vertAlign w:val="subscript"/>
          <w:lang w:val="cs-CZ" w:eastAsia="cs-CZ"/>
        </w:rPr>
        <w:t>90</w:t>
      </w:r>
      <w:r w:rsidRPr="00967A87">
        <w:rPr>
          <w:sz w:val="22"/>
          <w:szCs w:val="22"/>
          <w:lang w:val="cs-CZ" w:eastAsia="cs-CZ"/>
        </w:rPr>
        <w:t xml:space="preserve"> hlavních původců respiračních infekcí) po dobu 63 hodin. Maximální plazmatické koncentrace (C</w:t>
      </w:r>
      <w:r w:rsidRPr="00967A87">
        <w:rPr>
          <w:sz w:val="22"/>
          <w:szCs w:val="22"/>
          <w:vertAlign w:val="subscript"/>
          <w:lang w:val="cs-CZ" w:eastAsia="cs-CZ"/>
        </w:rPr>
        <w:t>max</w:t>
      </w:r>
      <w:r w:rsidRPr="00967A87">
        <w:rPr>
          <w:sz w:val="22"/>
          <w:szCs w:val="22"/>
          <w:lang w:val="cs-CZ" w:eastAsia="cs-CZ"/>
        </w:rPr>
        <w:t>) 5µg/ml je v průměru dosaženo v době 5,3 hodin (T</w:t>
      </w:r>
      <w:r w:rsidRPr="00967A87">
        <w:rPr>
          <w:sz w:val="22"/>
          <w:szCs w:val="22"/>
          <w:vertAlign w:val="subscript"/>
          <w:lang w:val="cs-CZ" w:eastAsia="cs-CZ"/>
        </w:rPr>
        <w:t>max</w:t>
      </w:r>
      <w:r w:rsidRPr="00967A87">
        <w:rPr>
          <w:sz w:val="22"/>
          <w:szCs w:val="22"/>
          <w:lang w:val="cs-CZ" w:eastAsia="cs-CZ"/>
        </w:rPr>
        <w:t xml:space="preserve">) po injekčním subkutánním podání. Hodnota střední koncentrace v séru 24 hodin po aplikaci byla 2 </w:t>
      </w:r>
      <w:r w:rsidRPr="00967A87">
        <w:rPr>
          <w:sz w:val="22"/>
          <w:szCs w:val="22"/>
          <w:lang w:val="cs-CZ" w:eastAsia="cs-CZ"/>
        </w:rPr>
        <w:sym w:font="Symbol" w:char="F06D"/>
      </w:r>
      <w:r w:rsidRPr="00967A87">
        <w:rPr>
          <w:sz w:val="22"/>
          <w:szCs w:val="22"/>
          <w:lang w:val="cs-CZ" w:eastAsia="cs-CZ"/>
        </w:rPr>
        <w:t>g/ml. Průměrný poločas eliminace byl 18,3 hodiny.</w:t>
      </w:r>
    </w:p>
    <w:p w14:paraId="097F3B20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710BF285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i/>
          <w:sz w:val="22"/>
          <w:szCs w:val="22"/>
          <w:u w:val="single"/>
          <w:lang w:val="cs-CZ" w:eastAsia="cs-CZ"/>
        </w:rPr>
        <w:t>Prasata:</w:t>
      </w:r>
    </w:p>
    <w:p w14:paraId="7263C57C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sz w:val="22"/>
          <w:szCs w:val="22"/>
          <w:lang w:val="cs-CZ" w:eastAsia="cs-CZ"/>
        </w:rPr>
        <w:t xml:space="preserve">Po intravenózní aplikaci přípravku bylo dosaženo středního času clearance 5,2 ml/min/kg. Průměrný střední setrvalý objem distribuce byl 948 ml/kg. Průměrný poločas eliminace byl 2,2 hodiny. Po prvním intramuskulárním podání přípravku byly naměřeny maximální sérové koncentrace florfenikolu mezi 3,8 a 13,6 </w:t>
      </w:r>
      <w:r w:rsidRPr="00967A87">
        <w:rPr>
          <w:sz w:val="22"/>
          <w:szCs w:val="22"/>
          <w:lang w:val="cs-CZ" w:eastAsia="cs-CZ"/>
        </w:rPr>
        <w:sym w:font="Symbol" w:char="F06D"/>
      </w:r>
      <w:r w:rsidRPr="00967A87">
        <w:rPr>
          <w:sz w:val="22"/>
          <w:szCs w:val="22"/>
          <w:lang w:val="cs-CZ" w:eastAsia="cs-CZ"/>
        </w:rPr>
        <w:t>g/ml po 1,4 hodinách s průměrným poločasem eliminace 3,6 hodin. Po druhém intramuskulárním podání přípravku byly naměřeny maximální sérové</w:t>
      </w:r>
      <w:r w:rsidRPr="00967A87" w:rsidDel="009A2456">
        <w:rPr>
          <w:sz w:val="22"/>
          <w:szCs w:val="22"/>
          <w:lang w:val="cs-CZ" w:eastAsia="cs-CZ"/>
        </w:rPr>
        <w:t xml:space="preserve"> </w:t>
      </w:r>
      <w:r w:rsidRPr="00967A87">
        <w:rPr>
          <w:sz w:val="22"/>
          <w:szCs w:val="22"/>
          <w:lang w:val="cs-CZ" w:eastAsia="cs-CZ"/>
        </w:rPr>
        <w:t xml:space="preserve">koncentrace florfenikolu mezi 3,7 a 3,8 </w:t>
      </w:r>
      <w:r w:rsidRPr="00967A87">
        <w:rPr>
          <w:sz w:val="22"/>
          <w:szCs w:val="22"/>
          <w:lang w:val="cs-CZ" w:eastAsia="cs-CZ"/>
        </w:rPr>
        <w:sym w:font="Symbol" w:char="F06D"/>
      </w:r>
      <w:r w:rsidRPr="00967A87">
        <w:rPr>
          <w:sz w:val="22"/>
          <w:szCs w:val="22"/>
          <w:lang w:val="cs-CZ" w:eastAsia="cs-CZ"/>
        </w:rPr>
        <w:t>g/ml</w:t>
      </w:r>
      <w:r w:rsidRPr="00967A87">
        <w:rPr>
          <w:b/>
          <w:bCs/>
          <w:caps/>
          <w:sz w:val="22"/>
          <w:szCs w:val="22"/>
          <w:lang w:val="cs-CZ" w:eastAsia="cs-CZ"/>
        </w:rPr>
        <w:t xml:space="preserve"> </w:t>
      </w:r>
      <w:r w:rsidRPr="00967A87">
        <w:rPr>
          <w:sz w:val="22"/>
          <w:szCs w:val="22"/>
          <w:lang w:val="cs-CZ" w:eastAsia="cs-CZ"/>
        </w:rPr>
        <w:t>po 1,8 hodinách od podání.</w:t>
      </w:r>
    </w:p>
    <w:p w14:paraId="789C18E9" w14:textId="1438EB83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sz w:val="22"/>
          <w:szCs w:val="22"/>
          <w:lang w:val="cs-CZ" w:eastAsia="cs-CZ"/>
        </w:rPr>
        <w:t>Po intramuskulárním podání prasatům je florfenikol rychle vylučován z</w:t>
      </w:r>
      <w:r w:rsidR="00112686" w:rsidRPr="00967A87">
        <w:rPr>
          <w:sz w:val="22"/>
          <w:szCs w:val="22"/>
          <w:lang w:val="cs-CZ" w:eastAsia="cs-CZ"/>
        </w:rPr>
        <w:t> </w:t>
      </w:r>
      <w:r w:rsidRPr="00967A87">
        <w:rPr>
          <w:sz w:val="22"/>
          <w:szCs w:val="22"/>
          <w:lang w:val="cs-CZ" w:eastAsia="cs-CZ"/>
        </w:rPr>
        <w:t>organismu</w:t>
      </w:r>
      <w:r w:rsidR="00112686" w:rsidRPr="00967A87">
        <w:rPr>
          <w:sz w:val="22"/>
          <w:szCs w:val="22"/>
          <w:lang w:val="cs-CZ" w:eastAsia="cs-CZ"/>
        </w:rPr>
        <w:t>,</w:t>
      </w:r>
      <w:r w:rsidRPr="00967A87">
        <w:rPr>
          <w:sz w:val="22"/>
          <w:szCs w:val="22"/>
          <w:lang w:val="cs-CZ" w:eastAsia="cs-CZ"/>
        </w:rPr>
        <w:t xml:space="preserve"> a to primárně močí. Florfenikol je značně metabolizován.</w:t>
      </w:r>
    </w:p>
    <w:p w14:paraId="17748E05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6D791487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59158085" w14:textId="66AFAE38" w:rsidR="00601B1C" w:rsidRPr="00967A87" w:rsidRDefault="00433AA1" w:rsidP="004E758E">
      <w:pPr>
        <w:keepNext/>
        <w:tabs>
          <w:tab w:val="left" w:pos="567"/>
        </w:tabs>
        <w:jc w:val="both"/>
        <w:rPr>
          <w:b/>
          <w:bCs/>
          <w:sz w:val="22"/>
          <w:szCs w:val="22"/>
          <w:lang w:val="cs-CZ" w:eastAsia="cs-CZ"/>
        </w:rPr>
      </w:pPr>
      <w:r w:rsidRPr="00967A87">
        <w:rPr>
          <w:b/>
          <w:bCs/>
          <w:sz w:val="22"/>
          <w:szCs w:val="22"/>
          <w:lang w:val="cs-CZ" w:eastAsia="cs-CZ"/>
        </w:rPr>
        <w:lastRenderedPageBreak/>
        <w:t>5</w:t>
      </w:r>
      <w:r w:rsidR="00601B1C" w:rsidRPr="00967A87">
        <w:rPr>
          <w:b/>
          <w:bCs/>
          <w:sz w:val="22"/>
          <w:szCs w:val="22"/>
          <w:lang w:val="cs-CZ" w:eastAsia="cs-CZ"/>
        </w:rPr>
        <w:t>.</w:t>
      </w:r>
      <w:r w:rsidR="00601B1C" w:rsidRPr="00967A87">
        <w:rPr>
          <w:b/>
          <w:bCs/>
          <w:sz w:val="22"/>
          <w:szCs w:val="22"/>
          <w:lang w:val="cs-CZ" w:eastAsia="cs-CZ"/>
        </w:rPr>
        <w:tab/>
        <w:t>FARMACEUTICKÉ ÚDAJE</w:t>
      </w:r>
    </w:p>
    <w:p w14:paraId="28F0435D" w14:textId="77777777" w:rsidR="00601B1C" w:rsidRPr="00967A87" w:rsidRDefault="00601B1C" w:rsidP="004E758E">
      <w:pPr>
        <w:keepNext/>
        <w:tabs>
          <w:tab w:val="left" w:pos="567"/>
        </w:tabs>
        <w:jc w:val="both"/>
        <w:rPr>
          <w:b/>
          <w:bCs/>
          <w:sz w:val="22"/>
          <w:szCs w:val="22"/>
          <w:lang w:val="cs-CZ" w:eastAsia="cs-CZ"/>
        </w:rPr>
      </w:pPr>
    </w:p>
    <w:p w14:paraId="13FF359D" w14:textId="6845592A" w:rsidR="00601B1C" w:rsidRPr="00967A87" w:rsidRDefault="00433AA1" w:rsidP="004E758E">
      <w:pPr>
        <w:keepNext/>
        <w:tabs>
          <w:tab w:val="left" w:pos="567"/>
        </w:tabs>
        <w:jc w:val="both"/>
        <w:rPr>
          <w:b/>
          <w:bCs/>
          <w:sz w:val="22"/>
          <w:szCs w:val="22"/>
          <w:lang w:val="cs-CZ" w:eastAsia="cs-CZ"/>
        </w:rPr>
      </w:pPr>
      <w:r w:rsidRPr="00967A87">
        <w:rPr>
          <w:b/>
          <w:bCs/>
          <w:sz w:val="22"/>
          <w:szCs w:val="22"/>
          <w:lang w:val="cs-CZ" w:eastAsia="cs-CZ"/>
        </w:rPr>
        <w:t>5</w:t>
      </w:r>
      <w:r w:rsidR="00601B1C" w:rsidRPr="00967A87">
        <w:rPr>
          <w:b/>
          <w:bCs/>
          <w:sz w:val="22"/>
          <w:szCs w:val="22"/>
          <w:lang w:val="cs-CZ" w:eastAsia="cs-CZ"/>
        </w:rPr>
        <w:t>.</w:t>
      </w:r>
      <w:r w:rsidRPr="00967A87">
        <w:rPr>
          <w:b/>
          <w:bCs/>
          <w:sz w:val="22"/>
          <w:szCs w:val="22"/>
          <w:lang w:val="cs-CZ" w:eastAsia="cs-CZ"/>
        </w:rPr>
        <w:t>1</w:t>
      </w:r>
      <w:r w:rsidR="00601B1C" w:rsidRPr="00967A87">
        <w:rPr>
          <w:b/>
          <w:bCs/>
          <w:sz w:val="22"/>
          <w:szCs w:val="22"/>
          <w:lang w:val="cs-CZ" w:eastAsia="cs-CZ"/>
        </w:rPr>
        <w:tab/>
      </w:r>
      <w:r w:rsidRPr="00967A87">
        <w:rPr>
          <w:b/>
          <w:bCs/>
          <w:sz w:val="22"/>
          <w:szCs w:val="22"/>
          <w:lang w:val="cs-CZ" w:eastAsia="cs-CZ"/>
        </w:rPr>
        <w:t>Hlavní i</w:t>
      </w:r>
      <w:r w:rsidR="00601B1C" w:rsidRPr="00967A87">
        <w:rPr>
          <w:b/>
          <w:bCs/>
          <w:sz w:val="22"/>
          <w:szCs w:val="22"/>
          <w:lang w:val="cs-CZ" w:eastAsia="cs-CZ"/>
        </w:rPr>
        <w:t>nkompatibility</w:t>
      </w:r>
    </w:p>
    <w:p w14:paraId="40B87285" w14:textId="77777777" w:rsidR="00601B1C" w:rsidRPr="00967A87" w:rsidRDefault="00601B1C" w:rsidP="004E758E">
      <w:pPr>
        <w:keepNext/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7F0E31C7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sz w:val="22"/>
          <w:szCs w:val="22"/>
          <w:lang w:val="cs-CZ" w:eastAsia="cs-CZ"/>
        </w:rPr>
        <w:t>Nejsou známy.</w:t>
      </w:r>
    </w:p>
    <w:p w14:paraId="5E989AD9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1F7964E7" w14:textId="456ACC0D" w:rsidR="00601B1C" w:rsidRPr="00967A87" w:rsidRDefault="00433AA1" w:rsidP="00601B1C">
      <w:pPr>
        <w:tabs>
          <w:tab w:val="left" w:pos="567"/>
        </w:tabs>
        <w:jc w:val="both"/>
        <w:rPr>
          <w:b/>
          <w:bCs/>
          <w:sz w:val="22"/>
          <w:szCs w:val="22"/>
          <w:lang w:val="cs-CZ" w:eastAsia="cs-CZ"/>
        </w:rPr>
      </w:pPr>
      <w:r w:rsidRPr="00967A87">
        <w:rPr>
          <w:b/>
          <w:bCs/>
          <w:sz w:val="22"/>
          <w:szCs w:val="22"/>
          <w:lang w:val="cs-CZ" w:eastAsia="cs-CZ"/>
        </w:rPr>
        <w:t>5</w:t>
      </w:r>
      <w:r w:rsidR="00601B1C" w:rsidRPr="00967A87">
        <w:rPr>
          <w:b/>
          <w:bCs/>
          <w:sz w:val="22"/>
          <w:szCs w:val="22"/>
          <w:lang w:val="cs-CZ" w:eastAsia="cs-CZ"/>
        </w:rPr>
        <w:t>.</w:t>
      </w:r>
      <w:r w:rsidRPr="00967A87">
        <w:rPr>
          <w:b/>
          <w:bCs/>
          <w:sz w:val="22"/>
          <w:szCs w:val="22"/>
          <w:lang w:val="cs-CZ" w:eastAsia="cs-CZ"/>
        </w:rPr>
        <w:t>2</w:t>
      </w:r>
      <w:r w:rsidR="00601B1C" w:rsidRPr="00967A87">
        <w:rPr>
          <w:b/>
          <w:bCs/>
          <w:sz w:val="22"/>
          <w:szCs w:val="22"/>
          <w:lang w:val="cs-CZ" w:eastAsia="cs-CZ"/>
        </w:rPr>
        <w:tab/>
        <w:t>Doba použitelnosti</w:t>
      </w:r>
    </w:p>
    <w:p w14:paraId="0F20C53E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773B8E66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sz w:val="22"/>
          <w:szCs w:val="22"/>
          <w:lang w:val="cs-CZ" w:eastAsia="cs-CZ"/>
        </w:rPr>
        <w:t>Doba použitelnosti veterinárního léčivého přípravku v neporušeném obalu: 3 roky.</w:t>
      </w:r>
    </w:p>
    <w:p w14:paraId="42D2C5B5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sz w:val="22"/>
          <w:szCs w:val="22"/>
          <w:lang w:val="cs-CZ" w:eastAsia="cs-CZ"/>
        </w:rPr>
        <w:t>Doba použitelnosti po prvním otevření vnitřního obalu: 28 dnů.</w:t>
      </w:r>
    </w:p>
    <w:p w14:paraId="2AF784E6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74B244B7" w14:textId="2CA8ABDC" w:rsidR="00601B1C" w:rsidRPr="00967A87" w:rsidRDefault="00433AA1" w:rsidP="00601B1C">
      <w:pPr>
        <w:tabs>
          <w:tab w:val="left" w:pos="567"/>
        </w:tabs>
        <w:jc w:val="both"/>
        <w:rPr>
          <w:b/>
          <w:sz w:val="22"/>
          <w:szCs w:val="22"/>
          <w:lang w:val="cs-CZ" w:eastAsia="cs-CZ"/>
        </w:rPr>
      </w:pPr>
      <w:r w:rsidRPr="00967A87">
        <w:rPr>
          <w:b/>
          <w:caps/>
          <w:sz w:val="22"/>
          <w:szCs w:val="22"/>
          <w:lang w:val="cs-CZ" w:eastAsia="cs-CZ"/>
        </w:rPr>
        <w:t>5</w:t>
      </w:r>
      <w:r w:rsidR="00601B1C" w:rsidRPr="00967A87">
        <w:rPr>
          <w:b/>
          <w:caps/>
          <w:sz w:val="22"/>
          <w:szCs w:val="22"/>
          <w:lang w:val="cs-CZ" w:eastAsia="cs-CZ"/>
        </w:rPr>
        <w:t>.</w:t>
      </w:r>
      <w:r w:rsidRPr="00967A87">
        <w:rPr>
          <w:b/>
          <w:caps/>
          <w:sz w:val="22"/>
          <w:szCs w:val="22"/>
          <w:lang w:val="cs-CZ" w:eastAsia="cs-CZ"/>
        </w:rPr>
        <w:t>3</w:t>
      </w:r>
      <w:r w:rsidR="00601B1C" w:rsidRPr="00967A87">
        <w:rPr>
          <w:caps/>
          <w:sz w:val="22"/>
          <w:szCs w:val="22"/>
          <w:lang w:val="cs-CZ" w:eastAsia="cs-CZ"/>
        </w:rPr>
        <w:tab/>
      </w:r>
      <w:r w:rsidR="00601B1C" w:rsidRPr="00967A87">
        <w:rPr>
          <w:b/>
          <w:sz w:val="22"/>
          <w:szCs w:val="22"/>
          <w:lang w:val="cs-CZ" w:eastAsia="cs-CZ"/>
        </w:rPr>
        <w:t>Zvláštní opatření pro uchovávání</w:t>
      </w:r>
    </w:p>
    <w:p w14:paraId="76032686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71E9E13B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sz w:val="22"/>
          <w:szCs w:val="22"/>
          <w:lang w:val="cs-CZ" w:eastAsia="cs-CZ"/>
        </w:rPr>
        <w:t>Uchovávejte v původním obalu.</w:t>
      </w:r>
    </w:p>
    <w:p w14:paraId="34728CB2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sz w:val="22"/>
          <w:szCs w:val="22"/>
          <w:lang w:val="cs-CZ" w:eastAsia="cs-CZ"/>
        </w:rPr>
        <w:t>Uchovávejte při teplotě do 25 °C.</w:t>
      </w:r>
    </w:p>
    <w:p w14:paraId="298C50AC" w14:textId="77777777" w:rsidR="00601B1C" w:rsidRPr="00967A87" w:rsidRDefault="00601B1C" w:rsidP="00601B1C">
      <w:pPr>
        <w:tabs>
          <w:tab w:val="left" w:pos="567"/>
        </w:tabs>
        <w:jc w:val="both"/>
        <w:rPr>
          <w:b/>
          <w:bCs/>
          <w:sz w:val="22"/>
          <w:szCs w:val="22"/>
          <w:lang w:val="cs-CZ" w:eastAsia="cs-CZ"/>
        </w:rPr>
      </w:pPr>
    </w:p>
    <w:p w14:paraId="06FF9F52" w14:textId="725FE792" w:rsidR="00601B1C" w:rsidRPr="00967A87" w:rsidRDefault="00433AA1" w:rsidP="00601B1C">
      <w:pPr>
        <w:tabs>
          <w:tab w:val="left" w:pos="567"/>
        </w:tabs>
        <w:jc w:val="both"/>
        <w:rPr>
          <w:b/>
          <w:sz w:val="22"/>
          <w:szCs w:val="22"/>
          <w:lang w:val="cs-CZ" w:eastAsia="cs-CZ"/>
        </w:rPr>
      </w:pPr>
      <w:r w:rsidRPr="00967A87">
        <w:rPr>
          <w:b/>
          <w:caps/>
          <w:sz w:val="22"/>
          <w:szCs w:val="22"/>
          <w:lang w:val="cs-CZ" w:eastAsia="cs-CZ"/>
        </w:rPr>
        <w:t>5</w:t>
      </w:r>
      <w:r w:rsidR="00601B1C" w:rsidRPr="00967A87">
        <w:rPr>
          <w:b/>
          <w:caps/>
          <w:sz w:val="22"/>
          <w:szCs w:val="22"/>
          <w:lang w:val="cs-CZ" w:eastAsia="cs-CZ"/>
        </w:rPr>
        <w:t>.</w:t>
      </w:r>
      <w:r w:rsidRPr="00967A87">
        <w:rPr>
          <w:b/>
          <w:caps/>
          <w:sz w:val="22"/>
          <w:szCs w:val="22"/>
          <w:lang w:val="cs-CZ" w:eastAsia="cs-CZ"/>
        </w:rPr>
        <w:t>4</w:t>
      </w:r>
      <w:r w:rsidR="00601B1C" w:rsidRPr="00967A87">
        <w:rPr>
          <w:b/>
          <w:sz w:val="22"/>
          <w:szCs w:val="22"/>
          <w:lang w:val="cs-CZ" w:eastAsia="cs-CZ"/>
        </w:rPr>
        <w:tab/>
        <w:t>Druh a složení vnitřního obalu</w:t>
      </w:r>
    </w:p>
    <w:p w14:paraId="178FAF2F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7E405FDC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sz w:val="22"/>
          <w:szCs w:val="22"/>
          <w:lang w:val="cs-CZ" w:eastAsia="cs-CZ"/>
        </w:rPr>
        <w:t>Lahvičky na 50 ml a 100 ml injekčního roztoku, krabička, příbalová informace v českém jazyce.</w:t>
      </w:r>
    </w:p>
    <w:p w14:paraId="5245AEC6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sz w:val="22"/>
          <w:szCs w:val="22"/>
          <w:lang w:val="cs-CZ" w:eastAsia="cs-CZ"/>
        </w:rPr>
        <w:t>Na trhu nemusí být všechny velikosti balení.</w:t>
      </w:r>
    </w:p>
    <w:p w14:paraId="564EB1F4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240DB72F" w14:textId="2A16620F" w:rsidR="00601B1C" w:rsidRPr="00967A87" w:rsidRDefault="00433AA1" w:rsidP="009D0DE8">
      <w:pPr>
        <w:keepNext/>
        <w:tabs>
          <w:tab w:val="left" w:pos="567"/>
        </w:tabs>
        <w:ind w:left="567" w:hanging="567"/>
        <w:jc w:val="both"/>
        <w:rPr>
          <w:b/>
          <w:sz w:val="22"/>
          <w:szCs w:val="22"/>
          <w:lang w:val="cs-CZ" w:eastAsia="cs-CZ"/>
        </w:rPr>
      </w:pPr>
      <w:r w:rsidRPr="00967A87">
        <w:rPr>
          <w:b/>
          <w:sz w:val="22"/>
          <w:szCs w:val="22"/>
          <w:lang w:val="cs-CZ" w:eastAsia="cs-CZ"/>
        </w:rPr>
        <w:t>5</w:t>
      </w:r>
      <w:r w:rsidR="00601B1C" w:rsidRPr="00967A87">
        <w:rPr>
          <w:b/>
          <w:sz w:val="22"/>
          <w:szCs w:val="22"/>
          <w:lang w:val="cs-CZ" w:eastAsia="cs-CZ"/>
        </w:rPr>
        <w:t>.</w:t>
      </w:r>
      <w:r w:rsidRPr="00967A87">
        <w:rPr>
          <w:b/>
          <w:sz w:val="22"/>
          <w:szCs w:val="22"/>
          <w:lang w:val="cs-CZ" w:eastAsia="cs-CZ"/>
        </w:rPr>
        <w:t>5</w:t>
      </w:r>
      <w:r w:rsidR="00601B1C" w:rsidRPr="00967A87">
        <w:rPr>
          <w:b/>
          <w:sz w:val="22"/>
          <w:szCs w:val="22"/>
          <w:lang w:val="cs-CZ" w:eastAsia="cs-CZ"/>
        </w:rPr>
        <w:tab/>
        <w:t xml:space="preserve">Zvláštní opatření pro </w:t>
      </w:r>
      <w:r w:rsidRPr="00967A87">
        <w:rPr>
          <w:b/>
          <w:sz w:val="22"/>
          <w:szCs w:val="22"/>
          <w:lang w:val="cs-CZ" w:eastAsia="cs-CZ"/>
        </w:rPr>
        <w:t xml:space="preserve">likvidaci </w:t>
      </w:r>
      <w:r w:rsidR="00601B1C" w:rsidRPr="00967A87">
        <w:rPr>
          <w:b/>
          <w:sz w:val="22"/>
          <w:szCs w:val="22"/>
          <w:lang w:val="cs-CZ" w:eastAsia="cs-CZ"/>
        </w:rPr>
        <w:t>nepoužit</w:t>
      </w:r>
      <w:r w:rsidRPr="00967A87">
        <w:rPr>
          <w:b/>
          <w:sz w:val="22"/>
          <w:szCs w:val="22"/>
          <w:lang w:val="cs-CZ" w:eastAsia="cs-CZ"/>
        </w:rPr>
        <w:t>ých</w:t>
      </w:r>
      <w:r w:rsidR="00601B1C" w:rsidRPr="00967A87">
        <w:rPr>
          <w:b/>
          <w:sz w:val="22"/>
          <w:szCs w:val="22"/>
          <w:lang w:val="cs-CZ" w:eastAsia="cs-CZ"/>
        </w:rPr>
        <w:t xml:space="preserve"> veterinární</w:t>
      </w:r>
      <w:r w:rsidRPr="00967A87">
        <w:rPr>
          <w:b/>
          <w:sz w:val="22"/>
          <w:szCs w:val="22"/>
          <w:lang w:val="cs-CZ" w:eastAsia="cs-CZ"/>
        </w:rPr>
        <w:t>ch</w:t>
      </w:r>
      <w:r w:rsidR="00601B1C" w:rsidRPr="00967A87">
        <w:rPr>
          <w:b/>
          <w:sz w:val="22"/>
          <w:szCs w:val="22"/>
          <w:lang w:val="cs-CZ" w:eastAsia="cs-CZ"/>
        </w:rPr>
        <w:t xml:space="preserve"> léčiv</w:t>
      </w:r>
      <w:r w:rsidRPr="00967A87">
        <w:rPr>
          <w:b/>
          <w:sz w:val="22"/>
          <w:szCs w:val="22"/>
          <w:lang w:val="cs-CZ" w:eastAsia="cs-CZ"/>
        </w:rPr>
        <w:t>ých</w:t>
      </w:r>
      <w:r w:rsidR="00601B1C" w:rsidRPr="00967A87">
        <w:rPr>
          <w:b/>
          <w:sz w:val="22"/>
          <w:szCs w:val="22"/>
          <w:lang w:val="cs-CZ" w:eastAsia="cs-CZ"/>
        </w:rPr>
        <w:t xml:space="preserve"> přípravk</w:t>
      </w:r>
      <w:r w:rsidRPr="00967A87">
        <w:rPr>
          <w:b/>
          <w:sz w:val="22"/>
          <w:szCs w:val="22"/>
          <w:lang w:val="cs-CZ" w:eastAsia="cs-CZ"/>
        </w:rPr>
        <w:t>ů</w:t>
      </w:r>
      <w:r w:rsidR="00601B1C" w:rsidRPr="00967A87">
        <w:rPr>
          <w:b/>
          <w:sz w:val="22"/>
          <w:szCs w:val="22"/>
          <w:lang w:val="cs-CZ" w:eastAsia="cs-CZ"/>
        </w:rPr>
        <w:t xml:space="preserve"> nebo </w:t>
      </w:r>
      <w:r w:rsidR="00492E06" w:rsidRPr="00967A87">
        <w:rPr>
          <w:b/>
          <w:sz w:val="22"/>
          <w:szCs w:val="22"/>
          <w:lang w:val="cs-CZ" w:eastAsia="cs-CZ"/>
        </w:rPr>
        <w:t>odpadů</w:t>
      </w:r>
      <w:r w:rsidR="00601B1C" w:rsidRPr="00967A87">
        <w:rPr>
          <w:b/>
          <w:sz w:val="22"/>
          <w:szCs w:val="22"/>
          <w:lang w:val="cs-CZ" w:eastAsia="cs-CZ"/>
        </w:rPr>
        <w:t>, kter</w:t>
      </w:r>
      <w:r w:rsidR="00492E06" w:rsidRPr="00967A87">
        <w:rPr>
          <w:b/>
          <w:sz w:val="22"/>
          <w:szCs w:val="22"/>
          <w:lang w:val="cs-CZ" w:eastAsia="cs-CZ"/>
        </w:rPr>
        <w:t>é</w:t>
      </w:r>
      <w:r w:rsidR="00601B1C" w:rsidRPr="00967A87">
        <w:rPr>
          <w:b/>
          <w:sz w:val="22"/>
          <w:szCs w:val="22"/>
          <w:lang w:val="cs-CZ" w:eastAsia="cs-CZ"/>
        </w:rPr>
        <w:t xml:space="preserve"> pochází z</w:t>
      </w:r>
      <w:r w:rsidRPr="00967A87">
        <w:rPr>
          <w:b/>
          <w:sz w:val="22"/>
          <w:szCs w:val="22"/>
          <w:lang w:val="cs-CZ" w:eastAsia="cs-CZ"/>
        </w:rPr>
        <w:t xml:space="preserve"> těchto </w:t>
      </w:r>
      <w:r w:rsidR="00601B1C" w:rsidRPr="00967A87">
        <w:rPr>
          <w:b/>
          <w:sz w:val="22"/>
          <w:szCs w:val="22"/>
          <w:lang w:val="cs-CZ" w:eastAsia="cs-CZ"/>
        </w:rPr>
        <w:t>přípravk</w:t>
      </w:r>
      <w:r w:rsidRPr="00967A87">
        <w:rPr>
          <w:b/>
          <w:sz w:val="22"/>
          <w:szCs w:val="22"/>
          <w:lang w:val="cs-CZ" w:eastAsia="cs-CZ"/>
        </w:rPr>
        <w:t>ů</w:t>
      </w:r>
    </w:p>
    <w:p w14:paraId="3D393BE0" w14:textId="77777777" w:rsidR="00601B1C" w:rsidRPr="00967A87" w:rsidRDefault="00601B1C" w:rsidP="009D0DE8">
      <w:pPr>
        <w:keepNext/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57BAC3E2" w14:textId="202F7CDC" w:rsidR="00433AA1" w:rsidRPr="00967A87" w:rsidRDefault="00433AA1" w:rsidP="00433AA1">
      <w:pPr>
        <w:jc w:val="both"/>
        <w:rPr>
          <w:sz w:val="22"/>
          <w:lang w:val="cs-CZ"/>
        </w:rPr>
      </w:pPr>
      <w:r w:rsidRPr="00967A87">
        <w:rPr>
          <w:sz w:val="22"/>
          <w:lang w:val="cs-CZ"/>
        </w:rPr>
        <w:t>Léčivé přípravky se nesmí likvidovat prostřednictvím odpadní vody či domovního odpadu.</w:t>
      </w:r>
    </w:p>
    <w:p w14:paraId="58D5D3B8" w14:textId="1E2824D8" w:rsidR="00C13DF9" w:rsidRPr="00967A87" w:rsidRDefault="00C13DF9" w:rsidP="00433AA1">
      <w:pPr>
        <w:jc w:val="both"/>
        <w:rPr>
          <w:sz w:val="22"/>
          <w:lang w:val="cs-CZ"/>
        </w:rPr>
      </w:pPr>
    </w:p>
    <w:p w14:paraId="051A34A2" w14:textId="3D62AA65" w:rsidR="00C13DF9" w:rsidRPr="00967A87" w:rsidRDefault="00C13DF9" w:rsidP="00433AA1">
      <w:pPr>
        <w:jc w:val="both"/>
        <w:rPr>
          <w:sz w:val="22"/>
          <w:lang w:val="cs-CZ"/>
        </w:rPr>
      </w:pPr>
      <w:r w:rsidRPr="00967A87">
        <w:rPr>
          <w:sz w:val="22"/>
          <w:lang w:val="cs-CZ"/>
        </w:rPr>
        <w:t>Tento veterinární léčivý přípravek nesmí kontaminovat vodní toky, protože florfenikol může být nebezpečný pro ryby a další vodní organismy.</w:t>
      </w:r>
    </w:p>
    <w:p w14:paraId="32F9A831" w14:textId="77777777" w:rsidR="00433AA1" w:rsidRPr="00967A87" w:rsidRDefault="00433AA1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2EB639A4" w14:textId="77777777" w:rsidR="00B67462" w:rsidRPr="00967A87" w:rsidRDefault="00B67462" w:rsidP="00B67462">
      <w:pPr>
        <w:jc w:val="both"/>
        <w:rPr>
          <w:sz w:val="22"/>
          <w:lang w:val="cs-CZ"/>
        </w:rPr>
      </w:pPr>
      <w:r w:rsidRPr="00967A87">
        <w:rPr>
          <w:sz w:val="22"/>
          <w:lang w:val="cs-CZ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40D1E2A4" w14:textId="77777777" w:rsidR="00492E06" w:rsidRPr="00967A87" w:rsidRDefault="00492E06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7ACA5996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3FDBC1D5" w14:textId="7EBF5A75" w:rsidR="00601B1C" w:rsidRPr="00967A87" w:rsidRDefault="00B67462" w:rsidP="00601B1C">
      <w:pPr>
        <w:tabs>
          <w:tab w:val="left" w:pos="567"/>
        </w:tabs>
        <w:jc w:val="both"/>
        <w:rPr>
          <w:b/>
          <w:sz w:val="22"/>
          <w:szCs w:val="22"/>
          <w:lang w:val="cs-CZ" w:eastAsia="cs-CZ"/>
        </w:rPr>
      </w:pPr>
      <w:r w:rsidRPr="00967A87">
        <w:rPr>
          <w:b/>
          <w:sz w:val="22"/>
          <w:szCs w:val="22"/>
          <w:lang w:val="cs-CZ" w:eastAsia="cs-CZ"/>
        </w:rPr>
        <w:t>6</w:t>
      </w:r>
      <w:r w:rsidR="00601B1C" w:rsidRPr="00967A87">
        <w:rPr>
          <w:b/>
          <w:sz w:val="22"/>
          <w:szCs w:val="22"/>
          <w:lang w:val="cs-CZ" w:eastAsia="cs-CZ"/>
        </w:rPr>
        <w:t>.</w:t>
      </w:r>
      <w:r w:rsidR="00601B1C" w:rsidRPr="00967A87">
        <w:rPr>
          <w:b/>
          <w:sz w:val="22"/>
          <w:szCs w:val="22"/>
          <w:lang w:val="cs-CZ" w:eastAsia="cs-CZ"/>
        </w:rPr>
        <w:tab/>
      </w:r>
      <w:r w:rsidRPr="00967A87">
        <w:rPr>
          <w:b/>
          <w:sz w:val="22"/>
          <w:szCs w:val="22"/>
          <w:lang w:val="cs-CZ" w:eastAsia="cs-CZ"/>
        </w:rPr>
        <w:t xml:space="preserve">JMÉNO </w:t>
      </w:r>
      <w:r w:rsidR="00601B1C" w:rsidRPr="00967A87">
        <w:rPr>
          <w:b/>
          <w:caps/>
          <w:sz w:val="22"/>
          <w:szCs w:val="22"/>
          <w:lang w:val="cs-CZ" w:eastAsia="cs-CZ"/>
        </w:rPr>
        <w:t>Držitel</w:t>
      </w:r>
      <w:r w:rsidRPr="00967A87">
        <w:rPr>
          <w:b/>
          <w:caps/>
          <w:sz w:val="22"/>
          <w:szCs w:val="22"/>
          <w:lang w:val="cs-CZ" w:eastAsia="cs-CZ"/>
        </w:rPr>
        <w:t>E</w:t>
      </w:r>
      <w:r w:rsidR="00601B1C" w:rsidRPr="00967A87">
        <w:rPr>
          <w:b/>
          <w:caps/>
          <w:sz w:val="22"/>
          <w:szCs w:val="22"/>
          <w:lang w:val="cs-CZ" w:eastAsia="cs-CZ"/>
        </w:rPr>
        <w:t xml:space="preserve"> rozhodnutí o registraci</w:t>
      </w:r>
    </w:p>
    <w:p w14:paraId="6CA7E969" w14:textId="77777777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00B2439B" w14:textId="24684973" w:rsidR="00601B1C" w:rsidRPr="00967A87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sz w:val="22"/>
          <w:szCs w:val="22"/>
          <w:lang w:val="cs-CZ" w:eastAsia="cs-CZ"/>
        </w:rPr>
        <w:t xml:space="preserve">KRKA, d.d., Novo mesto </w:t>
      </w:r>
    </w:p>
    <w:p w14:paraId="51D8387F" w14:textId="77777777" w:rsidR="00601B1C" w:rsidRPr="00967A87" w:rsidRDefault="00601B1C" w:rsidP="00601B1C">
      <w:pPr>
        <w:tabs>
          <w:tab w:val="left" w:pos="567"/>
        </w:tabs>
        <w:jc w:val="both"/>
        <w:rPr>
          <w:b/>
          <w:sz w:val="22"/>
          <w:szCs w:val="22"/>
          <w:lang w:val="cs-CZ" w:eastAsia="cs-CZ"/>
        </w:rPr>
      </w:pPr>
    </w:p>
    <w:p w14:paraId="6EFC39E6" w14:textId="77777777" w:rsidR="00601B1C" w:rsidRPr="00967A87" w:rsidRDefault="00601B1C" w:rsidP="00601B1C">
      <w:pPr>
        <w:tabs>
          <w:tab w:val="left" w:pos="567"/>
        </w:tabs>
        <w:jc w:val="both"/>
        <w:rPr>
          <w:b/>
          <w:sz w:val="22"/>
          <w:szCs w:val="22"/>
          <w:lang w:val="cs-CZ" w:eastAsia="cs-CZ"/>
        </w:rPr>
      </w:pPr>
    </w:p>
    <w:p w14:paraId="5D462916" w14:textId="4FD67441" w:rsidR="00601B1C" w:rsidRPr="00967A87" w:rsidRDefault="00B67462" w:rsidP="00601B1C">
      <w:pPr>
        <w:tabs>
          <w:tab w:val="left" w:pos="567"/>
        </w:tabs>
        <w:jc w:val="both"/>
        <w:rPr>
          <w:b/>
          <w:caps/>
          <w:sz w:val="22"/>
          <w:szCs w:val="22"/>
          <w:lang w:val="cs-CZ" w:eastAsia="cs-CZ"/>
        </w:rPr>
      </w:pPr>
      <w:r w:rsidRPr="00967A87">
        <w:rPr>
          <w:b/>
          <w:caps/>
          <w:sz w:val="22"/>
          <w:szCs w:val="22"/>
          <w:lang w:val="cs-CZ" w:eastAsia="cs-CZ"/>
        </w:rPr>
        <w:t>7</w:t>
      </w:r>
      <w:r w:rsidR="00601B1C" w:rsidRPr="00967A87">
        <w:rPr>
          <w:b/>
          <w:caps/>
          <w:sz w:val="22"/>
          <w:szCs w:val="22"/>
          <w:lang w:val="cs-CZ" w:eastAsia="cs-CZ"/>
        </w:rPr>
        <w:t>.</w:t>
      </w:r>
      <w:r w:rsidR="00601B1C" w:rsidRPr="00967A87">
        <w:rPr>
          <w:b/>
          <w:caps/>
          <w:sz w:val="22"/>
          <w:szCs w:val="22"/>
          <w:lang w:val="cs-CZ" w:eastAsia="cs-CZ"/>
        </w:rPr>
        <w:tab/>
        <w:t>Registrační číslo(A)</w:t>
      </w:r>
    </w:p>
    <w:p w14:paraId="67A306A2" w14:textId="77777777" w:rsidR="00601B1C" w:rsidRPr="00967A87" w:rsidRDefault="00601B1C" w:rsidP="00601B1C">
      <w:pPr>
        <w:tabs>
          <w:tab w:val="left" w:pos="567"/>
        </w:tabs>
        <w:jc w:val="both"/>
        <w:rPr>
          <w:b/>
          <w:caps/>
          <w:sz w:val="22"/>
          <w:szCs w:val="22"/>
          <w:lang w:val="cs-CZ" w:eastAsia="cs-CZ"/>
        </w:rPr>
      </w:pPr>
    </w:p>
    <w:p w14:paraId="7442664A" w14:textId="77777777" w:rsidR="00601B1C" w:rsidRPr="00967A87" w:rsidRDefault="00601B1C" w:rsidP="00601B1C">
      <w:pPr>
        <w:tabs>
          <w:tab w:val="left" w:pos="567"/>
        </w:tabs>
        <w:jc w:val="both"/>
        <w:rPr>
          <w:caps/>
          <w:sz w:val="22"/>
          <w:szCs w:val="22"/>
          <w:lang w:val="cs-CZ" w:eastAsia="cs-CZ"/>
        </w:rPr>
      </w:pPr>
      <w:r w:rsidRPr="00967A87">
        <w:rPr>
          <w:caps/>
          <w:sz w:val="22"/>
          <w:szCs w:val="22"/>
          <w:lang w:val="cs-CZ" w:eastAsia="cs-CZ"/>
        </w:rPr>
        <w:t>96/074/02-C</w:t>
      </w:r>
    </w:p>
    <w:p w14:paraId="325B253C" w14:textId="77777777" w:rsidR="00601B1C" w:rsidRPr="00967A87" w:rsidRDefault="00601B1C" w:rsidP="00601B1C">
      <w:pPr>
        <w:tabs>
          <w:tab w:val="left" w:pos="567"/>
        </w:tabs>
        <w:jc w:val="both"/>
        <w:rPr>
          <w:caps/>
          <w:sz w:val="22"/>
          <w:szCs w:val="22"/>
          <w:lang w:val="cs-CZ" w:eastAsia="cs-CZ"/>
        </w:rPr>
      </w:pPr>
    </w:p>
    <w:p w14:paraId="6DB04E7A" w14:textId="77777777" w:rsidR="00601B1C" w:rsidRPr="00967A87" w:rsidRDefault="00601B1C" w:rsidP="00601B1C">
      <w:pPr>
        <w:tabs>
          <w:tab w:val="left" w:pos="567"/>
        </w:tabs>
        <w:jc w:val="both"/>
        <w:rPr>
          <w:caps/>
          <w:sz w:val="22"/>
          <w:szCs w:val="22"/>
          <w:lang w:val="cs-CZ" w:eastAsia="cs-CZ"/>
        </w:rPr>
      </w:pPr>
    </w:p>
    <w:p w14:paraId="1FBF9CCD" w14:textId="5A88D0E8" w:rsidR="00601B1C" w:rsidRPr="00967A87" w:rsidRDefault="00B67462" w:rsidP="00601B1C">
      <w:pPr>
        <w:tabs>
          <w:tab w:val="left" w:pos="567"/>
        </w:tabs>
        <w:jc w:val="both"/>
        <w:rPr>
          <w:b/>
          <w:caps/>
          <w:sz w:val="22"/>
          <w:szCs w:val="22"/>
          <w:lang w:val="cs-CZ" w:eastAsia="cs-CZ"/>
        </w:rPr>
      </w:pPr>
      <w:r w:rsidRPr="00967A87">
        <w:rPr>
          <w:b/>
          <w:caps/>
          <w:sz w:val="22"/>
          <w:szCs w:val="22"/>
          <w:lang w:val="cs-CZ" w:eastAsia="cs-CZ"/>
        </w:rPr>
        <w:t>8</w:t>
      </w:r>
      <w:r w:rsidR="00601B1C" w:rsidRPr="00967A87">
        <w:rPr>
          <w:b/>
          <w:caps/>
          <w:sz w:val="22"/>
          <w:szCs w:val="22"/>
          <w:lang w:val="cs-CZ" w:eastAsia="cs-CZ"/>
        </w:rPr>
        <w:t>.</w:t>
      </w:r>
      <w:r w:rsidR="00601B1C" w:rsidRPr="00967A87">
        <w:rPr>
          <w:b/>
          <w:caps/>
          <w:sz w:val="22"/>
          <w:szCs w:val="22"/>
          <w:lang w:val="cs-CZ" w:eastAsia="cs-CZ"/>
        </w:rPr>
        <w:tab/>
        <w:t xml:space="preserve">Datum </w:t>
      </w:r>
      <w:r w:rsidRPr="00967A87">
        <w:rPr>
          <w:b/>
          <w:caps/>
          <w:sz w:val="22"/>
          <w:szCs w:val="22"/>
          <w:lang w:val="cs-CZ" w:eastAsia="cs-CZ"/>
        </w:rPr>
        <w:t xml:space="preserve">PRVNÍ </w:t>
      </w:r>
      <w:r w:rsidR="00601B1C" w:rsidRPr="00967A87">
        <w:rPr>
          <w:b/>
          <w:caps/>
          <w:sz w:val="22"/>
          <w:szCs w:val="22"/>
          <w:lang w:val="cs-CZ" w:eastAsia="cs-CZ"/>
        </w:rPr>
        <w:t>registrace</w:t>
      </w:r>
    </w:p>
    <w:p w14:paraId="14EF2F54" w14:textId="77777777" w:rsidR="00601B1C" w:rsidRPr="00967A87" w:rsidRDefault="00601B1C" w:rsidP="00601B1C">
      <w:pPr>
        <w:tabs>
          <w:tab w:val="left" w:pos="567"/>
        </w:tabs>
        <w:jc w:val="both"/>
        <w:rPr>
          <w:b/>
          <w:caps/>
          <w:sz w:val="22"/>
          <w:szCs w:val="22"/>
          <w:lang w:val="cs-CZ" w:eastAsia="cs-CZ"/>
        </w:rPr>
      </w:pPr>
    </w:p>
    <w:p w14:paraId="36F76E9A" w14:textId="4DC348F2" w:rsidR="00601B1C" w:rsidRPr="00967A87" w:rsidRDefault="00B67462" w:rsidP="00601B1C">
      <w:pPr>
        <w:tabs>
          <w:tab w:val="left" w:pos="567"/>
        </w:tabs>
        <w:jc w:val="both"/>
        <w:rPr>
          <w:caps/>
          <w:sz w:val="22"/>
          <w:szCs w:val="22"/>
          <w:lang w:val="cs-CZ" w:eastAsia="cs-CZ"/>
        </w:rPr>
      </w:pPr>
      <w:r w:rsidRPr="00967A87">
        <w:rPr>
          <w:sz w:val="22"/>
          <w:lang w:val="cs-CZ"/>
        </w:rPr>
        <w:t>Datum první registrace:</w:t>
      </w:r>
      <w:r w:rsidR="00601B1C" w:rsidRPr="00967A87">
        <w:rPr>
          <w:caps/>
          <w:sz w:val="22"/>
          <w:szCs w:val="22"/>
          <w:lang w:val="cs-CZ" w:eastAsia="cs-CZ"/>
        </w:rPr>
        <w:t>15.</w:t>
      </w:r>
      <w:r w:rsidR="00533BCA" w:rsidRPr="00967A87">
        <w:rPr>
          <w:caps/>
          <w:sz w:val="22"/>
          <w:szCs w:val="22"/>
          <w:lang w:val="cs-CZ" w:eastAsia="cs-CZ"/>
        </w:rPr>
        <w:t xml:space="preserve"> </w:t>
      </w:r>
      <w:r w:rsidR="00601B1C" w:rsidRPr="00967A87">
        <w:rPr>
          <w:caps/>
          <w:sz w:val="22"/>
          <w:szCs w:val="22"/>
          <w:lang w:val="cs-CZ" w:eastAsia="cs-CZ"/>
        </w:rPr>
        <w:t>10.</w:t>
      </w:r>
      <w:r w:rsidR="00533BCA" w:rsidRPr="00967A87">
        <w:rPr>
          <w:caps/>
          <w:sz w:val="22"/>
          <w:szCs w:val="22"/>
          <w:lang w:val="cs-CZ" w:eastAsia="cs-CZ"/>
        </w:rPr>
        <w:t xml:space="preserve"> </w:t>
      </w:r>
      <w:r w:rsidR="00601B1C" w:rsidRPr="00967A87">
        <w:rPr>
          <w:caps/>
          <w:sz w:val="22"/>
          <w:szCs w:val="22"/>
          <w:lang w:val="cs-CZ" w:eastAsia="cs-CZ"/>
        </w:rPr>
        <w:t>2002</w:t>
      </w:r>
    </w:p>
    <w:p w14:paraId="4D5ACF8E" w14:textId="77777777" w:rsidR="00601B1C" w:rsidRPr="00967A87" w:rsidRDefault="00601B1C" w:rsidP="00601B1C">
      <w:pPr>
        <w:tabs>
          <w:tab w:val="left" w:pos="567"/>
        </w:tabs>
        <w:jc w:val="both"/>
        <w:rPr>
          <w:b/>
          <w:caps/>
          <w:sz w:val="22"/>
          <w:szCs w:val="22"/>
          <w:lang w:val="cs-CZ" w:eastAsia="cs-CZ"/>
        </w:rPr>
      </w:pPr>
    </w:p>
    <w:p w14:paraId="2FD94A9C" w14:textId="77777777" w:rsidR="00601B1C" w:rsidRPr="00967A87" w:rsidRDefault="00601B1C" w:rsidP="00601B1C">
      <w:pPr>
        <w:tabs>
          <w:tab w:val="left" w:pos="567"/>
        </w:tabs>
        <w:jc w:val="both"/>
        <w:rPr>
          <w:b/>
          <w:caps/>
          <w:sz w:val="22"/>
          <w:szCs w:val="22"/>
          <w:lang w:val="cs-CZ" w:eastAsia="cs-CZ"/>
        </w:rPr>
      </w:pPr>
    </w:p>
    <w:p w14:paraId="3E101C36" w14:textId="6B4A82CB" w:rsidR="00601B1C" w:rsidRPr="00967A87" w:rsidRDefault="00B67462" w:rsidP="00601B1C">
      <w:pPr>
        <w:tabs>
          <w:tab w:val="left" w:pos="567"/>
        </w:tabs>
        <w:jc w:val="both"/>
        <w:rPr>
          <w:b/>
          <w:caps/>
          <w:sz w:val="22"/>
          <w:szCs w:val="22"/>
          <w:lang w:val="cs-CZ" w:eastAsia="cs-CZ"/>
        </w:rPr>
      </w:pPr>
      <w:r w:rsidRPr="00967A87">
        <w:rPr>
          <w:b/>
          <w:caps/>
          <w:sz w:val="22"/>
          <w:szCs w:val="22"/>
          <w:lang w:val="cs-CZ" w:eastAsia="cs-CZ"/>
        </w:rPr>
        <w:t>9</w:t>
      </w:r>
      <w:r w:rsidR="00601B1C" w:rsidRPr="00967A87">
        <w:rPr>
          <w:b/>
          <w:caps/>
          <w:sz w:val="22"/>
          <w:szCs w:val="22"/>
          <w:lang w:val="cs-CZ" w:eastAsia="cs-CZ"/>
        </w:rPr>
        <w:t>.</w:t>
      </w:r>
      <w:r w:rsidR="00601B1C" w:rsidRPr="00967A87">
        <w:rPr>
          <w:b/>
          <w:caps/>
          <w:sz w:val="22"/>
          <w:szCs w:val="22"/>
          <w:lang w:val="cs-CZ" w:eastAsia="cs-CZ"/>
        </w:rPr>
        <w:tab/>
        <w:t xml:space="preserve">Datum </w:t>
      </w:r>
      <w:r w:rsidRPr="00967A87">
        <w:rPr>
          <w:b/>
          <w:caps/>
          <w:sz w:val="22"/>
          <w:szCs w:val="22"/>
          <w:lang w:val="cs-CZ"/>
        </w:rPr>
        <w:t>POSLEDNÍ AKTUALIZACE SOUHRNU ÚDAJŮ O PŘÍPRAVKU</w:t>
      </w:r>
    </w:p>
    <w:p w14:paraId="0B171FC8" w14:textId="77777777" w:rsidR="00601B1C" w:rsidRPr="00967A87" w:rsidRDefault="00601B1C" w:rsidP="00601B1C">
      <w:pPr>
        <w:tabs>
          <w:tab w:val="left" w:pos="567"/>
        </w:tabs>
        <w:jc w:val="both"/>
        <w:rPr>
          <w:b/>
          <w:caps/>
          <w:sz w:val="22"/>
          <w:szCs w:val="22"/>
          <w:lang w:val="cs-CZ" w:eastAsia="cs-CZ"/>
        </w:rPr>
      </w:pPr>
    </w:p>
    <w:p w14:paraId="112AFF2B" w14:textId="15AFC4C1" w:rsidR="00B67462" w:rsidRPr="00967A87" w:rsidRDefault="00C13DF9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967A87">
        <w:rPr>
          <w:sz w:val="22"/>
          <w:szCs w:val="22"/>
          <w:lang w:val="cs-CZ" w:eastAsia="cs-CZ"/>
        </w:rPr>
        <w:t>Květen 2024</w:t>
      </w:r>
    </w:p>
    <w:p w14:paraId="398BE159" w14:textId="0A429E3F" w:rsidR="00E76993" w:rsidRPr="00967A87" w:rsidRDefault="00E76993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38BD9394" w14:textId="77777777" w:rsidR="00B03A8A" w:rsidRPr="00967A87" w:rsidRDefault="00B03A8A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4650ED2C" w14:textId="77777777" w:rsidR="00B67462" w:rsidRPr="00967A87" w:rsidRDefault="00B67462" w:rsidP="00C13DF9">
      <w:pPr>
        <w:pStyle w:val="Style1"/>
      </w:pPr>
      <w:r w:rsidRPr="00967A87">
        <w:t>10.</w:t>
      </w:r>
      <w:r w:rsidRPr="00967A87">
        <w:tab/>
        <w:t>KLASIFIKACE VETERINÁRNÍCH LÉČIVÝCH PŘÍPRAVKŮ</w:t>
      </w:r>
    </w:p>
    <w:p w14:paraId="1A4C406C" w14:textId="77777777" w:rsidR="00601B1C" w:rsidRPr="00967A87" w:rsidRDefault="00601B1C" w:rsidP="00B03A8A">
      <w:pPr>
        <w:tabs>
          <w:tab w:val="left" w:pos="567"/>
        </w:tabs>
        <w:jc w:val="both"/>
        <w:rPr>
          <w:b/>
          <w:sz w:val="22"/>
          <w:szCs w:val="22"/>
          <w:lang w:val="cs-CZ" w:eastAsia="cs-CZ"/>
        </w:rPr>
      </w:pPr>
    </w:p>
    <w:p w14:paraId="445BD6D0" w14:textId="77777777" w:rsidR="00601B1C" w:rsidRPr="00967A87" w:rsidRDefault="00601B1C" w:rsidP="00B03A8A">
      <w:pPr>
        <w:tabs>
          <w:tab w:val="left" w:pos="567"/>
        </w:tabs>
        <w:jc w:val="both"/>
        <w:rPr>
          <w:b/>
          <w:sz w:val="22"/>
          <w:szCs w:val="22"/>
          <w:lang w:val="cs-CZ" w:eastAsia="cs-CZ"/>
        </w:rPr>
      </w:pPr>
      <w:r w:rsidRPr="00967A87">
        <w:rPr>
          <w:sz w:val="22"/>
          <w:szCs w:val="22"/>
          <w:lang w:val="cs-CZ" w:eastAsia="cs-CZ"/>
        </w:rPr>
        <w:t>Veterinární léčivý přípravek je vydáván pouze na předpis.</w:t>
      </w:r>
    </w:p>
    <w:p w14:paraId="124CD17E" w14:textId="77777777" w:rsidR="00601B1C" w:rsidRPr="00967A87" w:rsidRDefault="00601B1C" w:rsidP="00B03A8A">
      <w:pPr>
        <w:tabs>
          <w:tab w:val="left" w:pos="567"/>
        </w:tabs>
        <w:jc w:val="both"/>
        <w:rPr>
          <w:b/>
          <w:bCs/>
          <w:caps/>
          <w:sz w:val="22"/>
          <w:szCs w:val="22"/>
          <w:lang w:val="cs-CZ" w:eastAsia="cs-CZ"/>
        </w:rPr>
      </w:pPr>
    </w:p>
    <w:p w14:paraId="280D7FC7" w14:textId="77777777" w:rsidR="00B67462" w:rsidRPr="00967A87" w:rsidRDefault="00B67462" w:rsidP="00865E07">
      <w:pPr>
        <w:jc w:val="both"/>
        <w:rPr>
          <w:sz w:val="22"/>
          <w:szCs w:val="22"/>
          <w:lang w:val="cs-CZ"/>
        </w:rPr>
      </w:pPr>
      <w:bookmarkStart w:id="2" w:name="_Hlk73467306"/>
      <w:r w:rsidRPr="00967A87">
        <w:rPr>
          <w:sz w:val="22"/>
          <w:lang w:val="cs-CZ"/>
        </w:rPr>
        <w:t xml:space="preserve">Podrobné informace o tomto veterinárním léčivém přípravku jsou k dispozici v databázi přípravků Unie </w:t>
      </w:r>
      <w:r w:rsidRPr="00967A87">
        <w:rPr>
          <w:sz w:val="22"/>
          <w:szCs w:val="22"/>
          <w:lang w:val="cs-CZ"/>
        </w:rPr>
        <w:t>(</w:t>
      </w:r>
      <w:hyperlink r:id="rId8" w:history="1">
        <w:r w:rsidRPr="00967A87">
          <w:rPr>
            <w:rStyle w:val="Hypertextovodkaz"/>
            <w:sz w:val="22"/>
            <w:szCs w:val="22"/>
            <w:lang w:val="cs-CZ"/>
          </w:rPr>
          <w:t>https://medicines.health.europa.eu/veterinary</w:t>
        </w:r>
      </w:hyperlink>
      <w:r w:rsidRPr="00967A87">
        <w:rPr>
          <w:sz w:val="22"/>
          <w:szCs w:val="22"/>
          <w:lang w:val="cs-CZ"/>
        </w:rPr>
        <w:t>)</w:t>
      </w:r>
      <w:r w:rsidRPr="00967A87">
        <w:rPr>
          <w:i/>
          <w:sz w:val="22"/>
          <w:szCs w:val="22"/>
          <w:lang w:val="cs-CZ"/>
        </w:rPr>
        <w:t>.</w:t>
      </w:r>
    </w:p>
    <w:bookmarkEnd w:id="2"/>
    <w:p w14:paraId="28EBC731" w14:textId="77777777" w:rsidR="00601B1C" w:rsidRPr="00967A87" w:rsidRDefault="00601B1C" w:rsidP="00C13DF9">
      <w:pPr>
        <w:rPr>
          <w:lang w:val="cs-CZ"/>
        </w:rPr>
      </w:pPr>
    </w:p>
    <w:p w14:paraId="78456ABB" w14:textId="77777777" w:rsidR="00E76993" w:rsidRPr="00967A87" w:rsidRDefault="00E76993" w:rsidP="00B03A8A">
      <w:pPr>
        <w:rPr>
          <w:sz w:val="22"/>
          <w:szCs w:val="22"/>
          <w:lang w:val="cs-CZ"/>
        </w:rPr>
      </w:pPr>
      <w:bookmarkStart w:id="3" w:name="_Hlk134614965"/>
      <w:r w:rsidRPr="00967A87">
        <w:rPr>
          <w:sz w:val="22"/>
          <w:szCs w:val="22"/>
          <w:lang w:val="cs-CZ"/>
        </w:rPr>
        <w:t>Podrobné informace o tomto veterinárním léčivém přípravku naleznete také v národní databázi (</w:t>
      </w:r>
      <w:hyperlink r:id="rId9" w:history="1">
        <w:r w:rsidRPr="00967A87">
          <w:rPr>
            <w:rStyle w:val="Hypertextovodkaz"/>
            <w:sz w:val="22"/>
            <w:szCs w:val="22"/>
            <w:lang w:val="cs-CZ"/>
          </w:rPr>
          <w:t>https://www.uskvbl.cz</w:t>
        </w:r>
      </w:hyperlink>
      <w:r w:rsidRPr="00967A87">
        <w:rPr>
          <w:sz w:val="22"/>
          <w:szCs w:val="22"/>
          <w:lang w:val="cs-CZ"/>
        </w:rPr>
        <w:t>).</w:t>
      </w:r>
      <w:bookmarkEnd w:id="3"/>
    </w:p>
    <w:p w14:paraId="1A1C7029" w14:textId="77777777" w:rsidR="00601B1C" w:rsidRPr="00967A87" w:rsidRDefault="00601B1C">
      <w:pPr>
        <w:rPr>
          <w:lang w:val="cs-CZ"/>
        </w:rPr>
      </w:pPr>
    </w:p>
    <w:p w14:paraId="5007A1D8" w14:textId="77777777" w:rsidR="00601B1C" w:rsidRPr="00967A87" w:rsidRDefault="00601B1C">
      <w:pPr>
        <w:rPr>
          <w:lang w:val="cs-CZ"/>
        </w:rPr>
      </w:pPr>
      <w:bookmarkStart w:id="4" w:name="_GoBack"/>
      <w:bookmarkEnd w:id="4"/>
    </w:p>
    <w:sectPr w:rsidR="00601B1C" w:rsidRPr="00967A87" w:rsidSect="009D0DE8">
      <w:footerReference w:type="even" r:id="rId10"/>
      <w:type w:val="continuous"/>
      <w:pgSz w:w="11907" w:h="16840" w:code="9"/>
      <w:pgMar w:top="1134" w:right="1275" w:bottom="1134" w:left="1418" w:header="1021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8DBAD" w14:textId="77777777" w:rsidR="005A3968" w:rsidRDefault="005A3968">
      <w:r>
        <w:separator/>
      </w:r>
    </w:p>
  </w:endnote>
  <w:endnote w:type="continuationSeparator" w:id="0">
    <w:p w14:paraId="219069BF" w14:textId="77777777" w:rsidR="005A3968" w:rsidRDefault="005A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AB39C" w14:textId="77777777" w:rsidR="00C45E2C" w:rsidRDefault="00C45E2C" w:rsidP="001575C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E193C45" w14:textId="77777777" w:rsidR="00C45E2C" w:rsidRDefault="00C45E2C" w:rsidP="00AE420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24757" w14:textId="77777777" w:rsidR="005A3968" w:rsidRDefault="005A3968">
      <w:r>
        <w:separator/>
      </w:r>
    </w:p>
  </w:footnote>
  <w:footnote w:type="continuationSeparator" w:id="0">
    <w:p w14:paraId="59197F6E" w14:textId="77777777" w:rsidR="005A3968" w:rsidRDefault="005A3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B2666"/>
    <w:multiLevelType w:val="hybridMultilevel"/>
    <w:tmpl w:val="EFA4F8F0"/>
    <w:lvl w:ilvl="0" w:tplc="644E8E56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8F5A8A"/>
    <w:multiLevelType w:val="hybridMultilevel"/>
    <w:tmpl w:val="6FA0D8B2"/>
    <w:lvl w:ilvl="0" w:tplc="A50E79C0">
      <w:start w:val="2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6964572"/>
    <w:multiLevelType w:val="hybridMultilevel"/>
    <w:tmpl w:val="1F4C18AA"/>
    <w:lvl w:ilvl="0" w:tplc="E2D8FEBE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bullet"/>
      <w:lvlText w:val="-"/>
      <w:legacy w:legacy="1" w:legacySpace="0" w:legacyIndent="360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04944"/>
    <w:multiLevelType w:val="multilevel"/>
    <w:tmpl w:val="F198F14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7" w15:restartNumberingAfterBreak="0">
    <w:nsid w:val="46BC5415"/>
    <w:multiLevelType w:val="hybridMultilevel"/>
    <w:tmpl w:val="075A5F7C"/>
    <w:lvl w:ilvl="0" w:tplc="71B0FED2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Ansi="Arial" w:hint="default"/>
      </w:rPr>
    </w:lvl>
    <w:lvl w:ilvl="1" w:tplc="ACFA8BC2">
      <w:start w:val="2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B80044E"/>
    <w:multiLevelType w:val="multilevel"/>
    <w:tmpl w:val="C2A8308A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0"/>
  </w:num>
  <w:num w:numId="6">
    <w:abstractNumId w:val="11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  <w:num w:numId="1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2B"/>
    <w:rsid w:val="00003050"/>
    <w:rsid w:val="000065B2"/>
    <w:rsid w:val="000226BF"/>
    <w:rsid w:val="000355A3"/>
    <w:rsid w:val="000433F2"/>
    <w:rsid w:val="00052F9E"/>
    <w:rsid w:val="00064D45"/>
    <w:rsid w:val="00065C6F"/>
    <w:rsid w:val="00073CBA"/>
    <w:rsid w:val="00082F94"/>
    <w:rsid w:val="00090E98"/>
    <w:rsid w:val="00097C76"/>
    <w:rsid w:val="000B09CA"/>
    <w:rsid w:val="000B3484"/>
    <w:rsid w:val="001003D9"/>
    <w:rsid w:val="00105480"/>
    <w:rsid w:val="00112686"/>
    <w:rsid w:val="00123891"/>
    <w:rsid w:val="001575C1"/>
    <w:rsid w:val="00173E2B"/>
    <w:rsid w:val="00176E91"/>
    <w:rsid w:val="001770A4"/>
    <w:rsid w:val="001828BE"/>
    <w:rsid w:val="001840B2"/>
    <w:rsid w:val="001860C1"/>
    <w:rsid w:val="00186820"/>
    <w:rsid w:val="001A0D7D"/>
    <w:rsid w:val="001B38B4"/>
    <w:rsid w:val="001B4622"/>
    <w:rsid w:val="001B5073"/>
    <w:rsid w:val="001C3246"/>
    <w:rsid w:val="001C7614"/>
    <w:rsid w:val="001C79DF"/>
    <w:rsid w:val="001D09EE"/>
    <w:rsid w:val="001D7818"/>
    <w:rsid w:val="001F2D60"/>
    <w:rsid w:val="002031D1"/>
    <w:rsid w:val="00210121"/>
    <w:rsid w:val="00211E4A"/>
    <w:rsid w:val="00224C24"/>
    <w:rsid w:val="00240FE0"/>
    <w:rsid w:val="002503B8"/>
    <w:rsid w:val="002504A7"/>
    <w:rsid w:val="00257ABE"/>
    <w:rsid w:val="0026149B"/>
    <w:rsid w:val="00272057"/>
    <w:rsid w:val="00273E33"/>
    <w:rsid w:val="002830B7"/>
    <w:rsid w:val="00291EF3"/>
    <w:rsid w:val="002943DD"/>
    <w:rsid w:val="00295848"/>
    <w:rsid w:val="00297F3B"/>
    <w:rsid w:val="002A631E"/>
    <w:rsid w:val="002C1127"/>
    <w:rsid w:val="002C2548"/>
    <w:rsid w:val="002E402E"/>
    <w:rsid w:val="002E6597"/>
    <w:rsid w:val="002F40FE"/>
    <w:rsid w:val="002F5089"/>
    <w:rsid w:val="002F60DC"/>
    <w:rsid w:val="00304273"/>
    <w:rsid w:val="00325207"/>
    <w:rsid w:val="00330D36"/>
    <w:rsid w:val="00353BF7"/>
    <w:rsid w:val="00365FAE"/>
    <w:rsid w:val="003753C3"/>
    <w:rsid w:val="003765B3"/>
    <w:rsid w:val="00391321"/>
    <w:rsid w:val="003940DB"/>
    <w:rsid w:val="003A4A45"/>
    <w:rsid w:val="003A541F"/>
    <w:rsid w:val="003B00D1"/>
    <w:rsid w:val="003D0748"/>
    <w:rsid w:val="003D3DDA"/>
    <w:rsid w:val="003E1BD2"/>
    <w:rsid w:val="003E3DCF"/>
    <w:rsid w:val="003F3AEC"/>
    <w:rsid w:val="00407000"/>
    <w:rsid w:val="0041262D"/>
    <w:rsid w:val="00413C23"/>
    <w:rsid w:val="0041487B"/>
    <w:rsid w:val="00416F48"/>
    <w:rsid w:val="00424949"/>
    <w:rsid w:val="00430A3C"/>
    <w:rsid w:val="00431E79"/>
    <w:rsid w:val="00433AA1"/>
    <w:rsid w:val="00435513"/>
    <w:rsid w:val="004479A6"/>
    <w:rsid w:val="00472B93"/>
    <w:rsid w:val="00482215"/>
    <w:rsid w:val="004837CC"/>
    <w:rsid w:val="00492E06"/>
    <w:rsid w:val="00493236"/>
    <w:rsid w:val="00493DE7"/>
    <w:rsid w:val="004A4A35"/>
    <w:rsid w:val="004B5407"/>
    <w:rsid w:val="004D2479"/>
    <w:rsid w:val="004D2FF4"/>
    <w:rsid w:val="004D653B"/>
    <w:rsid w:val="004E212E"/>
    <w:rsid w:val="004E2538"/>
    <w:rsid w:val="004E331D"/>
    <w:rsid w:val="004E5B9C"/>
    <w:rsid w:val="004E758E"/>
    <w:rsid w:val="004F08D3"/>
    <w:rsid w:val="004F1E82"/>
    <w:rsid w:val="00504CCD"/>
    <w:rsid w:val="00505E1F"/>
    <w:rsid w:val="0051385E"/>
    <w:rsid w:val="00520307"/>
    <w:rsid w:val="00520694"/>
    <w:rsid w:val="00526D57"/>
    <w:rsid w:val="00530F31"/>
    <w:rsid w:val="00533BCA"/>
    <w:rsid w:val="00547C4E"/>
    <w:rsid w:val="005562DE"/>
    <w:rsid w:val="00570F28"/>
    <w:rsid w:val="00576EC6"/>
    <w:rsid w:val="00580C69"/>
    <w:rsid w:val="0058468A"/>
    <w:rsid w:val="00585F0B"/>
    <w:rsid w:val="005A3968"/>
    <w:rsid w:val="005A53E3"/>
    <w:rsid w:val="005B02E4"/>
    <w:rsid w:val="005B609D"/>
    <w:rsid w:val="005C0996"/>
    <w:rsid w:val="005C3861"/>
    <w:rsid w:val="005C44B0"/>
    <w:rsid w:val="005C7899"/>
    <w:rsid w:val="005E1CEF"/>
    <w:rsid w:val="005F2656"/>
    <w:rsid w:val="00600CAE"/>
    <w:rsid w:val="00601B1C"/>
    <w:rsid w:val="00607523"/>
    <w:rsid w:val="00621AE3"/>
    <w:rsid w:val="00643730"/>
    <w:rsid w:val="0065134E"/>
    <w:rsid w:val="00660B27"/>
    <w:rsid w:val="00663957"/>
    <w:rsid w:val="00664433"/>
    <w:rsid w:val="00670A0E"/>
    <w:rsid w:val="00672D02"/>
    <w:rsid w:val="00693F3C"/>
    <w:rsid w:val="006A61EE"/>
    <w:rsid w:val="006B5CA9"/>
    <w:rsid w:val="006D1BCB"/>
    <w:rsid w:val="006D7E66"/>
    <w:rsid w:val="006E5089"/>
    <w:rsid w:val="006E7784"/>
    <w:rsid w:val="006F0B35"/>
    <w:rsid w:val="006F406E"/>
    <w:rsid w:val="00700CE3"/>
    <w:rsid w:val="00712276"/>
    <w:rsid w:val="007159E2"/>
    <w:rsid w:val="0073078F"/>
    <w:rsid w:val="00771E64"/>
    <w:rsid w:val="00774447"/>
    <w:rsid w:val="007A5809"/>
    <w:rsid w:val="007A75FE"/>
    <w:rsid w:val="007C0CD2"/>
    <w:rsid w:val="007D57EF"/>
    <w:rsid w:val="007E1FF6"/>
    <w:rsid w:val="007F7ACF"/>
    <w:rsid w:val="00803707"/>
    <w:rsid w:val="0081093E"/>
    <w:rsid w:val="00815311"/>
    <w:rsid w:val="0081705B"/>
    <w:rsid w:val="008305FC"/>
    <w:rsid w:val="008321E6"/>
    <w:rsid w:val="0084123A"/>
    <w:rsid w:val="00842A9B"/>
    <w:rsid w:val="00854A6F"/>
    <w:rsid w:val="00861D75"/>
    <w:rsid w:val="008651A5"/>
    <w:rsid w:val="00865E07"/>
    <w:rsid w:val="00866D2B"/>
    <w:rsid w:val="00873C86"/>
    <w:rsid w:val="008A6CA1"/>
    <w:rsid w:val="008C5044"/>
    <w:rsid w:val="008C6CE6"/>
    <w:rsid w:val="008E50FA"/>
    <w:rsid w:val="00900168"/>
    <w:rsid w:val="00924D0F"/>
    <w:rsid w:val="00932A58"/>
    <w:rsid w:val="00933148"/>
    <w:rsid w:val="009361AC"/>
    <w:rsid w:val="00937236"/>
    <w:rsid w:val="0093776A"/>
    <w:rsid w:val="00943815"/>
    <w:rsid w:val="009462B4"/>
    <w:rsid w:val="0094639C"/>
    <w:rsid w:val="00951880"/>
    <w:rsid w:val="00953BFC"/>
    <w:rsid w:val="009561F6"/>
    <w:rsid w:val="00960280"/>
    <w:rsid w:val="0096057B"/>
    <w:rsid w:val="0096241E"/>
    <w:rsid w:val="00967A87"/>
    <w:rsid w:val="009732AC"/>
    <w:rsid w:val="0097582E"/>
    <w:rsid w:val="009767A1"/>
    <w:rsid w:val="009905A1"/>
    <w:rsid w:val="00996BF7"/>
    <w:rsid w:val="009A5259"/>
    <w:rsid w:val="009A6823"/>
    <w:rsid w:val="009C77A6"/>
    <w:rsid w:val="009D0DE8"/>
    <w:rsid w:val="009D2377"/>
    <w:rsid w:val="009E4D57"/>
    <w:rsid w:val="009F2E45"/>
    <w:rsid w:val="009F692D"/>
    <w:rsid w:val="00A2172F"/>
    <w:rsid w:val="00A2378B"/>
    <w:rsid w:val="00A31209"/>
    <w:rsid w:val="00A379DE"/>
    <w:rsid w:val="00A5221C"/>
    <w:rsid w:val="00A63901"/>
    <w:rsid w:val="00A941B0"/>
    <w:rsid w:val="00AA1538"/>
    <w:rsid w:val="00AA333F"/>
    <w:rsid w:val="00AA592A"/>
    <w:rsid w:val="00AA7407"/>
    <w:rsid w:val="00AA76BD"/>
    <w:rsid w:val="00AB49EC"/>
    <w:rsid w:val="00AB6AB8"/>
    <w:rsid w:val="00AC0C1D"/>
    <w:rsid w:val="00AD27C0"/>
    <w:rsid w:val="00AD4CFC"/>
    <w:rsid w:val="00AD5524"/>
    <w:rsid w:val="00AD5944"/>
    <w:rsid w:val="00AD5EFC"/>
    <w:rsid w:val="00AE0E4F"/>
    <w:rsid w:val="00AE3F65"/>
    <w:rsid w:val="00AE4202"/>
    <w:rsid w:val="00B03A8A"/>
    <w:rsid w:val="00B1269B"/>
    <w:rsid w:val="00B243EC"/>
    <w:rsid w:val="00B2746A"/>
    <w:rsid w:val="00B35133"/>
    <w:rsid w:val="00B3767F"/>
    <w:rsid w:val="00B57DDB"/>
    <w:rsid w:val="00B64AA7"/>
    <w:rsid w:val="00B67462"/>
    <w:rsid w:val="00B72E19"/>
    <w:rsid w:val="00B964A6"/>
    <w:rsid w:val="00BB7B3A"/>
    <w:rsid w:val="00BC4B8E"/>
    <w:rsid w:val="00BC744B"/>
    <w:rsid w:val="00BD7E85"/>
    <w:rsid w:val="00BF6C2F"/>
    <w:rsid w:val="00C05838"/>
    <w:rsid w:val="00C05FE6"/>
    <w:rsid w:val="00C108B8"/>
    <w:rsid w:val="00C13DF9"/>
    <w:rsid w:val="00C25206"/>
    <w:rsid w:val="00C45E2C"/>
    <w:rsid w:val="00C47DAF"/>
    <w:rsid w:val="00C73DF9"/>
    <w:rsid w:val="00C745BF"/>
    <w:rsid w:val="00C7794F"/>
    <w:rsid w:val="00C81C87"/>
    <w:rsid w:val="00CA1874"/>
    <w:rsid w:val="00CA53D4"/>
    <w:rsid w:val="00CB580B"/>
    <w:rsid w:val="00CC6D90"/>
    <w:rsid w:val="00CC6EEF"/>
    <w:rsid w:val="00CD1244"/>
    <w:rsid w:val="00CE0871"/>
    <w:rsid w:val="00CE66C4"/>
    <w:rsid w:val="00CE7393"/>
    <w:rsid w:val="00CF089C"/>
    <w:rsid w:val="00CF57AD"/>
    <w:rsid w:val="00CF71C6"/>
    <w:rsid w:val="00D00642"/>
    <w:rsid w:val="00D131CE"/>
    <w:rsid w:val="00D27267"/>
    <w:rsid w:val="00D31162"/>
    <w:rsid w:val="00D47FF1"/>
    <w:rsid w:val="00D536F1"/>
    <w:rsid w:val="00D667D1"/>
    <w:rsid w:val="00D76B47"/>
    <w:rsid w:val="00D90463"/>
    <w:rsid w:val="00DA41DF"/>
    <w:rsid w:val="00DA56EB"/>
    <w:rsid w:val="00DA6180"/>
    <w:rsid w:val="00DB4CF3"/>
    <w:rsid w:val="00DD327B"/>
    <w:rsid w:val="00DD4807"/>
    <w:rsid w:val="00DD7D4B"/>
    <w:rsid w:val="00DE20B6"/>
    <w:rsid w:val="00DE3280"/>
    <w:rsid w:val="00E0414A"/>
    <w:rsid w:val="00E13A32"/>
    <w:rsid w:val="00E22C7E"/>
    <w:rsid w:val="00E243EC"/>
    <w:rsid w:val="00E32A86"/>
    <w:rsid w:val="00E32D9B"/>
    <w:rsid w:val="00E577E1"/>
    <w:rsid w:val="00E73DCA"/>
    <w:rsid w:val="00E76214"/>
    <w:rsid w:val="00E76993"/>
    <w:rsid w:val="00EB0C7B"/>
    <w:rsid w:val="00EC5FAE"/>
    <w:rsid w:val="00EE2A5C"/>
    <w:rsid w:val="00EE7A05"/>
    <w:rsid w:val="00EF7B76"/>
    <w:rsid w:val="00F00D96"/>
    <w:rsid w:val="00F15975"/>
    <w:rsid w:val="00F238C4"/>
    <w:rsid w:val="00F505DD"/>
    <w:rsid w:val="00F82F64"/>
    <w:rsid w:val="00F8344B"/>
    <w:rsid w:val="00F83C4B"/>
    <w:rsid w:val="00F914B8"/>
    <w:rsid w:val="00FD06B8"/>
    <w:rsid w:val="00FD5777"/>
    <w:rsid w:val="00FE2362"/>
    <w:rsid w:val="00FF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FBD910"/>
  <w15:chartTrackingRefBased/>
  <w15:docId w15:val="{30A4FF2F-6F45-481A-8EB9-D4DC6465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262D"/>
    <w:rPr>
      <w:sz w:val="24"/>
    </w:rPr>
  </w:style>
  <w:style w:type="paragraph" w:styleId="Nadpis1">
    <w:name w:val="heading 1"/>
    <w:basedOn w:val="Normln"/>
    <w:next w:val="Normln"/>
    <w:qFormat/>
    <w:rsid w:val="00325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562DE"/>
    <w:pPr>
      <w:keepNext/>
      <w:tabs>
        <w:tab w:val="left" w:pos="4300"/>
        <w:tab w:val="left" w:pos="5940"/>
        <w:tab w:val="left" w:pos="8180"/>
      </w:tabs>
      <w:spacing w:line="360" w:lineRule="atLeast"/>
      <w:outlineLvl w:val="1"/>
    </w:pPr>
    <w:rPr>
      <w:b/>
      <w:u w:val="single"/>
      <w:lang w:val="en-US"/>
    </w:rPr>
  </w:style>
  <w:style w:type="paragraph" w:styleId="Nadpis3">
    <w:name w:val="heading 3"/>
    <w:basedOn w:val="Normln"/>
    <w:next w:val="Normln"/>
    <w:qFormat/>
    <w:rsid w:val="005562DE"/>
    <w:pPr>
      <w:keepNext/>
      <w:tabs>
        <w:tab w:val="decimal" w:pos="6760"/>
      </w:tabs>
      <w:spacing w:line="480" w:lineRule="atLeast"/>
      <w:outlineLvl w:val="2"/>
    </w:pPr>
    <w:rPr>
      <w:b/>
      <w:lang w:val="en-US"/>
    </w:rPr>
  </w:style>
  <w:style w:type="paragraph" w:styleId="Nadpis4">
    <w:name w:val="heading 4"/>
    <w:basedOn w:val="Normln"/>
    <w:next w:val="Normln"/>
    <w:qFormat/>
    <w:rsid w:val="00526D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5562DE"/>
    <w:pPr>
      <w:keepNext/>
      <w:keepLines/>
      <w:tabs>
        <w:tab w:val="right" w:pos="4536"/>
        <w:tab w:val="left" w:pos="5180"/>
        <w:tab w:val="left" w:pos="5380"/>
        <w:tab w:val="left" w:pos="8222"/>
      </w:tabs>
      <w:outlineLvl w:val="5"/>
    </w:pPr>
    <w:rPr>
      <w:b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73E2B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173E2B"/>
    <w:pPr>
      <w:tabs>
        <w:tab w:val="center" w:pos="4320"/>
        <w:tab w:val="right" w:pos="8640"/>
      </w:tabs>
    </w:pPr>
  </w:style>
  <w:style w:type="table" w:styleId="Mkatabulky">
    <w:name w:val="Table Grid"/>
    <w:basedOn w:val="Normlntabulka"/>
    <w:rsid w:val="00173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AE4202"/>
  </w:style>
  <w:style w:type="character" w:styleId="Hypertextovodkaz">
    <w:name w:val="Hyperlink"/>
    <w:rsid w:val="00C745BF"/>
    <w:rPr>
      <w:rFonts w:ascii="Times New Roman" w:hAnsi="Times New Roman"/>
      <w:color w:val="auto"/>
      <w:sz w:val="24"/>
      <w:szCs w:val="24"/>
      <w:u w:val="single"/>
      <w:lang w:val="en-US"/>
    </w:rPr>
  </w:style>
  <w:style w:type="character" w:styleId="Sledovanodkaz">
    <w:name w:val="FollowedHyperlink"/>
    <w:rsid w:val="00C745BF"/>
    <w:rPr>
      <w:color w:val="800080"/>
      <w:u w:val="single"/>
    </w:rPr>
  </w:style>
  <w:style w:type="paragraph" w:styleId="Prosttext">
    <w:name w:val="Plain Text"/>
    <w:basedOn w:val="Normln"/>
    <w:rsid w:val="00660B27"/>
    <w:rPr>
      <w:rFonts w:ascii="Courier New" w:hAnsi="Courier New"/>
      <w:sz w:val="20"/>
      <w:lang w:val="en-GB"/>
    </w:rPr>
  </w:style>
  <w:style w:type="paragraph" w:styleId="Titulek">
    <w:name w:val="caption"/>
    <w:basedOn w:val="Normln"/>
    <w:next w:val="Normln"/>
    <w:qFormat/>
    <w:rsid w:val="00660B27"/>
    <w:pPr>
      <w:jc w:val="both"/>
    </w:pPr>
    <w:rPr>
      <w:lang w:val="en-GB"/>
    </w:rPr>
  </w:style>
  <w:style w:type="paragraph" w:customStyle="1" w:styleId="Naslov1">
    <w:name w:val="Naslov1"/>
    <w:basedOn w:val="Nadpis1"/>
    <w:rsid w:val="00325207"/>
    <w:pPr>
      <w:spacing w:before="0" w:after="0"/>
    </w:pPr>
    <w:rPr>
      <w:rFonts w:ascii="Times New Roman" w:hAnsi="Times New Roman" w:cs="Times New Roman"/>
      <w:bCs w:val="0"/>
      <w:kern w:val="0"/>
      <w:sz w:val="22"/>
      <w:szCs w:val="20"/>
      <w:u w:val="single"/>
    </w:rPr>
  </w:style>
  <w:style w:type="paragraph" w:styleId="Obsah1">
    <w:name w:val="toc 1"/>
    <w:basedOn w:val="Normln"/>
    <w:next w:val="Normln"/>
    <w:autoRedefine/>
    <w:semiHidden/>
    <w:rsid w:val="00576EC6"/>
    <w:pPr>
      <w:spacing w:before="120"/>
    </w:pPr>
    <w:rPr>
      <w:b/>
      <w:bCs/>
      <w:i/>
      <w:iCs/>
      <w:szCs w:val="28"/>
    </w:rPr>
  </w:style>
  <w:style w:type="paragraph" w:styleId="Zkladntext">
    <w:name w:val="Body Text"/>
    <w:basedOn w:val="Normln"/>
    <w:link w:val="ZkladntextChar"/>
    <w:rsid w:val="00526D57"/>
    <w:pPr>
      <w:numPr>
        <w:ilvl w:val="12"/>
      </w:numPr>
      <w:tabs>
        <w:tab w:val="left" w:pos="8505"/>
      </w:tabs>
      <w:ind w:right="-2"/>
    </w:pPr>
    <w:rPr>
      <w:sz w:val="22"/>
    </w:rPr>
  </w:style>
  <w:style w:type="paragraph" w:styleId="Zkladntext2">
    <w:name w:val="Body Text 2"/>
    <w:basedOn w:val="Normln"/>
    <w:rsid w:val="00AA1538"/>
    <w:pPr>
      <w:spacing w:after="120" w:line="480" w:lineRule="auto"/>
    </w:pPr>
  </w:style>
  <w:style w:type="paragraph" w:customStyle="1" w:styleId="EMEAEnBodyText">
    <w:name w:val="EMEA En Body Text"/>
    <w:basedOn w:val="Normln"/>
    <w:rsid w:val="00C7794F"/>
    <w:pPr>
      <w:spacing w:before="120" w:after="120"/>
      <w:jc w:val="both"/>
    </w:pPr>
    <w:rPr>
      <w:sz w:val="22"/>
      <w:lang w:val="en-US" w:eastAsia="en-US"/>
    </w:rPr>
  </w:style>
  <w:style w:type="paragraph" w:customStyle="1" w:styleId="Default">
    <w:name w:val="Default"/>
    <w:rsid w:val="00C779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601B1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601B1C"/>
    <w:rPr>
      <w:sz w:val="24"/>
    </w:rPr>
  </w:style>
  <w:style w:type="paragraph" w:styleId="Textbubliny">
    <w:name w:val="Balloon Text"/>
    <w:basedOn w:val="Normln"/>
    <w:link w:val="TextbublinyChar"/>
    <w:rsid w:val="00D47F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47FF1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ln"/>
    <w:qFormat/>
    <w:rsid w:val="00B67462"/>
    <w:pPr>
      <w:tabs>
        <w:tab w:val="left" w:pos="0"/>
      </w:tabs>
      <w:ind w:left="567" w:hanging="567"/>
    </w:pPr>
    <w:rPr>
      <w:b/>
      <w:sz w:val="22"/>
      <w:szCs w:val="22"/>
      <w:lang w:val="cs-CZ" w:eastAsia="en-US"/>
    </w:rPr>
  </w:style>
  <w:style w:type="character" w:customStyle="1" w:styleId="ZkladntextChar">
    <w:name w:val="Základní text Char"/>
    <w:basedOn w:val="Standardnpsmoodstavce"/>
    <w:link w:val="Zkladntext"/>
    <w:rsid w:val="00533BCA"/>
    <w:rPr>
      <w:sz w:val="22"/>
    </w:rPr>
  </w:style>
  <w:style w:type="paragraph" w:styleId="Revize">
    <w:name w:val="Revision"/>
    <w:hidden/>
    <w:uiPriority w:val="99"/>
    <w:semiHidden/>
    <w:rsid w:val="00664433"/>
    <w:rPr>
      <w:sz w:val="24"/>
    </w:rPr>
  </w:style>
  <w:style w:type="character" w:styleId="Odkaznakoment">
    <w:name w:val="annotation reference"/>
    <w:basedOn w:val="Standardnpsmoodstavce"/>
    <w:rsid w:val="00097C76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7C76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097C76"/>
  </w:style>
  <w:style w:type="paragraph" w:styleId="Pedmtkomente">
    <w:name w:val="annotation subject"/>
    <w:basedOn w:val="Textkomente"/>
    <w:next w:val="Textkomente"/>
    <w:link w:val="PedmtkomenteChar"/>
    <w:rsid w:val="00097C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7C76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76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Standard ISO 690 – številčni sklic" Version="1987"/>
</file>

<file path=customXml/itemProps1.xml><?xml version="1.0" encoding="utf-8"?>
<ds:datastoreItem xmlns:ds="http://schemas.openxmlformats.org/officeDocument/2006/customXml" ds:itemID="{C6A01CB9-22DD-4A81-8D93-F3026028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1648</Words>
  <Characters>9730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Cafuta, Vojko</dc:creator>
  <cp:keywords/>
  <dc:description/>
  <cp:lastModifiedBy>Nepejchalová Leona</cp:lastModifiedBy>
  <cp:revision>7</cp:revision>
  <dcterms:created xsi:type="dcterms:W3CDTF">2024-05-03T12:29:00Z</dcterms:created>
  <dcterms:modified xsi:type="dcterms:W3CDTF">2024-05-16T16:18:00Z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_effective_date">
    <vt:lpwstr/>
  </property>
  <property fmtid="{D5CDD505-2E9C-101B-9397-08002B2CF9AE}" pid="3" name="updated_effective_date">
    <vt:lpwstr/>
  </property>
  <property fmtid="{D5CDD505-2E9C-101B-9397-08002B2CF9AE}" pid="4" name="object_name">
    <vt:lpwstr>PI_Text047925_1</vt:lpwstr>
  </property>
  <property fmtid="{D5CDD505-2E9C-101B-9397-08002B2CF9AE}" pid="5" name="document_code">
    <vt:lpwstr>1.3.1</vt:lpwstr>
  </property>
  <property fmtid="{D5CDD505-2E9C-101B-9397-08002B2CF9AE}" pid="6" name="title_in_eng">
    <vt:lpwstr>SPC, Labeling and Package Leaflet</vt:lpwstr>
  </property>
  <property fmtid="{D5CDD505-2E9C-101B-9397-08002B2CF9AE}" pid="7" name="prod_family">
    <vt:lpwstr>Florfenicol</vt:lpwstr>
  </property>
  <property fmtid="{D5CDD505-2E9C-101B-9397-08002B2CF9AE}" pid="8" name="country">
    <vt:lpwstr>CZ-Czech Republic</vt:lpwstr>
  </property>
  <property fmtid="{D5CDD505-2E9C-101B-9397-08002B2CF9AE}" pid="9" name="first_pending_date">
    <vt:lpwstr>17.03.2023</vt:lpwstr>
  </property>
  <property fmtid="{D5CDD505-2E9C-101B-9397-08002B2CF9AE}" pid="10" name="updated_pending_date">
    <vt:lpwstr>17.03.2023</vt:lpwstr>
  </property>
</Properties>
</file>