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0AC80" w14:textId="62C92014" w:rsidR="00983D76" w:rsidRPr="002658CE" w:rsidRDefault="00983D76" w:rsidP="00E40D3C">
      <w:pPr>
        <w:rPr>
          <w:rFonts w:ascii="Times New Roman" w:hAnsi="Times New Roman"/>
          <w:sz w:val="22"/>
          <w:szCs w:val="22"/>
          <w:lang w:val="cs-CZ" w:eastAsia="cs-CZ"/>
        </w:rPr>
      </w:pPr>
      <w:r w:rsidRPr="002658CE">
        <w:rPr>
          <w:rFonts w:ascii="Times New Roman" w:hAnsi="Times New Roman"/>
          <w:b/>
          <w:sz w:val="22"/>
          <w:szCs w:val="22"/>
          <w:lang w:val="cs-CZ" w:eastAsia="cs-CZ"/>
        </w:rPr>
        <w:t>1.</w:t>
      </w:r>
      <w:r w:rsidRPr="002658CE">
        <w:rPr>
          <w:rFonts w:ascii="Times New Roman" w:hAnsi="Times New Roman"/>
          <w:b/>
          <w:sz w:val="22"/>
          <w:szCs w:val="22"/>
          <w:lang w:val="cs-CZ" w:eastAsia="cs-CZ"/>
        </w:rPr>
        <w:tab/>
        <w:t>NÁZEV VETERINÁRNÍHO LÉČIVÉHO PŘÍPRAVKU</w:t>
      </w:r>
    </w:p>
    <w:p w14:paraId="3F7692BA" w14:textId="77777777" w:rsidR="00983D76" w:rsidRPr="002658CE" w:rsidRDefault="00983D76" w:rsidP="00E40D3C">
      <w:pPr>
        <w:rPr>
          <w:rFonts w:ascii="Times New Roman" w:hAnsi="Times New Roman"/>
          <w:sz w:val="22"/>
          <w:szCs w:val="22"/>
          <w:lang w:val="cs-CZ" w:eastAsia="cs-CZ"/>
        </w:rPr>
      </w:pPr>
    </w:p>
    <w:p w14:paraId="42E7B686" w14:textId="6319BE63" w:rsidR="00983D76" w:rsidRPr="002658CE" w:rsidRDefault="0054057E" w:rsidP="00E40D3C">
      <w:pPr>
        <w:rPr>
          <w:rFonts w:ascii="Times New Roman" w:hAnsi="Times New Roman"/>
          <w:sz w:val="22"/>
          <w:szCs w:val="22"/>
          <w:lang w:val="cs-CZ" w:eastAsia="cs-CZ"/>
        </w:rPr>
      </w:pPr>
      <w:r w:rsidRPr="002658CE">
        <w:rPr>
          <w:rFonts w:ascii="Times New Roman" w:hAnsi="Times New Roman"/>
          <w:sz w:val="22"/>
          <w:szCs w:val="22"/>
          <w:lang w:val="cs-CZ" w:eastAsia="cs-CZ"/>
        </w:rPr>
        <w:t>Frontline spray</w:t>
      </w:r>
      <w:r w:rsidR="00983D76" w:rsidRPr="002658CE">
        <w:rPr>
          <w:rFonts w:ascii="Times New Roman" w:hAnsi="Times New Roman"/>
          <w:sz w:val="22"/>
          <w:szCs w:val="22"/>
          <w:lang w:val="cs-CZ" w:eastAsia="cs-CZ"/>
        </w:rPr>
        <w:t xml:space="preserve"> 2,5 mg/ml kožní sprej, roztok</w:t>
      </w:r>
    </w:p>
    <w:p w14:paraId="4E51FB0F" w14:textId="09417DF1" w:rsidR="00983D76" w:rsidRPr="002658CE" w:rsidRDefault="00983D76" w:rsidP="00E40D3C">
      <w:pPr>
        <w:rPr>
          <w:rFonts w:ascii="Times New Roman" w:hAnsi="Times New Roman"/>
          <w:sz w:val="22"/>
          <w:szCs w:val="22"/>
          <w:lang w:val="cs-CZ" w:eastAsia="cs-CZ"/>
        </w:rPr>
      </w:pPr>
    </w:p>
    <w:p w14:paraId="30892BCB" w14:textId="77777777" w:rsidR="003E1ED7" w:rsidRPr="002658CE" w:rsidRDefault="003E1ED7" w:rsidP="00E40D3C">
      <w:pPr>
        <w:rPr>
          <w:rFonts w:ascii="Times New Roman" w:hAnsi="Times New Roman"/>
          <w:sz w:val="22"/>
          <w:szCs w:val="22"/>
          <w:lang w:val="cs-CZ" w:eastAsia="cs-CZ"/>
        </w:rPr>
      </w:pPr>
    </w:p>
    <w:p w14:paraId="2F3831F4" w14:textId="77777777" w:rsidR="00E36C43" w:rsidRPr="002658CE" w:rsidRDefault="00E36C43" w:rsidP="00E40D3C">
      <w:pPr>
        <w:pStyle w:val="Style1"/>
      </w:pPr>
      <w:r w:rsidRPr="002658CE">
        <w:t>2.</w:t>
      </w:r>
      <w:r w:rsidRPr="002658CE">
        <w:tab/>
        <w:t>KVALITATIVNÍ A KVANTITATIVNÍ SLOŽENÍ</w:t>
      </w:r>
    </w:p>
    <w:p w14:paraId="79A331C6" w14:textId="77777777" w:rsidR="00983D76" w:rsidRPr="002658CE" w:rsidRDefault="00983D76" w:rsidP="00E40D3C">
      <w:pPr>
        <w:rPr>
          <w:rFonts w:ascii="Times New Roman" w:hAnsi="Times New Roman"/>
          <w:sz w:val="22"/>
          <w:szCs w:val="22"/>
          <w:lang w:val="cs-CZ" w:eastAsia="cs-CZ"/>
        </w:rPr>
      </w:pPr>
    </w:p>
    <w:p w14:paraId="04B962F5" w14:textId="77777777" w:rsidR="00983D76" w:rsidRPr="002658CE" w:rsidRDefault="00983D76" w:rsidP="00E40D3C">
      <w:pPr>
        <w:rPr>
          <w:rFonts w:ascii="Times New Roman" w:hAnsi="Times New Roman"/>
          <w:b/>
          <w:spacing w:val="-5"/>
          <w:sz w:val="22"/>
          <w:szCs w:val="22"/>
          <w:lang w:val="cs-CZ" w:eastAsia="cs-CZ"/>
        </w:rPr>
      </w:pPr>
      <w:r w:rsidRPr="002658CE">
        <w:rPr>
          <w:rFonts w:ascii="Times New Roman" w:hAnsi="Times New Roman"/>
          <w:b/>
          <w:spacing w:val="-5"/>
          <w:sz w:val="22"/>
          <w:szCs w:val="22"/>
          <w:lang w:val="cs-CZ" w:eastAsia="cs-CZ"/>
        </w:rPr>
        <w:t>Léčivá látka:</w:t>
      </w:r>
    </w:p>
    <w:p w14:paraId="57160561" w14:textId="2EB24989" w:rsidR="00983D76" w:rsidRPr="002658CE" w:rsidRDefault="00983D76" w:rsidP="00E40D3C">
      <w:pPr>
        <w:rPr>
          <w:rFonts w:ascii="Times New Roman" w:hAnsi="Times New Roman"/>
          <w:spacing w:val="-5"/>
          <w:sz w:val="22"/>
          <w:szCs w:val="22"/>
          <w:lang w:val="cs-CZ" w:eastAsia="cs-CZ"/>
        </w:rPr>
      </w:pPr>
      <w:r w:rsidRPr="002658CE">
        <w:rPr>
          <w:rFonts w:ascii="Times New Roman" w:hAnsi="Times New Roman"/>
          <w:spacing w:val="-5"/>
          <w:sz w:val="22"/>
          <w:szCs w:val="22"/>
          <w:lang w:val="cs-CZ" w:eastAsia="cs-CZ"/>
        </w:rPr>
        <w:t>Fipronilum ……………………………………</w:t>
      </w:r>
      <w:r w:rsidR="00A96792" w:rsidRPr="002658CE">
        <w:rPr>
          <w:rFonts w:ascii="Times New Roman" w:hAnsi="Times New Roman"/>
          <w:spacing w:val="-5"/>
          <w:sz w:val="22"/>
          <w:szCs w:val="22"/>
          <w:lang w:val="cs-CZ" w:eastAsia="cs-CZ"/>
        </w:rPr>
        <w:t>……</w:t>
      </w:r>
      <w:r w:rsidRPr="002658CE">
        <w:rPr>
          <w:rFonts w:ascii="Times New Roman" w:hAnsi="Times New Roman"/>
          <w:spacing w:val="-5"/>
          <w:sz w:val="22"/>
          <w:szCs w:val="22"/>
          <w:lang w:val="cs-CZ" w:eastAsia="cs-CZ"/>
        </w:rPr>
        <w:t>.</w:t>
      </w:r>
      <w:r w:rsidRPr="002658CE">
        <w:rPr>
          <w:rFonts w:ascii="Times New Roman" w:hAnsi="Times New Roman"/>
          <w:spacing w:val="-5"/>
          <w:sz w:val="22"/>
          <w:szCs w:val="22"/>
          <w:lang w:val="cs-CZ" w:eastAsia="cs-CZ"/>
        </w:rPr>
        <w:tab/>
        <w:t>2,5 mg/ml</w:t>
      </w:r>
    </w:p>
    <w:p w14:paraId="02D932CF" w14:textId="77777777" w:rsidR="00983D76" w:rsidRPr="002658CE" w:rsidRDefault="00983D76" w:rsidP="00E40D3C">
      <w:pPr>
        <w:rPr>
          <w:rFonts w:ascii="Times New Roman" w:hAnsi="Times New Roman"/>
          <w:spacing w:val="-5"/>
          <w:sz w:val="22"/>
          <w:szCs w:val="22"/>
          <w:lang w:val="cs-CZ" w:eastAsia="cs-CZ"/>
        </w:rPr>
      </w:pPr>
    </w:p>
    <w:p w14:paraId="617ED722" w14:textId="65AC866F" w:rsidR="00983D76" w:rsidRPr="002658CE" w:rsidRDefault="00983D76" w:rsidP="00E40D3C">
      <w:pPr>
        <w:rPr>
          <w:rFonts w:ascii="Times New Roman" w:hAnsi="Times New Roman"/>
          <w:b/>
          <w:spacing w:val="-5"/>
          <w:sz w:val="22"/>
          <w:szCs w:val="22"/>
          <w:lang w:val="cs-CZ" w:eastAsia="cs-CZ"/>
        </w:rPr>
      </w:pPr>
      <w:r w:rsidRPr="002658CE">
        <w:rPr>
          <w:rFonts w:ascii="Times New Roman" w:hAnsi="Times New Roman"/>
          <w:b/>
          <w:spacing w:val="-5"/>
          <w:sz w:val="22"/>
          <w:szCs w:val="22"/>
          <w:lang w:val="cs-CZ" w:eastAsia="cs-CZ"/>
        </w:rPr>
        <w:t>Pomocné látky:</w:t>
      </w:r>
    </w:p>
    <w:p w14:paraId="285F3D12" w14:textId="77777777" w:rsidR="00360191" w:rsidRPr="002658CE" w:rsidRDefault="00360191" w:rsidP="00E40D3C">
      <w:pPr>
        <w:rPr>
          <w:rFonts w:ascii="Times New Roman" w:hAnsi="Times New Roman"/>
          <w:b/>
          <w:spacing w:val="-5"/>
          <w:sz w:val="22"/>
          <w:szCs w:val="22"/>
          <w:lang w:val="cs-CZ" w:eastAsia="cs-CZ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4"/>
      </w:tblGrid>
      <w:tr w:rsidR="00360191" w:rsidRPr="002658CE" w14:paraId="1B34704B" w14:textId="77777777" w:rsidTr="00360191">
        <w:tc>
          <w:tcPr>
            <w:tcW w:w="8784" w:type="dxa"/>
            <w:shd w:val="clear" w:color="auto" w:fill="auto"/>
            <w:vAlign w:val="center"/>
          </w:tcPr>
          <w:p w14:paraId="13494B89" w14:textId="752A8850" w:rsidR="00360191" w:rsidRPr="002658CE" w:rsidRDefault="00360191" w:rsidP="00360191">
            <w:pPr>
              <w:tabs>
                <w:tab w:val="left" w:pos="567"/>
              </w:tabs>
              <w:spacing w:before="60" w:after="60" w:line="260" w:lineRule="exact"/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cs-CZ"/>
              </w:rPr>
            </w:pPr>
            <w:r w:rsidRPr="002658CE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cs-CZ"/>
              </w:rPr>
              <w:t>Kvalitativní složení pomocných látek a dalších složek</w:t>
            </w:r>
          </w:p>
        </w:tc>
      </w:tr>
      <w:tr w:rsidR="00360191" w:rsidRPr="002658CE" w14:paraId="059CA234" w14:textId="77777777" w:rsidTr="00360191">
        <w:tc>
          <w:tcPr>
            <w:tcW w:w="8784" w:type="dxa"/>
            <w:shd w:val="clear" w:color="auto" w:fill="auto"/>
            <w:vAlign w:val="center"/>
          </w:tcPr>
          <w:p w14:paraId="45C4B1CE" w14:textId="36C2D5A4" w:rsidR="00360191" w:rsidRPr="002658CE" w:rsidRDefault="00360191" w:rsidP="00360191">
            <w:pPr>
              <w:tabs>
                <w:tab w:val="left" w:pos="567"/>
              </w:tabs>
              <w:spacing w:before="60" w:after="60" w:line="260" w:lineRule="exact"/>
              <w:ind w:left="567" w:hanging="567"/>
              <w:rPr>
                <w:rFonts w:ascii="Times New Roman" w:hAnsi="Times New Roman"/>
                <w:iCs/>
                <w:sz w:val="22"/>
                <w:szCs w:val="22"/>
                <w:lang w:val="cs-CZ"/>
              </w:rPr>
            </w:pPr>
            <w:r w:rsidRPr="002658CE">
              <w:rPr>
                <w:rFonts w:ascii="Times New Roman" w:hAnsi="Times New Roman"/>
                <w:iCs/>
                <w:sz w:val="22"/>
                <w:szCs w:val="22"/>
                <w:lang w:val="cs-CZ"/>
              </w:rPr>
              <w:t>Kopovidon</w:t>
            </w:r>
          </w:p>
        </w:tc>
      </w:tr>
      <w:tr w:rsidR="00360191" w:rsidRPr="002658CE" w14:paraId="0C3E32F2" w14:textId="77777777" w:rsidTr="00360191">
        <w:tc>
          <w:tcPr>
            <w:tcW w:w="8784" w:type="dxa"/>
            <w:shd w:val="clear" w:color="auto" w:fill="auto"/>
            <w:vAlign w:val="center"/>
          </w:tcPr>
          <w:p w14:paraId="65075571" w14:textId="7216B1FC" w:rsidR="00360191" w:rsidRPr="002658CE" w:rsidRDefault="00360191" w:rsidP="00360191">
            <w:pPr>
              <w:tabs>
                <w:tab w:val="left" w:pos="567"/>
              </w:tabs>
              <w:spacing w:before="60" w:after="60" w:line="260" w:lineRule="exact"/>
              <w:rPr>
                <w:rFonts w:ascii="Times New Roman" w:hAnsi="Times New Roman"/>
                <w:iCs/>
                <w:sz w:val="22"/>
                <w:szCs w:val="22"/>
                <w:lang w:val="cs-CZ"/>
              </w:rPr>
            </w:pPr>
            <w:r w:rsidRPr="002658CE">
              <w:rPr>
                <w:rFonts w:ascii="Times New Roman" w:hAnsi="Times New Roman"/>
                <w:iCs/>
                <w:sz w:val="22"/>
                <w:szCs w:val="22"/>
                <w:lang w:val="cs-CZ"/>
              </w:rPr>
              <w:t>Isopropylalkohol</w:t>
            </w:r>
          </w:p>
        </w:tc>
      </w:tr>
      <w:tr w:rsidR="00360191" w:rsidRPr="002658CE" w14:paraId="305D9AAE" w14:textId="77777777" w:rsidTr="00360191">
        <w:tc>
          <w:tcPr>
            <w:tcW w:w="8784" w:type="dxa"/>
            <w:shd w:val="clear" w:color="auto" w:fill="auto"/>
            <w:vAlign w:val="center"/>
          </w:tcPr>
          <w:p w14:paraId="49352D87" w14:textId="6B28BF9A" w:rsidR="00360191" w:rsidRPr="002658CE" w:rsidRDefault="00360191" w:rsidP="00360191">
            <w:pPr>
              <w:tabs>
                <w:tab w:val="left" w:pos="567"/>
              </w:tabs>
              <w:spacing w:before="60" w:after="60" w:line="260" w:lineRule="exact"/>
              <w:rPr>
                <w:rFonts w:ascii="Times New Roman" w:hAnsi="Times New Roman"/>
                <w:iCs/>
                <w:sz w:val="22"/>
                <w:szCs w:val="22"/>
                <w:lang w:val="cs-CZ"/>
              </w:rPr>
            </w:pPr>
            <w:r w:rsidRPr="002658CE">
              <w:rPr>
                <w:rFonts w:ascii="Times New Roman" w:hAnsi="Times New Roman"/>
                <w:iCs/>
                <w:sz w:val="22"/>
                <w:szCs w:val="22"/>
                <w:lang w:val="cs-CZ"/>
              </w:rPr>
              <w:t>Čištěná voda</w:t>
            </w:r>
          </w:p>
        </w:tc>
      </w:tr>
    </w:tbl>
    <w:p w14:paraId="5A102C70" w14:textId="77777777" w:rsidR="00983D76" w:rsidRPr="002658CE" w:rsidRDefault="00983D76" w:rsidP="00E40D3C">
      <w:pPr>
        <w:rPr>
          <w:rFonts w:ascii="Times New Roman" w:hAnsi="Times New Roman"/>
          <w:spacing w:val="-5"/>
          <w:sz w:val="22"/>
          <w:szCs w:val="22"/>
          <w:lang w:val="cs-CZ" w:eastAsia="cs-CZ"/>
        </w:rPr>
      </w:pPr>
    </w:p>
    <w:p w14:paraId="38033E97" w14:textId="77777777" w:rsidR="00983D76" w:rsidRPr="002658CE" w:rsidRDefault="00983D76" w:rsidP="00E40D3C">
      <w:pPr>
        <w:rPr>
          <w:rFonts w:ascii="Times New Roman" w:hAnsi="Times New Roman"/>
          <w:spacing w:val="-5"/>
          <w:sz w:val="22"/>
          <w:szCs w:val="22"/>
          <w:lang w:val="cs-CZ" w:eastAsia="cs-CZ"/>
        </w:rPr>
      </w:pPr>
      <w:r w:rsidRPr="002658CE">
        <w:rPr>
          <w:rFonts w:ascii="Times New Roman" w:hAnsi="Times New Roman"/>
          <w:spacing w:val="-5"/>
          <w:sz w:val="22"/>
          <w:szCs w:val="22"/>
          <w:lang w:val="cs-CZ" w:eastAsia="cs-CZ"/>
        </w:rPr>
        <w:t>Čirý, bezbarvý až světle žlutý roztok.</w:t>
      </w:r>
    </w:p>
    <w:p w14:paraId="6F84E7AA" w14:textId="610C4DB9" w:rsidR="00983D76" w:rsidRPr="002658CE" w:rsidRDefault="00983D76" w:rsidP="00E40D3C">
      <w:pPr>
        <w:rPr>
          <w:rFonts w:ascii="Times New Roman" w:hAnsi="Times New Roman"/>
          <w:sz w:val="22"/>
          <w:szCs w:val="22"/>
          <w:lang w:val="cs-CZ" w:eastAsia="cs-CZ"/>
        </w:rPr>
      </w:pPr>
    </w:p>
    <w:p w14:paraId="300E9437" w14:textId="77777777" w:rsidR="003E1ED7" w:rsidRPr="002658CE" w:rsidRDefault="003E1ED7" w:rsidP="00E40D3C">
      <w:pPr>
        <w:rPr>
          <w:rFonts w:ascii="Times New Roman" w:hAnsi="Times New Roman"/>
          <w:sz w:val="22"/>
          <w:szCs w:val="22"/>
          <w:lang w:val="cs-CZ" w:eastAsia="cs-CZ"/>
        </w:rPr>
      </w:pPr>
    </w:p>
    <w:p w14:paraId="7BD707D1" w14:textId="77777777" w:rsidR="00E36C43" w:rsidRPr="002658CE" w:rsidRDefault="00E36C43" w:rsidP="00E40D3C">
      <w:pPr>
        <w:pStyle w:val="Style1"/>
      </w:pPr>
      <w:r w:rsidRPr="002658CE">
        <w:t>3.</w:t>
      </w:r>
      <w:r w:rsidRPr="002658CE">
        <w:tab/>
        <w:t>KLINICKÉ INFORMACE</w:t>
      </w:r>
    </w:p>
    <w:p w14:paraId="35B55B27" w14:textId="77777777" w:rsidR="00983D76" w:rsidRPr="002658CE" w:rsidRDefault="00983D76" w:rsidP="00E40D3C">
      <w:pPr>
        <w:rPr>
          <w:rFonts w:ascii="Times New Roman" w:hAnsi="Times New Roman"/>
          <w:sz w:val="22"/>
          <w:szCs w:val="22"/>
          <w:lang w:val="cs-CZ" w:eastAsia="cs-CZ"/>
        </w:rPr>
      </w:pPr>
    </w:p>
    <w:p w14:paraId="1D313A6B" w14:textId="77777777" w:rsidR="00E36C43" w:rsidRPr="002658CE" w:rsidRDefault="00E36C43" w:rsidP="00E40D3C">
      <w:pPr>
        <w:pStyle w:val="Style1"/>
      </w:pPr>
      <w:r w:rsidRPr="002658CE">
        <w:t>3.1</w:t>
      </w:r>
      <w:r w:rsidRPr="002658CE">
        <w:tab/>
        <w:t>Cílové druhy zvířat</w:t>
      </w:r>
    </w:p>
    <w:p w14:paraId="289880C6" w14:textId="77777777" w:rsidR="00983D76" w:rsidRPr="002658CE" w:rsidRDefault="00983D76" w:rsidP="00E40D3C">
      <w:pPr>
        <w:rPr>
          <w:rFonts w:ascii="Times New Roman" w:hAnsi="Times New Roman"/>
          <w:b/>
          <w:sz w:val="22"/>
          <w:szCs w:val="22"/>
          <w:lang w:val="cs-CZ" w:eastAsia="cs-CZ"/>
        </w:rPr>
      </w:pPr>
    </w:p>
    <w:p w14:paraId="7D91070A" w14:textId="2DEA845B" w:rsidR="00983D76" w:rsidRPr="002658CE" w:rsidRDefault="00983D76" w:rsidP="00E40D3C">
      <w:pPr>
        <w:rPr>
          <w:rFonts w:ascii="Times New Roman" w:hAnsi="Times New Roman"/>
          <w:spacing w:val="-5"/>
          <w:sz w:val="22"/>
          <w:szCs w:val="22"/>
          <w:lang w:val="cs-CZ" w:eastAsia="cs-CZ"/>
        </w:rPr>
      </w:pPr>
      <w:r w:rsidRPr="002658CE">
        <w:rPr>
          <w:rFonts w:ascii="Times New Roman" w:hAnsi="Times New Roman"/>
          <w:spacing w:val="-5"/>
          <w:sz w:val="22"/>
          <w:szCs w:val="22"/>
          <w:lang w:val="cs-CZ" w:eastAsia="cs-CZ"/>
        </w:rPr>
        <w:t>Psi</w:t>
      </w:r>
      <w:r w:rsidR="00DB7BBE" w:rsidRPr="002658CE">
        <w:rPr>
          <w:rFonts w:ascii="Times New Roman" w:hAnsi="Times New Roman"/>
          <w:spacing w:val="-5"/>
          <w:sz w:val="22"/>
          <w:szCs w:val="22"/>
          <w:lang w:val="cs-CZ" w:eastAsia="cs-CZ"/>
        </w:rPr>
        <w:t>,</w:t>
      </w:r>
      <w:r w:rsidRPr="002658CE">
        <w:rPr>
          <w:rFonts w:ascii="Times New Roman" w:hAnsi="Times New Roman"/>
          <w:spacing w:val="-5"/>
          <w:sz w:val="22"/>
          <w:szCs w:val="22"/>
          <w:lang w:val="cs-CZ" w:eastAsia="cs-CZ"/>
        </w:rPr>
        <w:t xml:space="preserve"> kočky.</w:t>
      </w:r>
    </w:p>
    <w:p w14:paraId="3FC8060A" w14:textId="77777777" w:rsidR="00983D76" w:rsidRPr="002658CE" w:rsidRDefault="00983D76" w:rsidP="00E40D3C">
      <w:pPr>
        <w:rPr>
          <w:rFonts w:ascii="Times New Roman" w:hAnsi="Times New Roman"/>
          <w:sz w:val="22"/>
          <w:szCs w:val="22"/>
          <w:lang w:val="cs-CZ" w:eastAsia="cs-CZ"/>
        </w:rPr>
      </w:pPr>
    </w:p>
    <w:p w14:paraId="53F18A8A" w14:textId="77777777" w:rsidR="00E36C43" w:rsidRPr="002658CE" w:rsidRDefault="00E36C43" w:rsidP="00E40D3C">
      <w:pPr>
        <w:pStyle w:val="Style1"/>
      </w:pPr>
      <w:r w:rsidRPr="002658CE">
        <w:t>3.2</w:t>
      </w:r>
      <w:r w:rsidRPr="002658CE">
        <w:tab/>
        <w:t>Indikace pro použití pro každý cílový druh zvířat</w:t>
      </w:r>
    </w:p>
    <w:p w14:paraId="4BF773C4" w14:textId="77777777" w:rsidR="00983D76" w:rsidRPr="002658CE" w:rsidRDefault="00983D76" w:rsidP="00E40D3C">
      <w:pPr>
        <w:rPr>
          <w:rFonts w:ascii="Times New Roman" w:hAnsi="Times New Roman"/>
          <w:sz w:val="22"/>
          <w:szCs w:val="22"/>
          <w:lang w:val="cs-CZ" w:eastAsia="cs-CZ"/>
        </w:rPr>
      </w:pPr>
    </w:p>
    <w:p w14:paraId="6F20FED7" w14:textId="77777777" w:rsidR="00983D76" w:rsidRPr="002658CE" w:rsidRDefault="00983D76" w:rsidP="00E40D3C">
      <w:pPr>
        <w:rPr>
          <w:rFonts w:ascii="Times New Roman" w:hAnsi="Times New Roman"/>
          <w:sz w:val="22"/>
          <w:szCs w:val="22"/>
          <w:lang w:val="cs-CZ" w:eastAsia="cs-CZ"/>
        </w:rPr>
      </w:pPr>
      <w:r w:rsidRPr="002658CE">
        <w:rPr>
          <w:rFonts w:ascii="Times New Roman" w:hAnsi="Times New Roman"/>
          <w:sz w:val="22"/>
          <w:szCs w:val="22"/>
          <w:lang w:val="cs-CZ" w:eastAsia="cs-CZ"/>
        </w:rPr>
        <w:t>Léčba a prevence při napadení blechami (</w:t>
      </w:r>
      <w:r w:rsidRPr="002658CE">
        <w:rPr>
          <w:rFonts w:ascii="Times New Roman" w:hAnsi="Times New Roman"/>
          <w:i/>
          <w:sz w:val="22"/>
          <w:szCs w:val="22"/>
          <w:lang w:val="cs-CZ" w:eastAsia="cs-CZ"/>
        </w:rPr>
        <w:t>Ctenocephalides</w:t>
      </w:r>
      <w:r w:rsidRPr="002658CE">
        <w:rPr>
          <w:rFonts w:ascii="Times New Roman" w:hAnsi="Times New Roman"/>
          <w:sz w:val="22"/>
          <w:szCs w:val="22"/>
          <w:lang w:val="cs-CZ" w:eastAsia="cs-CZ"/>
        </w:rPr>
        <w:t xml:space="preserve"> spp.) a klíšťaty (</w:t>
      </w:r>
      <w:r w:rsidRPr="002658CE">
        <w:rPr>
          <w:rFonts w:ascii="Times New Roman" w:hAnsi="Times New Roman"/>
          <w:i/>
          <w:sz w:val="22"/>
          <w:szCs w:val="22"/>
          <w:lang w:val="cs-CZ" w:eastAsia="cs-CZ"/>
        </w:rPr>
        <w:t xml:space="preserve">Rhipicephalus </w:t>
      </w:r>
      <w:r w:rsidRPr="002658CE">
        <w:rPr>
          <w:rFonts w:ascii="Times New Roman" w:hAnsi="Times New Roman"/>
          <w:sz w:val="22"/>
          <w:szCs w:val="22"/>
          <w:lang w:val="cs-CZ" w:eastAsia="cs-CZ"/>
        </w:rPr>
        <w:t xml:space="preserve">spp., </w:t>
      </w:r>
      <w:r w:rsidRPr="002658CE">
        <w:rPr>
          <w:rFonts w:ascii="Times New Roman" w:hAnsi="Times New Roman"/>
          <w:i/>
          <w:sz w:val="22"/>
          <w:szCs w:val="22"/>
          <w:lang w:val="cs-CZ" w:eastAsia="cs-CZ"/>
        </w:rPr>
        <w:t>Dermatocentor</w:t>
      </w:r>
      <w:r w:rsidRPr="002658CE">
        <w:rPr>
          <w:rFonts w:ascii="Times New Roman" w:hAnsi="Times New Roman"/>
          <w:sz w:val="22"/>
          <w:szCs w:val="22"/>
          <w:lang w:val="cs-CZ" w:eastAsia="cs-CZ"/>
        </w:rPr>
        <w:t xml:space="preserve"> spp., </w:t>
      </w:r>
      <w:r w:rsidRPr="002658CE">
        <w:rPr>
          <w:rFonts w:ascii="Times New Roman" w:hAnsi="Times New Roman"/>
          <w:i/>
          <w:sz w:val="22"/>
          <w:szCs w:val="22"/>
          <w:lang w:val="cs-CZ" w:eastAsia="cs-CZ"/>
        </w:rPr>
        <w:t>Ixodes</w:t>
      </w:r>
      <w:r w:rsidRPr="002658CE">
        <w:rPr>
          <w:rFonts w:ascii="Times New Roman" w:hAnsi="Times New Roman"/>
          <w:sz w:val="22"/>
          <w:szCs w:val="22"/>
          <w:lang w:val="cs-CZ" w:eastAsia="cs-CZ"/>
        </w:rPr>
        <w:t xml:space="preserve"> spp.) u psů.</w:t>
      </w:r>
    </w:p>
    <w:p w14:paraId="5FDD79BC" w14:textId="77777777" w:rsidR="00983D76" w:rsidRPr="002658CE" w:rsidRDefault="00983D76" w:rsidP="00E40D3C">
      <w:pPr>
        <w:rPr>
          <w:rFonts w:ascii="Times New Roman" w:hAnsi="Times New Roman"/>
          <w:sz w:val="22"/>
          <w:szCs w:val="22"/>
          <w:lang w:val="cs-CZ" w:eastAsia="cs-CZ"/>
        </w:rPr>
      </w:pPr>
      <w:r w:rsidRPr="002658CE">
        <w:rPr>
          <w:rFonts w:ascii="Times New Roman" w:hAnsi="Times New Roman"/>
          <w:sz w:val="22"/>
          <w:szCs w:val="22"/>
          <w:lang w:val="cs-CZ" w:eastAsia="cs-CZ"/>
        </w:rPr>
        <w:t>Léčba a prevence při napadení blechami (</w:t>
      </w:r>
      <w:r w:rsidRPr="002658CE">
        <w:rPr>
          <w:rFonts w:ascii="Times New Roman" w:hAnsi="Times New Roman"/>
          <w:i/>
          <w:sz w:val="22"/>
          <w:szCs w:val="22"/>
          <w:lang w:val="cs-CZ" w:eastAsia="cs-CZ"/>
        </w:rPr>
        <w:t>Ctenocephalides felis</w:t>
      </w:r>
      <w:r w:rsidRPr="002658CE">
        <w:rPr>
          <w:rFonts w:ascii="Times New Roman" w:hAnsi="Times New Roman"/>
          <w:sz w:val="22"/>
          <w:szCs w:val="22"/>
          <w:lang w:val="cs-CZ" w:eastAsia="cs-CZ"/>
        </w:rPr>
        <w:t>) a klíšťaty (</w:t>
      </w:r>
      <w:r w:rsidRPr="002658CE">
        <w:rPr>
          <w:rFonts w:ascii="Times New Roman" w:hAnsi="Times New Roman"/>
          <w:i/>
          <w:sz w:val="22"/>
          <w:szCs w:val="22"/>
          <w:lang w:val="cs-CZ" w:eastAsia="cs-CZ"/>
        </w:rPr>
        <w:t xml:space="preserve">Rhipicephalus </w:t>
      </w:r>
      <w:r w:rsidRPr="002658CE">
        <w:rPr>
          <w:rFonts w:ascii="Times New Roman" w:hAnsi="Times New Roman"/>
          <w:sz w:val="22"/>
          <w:szCs w:val="22"/>
          <w:lang w:val="cs-CZ" w:eastAsia="cs-CZ"/>
        </w:rPr>
        <w:t xml:space="preserve">spp., </w:t>
      </w:r>
      <w:r w:rsidRPr="002658CE">
        <w:rPr>
          <w:rFonts w:ascii="Times New Roman" w:hAnsi="Times New Roman"/>
          <w:i/>
          <w:sz w:val="22"/>
          <w:szCs w:val="22"/>
          <w:lang w:val="cs-CZ" w:eastAsia="cs-CZ"/>
        </w:rPr>
        <w:t>Ixodes</w:t>
      </w:r>
      <w:r w:rsidRPr="002658CE">
        <w:rPr>
          <w:rFonts w:ascii="Times New Roman" w:hAnsi="Times New Roman"/>
          <w:sz w:val="22"/>
          <w:szCs w:val="22"/>
          <w:lang w:val="cs-CZ" w:eastAsia="cs-CZ"/>
        </w:rPr>
        <w:t xml:space="preserve"> spp.) u koček</w:t>
      </w:r>
      <w:r w:rsidRPr="002658CE">
        <w:rPr>
          <w:rFonts w:ascii="Times New Roman" w:hAnsi="Times New Roman"/>
          <w:i/>
          <w:sz w:val="22"/>
          <w:szCs w:val="22"/>
          <w:lang w:val="cs-CZ" w:eastAsia="cs-CZ"/>
        </w:rPr>
        <w:t>.</w:t>
      </w:r>
    </w:p>
    <w:p w14:paraId="4E941669" w14:textId="77777777" w:rsidR="00983D76" w:rsidRPr="002658CE" w:rsidRDefault="00983D76" w:rsidP="00E40D3C">
      <w:pPr>
        <w:rPr>
          <w:rFonts w:ascii="Times New Roman" w:hAnsi="Times New Roman"/>
          <w:sz w:val="22"/>
          <w:szCs w:val="22"/>
          <w:lang w:val="cs-CZ" w:eastAsia="cs-CZ"/>
        </w:rPr>
      </w:pPr>
      <w:r w:rsidRPr="002658CE">
        <w:rPr>
          <w:rFonts w:ascii="Times New Roman" w:hAnsi="Times New Roman"/>
          <w:sz w:val="22"/>
          <w:szCs w:val="22"/>
          <w:lang w:val="cs-CZ" w:eastAsia="cs-CZ"/>
        </w:rPr>
        <w:t>Součást strategie léčby alergie na bleší kousnutí (FAD) u psů a koček</w:t>
      </w:r>
    </w:p>
    <w:p w14:paraId="222C9050" w14:textId="77777777" w:rsidR="00983D76" w:rsidRPr="002658CE" w:rsidRDefault="00983D76" w:rsidP="00E40D3C">
      <w:pPr>
        <w:rPr>
          <w:rFonts w:ascii="Times New Roman" w:hAnsi="Times New Roman"/>
          <w:sz w:val="22"/>
          <w:szCs w:val="22"/>
          <w:lang w:val="cs-CZ" w:eastAsia="cs-CZ"/>
        </w:rPr>
      </w:pPr>
      <w:r w:rsidRPr="002658CE">
        <w:rPr>
          <w:rFonts w:ascii="Times New Roman" w:hAnsi="Times New Roman"/>
          <w:sz w:val="22"/>
          <w:szCs w:val="22"/>
          <w:lang w:val="cs-CZ" w:eastAsia="cs-CZ"/>
        </w:rPr>
        <w:t>Léčba a prevence napadení všenkami u psů a koček (</w:t>
      </w:r>
      <w:r w:rsidRPr="002658CE">
        <w:rPr>
          <w:rFonts w:ascii="Times New Roman" w:hAnsi="Times New Roman"/>
          <w:i/>
          <w:iCs/>
          <w:sz w:val="22"/>
          <w:szCs w:val="22"/>
          <w:lang w:val="cs-CZ" w:eastAsia="cs-CZ"/>
        </w:rPr>
        <w:t>Trichodectes canis</w:t>
      </w:r>
      <w:r w:rsidRPr="002658CE">
        <w:rPr>
          <w:rFonts w:ascii="Times New Roman" w:hAnsi="Times New Roman"/>
          <w:sz w:val="22"/>
          <w:szCs w:val="22"/>
          <w:lang w:val="cs-CZ" w:eastAsia="cs-CZ"/>
        </w:rPr>
        <w:t xml:space="preserve"> u psů a </w:t>
      </w:r>
      <w:r w:rsidRPr="002658CE">
        <w:rPr>
          <w:rFonts w:ascii="Times New Roman" w:hAnsi="Times New Roman"/>
          <w:i/>
          <w:iCs/>
          <w:sz w:val="22"/>
          <w:szCs w:val="22"/>
          <w:lang w:val="cs-CZ" w:eastAsia="cs-CZ"/>
        </w:rPr>
        <w:t>Felicola</w:t>
      </w:r>
      <w:r w:rsidRPr="002658CE">
        <w:rPr>
          <w:rFonts w:ascii="Times New Roman" w:hAnsi="Times New Roman"/>
          <w:iCs/>
          <w:sz w:val="22"/>
          <w:szCs w:val="22"/>
          <w:lang w:val="cs-CZ" w:eastAsia="cs-CZ"/>
        </w:rPr>
        <w:t xml:space="preserve"> </w:t>
      </w:r>
      <w:r w:rsidRPr="002658CE">
        <w:rPr>
          <w:rFonts w:ascii="Times New Roman" w:hAnsi="Times New Roman"/>
          <w:i/>
          <w:iCs/>
          <w:sz w:val="22"/>
          <w:szCs w:val="22"/>
          <w:lang w:val="cs-CZ" w:eastAsia="cs-CZ"/>
        </w:rPr>
        <w:t>subrostratus</w:t>
      </w:r>
      <w:r w:rsidRPr="002658CE">
        <w:rPr>
          <w:rFonts w:ascii="Times New Roman" w:hAnsi="Times New Roman"/>
          <w:sz w:val="22"/>
          <w:szCs w:val="22"/>
          <w:lang w:val="cs-CZ" w:eastAsia="cs-CZ"/>
        </w:rPr>
        <w:t xml:space="preserve"> u koček).</w:t>
      </w:r>
    </w:p>
    <w:p w14:paraId="22A9228F" w14:textId="77777777" w:rsidR="00983D76" w:rsidRPr="002658CE" w:rsidRDefault="00983D76" w:rsidP="00E40D3C">
      <w:pPr>
        <w:rPr>
          <w:rFonts w:ascii="Times New Roman" w:hAnsi="Times New Roman"/>
          <w:sz w:val="22"/>
          <w:szCs w:val="22"/>
          <w:lang w:val="cs-CZ" w:eastAsia="cs-CZ"/>
        </w:rPr>
      </w:pPr>
    </w:p>
    <w:p w14:paraId="12DA53A5" w14:textId="77777777" w:rsidR="00E36C43" w:rsidRPr="002658CE" w:rsidRDefault="00E36C43" w:rsidP="00E40D3C">
      <w:pPr>
        <w:pStyle w:val="Style1"/>
      </w:pPr>
      <w:r w:rsidRPr="002658CE">
        <w:t>3.3</w:t>
      </w:r>
      <w:r w:rsidRPr="002658CE">
        <w:tab/>
        <w:t>Kontraindikace</w:t>
      </w:r>
    </w:p>
    <w:p w14:paraId="7BC1A595" w14:textId="77777777" w:rsidR="00983D76" w:rsidRPr="002658CE" w:rsidRDefault="00983D76" w:rsidP="00E40D3C">
      <w:pPr>
        <w:rPr>
          <w:rFonts w:ascii="Times New Roman" w:hAnsi="Times New Roman"/>
          <w:sz w:val="22"/>
          <w:szCs w:val="22"/>
          <w:lang w:val="cs-CZ" w:eastAsia="cs-CZ"/>
        </w:rPr>
      </w:pPr>
    </w:p>
    <w:p w14:paraId="4EFA4A5A" w14:textId="77777777" w:rsidR="00983D76" w:rsidRPr="002658CE" w:rsidRDefault="00983D76" w:rsidP="00E40D3C">
      <w:pPr>
        <w:rPr>
          <w:rFonts w:ascii="Times New Roman" w:hAnsi="Times New Roman"/>
          <w:sz w:val="22"/>
          <w:szCs w:val="22"/>
          <w:lang w:val="cs-CZ" w:eastAsia="cs-CZ"/>
        </w:rPr>
      </w:pPr>
      <w:r w:rsidRPr="002658CE">
        <w:rPr>
          <w:rFonts w:ascii="Times New Roman" w:hAnsi="Times New Roman"/>
          <w:sz w:val="22"/>
          <w:szCs w:val="22"/>
          <w:lang w:val="cs-CZ" w:eastAsia="cs-CZ"/>
        </w:rPr>
        <w:t>Nepoužívejte u štěňat nebo koťat mladších 2 dnů.</w:t>
      </w:r>
    </w:p>
    <w:p w14:paraId="73033708" w14:textId="18E45015" w:rsidR="00983D76" w:rsidRPr="002658CE" w:rsidRDefault="00E323E5" w:rsidP="00E40D3C">
      <w:pPr>
        <w:rPr>
          <w:rFonts w:ascii="Times New Roman" w:hAnsi="Times New Roman"/>
          <w:bCs/>
          <w:sz w:val="22"/>
          <w:szCs w:val="22"/>
          <w:lang w:val="cs-CZ" w:eastAsia="cs-CZ"/>
        </w:rPr>
      </w:pPr>
      <w:r w:rsidRPr="002658CE">
        <w:rPr>
          <w:rFonts w:ascii="Times New Roman" w:hAnsi="Times New Roman"/>
          <w:bCs/>
          <w:sz w:val="22"/>
          <w:szCs w:val="22"/>
          <w:lang w:val="cs-CZ" w:eastAsia="cs-CZ"/>
        </w:rPr>
        <w:t xml:space="preserve">Nepodávejte </w:t>
      </w:r>
      <w:r w:rsidR="00983D76" w:rsidRPr="002658CE">
        <w:rPr>
          <w:rFonts w:ascii="Times New Roman" w:hAnsi="Times New Roman"/>
          <w:bCs/>
          <w:sz w:val="22"/>
          <w:szCs w:val="22"/>
          <w:lang w:val="cs-CZ" w:eastAsia="cs-CZ"/>
        </w:rPr>
        <w:t>nemocným zvířatům (celkové onemocnění, horečka) nebo zvířatům v rekonvalescenci.</w:t>
      </w:r>
    </w:p>
    <w:p w14:paraId="5D633407" w14:textId="77777777" w:rsidR="00983D76" w:rsidRPr="002658CE" w:rsidRDefault="00983D76" w:rsidP="00E40D3C">
      <w:pPr>
        <w:rPr>
          <w:rFonts w:ascii="Times New Roman" w:hAnsi="Times New Roman"/>
          <w:bCs/>
          <w:sz w:val="22"/>
          <w:szCs w:val="22"/>
          <w:lang w:val="cs-CZ" w:eastAsia="cs-CZ"/>
        </w:rPr>
      </w:pPr>
      <w:r w:rsidRPr="002658CE">
        <w:rPr>
          <w:rFonts w:ascii="Times New Roman" w:hAnsi="Times New Roman"/>
          <w:bCs/>
          <w:sz w:val="22"/>
          <w:szCs w:val="22"/>
          <w:lang w:val="cs-CZ" w:eastAsia="cs-CZ"/>
        </w:rPr>
        <w:t>Nepoužívejte u králíků z důvodu nebezpečí nežádoucích reakcí až úhynu.</w:t>
      </w:r>
    </w:p>
    <w:p w14:paraId="65E495D7" w14:textId="2D367718" w:rsidR="009F166C" w:rsidRPr="002658CE" w:rsidRDefault="009F166C" w:rsidP="00E40D3C">
      <w:pPr>
        <w:rPr>
          <w:rFonts w:ascii="Times New Roman" w:hAnsi="Times New Roman"/>
          <w:bCs/>
          <w:sz w:val="22"/>
          <w:szCs w:val="22"/>
          <w:lang w:val="cs-CZ" w:eastAsia="cs-CZ"/>
        </w:rPr>
      </w:pPr>
      <w:r w:rsidRPr="002658CE">
        <w:rPr>
          <w:rFonts w:ascii="Times New Roman" w:hAnsi="Times New Roman"/>
          <w:bCs/>
          <w:sz w:val="22"/>
          <w:szCs w:val="22"/>
          <w:lang w:val="cs-CZ" w:eastAsia="cs-CZ"/>
        </w:rPr>
        <w:t>Nepoužívat v případech přecitlivělosti na léčivou látku nebo na některou z pomocných látek.</w:t>
      </w:r>
    </w:p>
    <w:p w14:paraId="41CFCFC7" w14:textId="77777777" w:rsidR="00983D76" w:rsidRPr="002658CE" w:rsidRDefault="00983D76" w:rsidP="00E40D3C">
      <w:pPr>
        <w:rPr>
          <w:rFonts w:ascii="Times New Roman" w:hAnsi="Times New Roman"/>
          <w:sz w:val="22"/>
          <w:szCs w:val="22"/>
          <w:lang w:val="cs-CZ" w:eastAsia="cs-CZ"/>
        </w:rPr>
      </w:pPr>
    </w:p>
    <w:p w14:paraId="05EB019D" w14:textId="77777777" w:rsidR="00A23950" w:rsidRPr="002658CE" w:rsidRDefault="00A23950" w:rsidP="00E40D3C">
      <w:pPr>
        <w:pStyle w:val="Style1"/>
      </w:pPr>
      <w:r w:rsidRPr="002658CE">
        <w:t>3.4</w:t>
      </w:r>
      <w:r w:rsidRPr="002658CE">
        <w:tab/>
        <w:t>Zvláštní upozornění</w:t>
      </w:r>
    </w:p>
    <w:p w14:paraId="575095F2" w14:textId="77777777" w:rsidR="00983D76" w:rsidRPr="002658CE" w:rsidRDefault="00983D76" w:rsidP="00E40D3C">
      <w:pPr>
        <w:rPr>
          <w:rFonts w:ascii="Times New Roman" w:hAnsi="Times New Roman"/>
          <w:sz w:val="22"/>
          <w:szCs w:val="22"/>
          <w:lang w:val="cs-CZ" w:eastAsia="cs-CZ"/>
        </w:rPr>
      </w:pPr>
    </w:p>
    <w:p w14:paraId="0D3EA976" w14:textId="60E0045B" w:rsidR="00F60946" w:rsidRPr="002658CE" w:rsidRDefault="00F60946" w:rsidP="00E40D3C">
      <w:pPr>
        <w:rPr>
          <w:rFonts w:ascii="Times New Roman" w:hAnsi="Times New Roman"/>
          <w:bCs/>
          <w:sz w:val="22"/>
          <w:szCs w:val="22"/>
          <w:lang w:val="cs-CZ" w:eastAsia="cs-CZ"/>
        </w:rPr>
      </w:pPr>
      <w:r w:rsidRPr="002658CE">
        <w:rPr>
          <w:rFonts w:ascii="Times New Roman" w:hAnsi="Times New Roman"/>
          <w:bCs/>
          <w:sz w:val="22"/>
          <w:szCs w:val="22"/>
          <w:lang w:val="cs-CZ" w:eastAsia="cs-CZ"/>
        </w:rPr>
        <w:t>Nadbytečné použití antiparazitik nebo použití v rozporu s pokyny uvedenými v SPC může zvýšit selekčním tlakem rezistenci a vést ke snížení účinnosti. Rozhodnutí o použití veterinárního léčivého přípravku by mělo být založeno na potvrzení druhu parazita a parazitární zátěži nebo na riziku infekce na základě jeho epidemiologických informací, a to u každého jednotlivého zvířete.</w:t>
      </w:r>
    </w:p>
    <w:p w14:paraId="4D8AD16A" w14:textId="77777777" w:rsidR="00F60946" w:rsidRPr="002658CE" w:rsidRDefault="00F60946" w:rsidP="00E40D3C">
      <w:pPr>
        <w:rPr>
          <w:rFonts w:ascii="Times New Roman" w:hAnsi="Times New Roman"/>
          <w:bCs/>
          <w:sz w:val="22"/>
          <w:szCs w:val="22"/>
          <w:lang w:val="cs-CZ" w:eastAsia="cs-CZ"/>
        </w:rPr>
      </w:pPr>
    </w:p>
    <w:p w14:paraId="704F6D27" w14:textId="77777777" w:rsidR="00883B6C" w:rsidRPr="002658CE" w:rsidRDefault="00C03BB0" w:rsidP="00E40D3C">
      <w:pPr>
        <w:rPr>
          <w:rFonts w:ascii="Times New Roman" w:hAnsi="Times New Roman"/>
          <w:bCs/>
          <w:sz w:val="22"/>
          <w:szCs w:val="22"/>
          <w:lang w:val="cs-CZ" w:eastAsia="cs-CZ"/>
        </w:rPr>
      </w:pPr>
      <w:r w:rsidRPr="002658CE">
        <w:rPr>
          <w:rFonts w:ascii="Times New Roman" w:hAnsi="Times New Roman"/>
          <w:bCs/>
          <w:sz w:val="22"/>
          <w:szCs w:val="22"/>
          <w:lang w:val="cs-CZ" w:eastAsia="cs-CZ"/>
        </w:rPr>
        <w:t>Možnost, že další zvířata v téže domácnosti mohou být zdrojem opětovné infekce blechami</w:t>
      </w:r>
      <w:r w:rsidR="004C5DEB" w:rsidRPr="002658CE">
        <w:rPr>
          <w:rFonts w:ascii="Times New Roman" w:hAnsi="Times New Roman"/>
          <w:bCs/>
          <w:sz w:val="22"/>
          <w:szCs w:val="22"/>
          <w:lang w:val="cs-CZ" w:eastAsia="cs-CZ"/>
        </w:rPr>
        <w:t xml:space="preserve"> nebo klíšťaty</w:t>
      </w:r>
      <w:r w:rsidRPr="002658CE">
        <w:rPr>
          <w:rFonts w:ascii="Times New Roman" w:hAnsi="Times New Roman"/>
          <w:bCs/>
          <w:sz w:val="22"/>
          <w:szCs w:val="22"/>
          <w:lang w:val="cs-CZ" w:eastAsia="cs-CZ"/>
        </w:rPr>
        <w:t>, by měla být zvážena a tato zvířata by měla být</w:t>
      </w:r>
      <w:r w:rsidR="004C5DEB" w:rsidRPr="002658CE">
        <w:rPr>
          <w:rFonts w:ascii="Times New Roman" w:hAnsi="Times New Roman"/>
          <w:bCs/>
          <w:sz w:val="22"/>
          <w:szCs w:val="22"/>
          <w:lang w:val="cs-CZ" w:eastAsia="cs-CZ"/>
        </w:rPr>
        <w:t xml:space="preserve"> </w:t>
      </w:r>
      <w:r w:rsidRPr="002658CE">
        <w:rPr>
          <w:rFonts w:ascii="Times New Roman" w:hAnsi="Times New Roman"/>
          <w:bCs/>
          <w:sz w:val="22"/>
          <w:szCs w:val="22"/>
          <w:lang w:val="cs-CZ" w:eastAsia="cs-CZ"/>
        </w:rPr>
        <w:t xml:space="preserve">v případě potřeby ošetřena vhodným přípravkem. </w:t>
      </w:r>
    </w:p>
    <w:p w14:paraId="5C297AE8" w14:textId="77777777" w:rsidR="00883B6C" w:rsidRPr="002658CE" w:rsidRDefault="00883B6C" w:rsidP="00E40D3C">
      <w:pPr>
        <w:rPr>
          <w:rFonts w:ascii="Times New Roman" w:hAnsi="Times New Roman"/>
          <w:bCs/>
          <w:sz w:val="22"/>
          <w:szCs w:val="22"/>
          <w:lang w:val="cs-CZ" w:eastAsia="cs-CZ"/>
        </w:rPr>
      </w:pPr>
    </w:p>
    <w:p w14:paraId="5C62274C" w14:textId="0140B738" w:rsidR="00DE4ED5" w:rsidRPr="002658CE" w:rsidRDefault="00DE4ED5" w:rsidP="00E40D3C">
      <w:pPr>
        <w:rPr>
          <w:rFonts w:ascii="Times New Roman" w:hAnsi="Times New Roman"/>
          <w:bCs/>
          <w:sz w:val="22"/>
          <w:szCs w:val="22"/>
          <w:lang w:val="cs-CZ" w:eastAsia="cs-CZ"/>
        </w:rPr>
      </w:pPr>
      <w:r w:rsidRPr="002658CE">
        <w:rPr>
          <w:rFonts w:ascii="Times New Roman" w:hAnsi="Times New Roman"/>
          <w:bCs/>
          <w:sz w:val="22"/>
          <w:szCs w:val="22"/>
          <w:lang w:val="cs-CZ" w:eastAsia="cs-CZ"/>
        </w:rPr>
        <w:lastRenderedPageBreak/>
        <w:t>Blechy z domácích zvířat často napadají zvířecí přepravky, místa, kde zvíře spí a odpočívá, jako jsou koberce a domácí vybavení, které je třeba v případě masivního napadení a na začátku ochranných opatření pravidelně ošetřovat vhodnými insekticidy a čistit pomocí vysavače.</w:t>
      </w:r>
    </w:p>
    <w:p w14:paraId="7FE28945" w14:textId="77777777" w:rsidR="00983D76" w:rsidRPr="002658CE" w:rsidRDefault="00983D76" w:rsidP="00E40D3C">
      <w:pPr>
        <w:rPr>
          <w:rFonts w:ascii="Times New Roman" w:hAnsi="Times New Roman"/>
          <w:sz w:val="22"/>
          <w:szCs w:val="22"/>
          <w:lang w:val="cs-CZ" w:eastAsia="cs-CZ"/>
        </w:rPr>
      </w:pPr>
    </w:p>
    <w:p w14:paraId="64887DD1" w14:textId="77777777" w:rsidR="00A23950" w:rsidRPr="002658CE" w:rsidRDefault="00A23950" w:rsidP="00E40D3C">
      <w:pPr>
        <w:pStyle w:val="Style1"/>
      </w:pPr>
      <w:r w:rsidRPr="002658CE">
        <w:t>3.5</w:t>
      </w:r>
      <w:r w:rsidRPr="002658CE">
        <w:tab/>
        <w:t>Zvláštní opatření pro použití</w:t>
      </w:r>
    </w:p>
    <w:p w14:paraId="484D7716" w14:textId="77777777" w:rsidR="00983D76" w:rsidRPr="002658CE" w:rsidRDefault="00983D76" w:rsidP="00E40D3C">
      <w:pPr>
        <w:rPr>
          <w:rFonts w:ascii="Times New Roman" w:hAnsi="Times New Roman"/>
          <w:sz w:val="22"/>
          <w:szCs w:val="22"/>
          <w:lang w:val="cs-CZ" w:eastAsia="cs-CZ"/>
        </w:rPr>
      </w:pPr>
    </w:p>
    <w:p w14:paraId="38CE48F9" w14:textId="77777777" w:rsidR="009155AF" w:rsidRPr="002658CE" w:rsidRDefault="009155AF" w:rsidP="00E40D3C">
      <w:pPr>
        <w:rPr>
          <w:rFonts w:ascii="Times New Roman" w:hAnsi="Times New Roman"/>
          <w:sz w:val="22"/>
          <w:szCs w:val="22"/>
          <w:u w:val="single"/>
          <w:lang w:val="cs-CZ"/>
        </w:rPr>
      </w:pPr>
      <w:r w:rsidRPr="002658CE">
        <w:rPr>
          <w:rFonts w:ascii="Times New Roman" w:hAnsi="Times New Roman"/>
          <w:sz w:val="22"/>
          <w:szCs w:val="22"/>
          <w:u w:val="single"/>
          <w:lang w:val="cs-CZ"/>
        </w:rPr>
        <w:t>Zvláštní opatření pro bezpečné použití u cílových druhů zvířat:</w:t>
      </w:r>
    </w:p>
    <w:p w14:paraId="30C489BF" w14:textId="4C4DE804" w:rsidR="00897EF5" w:rsidRPr="002658CE" w:rsidRDefault="00897EF5" w:rsidP="00E40D3C">
      <w:pPr>
        <w:rPr>
          <w:rFonts w:ascii="Times New Roman" w:hAnsi="Times New Roman"/>
          <w:bCs/>
          <w:sz w:val="22"/>
          <w:szCs w:val="22"/>
          <w:lang w:val="cs-CZ" w:eastAsia="cs-CZ"/>
        </w:rPr>
      </w:pPr>
      <w:r w:rsidRPr="002658CE">
        <w:rPr>
          <w:rFonts w:ascii="Times New Roman" w:hAnsi="Times New Roman"/>
          <w:bCs/>
          <w:sz w:val="22"/>
          <w:szCs w:val="22"/>
          <w:lang w:val="cs-CZ" w:eastAsia="cs-CZ"/>
        </w:rPr>
        <w:t>Zabraňte kontaktu s</w:t>
      </w:r>
      <w:r w:rsidR="001943A8" w:rsidRPr="002658CE">
        <w:rPr>
          <w:rFonts w:ascii="Times New Roman" w:hAnsi="Times New Roman"/>
          <w:bCs/>
          <w:sz w:val="22"/>
          <w:szCs w:val="22"/>
          <w:lang w:val="cs-CZ" w:eastAsia="cs-CZ"/>
        </w:rPr>
        <w:t xml:space="preserve"> očima</w:t>
      </w:r>
      <w:r w:rsidRPr="002658CE">
        <w:rPr>
          <w:rFonts w:ascii="Times New Roman" w:hAnsi="Times New Roman"/>
          <w:bCs/>
          <w:sz w:val="22"/>
          <w:szCs w:val="22"/>
          <w:lang w:val="cs-CZ" w:eastAsia="cs-CZ"/>
        </w:rPr>
        <w:t xml:space="preserve"> zvířete.</w:t>
      </w:r>
    </w:p>
    <w:p w14:paraId="153B3149" w14:textId="15ABD35A" w:rsidR="00983D76" w:rsidRPr="002658CE" w:rsidRDefault="00983D76" w:rsidP="00E40D3C">
      <w:pPr>
        <w:rPr>
          <w:rFonts w:ascii="Times New Roman" w:hAnsi="Times New Roman"/>
          <w:bCs/>
          <w:sz w:val="22"/>
          <w:szCs w:val="22"/>
          <w:lang w:val="cs-CZ" w:eastAsia="cs-CZ"/>
        </w:rPr>
      </w:pPr>
      <w:r w:rsidRPr="002658CE">
        <w:rPr>
          <w:rFonts w:ascii="Times New Roman" w:hAnsi="Times New Roman"/>
          <w:bCs/>
          <w:sz w:val="22"/>
          <w:szCs w:val="22"/>
          <w:lang w:val="cs-CZ" w:eastAsia="cs-CZ"/>
        </w:rPr>
        <w:t xml:space="preserve">Je důležité ujistit se, že zvířata se po </w:t>
      </w:r>
      <w:r w:rsidR="00306C52" w:rsidRPr="002658CE">
        <w:rPr>
          <w:rFonts w:ascii="Times New Roman" w:hAnsi="Times New Roman"/>
          <w:bCs/>
          <w:sz w:val="22"/>
          <w:szCs w:val="22"/>
          <w:lang w:val="cs-CZ" w:eastAsia="cs-CZ"/>
        </w:rPr>
        <w:t xml:space="preserve">podání </w:t>
      </w:r>
      <w:r w:rsidRPr="002658CE">
        <w:rPr>
          <w:rFonts w:ascii="Times New Roman" w:hAnsi="Times New Roman"/>
          <w:bCs/>
          <w:sz w:val="22"/>
          <w:szCs w:val="22"/>
          <w:lang w:val="cs-CZ" w:eastAsia="cs-CZ"/>
        </w:rPr>
        <w:t>nebudou vzájemně olizovat.</w:t>
      </w:r>
    </w:p>
    <w:p w14:paraId="63DB0A36" w14:textId="20C769B5" w:rsidR="00983D76" w:rsidRPr="002658CE" w:rsidRDefault="00983D76" w:rsidP="00E40D3C">
      <w:pPr>
        <w:rPr>
          <w:rFonts w:ascii="Times New Roman" w:hAnsi="Times New Roman"/>
          <w:bCs/>
          <w:sz w:val="22"/>
          <w:szCs w:val="22"/>
          <w:lang w:val="cs-CZ" w:eastAsia="cs-CZ"/>
        </w:rPr>
      </w:pPr>
      <w:r w:rsidRPr="002658CE">
        <w:rPr>
          <w:rFonts w:ascii="Times New Roman" w:hAnsi="Times New Roman"/>
          <w:bCs/>
          <w:sz w:val="22"/>
          <w:szCs w:val="22"/>
          <w:lang w:val="cs-CZ" w:eastAsia="cs-CZ"/>
        </w:rPr>
        <w:t xml:space="preserve">Může dojít k uchycení jednotlivých klíšťat. Proto nelze zcela vyloučit přenos </w:t>
      </w:r>
      <w:r w:rsidR="00306C52" w:rsidRPr="002658CE">
        <w:rPr>
          <w:rFonts w:ascii="Times New Roman" w:hAnsi="Times New Roman"/>
          <w:bCs/>
          <w:sz w:val="22"/>
          <w:szCs w:val="22"/>
          <w:lang w:val="cs-CZ" w:eastAsia="cs-CZ"/>
        </w:rPr>
        <w:t xml:space="preserve">původců </w:t>
      </w:r>
      <w:r w:rsidRPr="002658CE">
        <w:rPr>
          <w:rFonts w:ascii="Times New Roman" w:hAnsi="Times New Roman"/>
          <w:bCs/>
          <w:sz w:val="22"/>
          <w:szCs w:val="22"/>
          <w:lang w:val="cs-CZ" w:eastAsia="cs-CZ"/>
        </w:rPr>
        <w:t xml:space="preserve">infekčních chorob, pokud jsou podmínky nepříznivé. </w:t>
      </w:r>
    </w:p>
    <w:p w14:paraId="2566F084" w14:textId="77777777" w:rsidR="00476C7D" w:rsidRPr="002658CE" w:rsidRDefault="00476C7D" w:rsidP="00E40D3C">
      <w:pPr>
        <w:rPr>
          <w:rFonts w:ascii="Times New Roman" w:hAnsi="Times New Roman"/>
          <w:bCs/>
          <w:sz w:val="22"/>
          <w:szCs w:val="22"/>
          <w:lang w:val="cs-CZ" w:eastAsia="cs-CZ"/>
        </w:rPr>
      </w:pPr>
    </w:p>
    <w:p w14:paraId="7DFBB9A9" w14:textId="77777777" w:rsidR="00F719A6" w:rsidRPr="002658CE" w:rsidRDefault="00476C7D" w:rsidP="00E40D3C">
      <w:pPr>
        <w:tabs>
          <w:tab w:val="left" w:pos="567"/>
        </w:tabs>
        <w:spacing w:line="260" w:lineRule="exact"/>
        <w:rPr>
          <w:rFonts w:ascii="Times New Roman" w:hAnsi="Times New Roman"/>
          <w:sz w:val="22"/>
          <w:szCs w:val="22"/>
          <w:lang w:val="cs-CZ"/>
        </w:rPr>
      </w:pPr>
      <w:r w:rsidRPr="002658CE">
        <w:rPr>
          <w:rFonts w:ascii="Times New Roman" w:hAnsi="Times New Roman"/>
          <w:i/>
          <w:sz w:val="22"/>
          <w:szCs w:val="22"/>
          <w:lang w:val="cs-CZ"/>
        </w:rPr>
        <w:t>Ošetření většího počtu zvířat</w:t>
      </w:r>
      <w:r w:rsidRPr="002658CE">
        <w:rPr>
          <w:rFonts w:ascii="Times New Roman" w:hAnsi="Times New Roman"/>
          <w:sz w:val="22"/>
          <w:szCs w:val="22"/>
          <w:lang w:val="cs-CZ"/>
        </w:rPr>
        <w:t xml:space="preserve">: </w:t>
      </w:r>
    </w:p>
    <w:p w14:paraId="6C3A7A20" w14:textId="0FDD0AEE" w:rsidR="00476C7D" w:rsidRPr="002658CE" w:rsidRDefault="00476C7D" w:rsidP="00E40D3C">
      <w:pPr>
        <w:tabs>
          <w:tab w:val="left" w:pos="567"/>
        </w:tabs>
        <w:spacing w:line="260" w:lineRule="exact"/>
        <w:rPr>
          <w:rFonts w:ascii="Times New Roman" w:hAnsi="Times New Roman"/>
          <w:sz w:val="22"/>
          <w:szCs w:val="22"/>
          <w:lang w:val="cs-CZ"/>
        </w:rPr>
      </w:pPr>
      <w:r w:rsidRPr="002658CE">
        <w:rPr>
          <w:rFonts w:ascii="Times New Roman" w:hAnsi="Times New Roman"/>
          <w:sz w:val="22"/>
          <w:szCs w:val="22"/>
          <w:lang w:val="cs-CZ"/>
        </w:rPr>
        <w:t xml:space="preserve">Větší množství zvířat ošetřujte venku nebo zabraňte hromadění výparů alkoholu přemístěním ošetřených zvířat z prostor, kde dochází k </w:t>
      </w:r>
      <w:r w:rsidR="00E33D22" w:rsidRPr="002658CE">
        <w:rPr>
          <w:rFonts w:ascii="Times New Roman" w:hAnsi="Times New Roman"/>
          <w:sz w:val="22"/>
          <w:szCs w:val="22"/>
          <w:lang w:val="cs-CZ"/>
        </w:rPr>
        <w:t>podání</w:t>
      </w:r>
      <w:r w:rsidRPr="002658CE">
        <w:rPr>
          <w:rFonts w:ascii="Times New Roman" w:hAnsi="Times New Roman"/>
          <w:sz w:val="22"/>
          <w:szCs w:val="22"/>
          <w:lang w:val="cs-CZ"/>
        </w:rPr>
        <w:t>. Také zajistěte, aby byla místnost, kde dochází k</w:t>
      </w:r>
      <w:r w:rsidR="00306C52" w:rsidRPr="002658CE">
        <w:rPr>
          <w:rFonts w:ascii="Times New Roman" w:hAnsi="Times New Roman"/>
          <w:sz w:val="22"/>
          <w:szCs w:val="22"/>
          <w:lang w:val="cs-CZ"/>
        </w:rPr>
        <w:t> </w:t>
      </w:r>
      <w:r w:rsidRPr="002658CE">
        <w:rPr>
          <w:rFonts w:ascii="Times New Roman" w:hAnsi="Times New Roman"/>
          <w:sz w:val="22"/>
          <w:szCs w:val="22"/>
          <w:lang w:val="cs-CZ"/>
        </w:rPr>
        <w:t xml:space="preserve">ošetření mezi jednotlivými </w:t>
      </w:r>
      <w:r w:rsidR="00E33D22" w:rsidRPr="002658CE">
        <w:rPr>
          <w:rFonts w:ascii="Times New Roman" w:hAnsi="Times New Roman"/>
          <w:sz w:val="22"/>
          <w:szCs w:val="22"/>
          <w:lang w:val="cs-CZ"/>
        </w:rPr>
        <w:t>podáními</w:t>
      </w:r>
      <w:r w:rsidRPr="002658CE">
        <w:rPr>
          <w:rFonts w:ascii="Times New Roman" w:hAnsi="Times New Roman"/>
          <w:sz w:val="22"/>
          <w:szCs w:val="22"/>
          <w:lang w:val="cs-CZ"/>
        </w:rPr>
        <w:t xml:space="preserve">, dobře větrána. Zajistěte také dobré větrání místnosti, kde zvířata schnou a vyhněte se umístění několika čerstvě ošetřených zvířat do jednoho prostoru. </w:t>
      </w:r>
    </w:p>
    <w:p w14:paraId="44B76518" w14:textId="77777777" w:rsidR="00476C7D" w:rsidRPr="002658CE" w:rsidRDefault="00476C7D" w:rsidP="00E40D3C">
      <w:pPr>
        <w:rPr>
          <w:rFonts w:ascii="Times New Roman" w:hAnsi="Times New Roman"/>
          <w:bCs/>
          <w:sz w:val="22"/>
          <w:szCs w:val="22"/>
          <w:lang w:val="cs-CZ" w:eastAsia="cs-CZ"/>
        </w:rPr>
      </w:pPr>
    </w:p>
    <w:p w14:paraId="65239E2B" w14:textId="77777777" w:rsidR="00983D76" w:rsidRPr="002658CE" w:rsidRDefault="00983D76" w:rsidP="00E40D3C">
      <w:pPr>
        <w:rPr>
          <w:rFonts w:ascii="Times New Roman" w:hAnsi="Times New Roman"/>
          <w:sz w:val="22"/>
          <w:szCs w:val="22"/>
          <w:lang w:val="cs-CZ" w:eastAsia="cs-CZ"/>
        </w:rPr>
      </w:pPr>
    </w:p>
    <w:p w14:paraId="193EDB22" w14:textId="77777777" w:rsidR="009155AF" w:rsidRPr="002658CE" w:rsidRDefault="009155AF" w:rsidP="00E40D3C">
      <w:pPr>
        <w:rPr>
          <w:rFonts w:ascii="Times New Roman" w:hAnsi="Times New Roman"/>
          <w:sz w:val="22"/>
          <w:szCs w:val="22"/>
          <w:u w:val="single"/>
          <w:lang w:val="cs-CZ"/>
        </w:rPr>
      </w:pPr>
      <w:r w:rsidRPr="002658CE">
        <w:rPr>
          <w:rFonts w:ascii="Times New Roman" w:hAnsi="Times New Roman"/>
          <w:sz w:val="22"/>
          <w:szCs w:val="22"/>
          <w:u w:val="single"/>
          <w:lang w:val="cs-CZ"/>
        </w:rPr>
        <w:t>Zvláštní opatření pro osobu, která podává veterinární léčivý přípravek zvířatům:</w:t>
      </w:r>
    </w:p>
    <w:p w14:paraId="6940DB1A" w14:textId="77777777" w:rsidR="00983D76" w:rsidRPr="002658CE" w:rsidRDefault="00983D76" w:rsidP="00E40D3C">
      <w:pPr>
        <w:tabs>
          <w:tab w:val="left" w:pos="540"/>
          <w:tab w:val="left" w:pos="567"/>
        </w:tabs>
        <w:spacing w:line="260" w:lineRule="exact"/>
        <w:rPr>
          <w:rFonts w:ascii="Times New Roman" w:hAnsi="Times New Roman"/>
          <w:sz w:val="22"/>
          <w:szCs w:val="22"/>
          <w:lang w:val="cs-CZ"/>
        </w:rPr>
      </w:pPr>
      <w:r w:rsidRPr="002658CE">
        <w:rPr>
          <w:rFonts w:ascii="Times New Roman" w:hAnsi="Times New Roman"/>
          <w:sz w:val="22"/>
          <w:szCs w:val="22"/>
          <w:lang w:val="cs-CZ"/>
        </w:rPr>
        <w:t xml:space="preserve">Přípravek může způsobit podráždění sliznice a očí. Vyhněte se proto kontaktu přípravku </w:t>
      </w:r>
      <w:r w:rsidRPr="002658CE">
        <w:rPr>
          <w:rFonts w:ascii="Times New Roman" w:hAnsi="Times New Roman"/>
          <w:sz w:val="22"/>
          <w:szCs w:val="22"/>
          <w:lang w:val="cs-CZ"/>
        </w:rPr>
        <w:br/>
        <w:t xml:space="preserve">s ústy a očima. </w:t>
      </w:r>
    </w:p>
    <w:p w14:paraId="782251E1" w14:textId="77777777" w:rsidR="00983D76" w:rsidRPr="002658CE" w:rsidRDefault="00983D76" w:rsidP="00E40D3C">
      <w:pPr>
        <w:tabs>
          <w:tab w:val="left" w:pos="540"/>
          <w:tab w:val="left" w:pos="567"/>
        </w:tabs>
        <w:spacing w:line="260" w:lineRule="exact"/>
        <w:rPr>
          <w:rFonts w:ascii="Times New Roman" w:hAnsi="Times New Roman"/>
          <w:sz w:val="22"/>
          <w:szCs w:val="22"/>
          <w:lang w:val="cs-CZ"/>
        </w:rPr>
      </w:pPr>
      <w:r w:rsidRPr="002658CE">
        <w:rPr>
          <w:rFonts w:ascii="Times New Roman" w:hAnsi="Times New Roman"/>
          <w:sz w:val="22"/>
          <w:szCs w:val="22"/>
          <w:lang w:val="cs-CZ"/>
        </w:rPr>
        <w:t xml:space="preserve">V případě náhodného zasažení očí je důkladně vypláchněte vodou. </w:t>
      </w:r>
    </w:p>
    <w:p w14:paraId="57AC11FC" w14:textId="2DF8F7D9" w:rsidR="00983D76" w:rsidRPr="002658CE" w:rsidRDefault="00983D76" w:rsidP="00E40D3C">
      <w:pPr>
        <w:tabs>
          <w:tab w:val="left" w:pos="567"/>
        </w:tabs>
        <w:spacing w:line="260" w:lineRule="exact"/>
        <w:rPr>
          <w:rFonts w:ascii="Times New Roman" w:hAnsi="Times New Roman"/>
          <w:sz w:val="22"/>
          <w:szCs w:val="22"/>
          <w:lang w:val="cs-CZ"/>
        </w:rPr>
      </w:pPr>
      <w:r w:rsidRPr="002658CE">
        <w:rPr>
          <w:rFonts w:ascii="Times New Roman" w:hAnsi="Times New Roman"/>
          <w:sz w:val="22"/>
          <w:szCs w:val="22"/>
          <w:lang w:val="cs-CZ"/>
        </w:rPr>
        <w:t xml:space="preserve">V případě potřísnění kůže postižené místo ihned opláchněte vodou a mýdlem. Pokud se objeví podráždění, vyhledejte lékařskou pomoc. </w:t>
      </w:r>
      <w:r w:rsidRPr="002658CE">
        <w:rPr>
          <w:rFonts w:ascii="Times New Roman" w:hAnsi="Times New Roman"/>
          <w:bCs/>
          <w:sz w:val="22"/>
          <w:szCs w:val="22"/>
          <w:lang w:val="cs-CZ"/>
        </w:rPr>
        <w:t xml:space="preserve">Lidé se známou </w:t>
      </w:r>
      <w:r w:rsidR="00FF0CF7" w:rsidRPr="002658CE">
        <w:rPr>
          <w:rFonts w:ascii="Times New Roman" w:hAnsi="Times New Roman"/>
          <w:bCs/>
          <w:sz w:val="22"/>
          <w:szCs w:val="22"/>
          <w:lang w:val="cs-CZ"/>
        </w:rPr>
        <w:t xml:space="preserve">přecitlivělostí </w:t>
      </w:r>
      <w:r w:rsidRPr="002658CE">
        <w:rPr>
          <w:rFonts w:ascii="Times New Roman" w:hAnsi="Times New Roman"/>
          <w:bCs/>
          <w:sz w:val="22"/>
          <w:szCs w:val="22"/>
          <w:lang w:val="cs-CZ"/>
        </w:rPr>
        <w:t xml:space="preserve">nebo astmatem mohou být zvláště citliví k přípravku. </w:t>
      </w:r>
      <w:r w:rsidRPr="002658CE">
        <w:rPr>
          <w:rFonts w:ascii="Times New Roman" w:hAnsi="Times New Roman"/>
          <w:sz w:val="22"/>
          <w:szCs w:val="22"/>
          <w:lang w:val="cs-CZ"/>
        </w:rPr>
        <w:t xml:space="preserve">Nepoužívejte přípravek, pokud jste již dříve na něj zaznamenali reakci. </w:t>
      </w:r>
    </w:p>
    <w:p w14:paraId="7F3AC417" w14:textId="01BBF5CA" w:rsidR="00983D76" w:rsidRPr="002658CE" w:rsidRDefault="00FF0CF7" w:rsidP="00E40D3C">
      <w:pPr>
        <w:rPr>
          <w:rFonts w:ascii="Times New Roman" w:hAnsi="Times New Roman"/>
          <w:bCs/>
          <w:sz w:val="22"/>
          <w:szCs w:val="22"/>
          <w:lang w:val="cs-CZ"/>
        </w:rPr>
      </w:pPr>
      <w:r w:rsidRPr="002658CE">
        <w:rPr>
          <w:rFonts w:ascii="Times New Roman" w:hAnsi="Times New Roman"/>
          <w:sz w:val="22"/>
          <w:szCs w:val="22"/>
          <w:lang w:val="cs-CZ"/>
        </w:rPr>
        <w:t>Při nakládání s veterinárním léčivým přípravkem by se měly používat osobní ochranné prostředky skládající se z</w:t>
      </w:r>
      <w:r w:rsidR="00983D76" w:rsidRPr="002658CE">
        <w:rPr>
          <w:rFonts w:ascii="Times New Roman" w:hAnsi="Times New Roman"/>
          <w:sz w:val="22"/>
          <w:szCs w:val="22"/>
          <w:lang w:val="cs-CZ"/>
        </w:rPr>
        <w:t xml:space="preserve"> nepropustn</w:t>
      </w:r>
      <w:r w:rsidRPr="002658CE">
        <w:rPr>
          <w:rFonts w:ascii="Times New Roman" w:hAnsi="Times New Roman"/>
          <w:sz w:val="22"/>
          <w:szCs w:val="22"/>
          <w:lang w:val="cs-CZ"/>
        </w:rPr>
        <w:t>ých</w:t>
      </w:r>
      <w:r w:rsidR="00983D76" w:rsidRPr="002658CE">
        <w:rPr>
          <w:rFonts w:ascii="Times New Roman" w:hAnsi="Times New Roman"/>
          <w:sz w:val="22"/>
          <w:szCs w:val="22"/>
          <w:lang w:val="cs-CZ"/>
        </w:rPr>
        <w:t xml:space="preserve"> rukavic. </w:t>
      </w:r>
    </w:p>
    <w:p w14:paraId="0C819481" w14:textId="22D0EC4C" w:rsidR="00983D76" w:rsidRPr="002658CE" w:rsidRDefault="00983D76" w:rsidP="00E40D3C">
      <w:pPr>
        <w:tabs>
          <w:tab w:val="left" w:pos="567"/>
        </w:tabs>
        <w:rPr>
          <w:rFonts w:ascii="Times New Roman" w:hAnsi="Times New Roman"/>
          <w:sz w:val="22"/>
          <w:szCs w:val="22"/>
          <w:lang w:val="cs-CZ"/>
        </w:rPr>
      </w:pPr>
      <w:r w:rsidRPr="002658CE">
        <w:rPr>
          <w:rFonts w:ascii="Times New Roman" w:hAnsi="Times New Roman"/>
          <w:sz w:val="22"/>
          <w:szCs w:val="22"/>
          <w:lang w:val="cs-CZ"/>
        </w:rPr>
        <w:t xml:space="preserve">Lidé se známou přecitlivělostí na fipronil nebo pomocné látky by se měli vyhnout kontaktu s veterinárním léčivým přípravkem. </w:t>
      </w:r>
    </w:p>
    <w:p w14:paraId="622ACCF0" w14:textId="4405F601" w:rsidR="00983D76" w:rsidRPr="002658CE" w:rsidRDefault="00983D76" w:rsidP="00E40D3C">
      <w:pPr>
        <w:tabs>
          <w:tab w:val="left" w:pos="567"/>
        </w:tabs>
        <w:spacing w:line="260" w:lineRule="exact"/>
        <w:rPr>
          <w:rFonts w:ascii="Times New Roman" w:hAnsi="Times New Roman"/>
          <w:sz w:val="22"/>
          <w:szCs w:val="22"/>
          <w:lang w:val="cs-CZ"/>
        </w:rPr>
      </w:pPr>
      <w:r w:rsidRPr="002658CE">
        <w:rPr>
          <w:rFonts w:ascii="Times New Roman" w:hAnsi="Times New Roman"/>
          <w:sz w:val="22"/>
          <w:szCs w:val="22"/>
          <w:lang w:val="cs-CZ"/>
        </w:rPr>
        <w:t xml:space="preserve">Přípravek </w:t>
      </w:r>
      <w:r w:rsidR="00091BC7" w:rsidRPr="002658CE">
        <w:rPr>
          <w:rFonts w:ascii="Times New Roman" w:hAnsi="Times New Roman"/>
          <w:sz w:val="22"/>
          <w:szCs w:val="22"/>
          <w:lang w:val="cs-CZ"/>
        </w:rPr>
        <w:t xml:space="preserve">podávejte </w:t>
      </w:r>
      <w:r w:rsidRPr="002658CE">
        <w:rPr>
          <w:rFonts w:ascii="Times New Roman" w:hAnsi="Times New Roman"/>
          <w:sz w:val="22"/>
          <w:szCs w:val="22"/>
          <w:lang w:val="cs-CZ"/>
        </w:rPr>
        <w:t xml:space="preserve">zvířatům na volném prostranství nebo </w:t>
      </w:r>
      <w:r w:rsidR="00091BC7" w:rsidRPr="002658CE">
        <w:rPr>
          <w:rFonts w:ascii="Times New Roman" w:hAnsi="Times New Roman"/>
          <w:sz w:val="22"/>
          <w:szCs w:val="22"/>
          <w:lang w:val="cs-CZ"/>
        </w:rPr>
        <w:t xml:space="preserve">v </w:t>
      </w:r>
      <w:r w:rsidRPr="002658CE">
        <w:rPr>
          <w:rFonts w:ascii="Times New Roman" w:hAnsi="Times New Roman"/>
          <w:sz w:val="22"/>
          <w:szCs w:val="22"/>
          <w:lang w:val="cs-CZ"/>
        </w:rPr>
        <w:t>dobře větrané místnosti.</w:t>
      </w:r>
    </w:p>
    <w:p w14:paraId="1F04F63F" w14:textId="77777777" w:rsidR="00983D76" w:rsidRPr="002658CE" w:rsidRDefault="00983D76" w:rsidP="00E40D3C">
      <w:pPr>
        <w:tabs>
          <w:tab w:val="left" w:pos="567"/>
        </w:tabs>
        <w:spacing w:line="260" w:lineRule="exact"/>
        <w:rPr>
          <w:rFonts w:ascii="Times New Roman" w:hAnsi="Times New Roman"/>
          <w:sz w:val="22"/>
          <w:szCs w:val="22"/>
          <w:lang w:val="cs-CZ"/>
        </w:rPr>
      </w:pPr>
      <w:r w:rsidRPr="002658CE">
        <w:rPr>
          <w:rFonts w:ascii="Times New Roman" w:hAnsi="Times New Roman"/>
          <w:sz w:val="22"/>
          <w:szCs w:val="22"/>
          <w:lang w:val="cs-CZ"/>
        </w:rPr>
        <w:t>Sprej nevdechujte. Během aplikace nekuřte, nepijte ani nejezte.</w:t>
      </w:r>
    </w:p>
    <w:p w14:paraId="4ABEB2EC" w14:textId="77777777" w:rsidR="00983D76" w:rsidRPr="002658CE" w:rsidRDefault="00983D76" w:rsidP="00E40D3C">
      <w:pPr>
        <w:tabs>
          <w:tab w:val="left" w:pos="540"/>
          <w:tab w:val="left" w:pos="567"/>
        </w:tabs>
        <w:spacing w:line="260" w:lineRule="exact"/>
        <w:rPr>
          <w:rFonts w:ascii="Times New Roman" w:hAnsi="Times New Roman"/>
          <w:sz w:val="22"/>
          <w:szCs w:val="22"/>
          <w:lang w:val="cs-CZ"/>
        </w:rPr>
      </w:pPr>
      <w:r w:rsidRPr="002658CE">
        <w:rPr>
          <w:rFonts w:ascii="Times New Roman" w:hAnsi="Times New Roman"/>
          <w:sz w:val="22"/>
          <w:szCs w:val="22"/>
          <w:lang w:val="cs-CZ"/>
        </w:rPr>
        <w:t>Po použití si umyjte ruce.</w:t>
      </w:r>
    </w:p>
    <w:p w14:paraId="10E2DDAE" w14:textId="77777777" w:rsidR="00983D76" w:rsidRPr="002658CE" w:rsidRDefault="00983D76" w:rsidP="00E40D3C">
      <w:pPr>
        <w:tabs>
          <w:tab w:val="left" w:pos="567"/>
          <w:tab w:val="left" w:pos="720"/>
        </w:tabs>
        <w:spacing w:line="260" w:lineRule="exact"/>
        <w:rPr>
          <w:rFonts w:ascii="Times New Roman" w:hAnsi="Times New Roman"/>
          <w:sz w:val="22"/>
          <w:szCs w:val="22"/>
          <w:lang w:val="cs-CZ"/>
        </w:rPr>
      </w:pPr>
    </w:p>
    <w:p w14:paraId="6A5F1CCC" w14:textId="77777777" w:rsidR="00983D76" w:rsidRPr="002658CE" w:rsidRDefault="00983D76" w:rsidP="00E40D3C">
      <w:pPr>
        <w:tabs>
          <w:tab w:val="left" w:pos="567"/>
        </w:tabs>
        <w:rPr>
          <w:rFonts w:ascii="Times New Roman" w:hAnsi="Times New Roman"/>
          <w:sz w:val="22"/>
          <w:szCs w:val="22"/>
          <w:lang w:val="cs-CZ"/>
        </w:rPr>
      </w:pPr>
      <w:r w:rsidRPr="002658CE">
        <w:rPr>
          <w:rFonts w:ascii="Times New Roman" w:hAnsi="Times New Roman"/>
          <w:sz w:val="22"/>
          <w:szCs w:val="22"/>
          <w:lang w:val="cs-CZ"/>
        </w:rPr>
        <w:t xml:space="preserve">Nemanipulujte s ošetřenými zvířaty a zamezte dětem hrát si s nimi, dokud aplikovaný přípravek nezaschne. Doporučuje se proto neošetřovat zvířata během dne, ale v podvečer, </w:t>
      </w:r>
    </w:p>
    <w:p w14:paraId="5DE0ADFA" w14:textId="77777777" w:rsidR="00983D76" w:rsidRPr="002658CE" w:rsidRDefault="00983D76" w:rsidP="00E40D3C">
      <w:pPr>
        <w:tabs>
          <w:tab w:val="left" w:pos="567"/>
        </w:tabs>
        <w:rPr>
          <w:rFonts w:ascii="Times New Roman" w:hAnsi="Times New Roman"/>
          <w:sz w:val="22"/>
          <w:szCs w:val="22"/>
          <w:lang w:val="cs-CZ"/>
        </w:rPr>
      </w:pPr>
      <w:r w:rsidRPr="002658CE">
        <w:rPr>
          <w:rFonts w:ascii="Times New Roman" w:hAnsi="Times New Roman"/>
          <w:sz w:val="22"/>
          <w:szCs w:val="22"/>
          <w:lang w:val="cs-CZ"/>
        </w:rPr>
        <w:t xml:space="preserve">a nedovolit čerstvě ošetřeným zvířatům spát s jejich majiteli, zvláště s dětmi. </w:t>
      </w:r>
    </w:p>
    <w:p w14:paraId="0F7F30EE" w14:textId="77777777" w:rsidR="00983D76" w:rsidRPr="002658CE" w:rsidRDefault="00983D76" w:rsidP="00E40D3C">
      <w:pPr>
        <w:tabs>
          <w:tab w:val="left" w:pos="567"/>
        </w:tabs>
        <w:spacing w:line="260" w:lineRule="exact"/>
        <w:rPr>
          <w:rFonts w:ascii="Times New Roman" w:hAnsi="Times New Roman"/>
          <w:sz w:val="22"/>
          <w:szCs w:val="22"/>
          <w:lang w:val="cs-CZ"/>
        </w:rPr>
      </w:pPr>
    </w:p>
    <w:p w14:paraId="7F270358" w14:textId="33E76808" w:rsidR="003E1ED7" w:rsidRPr="002658CE" w:rsidRDefault="003E1ED7" w:rsidP="001C2C3D">
      <w:pPr>
        <w:keepNext/>
        <w:rPr>
          <w:rFonts w:ascii="Times New Roman" w:hAnsi="Times New Roman"/>
          <w:sz w:val="22"/>
          <w:szCs w:val="22"/>
          <w:u w:val="single"/>
          <w:lang w:val="cs-CZ"/>
        </w:rPr>
      </w:pPr>
      <w:r w:rsidRPr="002658CE">
        <w:rPr>
          <w:rFonts w:ascii="Times New Roman" w:hAnsi="Times New Roman"/>
          <w:sz w:val="22"/>
          <w:szCs w:val="22"/>
          <w:u w:val="single"/>
          <w:lang w:val="cs-CZ"/>
        </w:rPr>
        <w:t>Zvláštní opatření pro ochranu životního prostředí:</w:t>
      </w:r>
    </w:p>
    <w:p w14:paraId="0D3326F7" w14:textId="07F97DCC" w:rsidR="00983D76" w:rsidRPr="002658CE" w:rsidRDefault="00316292" w:rsidP="005F359B">
      <w:pPr>
        <w:tabs>
          <w:tab w:val="left" w:pos="567"/>
        </w:tabs>
        <w:spacing w:line="260" w:lineRule="exact"/>
        <w:rPr>
          <w:rFonts w:ascii="Times New Roman" w:hAnsi="Times New Roman"/>
          <w:sz w:val="22"/>
          <w:szCs w:val="22"/>
          <w:lang w:val="cs-CZ"/>
        </w:rPr>
      </w:pPr>
      <w:r w:rsidRPr="002658CE">
        <w:rPr>
          <w:rFonts w:ascii="Times New Roman" w:hAnsi="Times New Roman"/>
          <w:sz w:val="22"/>
          <w:szCs w:val="22"/>
          <w:lang w:val="cs-CZ" w:eastAsia="cs-CZ"/>
        </w:rPr>
        <w:t xml:space="preserve">Fipronil může mít nepříznivý vliv na vodní organismy. </w:t>
      </w:r>
      <w:r w:rsidR="00733C99" w:rsidRPr="002658CE">
        <w:rPr>
          <w:rFonts w:ascii="Times New Roman" w:hAnsi="Times New Roman"/>
          <w:sz w:val="22"/>
          <w:szCs w:val="22"/>
          <w:lang w:val="cs-CZ"/>
        </w:rPr>
        <w:t xml:space="preserve">Nedovolte ošetřeným psům vstoupit do vodních toků po dobu </w:t>
      </w:r>
      <w:r w:rsidR="000F7BA1" w:rsidRPr="002658CE">
        <w:rPr>
          <w:rFonts w:ascii="Times New Roman" w:hAnsi="Times New Roman"/>
          <w:sz w:val="22"/>
          <w:szCs w:val="22"/>
          <w:lang w:val="cs-CZ"/>
        </w:rPr>
        <w:t xml:space="preserve">2 dnů </w:t>
      </w:r>
      <w:r w:rsidR="00733C99" w:rsidRPr="002658CE">
        <w:rPr>
          <w:rFonts w:ascii="Times New Roman" w:hAnsi="Times New Roman"/>
          <w:sz w:val="22"/>
          <w:szCs w:val="22"/>
          <w:lang w:val="cs-CZ"/>
        </w:rPr>
        <w:t>po ošetření</w:t>
      </w:r>
      <w:r w:rsidR="000F7BA1" w:rsidRPr="002658CE">
        <w:rPr>
          <w:rFonts w:ascii="Times New Roman" w:hAnsi="Times New Roman"/>
          <w:sz w:val="22"/>
          <w:szCs w:val="22"/>
          <w:lang w:val="cs-CZ"/>
        </w:rPr>
        <w:t>.</w:t>
      </w:r>
    </w:p>
    <w:p w14:paraId="4452E6FB" w14:textId="77777777" w:rsidR="00733C99" w:rsidRPr="002658CE" w:rsidRDefault="00733C99" w:rsidP="00E40D3C">
      <w:pPr>
        <w:rPr>
          <w:rFonts w:ascii="Times New Roman" w:hAnsi="Times New Roman"/>
          <w:b/>
          <w:sz w:val="22"/>
          <w:szCs w:val="22"/>
          <w:lang w:val="cs-CZ"/>
        </w:rPr>
      </w:pPr>
    </w:p>
    <w:p w14:paraId="38ABF70D" w14:textId="77777777" w:rsidR="00A23950" w:rsidRPr="002658CE" w:rsidRDefault="00A23950" w:rsidP="00E40D3C">
      <w:pPr>
        <w:pStyle w:val="Style1"/>
      </w:pPr>
      <w:r w:rsidRPr="002658CE">
        <w:t>3.6</w:t>
      </w:r>
      <w:r w:rsidRPr="002658CE">
        <w:tab/>
        <w:t>Nežádoucí účinky</w:t>
      </w:r>
    </w:p>
    <w:p w14:paraId="5579EB76" w14:textId="0A95BD19" w:rsidR="00983D76" w:rsidRPr="002658CE" w:rsidRDefault="00983D76" w:rsidP="00E40D3C">
      <w:pPr>
        <w:rPr>
          <w:rFonts w:ascii="Times New Roman" w:hAnsi="Times New Roman"/>
          <w:sz w:val="22"/>
          <w:szCs w:val="22"/>
          <w:lang w:val="cs-CZ" w:eastAsia="cs-CZ"/>
        </w:rPr>
      </w:pPr>
    </w:p>
    <w:p w14:paraId="552CE740" w14:textId="3E3D57ED" w:rsidR="00BD0315" w:rsidRPr="002658CE" w:rsidRDefault="00BD0315" w:rsidP="00E40D3C">
      <w:pPr>
        <w:rPr>
          <w:rFonts w:ascii="Times New Roman" w:hAnsi="Times New Roman"/>
          <w:sz w:val="22"/>
          <w:szCs w:val="22"/>
          <w:lang w:val="cs-CZ" w:eastAsia="cs-CZ"/>
        </w:rPr>
      </w:pPr>
      <w:r w:rsidRPr="002658CE">
        <w:rPr>
          <w:rFonts w:ascii="Times New Roman" w:hAnsi="Times New Roman"/>
          <w:sz w:val="22"/>
          <w:szCs w:val="22"/>
          <w:lang w:val="cs-CZ" w:eastAsia="cs-CZ"/>
        </w:rPr>
        <w:t>Psi a kočky:</w:t>
      </w:r>
    </w:p>
    <w:p w14:paraId="409D7EBC" w14:textId="77777777" w:rsidR="00BD0315" w:rsidRPr="002658CE" w:rsidRDefault="00BD0315" w:rsidP="00E40D3C">
      <w:pPr>
        <w:rPr>
          <w:rFonts w:ascii="Times New Roman" w:hAnsi="Times New Roman"/>
          <w:sz w:val="22"/>
          <w:szCs w:val="22"/>
          <w:lang w:val="cs-CZ"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BB6887" w:rsidRPr="002658CE" w14:paraId="58654E82" w14:textId="77777777" w:rsidTr="006B2A74">
        <w:tc>
          <w:tcPr>
            <w:tcW w:w="1957" w:type="pct"/>
          </w:tcPr>
          <w:p w14:paraId="6BABE3E2" w14:textId="77777777" w:rsidR="00BB6887" w:rsidRPr="002658CE" w:rsidRDefault="00BB6887" w:rsidP="00BB6887">
            <w:pPr>
              <w:tabs>
                <w:tab w:val="left" w:pos="567"/>
              </w:tabs>
              <w:spacing w:before="60" w:after="60" w:line="260" w:lineRule="exact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2658CE">
              <w:rPr>
                <w:rFonts w:ascii="Times New Roman" w:hAnsi="Times New Roman"/>
                <w:sz w:val="22"/>
                <w:lang w:val="cs-CZ"/>
              </w:rPr>
              <w:t>Velmi vzácné</w:t>
            </w:r>
          </w:p>
          <w:p w14:paraId="3C524113" w14:textId="77777777" w:rsidR="00BB6887" w:rsidRPr="002658CE" w:rsidRDefault="00BB6887" w:rsidP="00BB6887">
            <w:pPr>
              <w:tabs>
                <w:tab w:val="left" w:pos="567"/>
              </w:tabs>
              <w:spacing w:before="60" w:after="60" w:line="260" w:lineRule="exact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2658CE">
              <w:rPr>
                <w:rFonts w:ascii="Times New Roman" w:hAnsi="Times New Roman"/>
                <w:sz w:val="22"/>
                <w:lang w:val="cs-CZ"/>
              </w:rPr>
              <w:t>(&lt; 1 zvíře / 10 000 ošetřených zvířat, včetně ojedinělých hlášení):</w:t>
            </w:r>
          </w:p>
        </w:tc>
        <w:tc>
          <w:tcPr>
            <w:tcW w:w="3043" w:type="pct"/>
          </w:tcPr>
          <w:p w14:paraId="0E236D99" w14:textId="7A2A35D1" w:rsidR="00A14423" w:rsidRPr="002658CE" w:rsidRDefault="00A14423" w:rsidP="00BB6887">
            <w:pPr>
              <w:tabs>
                <w:tab w:val="left" w:pos="567"/>
              </w:tabs>
              <w:spacing w:before="60" w:after="60" w:line="260" w:lineRule="exact"/>
              <w:rPr>
                <w:rFonts w:ascii="Times New Roman" w:hAnsi="Times New Roman"/>
                <w:sz w:val="22"/>
                <w:szCs w:val="22"/>
                <w:lang w:val="cs-CZ" w:eastAsia="cs-CZ"/>
              </w:rPr>
            </w:pPr>
            <w:r w:rsidRPr="002658CE">
              <w:rPr>
                <w:rFonts w:ascii="Times New Roman" w:hAnsi="Times New Roman"/>
                <w:sz w:val="22"/>
                <w:szCs w:val="22"/>
                <w:lang w:val="cs-CZ" w:eastAsia="cs-CZ"/>
              </w:rPr>
              <w:t>Hypersalivace</w:t>
            </w:r>
            <w:r w:rsidRPr="002658CE">
              <w:rPr>
                <w:rFonts w:ascii="Times New Roman" w:hAnsi="Times New Roman"/>
                <w:sz w:val="22"/>
                <w:szCs w:val="22"/>
                <w:vertAlign w:val="superscript"/>
                <w:lang w:val="cs-CZ" w:eastAsia="cs-CZ"/>
              </w:rPr>
              <w:t>1</w:t>
            </w:r>
          </w:p>
          <w:p w14:paraId="59B39002" w14:textId="095BC272" w:rsidR="00BB6887" w:rsidRPr="002658CE" w:rsidRDefault="005A7A3E" w:rsidP="00BB6887">
            <w:pPr>
              <w:tabs>
                <w:tab w:val="left" w:pos="567"/>
              </w:tabs>
              <w:spacing w:before="60" w:after="60" w:line="260" w:lineRule="exact"/>
              <w:rPr>
                <w:rFonts w:ascii="Times New Roman" w:hAnsi="Times New Roman"/>
                <w:sz w:val="22"/>
                <w:szCs w:val="22"/>
                <w:lang w:val="cs-CZ" w:eastAsia="cs-CZ"/>
              </w:rPr>
            </w:pPr>
            <w:r w:rsidRPr="002658CE">
              <w:rPr>
                <w:rFonts w:ascii="Times New Roman" w:hAnsi="Times New Roman"/>
                <w:sz w:val="22"/>
                <w:szCs w:val="22"/>
                <w:lang w:val="cs-CZ" w:eastAsia="cs-CZ"/>
              </w:rPr>
              <w:t xml:space="preserve">Kožní reakce v místě </w:t>
            </w:r>
            <w:r w:rsidR="00E33D22" w:rsidRPr="002658CE">
              <w:rPr>
                <w:rFonts w:ascii="Times New Roman" w:hAnsi="Times New Roman"/>
                <w:sz w:val="22"/>
                <w:szCs w:val="22"/>
                <w:lang w:val="cs-CZ" w:eastAsia="cs-CZ"/>
              </w:rPr>
              <w:t>podání</w:t>
            </w:r>
            <w:r w:rsidR="00487707" w:rsidRPr="002658CE">
              <w:rPr>
                <w:rFonts w:ascii="Times New Roman" w:hAnsi="Times New Roman"/>
                <w:sz w:val="22"/>
                <w:szCs w:val="22"/>
                <w:vertAlign w:val="superscript"/>
                <w:lang w:val="cs-CZ" w:eastAsia="cs-CZ"/>
              </w:rPr>
              <w:t>2</w:t>
            </w:r>
            <w:r w:rsidRPr="002658CE">
              <w:rPr>
                <w:rFonts w:ascii="Times New Roman" w:hAnsi="Times New Roman"/>
                <w:sz w:val="22"/>
                <w:szCs w:val="22"/>
                <w:lang w:val="cs-CZ" w:eastAsia="cs-CZ"/>
              </w:rPr>
              <w:t xml:space="preserve"> (vypadávání srsti, svědění, zarudnutí kůže).</w:t>
            </w:r>
          </w:p>
          <w:p w14:paraId="07809F5C" w14:textId="75D4DD6F" w:rsidR="006B2A74" w:rsidRPr="002658CE" w:rsidRDefault="006B2A74" w:rsidP="00BB6887">
            <w:pPr>
              <w:tabs>
                <w:tab w:val="left" w:pos="567"/>
              </w:tabs>
              <w:spacing w:before="60" w:after="60" w:line="260" w:lineRule="exact"/>
              <w:rPr>
                <w:rFonts w:ascii="Times New Roman" w:hAnsi="Times New Roman"/>
                <w:sz w:val="22"/>
                <w:szCs w:val="22"/>
                <w:lang w:val="cs-CZ" w:eastAsia="cs-CZ"/>
              </w:rPr>
            </w:pPr>
            <w:r w:rsidRPr="002658CE">
              <w:rPr>
                <w:rFonts w:ascii="Times New Roman" w:hAnsi="Times New Roman"/>
                <w:sz w:val="22"/>
                <w:szCs w:val="22"/>
                <w:lang w:val="cs-CZ" w:eastAsia="cs-CZ"/>
              </w:rPr>
              <w:t>Neurologické symptomy</w:t>
            </w:r>
            <w:r w:rsidRPr="002658CE">
              <w:rPr>
                <w:rFonts w:ascii="Times New Roman" w:hAnsi="Times New Roman"/>
                <w:sz w:val="22"/>
                <w:szCs w:val="22"/>
                <w:vertAlign w:val="superscript"/>
                <w:lang w:val="cs-CZ" w:eastAsia="cs-CZ"/>
              </w:rPr>
              <w:t>3</w:t>
            </w:r>
            <w:r w:rsidRPr="002658CE">
              <w:rPr>
                <w:rFonts w:ascii="Times New Roman" w:hAnsi="Times New Roman"/>
                <w:sz w:val="22"/>
                <w:szCs w:val="22"/>
                <w:lang w:val="cs-CZ" w:eastAsia="cs-CZ"/>
              </w:rPr>
              <w:t xml:space="preserve"> (příznaky hyperestézie, deprese, nervozita), zvracení nebo dýchací problémy.</w:t>
            </w:r>
          </w:p>
          <w:p w14:paraId="3A974600" w14:textId="3A9DFB04" w:rsidR="00855788" w:rsidRPr="002658CE" w:rsidRDefault="00855788" w:rsidP="00BB6887">
            <w:pPr>
              <w:tabs>
                <w:tab w:val="left" w:pos="567"/>
              </w:tabs>
              <w:spacing w:before="60" w:after="60" w:line="260" w:lineRule="exact"/>
              <w:rPr>
                <w:rFonts w:ascii="Times New Roman" w:hAnsi="Times New Roman"/>
                <w:iCs/>
                <w:sz w:val="22"/>
                <w:szCs w:val="22"/>
                <w:lang w:val="cs-CZ"/>
              </w:rPr>
            </w:pPr>
          </w:p>
        </w:tc>
      </w:tr>
    </w:tbl>
    <w:p w14:paraId="2D841531" w14:textId="3D5791FF" w:rsidR="00BB6887" w:rsidRPr="002658CE" w:rsidRDefault="00487707" w:rsidP="00E40D3C">
      <w:pPr>
        <w:rPr>
          <w:rFonts w:ascii="Times New Roman" w:hAnsi="Times New Roman"/>
          <w:sz w:val="22"/>
          <w:szCs w:val="22"/>
          <w:lang w:val="cs-CZ" w:eastAsia="cs-CZ"/>
        </w:rPr>
      </w:pPr>
      <w:r w:rsidRPr="002658CE">
        <w:rPr>
          <w:rFonts w:ascii="Times New Roman" w:hAnsi="Times New Roman"/>
          <w:sz w:val="22"/>
          <w:szCs w:val="22"/>
          <w:vertAlign w:val="superscript"/>
          <w:lang w:val="cs-CZ" w:eastAsia="cs-CZ"/>
        </w:rPr>
        <w:t>1</w:t>
      </w:r>
      <w:r w:rsidR="008614F9" w:rsidRPr="002658CE">
        <w:rPr>
          <w:rFonts w:ascii="Times New Roman" w:hAnsi="Times New Roman"/>
          <w:sz w:val="22"/>
          <w:szCs w:val="22"/>
          <w:lang w:val="cs-CZ" w:eastAsia="cs-CZ"/>
        </w:rPr>
        <w:t xml:space="preserve"> krátkodobá způsobená charakterem</w:t>
      </w:r>
      <w:r w:rsidR="005766EE" w:rsidRPr="002658CE">
        <w:rPr>
          <w:rFonts w:ascii="Times New Roman" w:hAnsi="Times New Roman"/>
          <w:sz w:val="22"/>
          <w:szCs w:val="22"/>
          <w:lang w:val="cs-CZ" w:eastAsia="cs-CZ"/>
        </w:rPr>
        <w:t xml:space="preserve"> vehikula</w:t>
      </w:r>
    </w:p>
    <w:p w14:paraId="7C1A0938" w14:textId="6C96355A" w:rsidR="00487707" w:rsidRPr="002658CE" w:rsidRDefault="00487707" w:rsidP="00E40D3C">
      <w:pPr>
        <w:rPr>
          <w:rFonts w:ascii="Times New Roman" w:hAnsi="Times New Roman"/>
          <w:sz w:val="22"/>
          <w:szCs w:val="22"/>
          <w:lang w:val="cs-CZ" w:eastAsia="cs-CZ"/>
        </w:rPr>
      </w:pPr>
      <w:r w:rsidRPr="002658CE">
        <w:rPr>
          <w:rFonts w:ascii="Times New Roman" w:hAnsi="Times New Roman"/>
          <w:sz w:val="22"/>
          <w:szCs w:val="22"/>
          <w:vertAlign w:val="superscript"/>
          <w:lang w:val="cs-CZ" w:eastAsia="cs-CZ"/>
        </w:rPr>
        <w:t>2</w:t>
      </w:r>
      <w:r w:rsidR="00255DB4" w:rsidRPr="002658CE">
        <w:rPr>
          <w:rFonts w:ascii="Times New Roman" w:hAnsi="Times New Roman"/>
          <w:sz w:val="22"/>
          <w:szCs w:val="22"/>
          <w:vertAlign w:val="superscript"/>
          <w:lang w:val="cs-CZ" w:eastAsia="cs-CZ"/>
        </w:rPr>
        <w:t xml:space="preserve"> </w:t>
      </w:r>
      <w:r w:rsidR="00255DB4" w:rsidRPr="002658CE">
        <w:rPr>
          <w:rFonts w:ascii="Times New Roman" w:hAnsi="Times New Roman"/>
          <w:sz w:val="22"/>
          <w:szCs w:val="22"/>
          <w:lang w:val="cs-CZ" w:eastAsia="cs-CZ"/>
        </w:rPr>
        <w:t>přechodné</w:t>
      </w:r>
    </w:p>
    <w:p w14:paraId="0B38C47F" w14:textId="6C0B2A8B" w:rsidR="006B2A74" w:rsidRPr="002658CE" w:rsidRDefault="006B2A74" w:rsidP="00E40D3C">
      <w:pPr>
        <w:rPr>
          <w:rFonts w:ascii="Times New Roman" w:hAnsi="Times New Roman"/>
          <w:sz w:val="22"/>
          <w:szCs w:val="22"/>
          <w:lang w:val="cs-CZ" w:eastAsia="cs-CZ"/>
        </w:rPr>
      </w:pPr>
      <w:r w:rsidRPr="002658CE">
        <w:rPr>
          <w:rFonts w:ascii="Times New Roman" w:hAnsi="Times New Roman"/>
          <w:sz w:val="22"/>
          <w:szCs w:val="22"/>
          <w:vertAlign w:val="superscript"/>
          <w:lang w:val="cs-CZ" w:eastAsia="cs-CZ"/>
        </w:rPr>
        <w:lastRenderedPageBreak/>
        <w:t>3</w:t>
      </w:r>
      <w:r w:rsidRPr="002658CE">
        <w:rPr>
          <w:rFonts w:ascii="Times New Roman" w:hAnsi="Times New Roman"/>
          <w:sz w:val="22"/>
          <w:szCs w:val="22"/>
          <w:lang w:val="cs-CZ" w:eastAsia="cs-CZ"/>
        </w:rPr>
        <w:t xml:space="preserve"> reverzibilní</w:t>
      </w:r>
    </w:p>
    <w:p w14:paraId="2CEB2D77" w14:textId="38AADA5C" w:rsidR="00BB6887" w:rsidRPr="002658CE" w:rsidRDefault="00BB6887" w:rsidP="00E40D3C">
      <w:pPr>
        <w:rPr>
          <w:rFonts w:ascii="Times New Roman" w:hAnsi="Times New Roman"/>
          <w:sz w:val="22"/>
          <w:szCs w:val="22"/>
          <w:lang w:val="cs-CZ" w:eastAsia="cs-CZ"/>
        </w:rPr>
      </w:pPr>
    </w:p>
    <w:p w14:paraId="3ECC4FEB" w14:textId="27D88DFC" w:rsidR="00BB6887" w:rsidRPr="002658CE" w:rsidRDefault="00BB6887" w:rsidP="00E40D3C">
      <w:pPr>
        <w:rPr>
          <w:rFonts w:ascii="Times New Roman" w:hAnsi="Times New Roman"/>
          <w:sz w:val="22"/>
          <w:szCs w:val="22"/>
          <w:lang w:val="cs-CZ"/>
        </w:rPr>
      </w:pPr>
      <w:r w:rsidRPr="002658CE">
        <w:rPr>
          <w:rFonts w:ascii="Times New Roman" w:hAnsi="Times New Roman"/>
          <w:sz w:val="22"/>
          <w:szCs w:val="22"/>
          <w:lang w:val="cs-CZ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 nebo jeho místnímu zástupci, nebo příslušnému vnitrostátnímu orgánu prostřednictvím národního systému hlášení. Podrobné kontaktní údaje naleznete v příbalové informaci.</w:t>
      </w:r>
    </w:p>
    <w:p w14:paraId="261EA22D" w14:textId="77777777" w:rsidR="00983D76" w:rsidRPr="002658CE" w:rsidRDefault="00983D76" w:rsidP="00E40D3C">
      <w:pPr>
        <w:rPr>
          <w:rFonts w:ascii="Times New Roman" w:hAnsi="Times New Roman"/>
          <w:b/>
          <w:sz w:val="22"/>
          <w:szCs w:val="22"/>
          <w:lang w:val="cs-CZ" w:eastAsia="cs-CZ"/>
        </w:rPr>
      </w:pPr>
    </w:p>
    <w:p w14:paraId="63062B5E" w14:textId="77777777" w:rsidR="00A23950" w:rsidRPr="002658CE" w:rsidRDefault="00A23950" w:rsidP="00E40D3C">
      <w:pPr>
        <w:pStyle w:val="Style1"/>
      </w:pPr>
      <w:r w:rsidRPr="002658CE">
        <w:t>3.7</w:t>
      </w:r>
      <w:r w:rsidRPr="002658CE">
        <w:tab/>
        <w:t>Použití v průběhu březosti, laktace nebo snášky</w:t>
      </w:r>
    </w:p>
    <w:p w14:paraId="211D1B8A" w14:textId="77777777" w:rsidR="00BB6887" w:rsidRPr="002658CE" w:rsidRDefault="00BB6887" w:rsidP="00E40D3C">
      <w:pPr>
        <w:rPr>
          <w:rFonts w:ascii="Times New Roman" w:hAnsi="Times New Roman"/>
          <w:sz w:val="22"/>
          <w:szCs w:val="22"/>
          <w:lang w:val="cs-CZ" w:eastAsia="cs-CZ"/>
        </w:rPr>
      </w:pPr>
    </w:p>
    <w:p w14:paraId="3B1B33C2" w14:textId="312D6AFD" w:rsidR="00983D76" w:rsidRPr="002658CE" w:rsidRDefault="00983D76" w:rsidP="00E40D3C">
      <w:pPr>
        <w:rPr>
          <w:rFonts w:ascii="Times New Roman" w:hAnsi="Times New Roman"/>
          <w:sz w:val="22"/>
          <w:szCs w:val="22"/>
          <w:lang w:val="cs-CZ" w:eastAsia="cs-CZ"/>
        </w:rPr>
      </w:pPr>
      <w:r w:rsidRPr="002658CE">
        <w:rPr>
          <w:rFonts w:ascii="Times New Roman" w:hAnsi="Times New Roman"/>
          <w:sz w:val="22"/>
          <w:szCs w:val="22"/>
          <w:lang w:val="cs-CZ" w:eastAsia="cs-CZ"/>
        </w:rPr>
        <w:t xml:space="preserve">Laboratorní studie </w:t>
      </w:r>
      <w:r w:rsidR="00C96C9A" w:rsidRPr="002658CE">
        <w:rPr>
          <w:rFonts w:ascii="Times New Roman" w:hAnsi="Times New Roman"/>
          <w:sz w:val="22"/>
          <w:szCs w:val="22"/>
          <w:lang w:val="cs-CZ" w:eastAsia="cs-CZ"/>
        </w:rPr>
        <w:t xml:space="preserve">u </w:t>
      </w:r>
      <w:r w:rsidR="00FC671E" w:rsidRPr="002658CE">
        <w:rPr>
          <w:rFonts w:ascii="Times New Roman" w:hAnsi="Times New Roman"/>
          <w:sz w:val="22"/>
          <w:szCs w:val="22"/>
          <w:lang w:val="cs-CZ" w:eastAsia="cs-CZ"/>
        </w:rPr>
        <w:t>potkanů</w:t>
      </w:r>
      <w:r w:rsidR="00C96C9A" w:rsidRPr="002658CE">
        <w:rPr>
          <w:rFonts w:ascii="Times New Roman" w:hAnsi="Times New Roman"/>
          <w:sz w:val="22"/>
          <w:szCs w:val="22"/>
          <w:lang w:val="cs-CZ" w:eastAsia="cs-CZ"/>
        </w:rPr>
        <w:t xml:space="preserve"> a králíků</w:t>
      </w:r>
      <w:r w:rsidRPr="002658CE">
        <w:rPr>
          <w:rFonts w:ascii="Times New Roman" w:hAnsi="Times New Roman"/>
          <w:sz w:val="22"/>
          <w:szCs w:val="22"/>
          <w:lang w:val="cs-CZ" w:eastAsia="cs-CZ"/>
        </w:rPr>
        <w:t xml:space="preserve"> </w:t>
      </w:r>
      <w:r w:rsidR="002B6B32" w:rsidRPr="002658CE">
        <w:rPr>
          <w:rFonts w:ascii="Times New Roman" w:hAnsi="Times New Roman"/>
          <w:sz w:val="22"/>
          <w:szCs w:val="22"/>
          <w:lang w:val="cs-CZ" w:eastAsia="cs-CZ"/>
        </w:rPr>
        <w:t>nepodaly důkaz o</w:t>
      </w:r>
      <w:r w:rsidRPr="002658CE">
        <w:rPr>
          <w:rFonts w:ascii="Times New Roman" w:hAnsi="Times New Roman"/>
          <w:sz w:val="22"/>
          <w:szCs w:val="22"/>
          <w:lang w:val="cs-CZ" w:eastAsia="cs-CZ"/>
        </w:rPr>
        <w:t xml:space="preserve"> teratogenní</w:t>
      </w:r>
      <w:r w:rsidR="002B6B32" w:rsidRPr="002658CE">
        <w:rPr>
          <w:rFonts w:ascii="Times New Roman" w:hAnsi="Times New Roman"/>
          <w:sz w:val="22"/>
          <w:szCs w:val="22"/>
          <w:lang w:val="cs-CZ" w:eastAsia="cs-CZ"/>
        </w:rPr>
        <w:t>m</w:t>
      </w:r>
      <w:r w:rsidRPr="002658CE">
        <w:rPr>
          <w:rFonts w:ascii="Times New Roman" w:hAnsi="Times New Roman"/>
          <w:sz w:val="22"/>
          <w:szCs w:val="22"/>
          <w:lang w:val="cs-CZ" w:eastAsia="cs-CZ"/>
        </w:rPr>
        <w:t xml:space="preserve"> nebo embryotoxick</w:t>
      </w:r>
      <w:r w:rsidR="76D8B5D7" w:rsidRPr="002658CE">
        <w:rPr>
          <w:rFonts w:ascii="Times New Roman" w:hAnsi="Times New Roman"/>
          <w:sz w:val="22"/>
          <w:szCs w:val="22"/>
          <w:lang w:val="cs-CZ" w:eastAsia="cs-CZ"/>
        </w:rPr>
        <w:t>ém</w:t>
      </w:r>
      <w:r w:rsidR="002B6B32" w:rsidRPr="002658CE">
        <w:rPr>
          <w:rFonts w:ascii="Times New Roman" w:hAnsi="Times New Roman"/>
          <w:sz w:val="22"/>
          <w:szCs w:val="22"/>
          <w:lang w:val="cs-CZ" w:eastAsia="cs-CZ"/>
        </w:rPr>
        <w:t xml:space="preserve"> </w:t>
      </w:r>
      <w:r w:rsidRPr="002658CE">
        <w:rPr>
          <w:rFonts w:ascii="Times New Roman" w:hAnsi="Times New Roman"/>
          <w:sz w:val="22"/>
          <w:szCs w:val="22"/>
          <w:lang w:val="cs-CZ" w:eastAsia="cs-CZ"/>
        </w:rPr>
        <w:t>účin</w:t>
      </w:r>
      <w:r w:rsidR="002B6B32" w:rsidRPr="002658CE">
        <w:rPr>
          <w:rFonts w:ascii="Times New Roman" w:hAnsi="Times New Roman"/>
          <w:sz w:val="22"/>
          <w:szCs w:val="22"/>
          <w:lang w:val="cs-CZ" w:eastAsia="cs-CZ"/>
        </w:rPr>
        <w:t>ku</w:t>
      </w:r>
      <w:r w:rsidRPr="002658CE">
        <w:rPr>
          <w:rFonts w:ascii="Times New Roman" w:hAnsi="Times New Roman"/>
          <w:sz w:val="22"/>
          <w:szCs w:val="22"/>
          <w:lang w:val="cs-CZ" w:eastAsia="cs-CZ"/>
        </w:rPr>
        <w:t>.</w:t>
      </w:r>
    </w:p>
    <w:p w14:paraId="1D9D5ECA" w14:textId="3E51759D" w:rsidR="00983D76" w:rsidRPr="002658CE" w:rsidRDefault="00B70F14" w:rsidP="00E40D3C">
      <w:pPr>
        <w:rPr>
          <w:rFonts w:ascii="Times New Roman" w:hAnsi="Times New Roman"/>
          <w:sz w:val="22"/>
          <w:szCs w:val="22"/>
          <w:lang w:val="cs-CZ" w:eastAsia="cs-CZ"/>
        </w:rPr>
      </w:pPr>
      <w:r w:rsidRPr="002658CE">
        <w:rPr>
          <w:rFonts w:ascii="Times New Roman" w:hAnsi="Times New Roman"/>
          <w:sz w:val="22"/>
          <w:szCs w:val="22"/>
          <w:lang w:val="cs-CZ" w:eastAsia="cs-CZ"/>
        </w:rPr>
        <w:t>Lze</w:t>
      </w:r>
      <w:r w:rsidR="00983D76" w:rsidRPr="002658CE">
        <w:rPr>
          <w:rFonts w:ascii="Times New Roman" w:hAnsi="Times New Roman"/>
          <w:sz w:val="22"/>
          <w:szCs w:val="22"/>
          <w:lang w:val="cs-CZ" w:eastAsia="cs-CZ"/>
        </w:rPr>
        <w:t xml:space="preserve"> použ</w:t>
      </w:r>
      <w:r w:rsidR="00E33D22" w:rsidRPr="002658CE">
        <w:rPr>
          <w:rFonts w:ascii="Times New Roman" w:hAnsi="Times New Roman"/>
          <w:sz w:val="22"/>
          <w:szCs w:val="22"/>
          <w:lang w:val="cs-CZ" w:eastAsia="cs-CZ"/>
        </w:rPr>
        <w:t>í</w:t>
      </w:r>
      <w:r w:rsidR="00983D76" w:rsidRPr="002658CE">
        <w:rPr>
          <w:rFonts w:ascii="Times New Roman" w:hAnsi="Times New Roman"/>
          <w:sz w:val="22"/>
          <w:szCs w:val="22"/>
          <w:lang w:val="cs-CZ" w:eastAsia="cs-CZ"/>
        </w:rPr>
        <w:t>t u březích fen a koček a rovněž v laktaci.</w:t>
      </w:r>
      <w:r w:rsidR="00983D76" w:rsidRPr="002658CE">
        <w:rPr>
          <w:rFonts w:ascii="Times New Roman" w:hAnsi="Times New Roman"/>
          <w:sz w:val="22"/>
          <w:szCs w:val="22"/>
          <w:lang w:val="cs-CZ" w:eastAsia="cs-CZ"/>
        </w:rPr>
        <w:tab/>
      </w:r>
    </w:p>
    <w:p w14:paraId="394A1F89" w14:textId="77777777" w:rsidR="00983D76" w:rsidRPr="002658CE" w:rsidRDefault="00983D76" w:rsidP="00E40D3C">
      <w:pPr>
        <w:rPr>
          <w:rFonts w:ascii="Times New Roman" w:hAnsi="Times New Roman"/>
          <w:sz w:val="22"/>
          <w:szCs w:val="22"/>
          <w:lang w:val="cs-CZ" w:eastAsia="cs-CZ"/>
        </w:rPr>
      </w:pPr>
    </w:p>
    <w:p w14:paraId="14478588" w14:textId="77777777" w:rsidR="00A23950" w:rsidRPr="002658CE" w:rsidRDefault="00A23950" w:rsidP="00E40D3C">
      <w:pPr>
        <w:pStyle w:val="Style1"/>
      </w:pPr>
      <w:r w:rsidRPr="002658CE">
        <w:t>3.8</w:t>
      </w:r>
      <w:r w:rsidRPr="002658CE">
        <w:tab/>
        <w:t>Interakce s jinými léčivými přípravky a další formy interakce</w:t>
      </w:r>
    </w:p>
    <w:p w14:paraId="3C6CECA0" w14:textId="77777777" w:rsidR="00983D76" w:rsidRPr="002658CE" w:rsidRDefault="00983D76" w:rsidP="00E40D3C">
      <w:pPr>
        <w:rPr>
          <w:rFonts w:ascii="Times New Roman" w:hAnsi="Times New Roman"/>
          <w:sz w:val="22"/>
          <w:szCs w:val="22"/>
          <w:lang w:val="cs-CZ" w:eastAsia="cs-CZ"/>
        </w:rPr>
      </w:pPr>
    </w:p>
    <w:p w14:paraId="39BE87DF" w14:textId="77777777" w:rsidR="00983D76" w:rsidRPr="002658CE" w:rsidRDefault="00983D76" w:rsidP="00E40D3C">
      <w:pPr>
        <w:rPr>
          <w:rFonts w:ascii="Times New Roman" w:hAnsi="Times New Roman"/>
          <w:sz w:val="22"/>
          <w:szCs w:val="22"/>
          <w:lang w:val="cs-CZ" w:eastAsia="cs-CZ"/>
        </w:rPr>
      </w:pPr>
      <w:r w:rsidRPr="002658CE">
        <w:rPr>
          <w:rFonts w:ascii="Times New Roman" w:hAnsi="Times New Roman"/>
          <w:sz w:val="22"/>
          <w:szCs w:val="22"/>
          <w:lang w:val="cs-CZ" w:eastAsia="cs-CZ"/>
        </w:rPr>
        <w:t>Nejsou známy.</w:t>
      </w:r>
    </w:p>
    <w:p w14:paraId="5D6F565E" w14:textId="77777777" w:rsidR="00983D76" w:rsidRPr="002658CE" w:rsidRDefault="00983D76" w:rsidP="00E40D3C">
      <w:pPr>
        <w:rPr>
          <w:rFonts w:ascii="Times New Roman" w:hAnsi="Times New Roman"/>
          <w:sz w:val="22"/>
          <w:szCs w:val="22"/>
          <w:lang w:val="cs-CZ" w:eastAsia="cs-CZ"/>
        </w:rPr>
      </w:pPr>
    </w:p>
    <w:p w14:paraId="07AC1976" w14:textId="77777777" w:rsidR="00A23950" w:rsidRPr="002658CE" w:rsidRDefault="00A23950" w:rsidP="00E40D3C">
      <w:pPr>
        <w:pStyle w:val="Style1"/>
      </w:pPr>
      <w:r w:rsidRPr="002658CE">
        <w:t>3.9</w:t>
      </w:r>
      <w:r w:rsidRPr="002658CE">
        <w:tab/>
        <w:t>Cesty podání a dávkování</w:t>
      </w:r>
    </w:p>
    <w:p w14:paraId="2FC22D87" w14:textId="77777777" w:rsidR="00983D76" w:rsidRPr="002658CE" w:rsidRDefault="00983D76" w:rsidP="00E40D3C">
      <w:pPr>
        <w:rPr>
          <w:rFonts w:ascii="Times New Roman" w:hAnsi="Times New Roman"/>
          <w:sz w:val="22"/>
          <w:szCs w:val="22"/>
          <w:lang w:val="cs-CZ" w:eastAsia="cs-CZ"/>
        </w:rPr>
      </w:pPr>
    </w:p>
    <w:p w14:paraId="47595C80" w14:textId="47BF483E" w:rsidR="00983D76" w:rsidRPr="002658CE" w:rsidRDefault="00C458AB" w:rsidP="00E40D3C">
      <w:pPr>
        <w:rPr>
          <w:rFonts w:ascii="Times New Roman" w:hAnsi="Times New Roman"/>
          <w:bCs/>
          <w:iCs/>
          <w:sz w:val="22"/>
          <w:szCs w:val="22"/>
          <w:lang w:val="cs-CZ" w:eastAsia="cs-CZ"/>
        </w:rPr>
      </w:pPr>
      <w:r w:rsidRPr="002658CE">
        <w:rPr>
          <w:rFonts w:ascii="Times New Roman" w:hAnsi="Times New Roman"/>
          <w:bCs/>
          <w:iCs/>
          <w:sz w:val="22"/>
          <w:szCs w:val="22"/>
          <w:lang w:val="cs-CZ" w:eastAsia="cs-CZ"/>
        </w:rPr>
        <w:t>Z</w:t>
      </w:r>
      <w:r w:rsidR="00983D76" w:rsidRPr="002658CE">
        <w:rPr>
          <w:rFonts w:ascii="Times New Roman" w:hAnsi="Times New Roman"/>
          <w:bCs/>
          <w:iCs/>
          <w:sz w:val="22"/>
          <w:szCs w:val="22"/>
          <w:lang w:val="cs-CZ" w:eastAsia="cs-CZ"/>
        </w:rPr>
        <w:t xml:space="preserve">evní </w:t>
      </w:r>
      <w:r w:rsidR="00595DE1" w:rsidRPr="002658CE">
        <w:rPr>
          <w:rFonts w:ascii="Times New Roman" w:hAnsi="Times New Roman"/>
          <w:bCs/>
          <w:iCs/>
          <w:sz w:val="22"/>
          <w:szCs w:val="22"/>
          <w:lang w:val="cs-CZ" w:eastAsia="cs-CZ"/>
        </w:rPr>
        <w:t xml:space="preserve">podání </w:t>
      </w:r>
      <w:r w:rsidR="00983D76" w:rsidRPr="002658CE">
        <w:rPr>
          <w:rFonts w:ascii="Times New Roman" w:hAnsi="Times New Roman"/>
          <w:bCs/>
          <w:iCs/>
          <w:sz w:val="22"/>
          <w:szCs w:val="22"/>
          <w:lang w:val="cs-CZ" w:eastAsia="cs-CZ"/>
        </w:rPr>
        <w:t>na srst.</w:t>
      </w:r>
    </w:p>
    <w:p w14:paraId="4A3E66C7" w14:textId="77777777" w:rsidR="00983D76" w:rsidRPr="002658CE" w:rsidRDefault="00983D76" w:rsidP="00E40D3C">
      <w:pPr>
        <w:rPr>
          <w:rFonts w:ascii="Times New Roman" w:hAnsi="Times New Roman"/>
          <w:sz w:val="22"/>
          <w:szCs w:val="22"/>
          <w:lang w:val="cs-CZ" w:eastAsia="cs-CZ"/>
        </w:rPr>
      </w:pPr>
    </w:p>
    <w:p w14:paraId="56F9B6AF" w14:textId="2144285B" w:rsidR="00983D76" w:rsidRPr="002658CE" w:rsidRDefault="0062655F" w:rsidP="00E40D3C">
      <w:pPr>
        <w:rPr>
          <w:rFonts w:ascii="Times New Roman" w:hAnsi="Times New Roman"/>
          <w:sz w:val="22"/>
          <w:szCs w:val="22"/>
          <w:lang w:val="cs-CZ" w:eastAsia="cs-CZ"/>
        </w:rPr>
      </w:pPr>
      <w:r w:rsidRPr="002658CE">
        <w:rPr>
          <w:rFonts w:ascii="Times New Roman" w:hAnsi="Times New Roman"/>
          <w:sz w:val="22"/>
          <w:szCs w:val="22"/>
          <w:lang w:val="cs-CZ" w:eastAsia="cs-CZ"/>
        </w:rPr>
        <w:t xml:space="preserve">Podejte </w:t>
      </w:r>
      <w:r w:rsidR="00983D76" w:rsidRPr="002658CE">
        <w:rPr>
          <w:rFonts w:ascii="Times New Roman" w:hAnsi="Times New Roman"/>
          <w:sz w:val="22"/>
          <w:szCs w:val="22"/>
          <w:lang w:val="cs-CZ" w:eastAsia="cs-CZ"/>
        </w:rPr>
        <w:t xml:space="preserve">3 </w:t>
      </w:r>
      <w:r w:rsidR="00060268" w:rsidRPr="002658CE">
        <w:rPr>
          <w:rFonts w:ascii="Times New Roman" w:hAnsi="Times New Roman"/>
          <w:sz w:val="22"/>
          <w:szCs w:val="22"/>
          <w:lang w:val="cs-CZ" w:eastAsia="cs-CZ"/>
        </w:rPr>
        <w:t xml:space="preserve">- </w:t>
      </w:r>
      <w:r w:rsidR="00983D76" w:rsidRPr="002658CE">
        <w:rPr>
          <w:rFonts w:ascii="Times New Roman" w:hAnsi="Times New Roman"/>
          <w:sz w:val="22"/>
          <w:szCs w:val="22"/>
          <w:lang w:val="cs-CZ" w:eastAsia="cs-CZ"/>
        </w:rPr>
        <w:t>6 ml</w:t>
      </w:r>
      <w:r w:rsidRPr="002658CE">
        <w:rPr>
          <w:rFonts w:ascii="Times New Roman" w:hAnsi="Times New Roman"/>
          <w:sz w:val="22"/>
          <w:szCs w:val="22"/>
          <w:lang w:val="cs-CZ" w:eastAsia="cs-CZ"/>
        </w:rPr>
        <w:t>/kg</w:t>
      </w:r>
      <w:r w:rsidR="00983D76" w:rsidRPr="002658CE">
        <w:rPr>
          <w:rFonts w:ascii="Times New Roman" w:hAnsi="Times New Roman"/>
          <w:sz w:val="22"/>
          <w:szCs w:val="22"/>
          <w:lang w:val="cs-CZ" w:eastAsia="cs-CZ"/>
        </w:rPr>
        <w:t xml:space="preserve"> živé hmotnosti (7,5 </w:t>
      </w:r>
      <w:r w:rsidR="00060268" w:rsidRPr="002658CE">
        <w:rPr>
          <w:rFonts w:ascii="Times New Roman" w:hAnsi="Times New Roman"/>
          <w:sz w:val="22"/>
          <w:szCs w:val="22"/>
          <w:lang w:val="cs-CZ" w:eastAsia="cs-CZ"/>
        </w:rPr>
        <w:t xml:space="preserve">- </w:t>
      </w:r>
      <w:r w:rsidR="00983D76" w:rsidRPr="002658CE">
        <w:rPr>
          <w:rFonts w:ascii="Times New Roman" w:hAnsi="Times New Roman"/>
          <w:sz w:val="22"/>
          <w:szCs w:val="22"/>
          <w:lang w:val="cs-CZ" w:eastAsia="cs-CZ"/>
        </w:rPr>
        <w:t xml:space="preserve">15 mg fipronilu na kg ž.hm.), </w:t>
      </w:r>
      <w:r w:rsidR="00E33D22" w:rsidRPr="002658CE">
        <w:rPr>
          <w:rFonts w:ascii="Times New Roman" w:hAnsi="Times New Roman"/>
          <w:sz w:val="22"/>
          <w:szCs w:val="22"/>
          <w:lang w:val="cs-CZ" w:eastAsia="cs-CZ"/>
        </w:rPr>
        <w:t>tj.</w:t>
      </w:r>
      <w:r w:rsidR="00983D76" w:rsidRPr="002658CE">
        <w:rPr>
          <w:rFonts w:ascii="Times New Roman" w:hAnsi="Times New Roman"/>
          <w:sz w:val="22"/>
          <w:szCs w:val="22"/>
          <w:lang w:val="cs-CZ" w:eastAsia="cs-CZ"/>
        </w:rPr>
        <w:t xml:space="preserve"> 2 až 4 stisky aplikační pumpičky na kg ž.hm. u balení o objemu 250 ml; a 6 až 12 stisků aplikační pumpičky u balení o</w:t>
      </w:r>
      <w:r w:rsidR="00627E30" w:rsidRPr="002658CE">
        <w:rPr>
          <w:rFonts w:ascii="Times New Roman" w:hAnsi="Times New Roman"/>
          <w:sz w:val="22"/>
          <w:szCs w:val="22"/>
          <w:lang w:val="cs-CZ" w:eastAsia="cs-CZ"/>
        </w:rPr>
        <w:t> </w:t>
      </w:r>
      <w:r w:rsidR="00983D76" w:rsidRPr="002658CE">
        <w:rPr>
          <w:rFonts w:ascii="Times New Roman" w:hAnsi="Times New Roman"/>
          <w:sz w:val="22"/>
          <w:szCs w:val="22"/>
          <w:lang w:val="cs-CZ" w:eastAsia="cs-CZ"/>
        </w:rPr>
        <w:t>objemu 100 ml.</w:t>
      </w:r>
    </w:p>
    <w:p w14:paraId="28034ACC" w14:textId="77777777" w:rsidR="00D27469" w:rsidRPr="002658CE" w:rsidRDefault="00D27469" w:rsidP="00E40D3C">
      <w:pPr>
        <w:rPr>
          <w:rFonts w:ascii="Times New Roman" w:hAnsi="Times New Roman"/>
          <w:sz w:val="22"/>
          <w:szCs w:val="22"/>
          <w:lang w:val="cs-CZ" w:eastAsia="cs-CZ"/>
        </w:rPr>
      </w:pPr>
      <w:r w:rsidRPr="002658CE">
        <w:rPr>
          <w:rFonts w:ascii="Times New Roman" w:hAnsi="Times New Roman"/>
          <w:sz w:val="22"/>
          <w:szCs w:val="22"/>
          <w:lang w:val="cs-CZ" w:eastAsia="cs-CZ"/>
        </w:rPr>
        <w:t>Vyvarujte se předávkování.</w:t>
      </w:r>
    </w:p>
    <w:p w14:paraId="44E241F9" w14:textId="77777777" w:rsidR="00983D76" w:rsidRPr="002658CE" w:rsidRDefault="00983D76" w:rsidP="00E40D3C">
      <w:pPr>
        <w:rPr>
          <w:rFonts w:ascii="Times New Roman" w:hAnsi="Times New Roman"/>
          <w:sz w:val="22"/>
          <w:szCs w:val="22"/>
          <w:lang w:val="cs-CZ" w:eastAsia="cs-CZ"/>
        </w:rPr>
      </w:pPr>
    </w:p>
    <w:p w14:paraId="3709C499" w14:textId="114E8CD4" w:rsidR="00983D76" w:rsidRPr="002658CE" w:rsidRDefault="00983D76" w:rsidP="00E40D3C">
      <w:pPr>
        <w:rPr>
          <w:rFonts w:ascii="Times New Roman" w:hAnsi="Times New Roman"/>
          <w:sz w:val="22"/>
          <w:szCs w:val="22"/>
          <w:lang w:val="cs-CZ" w:eastAsia="cs-CZ"/>
        </w:rPr>
      </w:pPr>
      <w:r w:rsidRPr="002658CE">
        <w:rPr>
          <w:rFonts w:ascii="Times New Roman" w:hAnsi="Times New Roman"/>
          <w:sz w:val="22"/>
          <w:szCs w:val="22"/>
          <w:lang w:val="cs-CZ" w:eastAsia="cs-CZ"/>
        </w:rPr>
        <w:t xml:space="preserve">Ze vzdálenosti </w:t>
      </w:r>
      <w:r w:rsidR="00E33D22" w:rsidRPr="002658CE">
        <w:rPr>
          <w:rFonts w:ascii="Times New Roman" w:hAnsi="Times New Roman"/>
          <w:sz w:val="22"/>
          <w:szCs w:val="22"/>
          <w:lang w:val="cs-CZ" w:eastAsia="cs-CZ"/>
        </w:rPr>
        <w:t>10–20</w:t>
      </w:r>
      <w:r w:rsidRPr="002658CE">
        <w:rPr>
          <w:rFonts w:ascii="Times New Roman" w:hAnsi="Times New Roman"/>
          <w:sz w:val="22"/>
          <w:szCs w:val="22"/>
          <w:lang w:val="cs-CZ" w:eastAsia="cs-CZ"/>
        </w:rPr>
        <w:t xml:space="preserve"> cm postříkejte celý povrch těla zvířete. Stříkejte proti</w:t>
      </w:r>
      <w:r w:rsidR="00591F87" w:rsidRPr="002658CE">
        <w:rPr>
          <w:rFonts w:ascii="Times New Roman" w:hAnsi="Times New Roman"/>
          <w:sz w:val="22"/>
          <w:szCs w:val="22"/>
          <w:lang w:val="cs-CZ" w:eastAsia="cs-CZ"/>
        </w:rPr>
        <w:t xml:space="preserve"> </w:t>
      </w:r>
      <w:r w:rsidRPr="002658CE">
        <w:rPr>
          <w:rFonts w:ascii="Times New Roman" w:hAnsi="Times New Roman"/>
          <w:sz w:val="22"/>
          <w:szCs w:val="22"/>
          <w:lang w:val="cs-CZ" w:eastAsia="cs-CZ"/>
        </w:rPr>
        <w:t>směru růstu srsti a</w:t>
      </w:r>
      <w:r w:rsidR="00627E30" w:rsidRPr="002658CE">
        <w:rPr>
          <w:rFonts w:ascii="Times New Roman" w:hAnsi="Times New Roman"/>
          <w:sz w:val="22"/>
          <w:szCs w:val="22"/>
          <w:lang w:val="cs-CZ" w:eastAsia="cs-CZ"/>
        </w:rPr>
        <w:t> </w:t>
      </w:r>
      <w:r w:rsidRPr="002658CE">
        <w:rPr>
          <w:rFonts w:ascii="Times New Roman" w:hAnsi="Times New Roman"/>
          <w:sz w:val="22"/>
          <w:szCs w:val="22"/>
          <w:lang w:val="cs-CZ" w:eastAsia="cs-CZ"/>
        </w:rPr>
        <w:t>zajistěte, aby byla veškerá srst navlhčena. Pročesávejte srst u dlouhosrstých plemen tak, aby mohl přípravek proniknout až na kůži hřbetu, boků, břicha, nohou, zad a krku zvířete. K ošetření hlavy a</w:t>
      </w:r>
      <w:r w:rsidR="00627E30" w:rsidRPr="002658CE">
        <w:rPr>
          <w:rFonts w:ascii="Times New Roman" w:hAnsi="Times New Roman"/>
          <w:sz w:val="22"/>
          <w:szCs w:val="22"/>
          <w:lang w:val="cs-CZ" w:eastAsia="cs-CZ"/>
        </w:rPr>
        <w:t> </w:t>
      </w:r>
      <w:r w:rsidRPr="002658CE">
        <w:rPr>
          <w:rFonts w:ascii="Times New Roman" w:hAnsi="Times New Roman"/>
          <w:sz w:val="22"/>
          <w:szCs w:val="22"/>
          <w:lang w:val="cs-CZ" w:eastAsia="cs-CZ"/>
        </w:rPr>
        <w:t xml:space="preserve">okolí očí nastříkejte </w:t>
      </w:r>
      <w:r w:rsidR="00E33D22" w:rsidRPr="002658CE">
        <w:rPr>
          <w:rFonts w:ascii="Times New Roman" w:hAnsi="Times New Roman"/>
          <w:sz w:val="22"/>
          <w:szCs w:val="22"/>
          <w:lang w:val="cs-CZ" w:eastAsia="cs-CZ"/>
        </w:rPr>
        <w:t xml:space="preserve">veterinární léčivý </w:t>
      </w:r>
      <w:r w:rsidR="00591F87" w:rsidRPr="002658CE">
        <w:rPr>
          <w:rFonts w:ascii="Times New Roman" w:hAnsi="Times New Roman"/>
          <w:sz w:val="22"/>
          <w:szCs w:val="22"/>
          <w:lang w:val="cs-CZ" w:eastAsia="cs-CZ"/>
        </w:rPr>
        <w:t>přípravek</w:t>
      </w:r>
      <w:r w:rsidRPr="002658CE">
        <w:rPr>
          <w:rFonts w:ascii="Times New Roman" w:hAnsi="Times New Roman"/>
          <w:sz w:val="22"/>
          <w:szCs w:val="22"/>
          <w:lang w:val="cs-CZ" w:eastAsia="cs-CZ"/>
        </w:rPr>
        <w:t xml:space="preserve"> na dlaň ruky chráněné rukavicí a jemně vetřete do srsti. Přípravek nechejte zaschnout při běžných teplotních podmínkách. Nevysušujte ručníkem.</w:t>
      </w:r>
    </w:p>
    <w:p w14:paraId="2F6F2A11" w14:textId="77777777" w:rsidR="00E35A75" w:rsidRPr="002658CE" w:rsidRDefault="00E35A75" w:rsidP="00E40D3C">
      <w:pPr>
        <w:rPr>
          <w:rFonts w:ascii="Times New Roman" w:hAnsi="Times New Roman"/>
          <w:sz w:val="22"/>
          <w:szCs w:val="22"/>
          <w:lang w:val="cs-CZ" w:eastAsia="cs-CZ"/>
        </w:rPr>
      </w:pPr>
    </w:p>
    <w:p w14:paraId="0CC804F1" w14:textId="77777777" w:rsidR="00983D76" w:rsidRPr="002658CE" w:rsidRDefault="00983D76" w:rsidP="00E40D3C">
      <w:pPr>
        <w:rPr>
          <w:rFonts w:ascii="Times New Roman" w:hAnsi="Times New Roman"/>
          <w:sz w:val="22"/>
          <w:szCs w:val="22"/>
          <w:lang w:val="cs-CZ" w:eastAsia="cs-CZ"/>
        </w:rPr>
      </w:pPr>
      <w:r w:rsidRPr="002658CE">
        <w:rPr>
          <w:rFonts w:ascii="Times New Roman" w:hAnsi="Times New Roman"/>
          <w:sz w:val="22"/>
          <w:szCs w:val="22"/>
          <w:lang w:val="cs-CZ" w:eastAsia="cs-CZ"/>
        </w:rPr>
        <w:t xml:space="preserve">Přípravek je účinný po dobu až 5 týdnů proti klíšťatům, 1 až 3 měsíce proti blechám a 63 dnů (psi) nebo 42 dnů (kočky) proti všenkám. </w:t>
      </w:r>
    </w:p>
    <w:p w14:paraId="70723F7B" w14:textId="5E7D1DF9" w:rsidR="00983D76" w:rsidRPr="002658CE" w:rsidRDefault="00EB47FF" w:rsidP="00E40D3C">
      <w:pPr>
        <w:rPr>
          <w:rFonts w:ascii="Times New Roman" w:hAnsi="Times New Roman"/>
          <w:bCs/>
          <w:sz w:val="22"/>
          <w:szCs w:val="22"/>
          <w:lang w:val="cs-CZ" w:eastAsia="cs-CZ"/>
        </w:rPr>
      </w:pPr>
      <w:r w:rsidRPr="002658CE">
        <w:rPr>
          <w:rFonts w:ascii="Times New Roman" w:hAnsi="Times New Roman"/>
          <w:bCs/>
          <w:sz w:val="22"/>
          <w:szCs w:val="22"/>
          <w:lang w:val="cs-CZ" w:eastAsia="cs-CZ"/>
        </w:rPr>
        <w:t>M</w:t>
      </w:r>
      <w:r w:rsidR="00983D76" w:rsidRPr="002658CE">
        <w:rPr>
          <w:rFonts w:ascii="Times New Roman" w:hAnsi="Times New Roman"/>
          <w:bCs/>
          <w:sz w:val="22"/>
          <w:szCs w:val="22"/>
          <w:lang w:val="cs-CZ" w:eastAsia="cs-CZ"/>
        </w:rPr>
        <w:t xml:space="preserve">inimální interval mezi jednotlivými ošetřeními </w:t>
      </w:r>
      <w:r w:rsidR="000F055F" w:rsidRPr="002658CE">
        <w:rPr>
          <w:rFonts w:ascii="Times New Roman" w:hAnsi="Times New Roman"/>
          <w:bCs/>
          <w:sz w:val="22"/>
          <w:szCs w:val="22"/>
          <w:lang w:val="cs-CZ" w:eastAsia="cs-CZ"/>
        </w:rPr>
        <w:t xml:space="preserve">je </w:t>
      </w:r>
      <w:r w:rsidR="00983D76" w:rsidRPr="002658CE">
        <w:rPr>
          <w:rFonts w:ascii="Times New Roman" w:hAnsi="Times New Roman"/>
          <w:bCs/>
          <w:sz w:val="22"/>
          <w:szCs w:val="22"/>
          <w:lang w:val="cs-CZ" w:eastAsia="cs-CZ"/>
        </w:rPr>
        <w:t>4 týdny.</w:t>
      </w:r>
    </w:p>
    <w:p w14:paraId="69FA38C8" w14:textId="77777777" w:rsidR="00983D76" w:rsidRPr="002658CE" w:rsidRDefault="00983D76" w:rsidP="00E40D3C">
      <w:pPr>
        <w:rPr>
          <w:rFonts w:ascii="Times New Roman" w:hAnsi="Times New Roman"/>
          <w:sz w:val="22"/>
          <w:szCs w:val="22"/>
          <w:lang w:val="cs-CZ" w:eastAsia="cs-CZ"/>
        </w:rPr>
      </w:pPr>
    </w:p>
    <w:p w14:paraId="4082BE5A" w14:textId="77777777" w:rsidR="00A23950" w:rsidRPr="002658CE" w:rsidRDefault="00A23950" w:rsidP="00E40D3C">
      <w:pPr>
        <w:pStyle w:val="Style1"/>
      </w:pPr>
      <w:r w:rsidRPr="002658CE">
        <w:t>3.10</w:t>
      </w:r>
      <w:r w:rsidRPr="002658CE">
        <w:tab/>
        <w:t xml:space="preserve">Příznaky předávkování (a kde je relevantní, první pomoc a antidota) </w:t>
      </w:r>
    </w:p>
    <w:p w14:paraId="130BDDBC" w14:textId="77777777" w:rsidR="00983D76" w:rsidRPr="002658CE" w:rsidRDefault="00983D76" w:rsidP="00E40D3C">
      <w:pPr>
        <w:rPr>
          <w:rFonts w:ascii="Times New Roman" w:hAnsi="Times New Roman"/>
          <w:sz w:val="22"/>
          <w:szCs w:val="22"/>
          <w:lang w:val="cs-CZ" w:eastAsia="cs-CZ"/>
        </w:rPr>
      </w:pPr>
    </w:p>
    <w:p w14:paraId="4946391B" w14:textId="6C152255" w:rsidR="00983D76" w:rsidRPr="002658CE" w:rsidRDefault="00983D76" w:rsidP="00E40D3C">
      <w:pPr>
        <w:rPr>
          <w:rFonts w:ascii="Times New Roman" w:hAnsi="Times New Roman"/>
          <w:bCs/>
          <w:iCs/>
          <w:sz w:val="22"/>
          <w:szCs w:val="22"/>
          <w:lang w:val="cs-CZ" w:eastAsia="cs-CZ"/>
        </w:rPr>
      </w:pPr>
      <w:r w:rsidRPr="002658CE">
        <w:rPr>
          <w:rFonts w:ascii="Times New Roman" w:hAnsi="Times New Roman"/>
          <w:bCs/>
          <w:iCs/>
          <w:sz w:val="22"/>
          <w:szCs w:val="22"/>
          <w:lang w:val="cs-CZ" w:eastAsia="cs-CZ"/>
        </w:rPr>
        <w:t>Riziko nežádoucích účinků se může zvýšit při předávkování, zvířata by proto měla být vždy ošetřena správnou dávkou odpovídající jejich hmotnosti.</w:t>
      </w:r>
    </w:p>
    <w:p w14:paraId="57CBEFFC" w14:textId="77777777" w:rsidR="009155AF" w:rsidRPr="002658CE" w:rsidRDefault="009155AF" w:rsidP="00E40D3C">
      <w:pPr>
        <w:rPr>
          <w:rFonts w:ascii="Times New Roman" w:hAnsi="Times New Roman"/>
          <w:sz w:val="22"/>
          <w:szCs w:val="22"/>
          <w:lang w:val="cs-CZ"/>
        </w:rPr>
      </w:pPr>
    </w:p>
    <w:p w14:paraId="45C26958" w14:textId="77777777" w:rsidR="009155AF" w:rsidRPr="002658CE" w:rsidRDefault="009155AF" w:rsidP="00E40D3C">
      <w:pPr>
        <w:pStyle w:val="Style1"/>
      </w:pPr>
      <w:r w:rsidRPr="002658CE">
        <w:t>3.11</w:t>
      </w:r>
      <w:r w:rsidRPr="002658CE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2609A969" w14:textId="285BD150" w:rsidR="00983D76" w:rsidRPr="002658CE" w:rsidRDefault="00983D76" w:rsidP="00E40D3C">
      <w:pPr>
        <w:rPr>
          <w:rFonts w:ascii="Times New Roman" w:hAnsi="Times New Roman"/>
          <w:sz w:val="22"/>
          <w:szCs w:val="22"/>
          <w:lang w:val="cs-CZ" w:eastAsia="cs-CZ"/>
        </w:rPr>
      </w:pPr>
    </w:p>
    <w:p w14:paraId="58F720AB" w14:textId="429511AE" w:rsidR="00BB6887" w:rsidRPr="002658CE" w:rsidRDefault="00BB6887" w:rsidP="00E40D3C">
      <w:pPr>
        <w:rPr>
          <w:rFonts w:ascii="Times New Roman" w:hAnsi="Times New Roman"/>
          <w:sz w:val="22"/>
          <w:szCs w:val="22"/>
          <w:lang w:val="cs-CZ"/>
        </w:rPr>
      </w:pPr>
      <w:r w:rsidRPr="002658CE">
        <w:rPr>
          <w:rFonts w:ascii="Times New Roman" w:hAnsi="Times New Roman"/>
          <w:sz w:val="22"/>
          <w:szCs w:val="22"/>
          <w:lang w:val="cs-CZ"/>
        </w:rPr>
        <w:t>Neuplatňuje se.</w:t>
      </w:r>
    </w:p>
    <w:p w14:paraId="6579B224" w14:textId="77777777" w:rsidR="00BB6887" w:rsidRPr="002658CE" w:rsidRDefault="00BB6887" w:rsidP="00E40D3C">
      <w:pPr>
        <w:rPr>
          <w:rFonts w:ascii="Times New Roman" w:hAnsi="Times New Roman"/>
          <w:sz w:val="22"/>
          <w:szCs w:val="22"/>
          <w:lang w:val="cs-CZ" w:eastAsia="cs-CZ"/>
        </w:rPr>
      </w:pPr>
    </w:p>
    <w:p w14:paraId="355F2DBE" w14:textId="77777777" w:rsidR="003E1ED7" w:rsidRPr="002658CE" w:rsidRDefault="003E1ED7" w:rsidP="00E40D3C">
      <w:pPr>
        <w:pStyle w:val="Style1"/>
      </w:pPr>
      <w:r w:rsidRPr="002658CE">
        <w:t>3.12</w:t>
      </w:r>
      <w:r w:rsidRPr="002658CE">
        <w:tab/>
        <w:t>Ochranné lhůty</w:t>
      </w:r>
    </w:p>
    <w:p w14:paraId="469503AC" w14:textId="77777777" w:rsidR="00983D76" w:rsidRPr="002658CE" w:rsidRDefault="00983D76" w:rsidP="00E40D3C">
      <w:pPr>
        <w:rPr>
          <w:rFonts w:ascii="Times New Roman" w:hAnsi="Times New Roman"/>
          <w:sz w:val="22"/>
          <w:szCs w:val="22"/>
          <w:lang w:val="cs-CZ" w:eastAsia="cs-CZ"/>
        </w:rPr>
      </w:pPr>
    </w:p>
    <w:p w14:paraId="2031973A" w14:textId="77777777" w:rsidR="007C1F29" w:rsidRPr="002658CE" w:rsidRDefault="007C1F29" w:rsidP="00E40D3C">
      <w:pPr>
        <w:rPr>
          <w:rFonts w:ascii="Times New Roman" w:hAnsi="Times New Roman"/>
          <w:sz w:val="22"/>
          <w:szCs w:val="22"/>
          <w:lang w:val="cs-CZ"/>
        </w:rPr>
      </w:pPr>
      <w:r w:rsidRPr="002658CE">
        <w:rPr>
          <w:rFonts w:ascii="Times New Roman" w:hAnsi="Times New Roman"/>
          <w:sz w:val="22"/>
          <w:szCs w:val="22"/>
          <w:lang w:val="cs-CZ"/>
        </w:rPr>
        <w:t>Neuplatňuje se.</w:t>
      </w:r>
    </w:p>
    <w:p w14:paraId="5CEA15E9" w14:textId="1961C8CA" w:rsidR="00983D76" w:rsidRPr="002658CE" w:rsidRDefault="00983D76" w:rsidP="00E40D3C">
      <w:pPr>
        <w:rPr>
          <w:rFonts w:ascii="Times New Roman" w:hAnsi="Times New Roman"/>
          <w:b/>
          <w:sz w:val="22"/>
          <w:szCs w:val="22"/>
          <w:lang w:val="cs-CZ" w:eastAsia="cs-CZ"/>
        </w:rPr>
      </w:pPr>
    </w:p>
    <w:p w14:paraId="5760B025" w14:textId="77777777" w:rsidR="003E1ED7" w:rsidRPr="002658CE" w:rsidRDefault="003E1ED7" w:rsidP="00E40D3C">
      <w:pPr>
        <w:rPr>
          <w:rFonts w:ascii="Times New Roman" w:hAnsi="Times New Roman"/>
          <w:b/>
          <w:sz w:val="22"/>
          <w:szCs w:val="22"/>
          <w:lang w:val="cs-CZ" w:eastAsia="cs-CZ"/>
        </w:rPr>
      </w:pPr>
    </w:p>
    <w:p w14:paraId="1B578541" w14:textId="3D40D806" w:rsidR="00983D76" w:rsidRPr="002658CE" w:rsidRDefault="003E1ED7" w:rsidP="005C488F">
      <w:pPr>
        <w:pStyle w:val="Style1"/>
        <w:keepNext/>
      </w:pPr>
      <w:r w:rsidRPr="002658CE">
        <w:t>4.</w:t>
      </w:r>
      <w:r w:rsidRPr="002658CE">
        <w:tab/>
        <w:t>FARMAKOLOGICKÉ INFORMACE</w:t>
      </w:r>
    </w:p>
    <w:p w14:paraId="079FE0E3" w14:textId="77777777" w:rsidR="00983D76" w:rsidRPr="002658CE" w:rsidRDefault="00983D76" w:rsidP="005C488F">
      <w:pPr>
        <w:keepNext/>
        <w:rPr>
          <w:rFonts w:ascii="Times New Roman" w:hAnsi="Times New Roman"/>
          <w:sz w:val="22"/>
          <w:szCs w:val="22"/>
          <w:lang w:val="cs-CZ" w:eastAsia="cs-CZ"/>
        </w:rPr>
      </w:pPr>
    </w:p>
    <w:p w14:paraId="50FF0FC4" w14:textId="28A5A057" w:rsidR="003E1ED7" w:rsidRPr="002658CE" w:rsidRDefault="003E1ED7" w:rsidP="00E40D3C">
      <w:pPr>
        <w:pStyle w:val="Style1"/>
      </w:pPr>
      <w:r w:rsidRPr="002658CE">
        <w:t>4.1</w:t>
      </w:r>
      <w:r w:rsidRPr="002658CE">
        <w:tab/>
        <w:t>ATCvet kód:</w:t>
      </w:r>
      <w:r w:rsidR="002D42D8" w:rsidRPr="002658CE">
        <w:t xml:space="preserve"> </w:t>
      </w:r>
      <w:r w:rsidR="002D42D8" w:rsidRPr="002658CE">
        <w:rPr>
          <w:b w:val="0"/>
          <w:bCs/>
          <w:lang w:eastAsia="cs-CZ"/>
        </w:rPr>
        <w:t>QP53AX15</w:t>
      </w:r>
    </w:p>
    <w:p w14:paraId="2CC076A2" w14:textId="77777777" w:rsidR="003E1ED7" w:rsidRPr="002658CE" w:rsidRDefault="003E1ED7" w:rsidP="00E40D3C">
      <w:pPr>
        <w:rPr>
          <w:rFonts w:ascii="Times New Roman" w:hAnsi="Times New Roman"/>
          <w:sz w:val="22"/>
          <w:szCs w:val="22"/>
          <w:lang w:val="cs-CZ" w:eastAsia="cs-CZ"/>
        </w:rPr>
      </w:pPr>
    </w:p>
    <w:p w14:paraId="7C632BF8" w14:textId="77777777" w:rsidR="00983D76" w:rsidRPr="002658CE" w:rsidRDefault="00983D76" w:rsidP="00E40D3C">
      <w:pPr>
        <w:rPr>
          <w:rFonts w:ascii="Times New Roman" w:hAnsi="Times New Roman"/>
          <w:sz w:val="22"/>
          <w:szCs w:val="22"/>
          <w:lang w:val="cs-CZ" w:eastAsia="cs-CZ"/>
        </w:rPr>
      </w:pPr>
    </w:p>
    <w:p w14:paraId="3ED25BA5" w14:textId="1C4B58F6" w:rsidR="003E1ED7" w:rsidRPr="002658CE" w:rsidRDefault="003E1ED7" w:rsidP="00E40D3C">
      <w:pPr>
        <w:pStyle w:val="Style1"/>
      </w:pPr>
      <w:r w:rsidRPr="002658CE">
        <w:t>4.2</w:t>
      </w:r>
      <w:r w:rsidRPr="002658CE">
        <w:tab/>
        <w:t>Farmakodynamika</w:t>
      </w:r>
    </w:p>
    <w:p w14:paraId="656B2BDF" w14:textId="77777777" w:rsidR="00983D76" w:rsidRPr="002658CE" w:rsidRDefault="00983D76" w:rsidP="00E40D3C">
      <w:pPr>
        <w:rPr>
          <w:rFonts w:ascii="Times New Roman" w:hAnsi="Times New Roman"/>
          <w:sz w:val="22"/>
          <w:szCs w:val="22"/>
          <w:lang w:val="cs-CZ" w:eastAsia="cs-CZ"/>
        </w:rPr>
      </w:pPr>
    </w:p>
    <w:p w14:paraId="5B7EE92B" w14:textId="25D921F9" w:rsidR="00983D76" w:rsidRPr="002658CE" w:rsidRDefault="00983D76" w:rsidP="00E40D3C">
      <w:pPr>
        <w:rPr>
          <w:rFonts w:ascii="Times New Roman" w:hAnsi="Times New Roman"/>
          <w:sz w:val="22"/>
          <w:szCs w:val="22"/>
          <w:lang w:val="cs-CZ" w:eastAsia="cs-CZ"/>
        </w:rPr>
      </w:pPr>
      <w:r w:rsidRPr="002658CE">
        <w:rPr>
          <w:rFonts w:ascii="Times New Roman" w:hAnsi="Times New Roman"/>
          <w:sz w:val="22"/>
          <w:szCs w:val="22"/>
          <w:lang w:val="cs-CZ" w:eastAsia="cs-CZ"/>
        </w:rPr>
        <w:t>Fipronil je insekticid/akaricid náležící do skupiny fenylpyrazolů. Působí na členovce interakcí s</w:t>
      </w:r>
      <w:r w:rsidR="00627E30" w:rsidRPr="002658CE">
        <w:rPr>
          <w:rFonts w:ascii="Times New Roman" w:hAnsi="Times New Roman"/>
          <w:sz w:val="22"/>
          <w:szCs w:val="22"/>
          <w:lang w:val="cs-CZ" w:eastAsia="cs-CZ"/>
        </w:rPr>
        <w:t> </w:t>
      </w:r>
      <w:r w:rsidRPr="002658CE">
        <w:rPr>
          <w:rFonts w:ascii="Times New Roman" w:hAnsi="Times New Roman"/>
          <w:sz w:val="22"/>
          <w:szCs w:val="22"/>
          <w:lang w:val="cs-CZ" w:eastAsia="cs-CZ"/>
        </w:rPr>
        <w:t>ligandami chloridových kanálů, konkrétně s těmi, které jsou regulovány neurotransmiterem kyselinou gamma-aminomáselnou (GABA), blokujíce tak pre- a postsynaptický přenos chloridových iontů přes buněčné membrány. Důsledkem toho je nekoordinovaná činnost centrálního nervového systému a smrt hmyzu a roztočů.</w:t>
      </w:r>
    </w:p>
    <w:p w14:paraId="2EC40AB0" w14:textId="77777777" w:rsidR="00983D76" w:rsidRPr="002658CE" w:rsidRDefault="00983D76" w:rsidP="00E40D3C">
      <w:pPr>
        <w:rPr>
          <w:rFonts w:ascii="Times New Roman" w:hAnsi="Times New Roman"/>
          <w:sz w:val="22"/>
          <w:szCs w:val="22"/>
          <w:lang w:val="cs-CZ" w:eastAsia="cs-CZ"/>
        </w:rPr>
      </w:pPr>
    </w:p>
    <w:p w14:paraId="31DAC347" w14:textId="47D1A36B" w:rsidR="00983D76" w:rsidRPr="002658CE" w:rsidRDefault="00D155E3" w:rsidP="00E40D3C">
      <w:pPr>
        <w:rPr>
          <w:rFonts w:ascii="Times New Roman" w:hAnsi="Times New Roman"/>
          <w:sz w:val="22"/>
          <w:szCs w:val="22"/>
          <w:lang w:val="cs-CZ" w:eastAsia="cs-CZ"/>
        </w:rPr>
      </w:pPr>
      <w:r w:rsidRPr="002658CE">
        <w:rPr>
          <w:rFonts w:ascii="Times New Roman" w:hAnsi="Times New Roman"/>
          <w:sz w:val="22"/>
          <w:szCs w:val="22"/>
          <w:lang w:val="cs-CZ" w:eastAsia="cs-CZ"/>
        </w:rPr>
        <w:t>Veterinární léčivý</w:t>
      </w:r>
      <w:r w:rsidR="00A331FA" w:rsidRPr="002658CE">
        <w:rPr>
          <w:rFonts w:ascii="Times New Roman" w:hAnsi="Times New Roman"/>
          <w:sz w:val="22"/>
          <w:szCs w:val="22"/>
          <w:lang w:val="cs-CZ" w:eastAsia="cs-CZ"/>
        </w:rPr>
        <w:t xml:space="preserve"> přípravek</w:t>
      </w:r>
      <w:r w:rsidR="00983D76" w:rsidRPr="002658CE">
        <w:rPr>
          <w:rFonts w:ascii="Times New Roman" w:hAnsi="Times New Roman"/>
          <w:sz w:val="22"/>
          <w:szCs w:val="22"/>
          <w:lang w:val="cs-CZ" w:eastAsia="cs-CZ"/>
        </w:rPr>
        <w:t xml:space="preserve"> obsahuje aktivní látku fipronil, která má jedinečný mechanizmus účinku na blechy a klíšťata. </w:t>
      </w:r>
      <w:r w:rsidR="00A331FA" w:rsidRPr="002658CE">
        <w:rPr>
          <w:rFonts w:ascii="Times New Roman" w:hAnsi="Times New Roman"/>
          <w:sz w:val="22"/>
          <w:szCs w:val="22"/>
          <w:lang w:val="cs-CZ" w:eastAsia="cs-CZ"/>
        </w:rPr>
        <w:t>Veterinární léčivý přípravek</w:t>
      </w:r>
      <w:r w:rsidR="00983D76" w:rsidRPr="002658CE">
        <w:rPr>
          <w:rFonts w:ascii="Times New Roman" w:hAnsi="Times New Roman"/>
          <w:sz w:val="22"/>
          <w:szCs w:val="22"/>
          <w:lang w:val="cs-CZ" w:eastAsia="cs-CZ"/>
        </w:rPr>
        <w:t xml:space="preserve"> se hromadí v kožním mazu a chlupových folikulech a kontinuálně je vylučován z chlupových folikulů na kůži a srst</w:t>
      </w:r>
      <w:r w:rsidR="00A331FA" w:rsidRPr="002658CE">
        <w:rPr>
          <w:rFonts w:ascii="Times New Roman" w:hAnsi="Times New Roman"/>
          <w:sz w:val="22"/>
          <w:szCs w:val="22"/>
          <w:lang w:val="cs-CZ" w:eastAsia="cs-CZ"/>
        </w:rPr>
        <w:t>.</w:t>
      </w:r>
      <w:r w:rsidR="00983D76" w:rsidRPr="002658CE">
        <w:rPr>
          <w:rFonts w:ascii="Times New Roman" w:hAnsi="Times New Roman"/>
          <w:sz w:val="22"/>
          <w:szCs w:val="22"/>
          <w:lang w:val="cs-CZ" w:eastAsia="cs-CZ"/>
        </w:rPr>
        <w:t xml:space="preserve"> </w:t>
      </w:r>
      <w:r w:rsidR="00A331FA" w:rsidRPr="002658CE">
        <w:rPr>
          <w:rFonts w:ascii="Times New Roman" w:hAnsi="Times New Roman"/>
          <w:sz w:val="22"/>
          <w:szCs w:val="22"/>
          <w:lang w:val="cs-CZ" w:eastAsia="cs-CZ"/>
        </w:rPr>
        <w:t>V</w:t>
      </w:r>
      <w:r w:rsidR="00983D76" w:rsidRPr="002658CE">
        <w:rPr>
          <w:rFonts w:ascii="Times New Roman" w:hAnsi="Times New Roman"/>
          <w:sz w:val="22"/>
          <w:szCs w:val="22"/>
          <w:lang w:val="cs-CZ" w:eastAsia="cs-CZ"/>
        </w:rPr>
        <w:t xml:space="preserve">ýsledkem je dlouho přetrvávající aktivita. </w:t>
      </w:r>
    </w:p>
    <w:p w14:paraId="30823D41" w14:textId="77777777" w:rsidR="00983D76" w:rsidRPr="002658CE" w:rsidRDefault="00983D76" w:rsidP="00E40D3C">
      <w:pPr>
        <w:rPr>
          <w:rFonts w:ascii="Times New Roman" w:hAnsi="Times New Roman"/>
          <w:sz w:val="22"/>
          <w:szCs w:val="22"/>
          <w:lang w:val="cs-CZ" w:eastAsia="cs-CZ"/>
        </w:rPr>
      </w:pPr>
    </w:p>
    <w:p w14:paraId="5AD3486B" w14:textId="48E28A90" w:rsidR="003E1ED7" w:rsidRPr="002658CE" w:rsidRDefault="003E1ED7" w:rsidP="00E40D3C">
      <w:pPr>
        <w:pStyle w:val="Style1"/>
      </w:pPr>
      <w:r w:rsidRPr="002658CE">
        <w:t>4.3</w:t>
      </w:r>
      <w:r w:rsidRPr="002658CE">
        <w:tab/>
        <w:t>Farmakokinetika</w:t>
      </w:r>
    </w:p>
    <w:p w14:paraId="0DB18C30" w14:textId="77777777" w:rsidR="00983D76" w:rsidRPr="002658CE" w:rsidRDefault="00983D76" w:rsidP="00E40D3C">
      <w:pPr>
        <w:rPr>
          <w:rFonts w:ascii="Times New Roman" w:hAnsi="Times New Roman"/>
          <w:sz w:val="22"/>
          <w:szCs w:val="22"/>
          <w:lang w:val="cs-CZ" w:eastAsia="cs-CZ"/>
        </w:rPr>
      </w:pPr>
    </w:p>
    <w:p w14:paraId="6F5BB380" w14:textId="02398E3E" w:rsidR="00983D76" w:rsidRPr="002658CE" w:rsidRDefault="00983D76" w:rsidP="00E40D3C">
      <w:pPr>
        <w:rPr>
          <w:rFonts w:ascii="Times New Roman" w:hAnsi="Times New Roman"/>
          <w:sz w:val="22"/>
          <w:szCs w:val="22"/>
          <w:lang w:val="cs-CZ" w:eastAsia="cs-CZ"/>
        </w:rPr>
      </w:pPr>
      <w:r w:rsidRPr="002658CE">
        <w:rPr>
          <w:rFonts w:ascii="Times New Roman" w:hAnsi="Times New Roman"/>
          <w:sz w:val="22"/>
          <w:szCs w:val="22"/>
          <w:lang w:val="cs-CZ" w:eastAsia="cs-CZ"/>
        </w:rPr>
        <w:t xml:space="preserve">Množství absorbovaného fipronilu kůží je po </w:t>
      </w:r>
      <w:r w:rsidR="00E33D22" w:rsidRPr="002658CE">
        <w:rPr>
          <w:rFonts w:ascii="Times New Roman" w:hAnsi="Times New Roman"/>
          <w:sz w:val="22"/>
          <w:szCs w:val="22"/>
          <w:lang w:val="cs-CZ" w:eastAsia="cs-CZ"/>
        </w:rPr>
        <w:t xml:space="preserve">podání </w:t>
      </w:r>
      <w:r w:rsidR="00A331FA" w:rsidRPr="002658CE">
        <w:rPr>
          <w:rFonts w:ascii="Times New Roman" w:hAnsi="Times New Roman"/>
          <w:sz w:val="22"/>
          <w:szCs w:val="22"/>
          <w:lang w:val="cs-CZ" w:eastAsia="cs-CZ"/>
        </w:rPr>
        <w:t>veterinárního léčivého přípravku</w:t>
      </w:r>
      <w:r w:rsidRPr="002658CE">
        <w:rPr>
          <w:rFonts w:ascii="Times New Roman" w:hAnsi="Times New Roman"/>
          <w:sz w:val="22"/>
          <w:szCs w:val="22"/>
          <w:lang w:val="cs-CZ" w:eastAsia="cs-CZ"/>
        </w:rPr>
        <w:t xml:space="preserve"> velmi malé až zanedbatelné.</w:t>
      </w:r>
    </w:p>
    <w:p w14:paraId="2C0219D5" w14:textId="77777777" w:rsidR="00983D76" w:rsidRPr="002658CE" w:rsidRDefault="00983D76" w:rsidP="00E40D3C">
      <w:pPr>
        <w:rPr>
          <w:rFonts w:ascii="Times New Roman" w:hAnsi="Times New Roman"/>
          <w:sz w:val="22"/>
          <w:szCs w:val="22"/>
          <w:lang w:val="cs-CZ" w:eastAsia="cs-CZ"/>
        </w:rPr>
      </w:pPr>
    </w:p>
    <w:p w14:paraId="67A5BC3F" w14:textId="026F7C6E" w:rsidR="00983D76" w:rsidRPr="002658CE" w:rsidRDefault="00983D76" w:rsidP="00E40D3C">
      <w:pPr>
        <w:rPr>
          <w:rFonts w:ascii="Times New Roman" w:hAnsi="Times New Roman"/>
          <w:sz w:val="22"/>
          <w:szCs w:val="22"/>
          <w:lang w:val="cs-CZ" w:eastAsia="cs-CZ"/>
        </w:rPr>
      </w:pPr>
      <w:r w:rsidRPr="002658CE">
        <w:rPr>
          <w:rFonts w:ascii="Times New Roman" w:hAnsi="Times New Roman"/>
          <w:sz w:val="22"/>
          <w:szCs w:val="22"/>
          <w:lang w:val="cs-CZ" w:eastAsia="cs-CZ"/>
        </w:rPr>
        <w:t>Perzistence fipronilu v srsti je velmi dlouhá (průměrně 52,5 ± 11,5 dne). Fipronil je metabolizován na sulfonový derivát (RM 1602), který rovněž vykazuje insekticidní a akaricidní vlastnosti.</w:t>
      </w:r>
    </w:p>
    <w:p w14:paraId="1F5ECC56" w14:textId="77777777" w:rsidR="003E1ED7" w:rsidRPr="002658CE" w:rsidRDefault="003E1ED7" w:rsidP="00E40D3C">
      <w:pPr>
        <w:tabs>
          <w:tab w:val="left" w:pos="0"/>
        </w:tabs>
        <w:rPr>
          <w:rFonts w:ascii="Times New Roman" w:hAnsi="Times New Roman"/>
          <w:b/>
          <w:sz w:val="22"/>
          <w:szCs w:val="22"/>
          <w:lang w:val="cs-CZ"/>
        </w:rPr>
      </w:pPr>
    </w:p>
    <w:p w14:paraId="5C339BBF" w14:textId="77777777" w:rsidR="00983D76" w:rsidRPr="002658CE" w:rsidRDefault="00983D76" w:rsidP="00E40D3C">
      <w:pPr>
        <w:rPr>
          <w:rFonts w:ascii="Times New Roman" w:hAnsi="Times New Roman"/>
          <w:sz w:val="22"/>
          <w:szCs w:val="22"/>
          <w:lang w:val="cs-CZ" w:eastAsia="cs-CZ"/>
        </w:rPr>
      </w:pPr>
    </w:p>
    <w:p w14:paraId="086F9047" w14:textId="67DF2C27" w:rsidR="00983D76" w:rsidRPr="002658CE" w:rsidRDefault="003E1ED7" w:rsidP="005F359B">
      <w:pPr>
        <w:pStyle w:val="Style1"/>
        <w:rPr>
          <w:lang w:eastAsia="cs-CZ"/>
        </w:rPr>
      </w:pPr>
      <w:r w:rsidRPr="002658CE">
        <w:t>5.</w:t>
      </w:r>
      <w:r w:rsidRPr="002658CE">
        <w:tab/>
        <w:t>FARMACEUTICKÉ ÚDAJE</w:t>
      </w:r>
    </w:p>
    <w:p w14:paraId="3EA3A3DB" w14:textId="77777777" w:rsidR="00983D76" w:rsidRPr="002658CE" w:rsidRDefault="00983D76" w:rsidP="00E40D3C">
      <w:pPr>
        <w:rPr>
          <w:rFonts w:ascii="Times New Roman" w:hAnsi="Times New Roman"/>
          <w:b/>
          <w:sz w:val="22"/>
          <w:szCs w:val="22"/>
          <w:lang w:val="cs-CZ" w:eastAsia="cs-CZ"/>
        </w:rPr>
      </w:pPr>
    </w:p>
    <w:p w14:paraId="5CBEF689" w14:textId="359A46EF" w:rsidR="00983D76" w:rsidRPr="002658CE" w:rsidRDefault="003E1ED7" w:rsidP="00E40D3C">
      <w:pPr>
        <w:rPr>
          <w:rFonts w:ascii="Times New Roman" w:hAnsi="Times New Roman"/>
          <w:b/>
          <w:sz w:val="22"/>
          <w:szCs w:val="22"/>
          <w:lang w:val="cs-CZ" w:eastAsia="cs-CZ"/>
        </w:rPr>
      </w:pPr>
      <w:r w:rsidRPr="002658CE">
        <w:rPr>
          <w:rFonts w:ascii="Times New Roman" w:hAnsi="Times New Roman"/>
          <w:b/>
          <w:sz w:val="22"/>
          <w:szCs w:val="22"/>
          <w:lang w:val="cs-CZ" w:eastAsia="cs-CZ"/>
        </w:rPr>
        <w:t>5.1</w:t>
      </w:r>
      <w:r w:rsidRPr="002658CE">
        <w:rPr>
          <w:rFonts w:ascii="Times New Roman" w:hAnsi="Times New Roman"/>
          <w:b/>
          <w:sz w:val="22"/>
          <w:szCs w:val="22"/>
          <w:lang w:val="cs-CZ" w:eastAsia="cs-CZ"/>
        </w:rPr>
        <w:tab/>
        <w:t>Hlavní inkompatibility</w:t>
      </w:r>
    </w:p>
    <w:p w14:paraId="7AA007E0" w14:textId="77777777" w:rsidR="003E1ED7" w:rsidRPr="002658CE" w:rsidRDefault="003E1ED7" w:rsidP="00E40D3C">
      <w:pPr>
        <w:rPr>
          <w:rFonts w:ascii="Times New Roman" w:hAnsi="Times New Roman"/>
          <w:sz w:val="22"/>
          <w:szCs w:val="22"/>
          <w:lang w:val="cs-CZ" w:eastAsia="cs-CZ"/>
        </w:rPr>
      </w:pPr>
    </w:p>
    <w:p w14:paraId="2504D27E" w14:textId="77777777" w:rsidR="00983D76" w:rsidRPr="002658CE" w:rsidRDefault="00983D76" w:rsidP="00E40D3C">
      <w:pPr>
        <w:rPr>
          <w:rFonts w:ascii="Times New Roman" w:hAnsi="Times New Roman"/>
          <w:sz w:val="22"/>
          <w:szCs w:val="22"/>
          <w:lang w:val="cs-CZ" w:eastAsia="cs-CZ"/>
        </w:rPr>
      </w:pPr>
      <w:r w:rsidRPr="002658CE">
        <w:rPr>
          <w:rFonts w:ascii="Times New Roman" w:hAnsi="Times New Roman"/>
          <w:sz w:val="22"/>
          <w:szCs w:val="22"/>
          <w:lang w:val="cs-CZ" w:eastAsia="cs-CZ"/>
        </w:rPr>
        <w:t>Nejsou známy</w:t>
      </w:r>
    </w:p>
    <w:p w14:paraId="450BF4C1" w14:textId="77777777" w:rsidR="00983D76" w:rsidRPr="002658CE" w:rsidRDefault="00983D76" w:rsidP="00E40D3C">
      <w:pPr>
        <w:rPr>
          <w:rFonts w:ascii="Times New Roman" w:hAnsi="Times New Roman"/>
          <w:sz w:val="22"/>
          <w:szCs w:val="22"/>
          <w:lang w:val="cs-CZ" w:eastAsia="cs-CZ"/>
        </w:rPr>
      </w:pPr>
    </w:p>
    <w:p w14:paraId="41A9CCBF" w14:textId="23F1E023" w:rsidR="00983D76" w:rsidRPr="002658CE" w:rsidRDefault="00CB028A" w:rsidP="00E40D3C">
      <w:pPr>
        <w:ind w:right="-318"/>
        <w:rPr>
          <w:rFonts w:ascii="Times New Roman" w:hAnsi="Times New Roman"/>
          <w:b/>
          <w:sz w:val="22"/>
          <w:szCs w:val="22"/>
          <w:lang w:val="cs-CZ" w:eastAsia="cs-CZ"/>
        </w:rPr>
      </w:pPr>
      <w:r w:rsidRPr="002658CE">
        <w:rPr>
          <w:rFonts w:ascii="Times New Roman" w:hAnsi="Times New Roman"/>
          <w:b/>
          <w:sz w:val="22"/>
          <w:szCs w:val="22"/>
          <w:lang w:val="cs-CZ" w:eastAsia="cs-CZ"/>
        </w:rPr>
        <w:t>5.2</w:t>
      </w:r>
      <w:r w:rsidRPr="002658CE">
        <w:rPr>
          <w:rFonts w:ascii="Times New Roman" w:hAnsi="Times New Roman"/>
          <w:b/>
          <w:sz w:val="22"/>
          <w:szCs w:val="22"/>
          <w:lang w:val="cs-CZ" w:eastAsia="cs-CZ"/>
        </w:rPr>
        <w:tab/>
        <w:t>Doba použitelnosti</w:t>
      </w:r>
    </w:p>
    <w:p w14:paraId="11306D05" w14:textId="77777777" w:rsidR="00CB028A" w:rsidRPr="002658CE" w:rsidRDefault="00CB028A" w:rsidP="00E40D3C">
      <w:pPr>
        <w:ind w:right="-318"/>
        <w:rPr>
          <w:rFonts w:ascii="Times New Roman" w:hAnsi="Times New Roman"/>
          <w:sz w:val="22"/>
          <w:szCs w:val="22"/>
          <w:lang w:val="cs-CZ" w:eastAsia="cs-CZ"/>
        </w:rPr>
      </w:pPr>
    </w:p>
    <w:p w14:paraId="2A20820C" w14:textId="77777777" w:rsidR="00983D76" w:rsidRPr="002658CE" w:rsidRDefault="00983D76" w:rsidP="00E40D3C">
      <w:pPr>
        <w:ind w:right="-318"/>
        <w:rPr>
          <w:rFonts w:ascii="Times New Roman" w:hAnsi="Times New Roman"/>
          <w:iCs/>
          <w:sz w:val="22"/>
          <w:szCs w:val="22"/>
          <w:lang w:val="cs-CZ" w:eastAsia="cs-CZ"/>
        </w:rPr>
      </w:pPr>
      <w:r w:rsidRPr="002658CE">
        <w:rPr>
          <w:rFonts w:ascii="Times New Roman" w:hAnsi="Times New Roman"/>
          <w:iCs/>
          <w:sz w:val="22"/>
          <w:szCs w:val="22"/>
          <w:lang w:val="cs-CZ" w:eastAsia="cs-CZ"/>
        </w:rPr>
        <w:t>Doba použitelnosti veterinárního léčivého přípravku v neporušeném obalu: 3 roky.</w:t>
      </w:r>
    </w:p>
    <w:p w14:paraId="3C29C4DA" w14:textId="77777777" w:rsidR="00983D76" w:rsidRPr="002658CE" w:rsidRDefault="00983D76" w:rsidP="00E40D3C">
      <w:pPr>
        <w:ind w:right="-318"/>
        <w:rPr>
          <w:rFonts w:ascii="Times New Roman" w:hAnsi="Times New Roman"/>
          <w:sz w:val="22"/>
          <w:szCs w:val="22"/>
          <w:lang w:val="cs-CZ" w:eastAsia="cs-CZ"/>
        </w:rPr>
      </w:pPr>
    </w:p>
    <w:p w14:paraId="704FF69B" w14:textId="77777777" w:rsidR="00CB028A" w:rsidRPr="002658CE" w:rsidRDefault="00CB028A" w:rsidP="00E40D3C">
      <w:pPr>
        <w:pStyle w:val="Style1"/>
      </w:pPr>
      <w:r w:rsidRPr="002658CE">
        <w:t>5.3</w:t>
      </w:r>
      <w:r w:rsidRPr="002658CE">
        <w:tab/>
        <w:t>Zvláštní opatření pro uchovávání</w:t>
      </w:r>
    </w:p>
    <w:p w14:paraId="07E341D4" w14:textId="77777777" w:rsidR="00983D76" w:rsidRPr="002658CE" w:rsidRDefault="00983D76" w:rsidP="00E40D3C">
      <w:pPr>
        <w:ind w:right="-318"/>
        <w:rPr>
          <w:rFonts w:ascii="Times New Roman" w:hAnsi="Times New Roman"/>
          <w:sz w:val="22"/>
          <w:szCs w:val="22"/>
          <w:lang w:val="cs-CZ" w:eastAsia="cs-CZ"/>
        </w:rPr>
      </w:pPr>
    </w:p>
    <w:p w14:paraId="34611A96" w14:textId="77777777" w:rsidR="00983D76" w:rsidRPr="002658CE" w:rsidRDefault="00983D76" w:rsidP="00E40D3C">
      <w:pPr>
        <w:ind w:right="-318"/>
        <w:rPr>
          <w:rFonts w:ascii="Times New Roman" w:hAnsi="Times New Roman"/>
          <w:sz w:val="22"/>
          <w:szCs w:val="22"/>
          <w:lang w:val="cs-CZ" w:eastAsia="cs-CZ"/>
        </w:rPr>
      </w:pPr>
      <w:r w:rsidRPr="002658CE">
        <w:rPr>
          <w:rFonts w:ascii="Times New Roman" w:hAnsi="Times New Roman"/>
          <w:sz w:val="22"/>
          <w:szCs w:val="22"/>
          <w:lang w:val="cs-CZ" w:eastAsia="cs-CZ"/>
        </w:rPr>
        <w:t>Uchovávejte v suchu.</w:t>
      </w:r>
    </w:p>
    <w:p w14:paraId="0C45CBA8" w14:textId="77777777" w:rsidR="00983D76" w:rsidRPr="002658CE" w:rsidRDefault="00983D76" w:rsidP="00E40D3C">
      <w:pPr>
        <w:ind w:right="-318"/>
        <w:rPr>
          <w:rFonts w:ascii="Times New Roman" w:hAnsi="Times New Roman"/>
          <w:sz w:val="22"/>
          <w:szCs w:val="22"/>
          <w:lang w:val="cs-CZ" w:eastAsia="cs-CZ"/>
        </w:rPr>
      </w:pPr>
    </w:p>
    <w:p w14:paraId="729AB3DB" w14:textId="77777777" w:rsidR="00CB028A" w:rsidRPr="002658CE" w:rsidRDefault="00CB028A" w:rsidP="00E40D3C">
      <w:pPr>
        <w:pStyle w:val="Style1"/>
      </w:pPr>
      <w:r w:rsidRPr="002658CE">
        <w:t>5.4</w:t>
      </w:r>
      <w:r w:rsidRPr="002658CE">
        <w:tab/>
        <w:t>Druh a složení vnitřního obalu</w:t>
      </w:r>
    </w:p>
    <w:p w14:paraId="33FC64DA" w14:textId="77777777" w:rsidR="00983D76" w:rsidRPr="002658CE" w:rsidRDefault="00983D76" w:rsidP="00E40D3C">
      <w:pPr>
        <w:rPr>
          <w:rFonts w:ascii="Times New Roman" w:hAnsi="Times New Roman"/>
          <w:sz w:val="22"/>
          <w:szCs w:val="22"/>
          <w:lang w:val="cs-CZ" w:eastAsia="cs-CZ"/>
        </w:rPr>
      </w:pPr>
    </w:p>
    <w:p w14:paraId="74B5C1A7" w14:textId="62E8FBAF" w:rsidR="00983D76" w:rsidRPr="002658CE" w:rsidRDefault="00983D76" w:rsidP="00E40D3C">
      <w:pPr>
        <w:ind w:right="-318"/>
        <w:rPr>
          <w:rFonts w:ascii="Times New Roman" w:hAnsi="Times New Roman"/>
          <w:sz w:val="22"/>
          <w:szCs w:val="22"/>
          <w:lang w:val="cs-CZ" w:eastAsia="cs-CZ"/>
        </w:rPr>
      </w:pPr>
      <w:r w:rsidRPr="002658CE">
        <w:rPr>
          <w:rFonts w:ascii="Times New Roman" w:hAnsi="Times New Roman"/>
          <w:sz w:val="22"/>
          <w:szCs w:val="22"/>
          <w:lang w:val="cs-CZ" w:eastAsia="cs-CZ"/>
        </w:rPr>
        <w:t>HDPE lahev s mechanickým rozprašovacím systémem</w:t>
      </w:r>
      <w:r w:rsidR="00A331FA" w:rsidRPr="002658CE">
        <w:rPr>
          <w:rFonts w:ascii="Times New Roman" w:hAnsi="Times New Roman"/>
          <w:sz w:val="22"/>
          <w:szCs w:val="22"/>
          <w:lang w:val="cs-CZ" w:eastAsia="cs-CZ"/>
        </w:rPr>
        <w:t>.</w:t>
      </w:r>
    </w:p>
    <w:p w14:paraId="7BD3284A" w14:textId="77777777" w:rsidR="00983D76" w:rsidRPr="002658CE" w:rsidRDefault="00983D76" w:rsidP="00E40D3C">
      <w:pPr>
        <w:ind w:right="-318"/>
        <w:rPr>
          <w:rFonts w:ascii="Times New Roman" w:hAnsi="Times New Roman"/>
          <w:sz w:val="22"/>
          <w:szCs w:val="22"/>
          <w:lang w:val="cs-CZ" w:eastAsia="cs-CZ"/>
        </w:rPr>
      </w:pPr>
      <w:r w:rsidRPr="002658CE">
        <w:rPr>
          <w:rFonts w:ascii="Times New Roman" w:hAnsi="Times New Roman"/>
          <w:iCs/>
          <w:sz w:val="22"/>
          <w:szCs w:val="22"/>
          <w:lang w:val="cs-CZ" w:eastAsia="cs-CZ"/>
        </w:rPr>
        <w:t>Velikost</w:t>
      </w:r>
      <w:r w:rsidR="00E83839" w:rsidRPr="002658CE">
        <w:rPr>
          <w:rFonts w:ascii="Times New Roman" w:hAnsi="Times New Roman"/>
          <w:iCs/>
          <w:sz w:val="22"/>
          <w:szCs w:val="22"/>
          <w:lang w:val="cs-CZ" w:eastAsia="cs-CZ"/>
        </w:rPr>
        <w:t>i</w:t>
      </w:r>
      <w:r w:rsidRPr="002658CE">
        <w:rPr>
          <w:rFonts w:ascii="Times New Roman" w:hAnsi="Times New Roman"/>
          <w:iCs/>
          <w:sz w:val="22"/>
          <w:szCs w:val="22"/>
          <w:lang w:val="cs-CZ" w:eastAsia="cs-CZ"/>
        </w:rPr>
        <w:t xml:space="preserve"> balení: </w:t>
      </w:r>
      <w:r w:rsidRPr="002658CE">
        <w:rPr>
          <w:rFonts w:ascii="Times New Roman" w:hAnsi="Times New Roman"/>
          <w:sz w:val="22"/>
          <w:szCs w:val="22"/>
          <w:lang w:val="cs-CZ" w:eastAsia="cs-CZ"/>
        </w:rPr>
        <w:t>100 ml, 250 ml</w:t>
      </w:r>
    </w:p>
    <w:p w14:paraId="6EBD8C33" w14:textId="77777777" w:rsidR="00983D76" w:rsidRPr="002658CE" w:rsidRDefault="00983D76" w:rsidP="00E40D3C">
      <w:pPr>
        <w:ind w:right="-318"/>
        <w:rPr>
          <w:rFonts w:ascii="Times New Roman" w:hAnsi="Times New Roman"/>
          <w:sz w:val="22"/>
          <w:szCs w:val="22"/>
          <w:lang w:val="cs-CZ" w:eastAsia="cs-CZ"/>
        </w:rPr>
      </w:pPr>
      <w:r w:rsidRPr="002658CE">
        <w:rPr>
          <w:rFonts w:ascii="Times New Roman" w:hAnsi="Times New Roman"/>
          <w:sz w:val="22"/>
          <w:szCs w:val="22"/>
          <w:lang w:val="cs-CZ" w:eastAsia="cs-CZ"/>
        </w:rPr>
        <w:t>Na trhu nemusí být všechny velikosti balení</w:t>
      </w:r>
    </w:p>
    <w:p w14:paraId="78B88153" w14:textId="77777777" w:rsidR="00983D76" w:rsidRPr="002658CE" w:rsidRDefault="00983D76" w:rsidP="00E40D3C">
      <w:pPr>
        <w:ind w:right="-318"/>
        <w:rPr>
          <w:rFonts w:ascii="Times New Roman" w:hAnsi="Times New Roman"/>
          <w:sz w:val="22"/>
          <w:szCs w:val="22"/>
          <w:lang w:val="cs-CZ" w:eastAsia="cs-CZ"/>
        </w:rPr>
      </w:pPr>
    </w:p>
    <w:p w14:paraId="7928C5C7" w14:textId="77777777" w:rsidR="00CB028A" w:rsidRPr="002658CE" w:rsidRDefault="00CB028A" w:rsidP="001C2C3D">
      <w:pPr>
        <w:pStyle w:val="Style1"/>
        <w:keepNext/>
      </w:pPr>
      <w:r w:rsidRPr="002658CE">
        <w:t>5.5</w:t>
      </w:r>
      <w:r w:rsidRPr="002658CE">
        <w:tab/>
        <w:t>Zvláštní opatření pro likvidaci nepoužitých veterinárních léčivých přípravků nebo odpadů, které pochází z těchto přípravků</w:t>
      </w:r>
    </w:p>
    <w:p w14:paraId="7A76DDC4" w14:textId="77777777" w:rsidR="00983D76" w:rsidRPr="002658CE" w:rsidRDefault="00983D76" w:rsidP="00F07786">
      <w:pPr>
        <w:keepNext/>
        <w:jc w:val="both"/>
        <w:rPr>
          <w:rFonts w:ascii="Times New Roman" w:hAnsi="Times New Roman"/>
          <w:sz w:val="22"/>
          <w:szCs w:val="22"/>
          <w:lang w:val="cs-CZ" w:eastAsia="cs-CZ"/>
        </w:rPr>
      </w:pPr>
    </w:p>
    <w:p w14:paraId="3BE33323" w14:textId="5983E5D0" w:rsidR="00BB6887" w:rsidRPr="002658CE" w:rsidRDefault="00BB6887" w:rsidP="00F07786">
      <w:pPr>
        <w:tabs>
          <w:tab w:val="left" w:pos="567"/>
        </w:tabs>
        <w:jc w:val="both"/>
        <w:rPr>
          <w:rFonts w:ascii="Times New Roman" w:hAnsi="Times New Roman"/>
          <w:sz w:val="22"/>
          <w:szCs w:val="22"/>
          <w:lang w:val="cs-CZ"/>
        </w:rPr>
      </w:pPr>
      <w:r w:rsidRPr="002658CE">
        <w:rPr>
          <w:rFonts w:ascii="Times New Roman" w:hAnsi="Times New Roman"/>
          <w:sz w:val="22"/>
          <w:szCs w:val="22"/>
          <w:lang w:val="cs-CZ"/>
        </w:rPr>
        <w:t>Léčivé přípravky se nesmí likvidovat prostřednictvím odpadní vody či domovního odpadu.</w:t>
      </w:r>
    </w:p>
    <w:p w14:paraId="162DA03B" w14:textId="77777777" w:rsidR="00BB6887" w:rsidRPr="002658CE" w:rsidRDefault="00BB6887" w:rsidP="00F07786">
      <w:pPr>
        <w:jc w:val="both"/>
        <w:rPr>
          <w:rFonts w:ascii="Times New Roman" w:hAnsi="Times New Roman"/>
          <w:sz w:val="22"/>
          <w:szCs w:val="22"/>
          <w:lang w:val="cs-CZ"/>
        </w:rPr>
      </w:pPr>
    </w:p>
    <w:p w14:paraId="5A1F3033" w14:textId="73BEFEAB" w:rsidR="000F7BA1" w:rsidRPr="002658CE" w:rsidRDefault="00BB6887" w:rsidP="005F359B">
      <w:pPr>
        <w:jc w:val="both"/>
        <w:rPr>
          <w:rFonts w:ascii="Times New Roman" w:hAnsi="Times New Roman"/>
          <w:sz w:val="22"/>
          <w:szCs w:val="22"/>
          <w:lang w:val="cs-CZ"/>
        </w:rPr>
      </w:pPr>
      <w:r w:rsidRPr="002658CE">
        <w:rPr>
          <w:rFonts w:ascii="Times New Roman" w:hAnsi="Times New Roman"/>
          <w:sz w:val="22"/>
          <w:szCs w:val="22"/>
          <w:lang w:val="cs-CZ"/>
        </w:rPr>
        <w:t xml:space="preserve">Tento veterinární léčivý přípravek nesmí kontaminovat vodní toky, protože </w:t>
      </w:r>
      <w:r w:rsidR="00316292" w:rsidRPr="002658CE">
        <w:rPr>
          <w:rFonts w:ascii="Times New Roman" w:hAnsi="Times New Roman"/>
          <w:sz w:val="22"/>
          <w:szCs w:val="22"/>
          <w:lang w:val="cs-CZ"/>
        </w:rPr>
        <w:t>fipronil</w:t>
      </w:r>
      <w:r w:rsidRPr="002658CE">
        <w:rPr>
          <w:rFonts w:ascii="Times New Roman" w:hAnsi="Times New Roman"/>
          <w:sz w:val="22"/>
          <w:szCs w:val="22"/>
          <w:lang w:val="cs-CZ"/>
        </w:rPr>
        <w:t xml:space="preserve"> může být nebezpečný pro ryby a další vodní organismy.</w:t>
      </w:r>
      <w:r w:rsidR="000F7BA1" w:rsidRPr="002658CE">
        <w:rPr>
          <w:rFonts w:ascii="Times New Roman" w:hAnsi="Times New Roman"/>
          <w:sz w:val="22"/>
          <w:szCs w:val="22"/>
          <w:lang w:val="cs-CZ"/>
        </w:rPr>
        <w:t xml:space="preserve"> Nekontaminujte rybníky, vodní toky ani stoky </w:t>
      </w:r>
      <w:r w:rsidR="00E72B75" w:rsidRPr="002658CE">
        <w:rPr>
          <w:rFonts w:ascii="Times New Roman" w:hAnsi="Times New Roman"/>
          <w:sz w:val="22"/>
          <w:szCs w:val="22"/>
          <w:lang w:val="cs-CZ"/>
        </w:rPr>
        <w:t xml:space="preserve">veterinárním léčivým </w:t>
      </w:r>
      <w:r w:rsidR="000F7BA1" w:rsidRPr="002658CE">
        <w:rPr>
          <w:rFonts w:ascii="Times New Roman" w:hAnsi="Times New Roman"/>
          <w:sz w:val="22"/>
          <w:szCs w:val="22"/>
          <w:lang w:val="cs-CZ"/>
        </w:rPr>
        <w:t>přípravkem nebo prázdnými obaly.</w:t>
      </w:r>
    </w:p>
    <w:p w14:paraId="1FDE6262" w14:textId="77777777" w:rsidR="00BB6887" w:rsidRPr="002658CE" w:rsidRDefault="00BB6887" w:rsidP="00F07786">
      <w:pPr>
        <w:jc w:val="both"/>
        <w:rPr>
          <w:rFonts w:ascii="Times New Roman" w:hAnsi="Times New Roman"/>
          <w:sz w:val="22"/>
          <w:szCs w:val="22"/>
          <w:lang w:val="cs-CZ"/>
        </w:rPr>
      </w:pPr>
    </w:p>
    <w:p w14:paraId="31711B59" w14:textId="3A4E4BA7" w:rsidR="00BB6887" w:rsidRPr="002658CE" w:rsidRDefault="00BB6887" w:rsidP="00F07786">
      <w:pPr>
        <w:jc w:val="both"/>
        <w:rPr>
          <w:rFonts w:ascii="Times New Roman" w:hAnsi="Times New Roman"/>
          <w:sz w:val="22"/>
          <w:szCs w:val="22"/>
          <w:lang w:val="cs-CZ"/>
        </w:rPr>
      </w:pPr>
      <w:r w:rsidRPr="002658CE">
        <w:rPr>
          <w:rFonts w:ascii="Times New Roman" w:hAnsi="Times New Roman"/>
          <w:sz w:val="22"/>
          <w:szCs w:val="22"/>
          <w:lang w:val="cs-CZ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68B916E3" w14:textId="77777777" w:rsidR="00030DB6" w:rsidRPr="002658CE" w:rsidRDefault="00030DB6" w:rsidP="001C2C3D">
      <w:pPr>
        <w:rPr>
          <w:rFonts w:ascii="Times New Roman" w:hAnsi="Times New Roman"/>
          <w:sz w:val="22"/>
          <w:szCs w:val="22"/>
          <w:lang w:val="cs-CZ"/>
        </w:rPr>
      </w:pPr>
    </w:p>
    <w:p w14:paraId="5DC855C6" w14:textId="77777777" w:rsidR="00CB028A" w:rsidRPr="002658CE" w:rsidRDefault="00CB028A" w:rsidP="00E40D3C">
      <w:pPr>
        <w:ind w:right="-318"/>
        <w:rPr>
          <w:rFonts w:ascii="Times New Roman" w:hAnsi="Times New Roman"/>
          <w:sz w:val="22"/>
          <w:szCs w:val="22"/>
          <w:lang w:val="cs-CZ" w:eastAsia="cs-CZ"/>
        </w:rPr>
      </w:pPr>
    </w:p>
    <w:p w14:paraId="7EE95BC2" w14:textId="77777777" w:rsidR="00CB028A" w:rsidRPr="002658CE" w:rsidRDefault="00CB028A" w:rsidP="00E40D3C">
      <w:pPr>
        <w:pStyle w:val="Style1"/>
      </w:pPr>
      <w:r w:rsidRPr="002658CE">
        <w:t>6.</w:t>
      </w:r>
      <w:r w:rsidRPr="002658CE">
        <w:tab/>
        <w:t>JMÉNO DRŽITELE ROZHODNUTÍ O REGISTRACI</w:t>
      </w:r>
    </w:p>
    <w:p w14:paraId="23DD7C99" w14:textId="77777777" w:rsidR="00983D76" w:rsidRPr="002658CE" w:rsidRDefault="00983D76" w:rsidP="00E40D3C">
      <w:pPr>
        <w:rPr>
          <w:rFonts w:ascii="Times New Roman" w:hAnsi="Times New Roman"/>
          <w:b/>
          <w:sz w:val="22"/>
          <w:szCs w:val="22"/>
          <w:lang w:val="cs-CZ" w:eastAsia="cs-CZ"/>
        </w:rPr>
      </w:pPr>
    </w:p>
    <w:p w14:paraId="0301CC3B" w14:textId="77777777" w:rsidR="007444D2" w:rsidRPr="002658CE" w:rsidRDefault="007444D2" w:rsidP="00E40D3C">
      <w:pPr>
        <w:ind w:right="-318"/>
        <w:rPr>
          <w:rFonts w:ascii="Times New Roman" w:hAnsi="Times New Roman"/>
          <w:bCs/>
          <w:sz w:val="22"/>
          <w:szCs w:val="22"/>
          <w:lang w:val="cs-CZ" w:eastAsia="cs-CZ"/>
        </w:rPr>
      </w:pPr>
      <w:r w:rsidRPr="002658CE">
        <w:rPr>
          <w:rFonts w:ascii="Times New Roman" w:hAnsi="Times New Roman"/>
          <w:bCs/>
          <w:sz w:val="22"/>
          <w:szCs w:val="22"/>
          <w:lang w:val="cs-CZ" w:eastAsia="cs-CZ"/>
        </w:rPr>
        <w:lastRenderedPageBreak/>
        <w:t>Boehringer Ingelheim Animal Health France SCS</w:t>
      </w:r>
    </w:p>
    <w:p w14:paraId="1B8412BF" w14:textId="698F85F0" w:rsidR="00983D76" w:rsidRPr="002658CE" w:rsidRDefault="00983D76" w:rsidP="00E40D3C">
      <w:pPr>
        <w:ind w:right="-318"/>
        <w:rPr>
          <w:rFonts w:ascii="Times New Roman" w:hAnsi="Times New Roman"/>
          <w:sz w:val="22"/>
          <w:szCs w:val="22"/>
          <w:lang w:val="cs-CZ" w:eastAsia="cs-CZ"/>
        </w:rPr>
      </w:pPr>
    </w:p>
    <w:p w14:paraId="42122F70" w14:textId="77777777" w:rsidR="00CB028A" w:rsidRPr="002658CE" w:rsidRDefault="00CB028A" w:rsidP="00E40D3C">
      <w:pPr>
        <w:ind w:right="-318"/>
        <w:rPr>
          <w:rFonts w:ascii="Times New Roman" w:hAnsi="Times New Roman"/>
          <w:sz w:val="22"/>
          <w:szCs w:val="22"/>
          <w:lang w:val="cs-CZ" w:eastAsia="cs-CZ"/>
        </w:rPr>
      </w:pPr>
    </w:p>
    <w:p w14:paraId="1859DF0C" w14:textId="77777777" w:rsidR="00CB028A" w:rsidRPr="002658CE" w:rsidRDefault="00CB028A" w:rsidP="00E40D3C">
      <w:pPr>
        <w:pStyle w:val="Style1"/>
      </w:pPr>
      <w:r w:rsidRPr="002658CE">
        <w:t>7.</w:t>
      </w:r>
      <w:r w:rsidRPr="002658CE">
        <w:tab/>
        <w:t>REGISTRAČNÍ ČÍSLO(A)</w:t>
      </w:r>
    </w:p>
    <w:p w14:paraId="26A08D37" w14:textId="77777777" w:rsidR="00983D76" w:rsidRPr="002658CE" w:rsidRDefault="00983D76" w:rsidP="00E40D3C">
      <w:pPr>
        <w:ind w:right="-318"/>
        <w:rPr>
          <w:rFonts w:ascii="Times New Roman" w:hAnsi="Times New Roman"/>
          <w:b/>
          <w:caps/>
          <w:sz w:val="22"/>
          <w:szCs w:val="22"/>
          <w:lang w:val="cs-CZ" w:eastAsia="cs-CZ"/>
        </w:rPr>
      </w:pPr>
    </w:p>
    <w:p w14:paraId="785646ED" w14:textId="77777777" w:rsidR="00983D76" w:rsidRPr="002658CE" w:rsidRDefault="00983D76" w:rsidP="00E40D3C">
      <w:pPr>
        <w:ind w:right="-318"/>
        <w:rPr>
          <w:rFonts w:ascii="Times New Roman" w:hAnsi="Times New Roman"/>
          <w:caps/>
          <w:sz w:val="22"/>
          <w:szCs w:val="22"/>
          <w:lang w:val="cs-CZ" w:eastAsia="cs-CZ"/>
        </w:rPr>
      </w:pPr>
      <w:r w:rsidRPr="002658CE">
        <w:rPr>
          <w:rFonts w:ascii="Times New Roman" w:hAnsi="Times New Roman"/>
          <w:caps/>
          <w:sz w:val="22"/>
          <w:szCs w:val="22"/>
          <w:lang w:val="cs-CZ" w:eastAsia="cs-CZ"/>
        </w:rPr>
        <w:t>99/046/09-C</w:t>
      </w:r>
    </w:p>
    <w:p w14:paraId="20EBEB09" w14:textId="222AD65B" w:rsidR="00983D76" w:rsidRPr="002658CE" w:rsidRDefault="00983D76" w:rsidP="00E40D3C">
      <w:pPr>
        <w:ind w:right="-318"/>
        <w:rPr>
          <w:rFonts w:ascii="Times New Roman" w:hAnsi="Times New Roman"/>
          <w:b/>
          <w:caps/>
          <w:sz w:val="22"/>
          <w:szCs w:val="22"/>
          <w:lang w:val="cs-CZ" w:eastAsia="cs-CZ"/>
        </w:rPr>
      </w:pPr>
    </w:p>
    <w:p w14:paraId="606E2A43" w14:textId="77777777" w:rsidR="00CB028A" w:rsidRPr="002658CE" w:rsidRDefault="00CB028A" w:rsidP="00E40D3C">
      <w:pPr>
        <w:ind w:right="-318"/>
        <w:rPr>
          <w:rFonts w:ascii="Times New Roman" w:hAnsi="Times New Roman"/>
          <w:b/>
          <w:caps/>
          <w:sz w:val="22"/>
          <w:szCs w:val="22"/>
          <w:lang w:val="cs-CZ" w:eastAsia="cs-CZ"/>
        </w:rPr>
      </w:pPr>
    </w:p>
    <w:p w14:paraId="7F9CED47" w14:textId="6829AF47" w:rsidR="009F7D25" w:rsidRPr="002658CE" w:rsidRDefault="00CB028A" w:rsidP="00E40D3C">
      <w:pPr>
        <w:pStyle w:val="Style1"/>
      </w:pPr>
      <w:r w:rsidRPr="002658CE">
        <w:t>8.</w:t>
      </w:r>
      <w:r w:rsidRPr="002658CE">
        <w:tab/>
        <w:t>DATUM PRVNÍ REGISTRACE</w:t>
      </w:r>
    </w:p>
    <w:p w14:paraId="60C344AD" w14:textId="77777777" w:rsidR="00983D76" w:rsidRPr="002658CE" w:rsidRDefault="00983D76" w:rsidP="00E40D3C">
      <w:pPr>
        <w:ind w:right="-318"/>
        <w:rPr>
          <w:rFonts w:ascii="Times New Roman" w:hAnsi="Times New Roman"/>
          <w:b/>
          <w:caps/>
          <w:sz w:val="22"/>
          <w:szCs w:val="22"/>
          <w:lang w:val="cs-CZ" w:eastAsia="cs-CZ"/>
        </w:rPr>
      </w:pPr>
    </w:p>
    <w:p w14:paraId="3E2E8F38" w14:textId="30F0E37B" w:rsidR="00983D76" w:rsidRPr="002658CE" w:rsidRDefault="009F7D25" w:rsidP="00E40D3C">
      <w:pPr>
        <w:ind w:right="-318"/>
        <w:rPr>
          <w:rFonts w:ascii="Times New Roman" w:hAnsi="Times New Roman"/>
          <w:sz w:val="22"/>
          <w:szCs w:val="22"/>
          <w:lang w:val="cs-CZ" w:eastAsia="cs-CZ"/>
        </w:rPr>
      </w:pPr>
      <w:r w:rsidRPr="002658CE">
        <w:rPr>
          <w:rFonts w:ascii="Times New Roman" w:hAnsi="Times New Roman"/>
          <w:sz w:val="22"/>
          <w:szCs w:val="22"/>
          <w:lang w:val="cs-CZ" w:eastAsia="cs-CZ"/>
        </w:rPr>
        <w:t xml:space="preserve">Datum první registrace: </w:t>
      </w:r>
      <w:r w:rsidR="00983D76" w:rsidRPr="002658CE">
        <w:rPr>
          <w:rFonts w:ascii="Times New Roman" w:hAnsi="Times New Roman"/>
          <w:sz w:val="22"/>
          <w:szCs w:val="22"/>
          <w:lang w:val="cs-CZ" w:eastAsia="cs-CZ"/>
        </w:rPr>
        <w:t>26</w:t>
      </w:r>
      <w:r w:rsidRPr="002658CE">
        <w:rPr>
          <w:rFonts w:ascii="Times New Roman" w:hAnsi="Times New Roman"/>
          <w:sz w:val="22"/>
          <w:szCs w:val="22"/>
          <w:lang w:val="cs-CZ" w:eastAsia="cs-CZ"/>
        </w:rPr>
        <w:t>/0</w:t>
      </w:r>
      <w:r w:rsidR="00983D76" w:rsidRPr="002658CE">
        <w:rPr>
          <w:rFonts w:ascii="Times New Roman" w:hAnsi="Times New Roman"/>
          <w:sz w:val="22"/>
          <w:szCs w:val="22"/>
          <w:lang w:val="cs-CZ" w:eastAsia="cs-CZ"/>
        </w:rPr>
        <w:t>5</w:t>
      </w:r>
      <w:r w:rsidRPr="002658CE">
        <w:rPr>
          <w:rFonts w:ascii="Times New Roman" w:hAnsi="Times New Roman"/>
          <w:sz w:val="22"/>
          <w:szCs w:val="22"/>
          <w:lang w:val="cs-CZ" w:eastAsia="cs-CZ"/>
        </w:rPr>
        <w:t>/</w:t>
      </w:r>
      <w:r w:rsidR="00983D76" w:rsidRPr="002658CE">
        <w:rPr>
          <w:rFonts w:ascii="Times New Roman" w:hAnsi="Times New Roman"/>
          <w:sz w:val="22"/>
          <w:szCs w:val="22"/>
          <w:lang w:val="cs-CZ" w:eastAsia="cs-CZ"/>
        </w:rPr>
        <w:t>2009</w:t>
      </w:r>
    </w:p>
    <w:p w14:paraId="1B39202D" w14:textId="5CB03C0C" w:rsidR="00983D76" w:rsidRPr="002658CE" w:rsidRDefault="00983D76" w:rsidP="00E40D3C">
      <w:pPr>
        <w:ind w:right="-318"/>
        <w:rPr>
          <w:rFonts w:ascii="Times New Roman" w:hAnsi="Times New Roman"/>
          <w:sz w:val="22"/>
          <w:szCs w:val="22"/>
          <w:lang w:val="cs-CZ" w:eastAsia="cs-CZ"/>
        </w:rPr>
      </w:pPr>
    </w:p>
    <w:p w14:paraId="6FFC8F91" w14:textId="77777777" w:rsidR="00CB028A" w:rsidRPr="002658CE" w:rsidRDefault="00CB028A" w:rsidP="00E40D3C">
      <w:pPr>
        <w:ind w:right="-318"/>
        <w:rPr>
          <w:rFonts w:ascii="Times New Roman" w:hAnsi="Times New Roman"/>
          <w:sz w:val="22"/>
          <w:szCs w:val="22"/>
          <w:lang w:val="cs-CZ" w:eastAsia="cs-CZ"/>
        </w:rPr>
      </w:pPr>
    </w:p>
    <w:p w14:paraId="43ACF899" w14:textId="471CAD81" w:rsidR="00983D76" w:rsidRPr="002658CE" w:rsidRDefault="00CB028A" w:rsidP="00E40D3C">
      <w:pPr>
        <w:ind w:right="-318"/>
        <w:rPr>
          <w:rFonts w:ascii="Times New Roman" w:hAnsi="Times New Roman"/>
          <w:b/>
          <w:sz w:val="22"/>
          <w:szCs w:val="22"/>
          <w:lang w:val="cs-CZ" w:eastAsia="cs-CZ"/>
        </w:rPr>
      </w:pPr>
      <w:r w:rsidRPr="002658CE">
        <w:rPr>
          <w:rFonts w:ascii="Times New Roman" w:hAnsi="Times New Roman"/>
          <w:b/>
          <w:sz w:val="22"/>
          <w:szCs w:val="22"/>
          <w:lang w:val="cs-CZ" w:eastAsia="cs-CZ"/>
        </w:rPr>
        <w:t>9.</w:t>
      </w:r>
      <w:r w:rsidRPr="002658CE">
        <w:rPr>
          <w:rFonts w:ascii="Times New Roman" w:hAnsi="Times New Roman"/>
          <w:b/>
          <w:sz w:val="22"/>
          <w:szCs w:val="22"/>
          <w:lang w:val="cs-CZ" w:eastAsia="cs-CZ"/>
        </w:rPr>
        <w:tab/>
        <w:t>DATUM POSLEDNÍ AKTUALIZACE SOUHRNU ÚDAJŮ O PŘÍPRAVKU</w:t>
      </w:r>
    </w:p>
    <w:p w14:paraId="32390335" w14:textId="77777777" w:rsidR="00CB028A" w:rsidRPr="002658CE" w:rsidRDefault="00CB028A" w:rsidP="00E40D3C">
      <w:pPr>
        <w:ind w:right="-318"/>
        <w:rPr>
          <w:rFonts w:ascii="Times New Roman" w:hAnsi="Times New Roman"/>
          <w:b/>
          <w:sz w:val="22"/>
          <w:szCs w:val="22"/>
          <w:lang w:val="cs-CZ" w:eastAsia="cs-CZ"/>
        </w:rPr>
      </w:pPr>
    </w:p>
    <w:p w14:paraId="6D2E7E9A" w14:textId="0B287FA3" w:rsidR="008D3168" w:rsidRPr="002658CE" w:rsidRDefault="00F35064" w:rsidP="00E40D3C">
      <w:pPr>
        <w:ind w:right="-318"/>
        <w:rPr>
          <w:rFonts w:ascii="Times New Roman" w:hAnsi="Times New Roman"/>
          <w:sz w:val="22"/>
          <w:szCs w:val="22"/>
          <w:lang w:val="cs-CZ" w:eastAsia="cs-CZ"/>
        </w:rPr>
      </w:pPr>
      <w:r w:rsidRPr="002658CE">
        <w:rPr>
          <w:rFonts w:ascii="Times New Roman" w:hAnsi="Times New Roman"/>
          <w:sz w:val="22"/>
          <w:szCs w:val="22"/>
          <w:lang w:val="cs-CZ" w:eastAsia="cs-CZ"/>
        </w:rPr>
        <w:t>0</w:t>
      </w:r>
      <w:r w:rsidR="00CC43F1" w:rsidRPr="002658CE">
        <w:rPr>
          <w:rFonts w:ascii="Times New Roman" w:hAnsi="Times New Roman"/>
          <w:sz w:val="22"/>
          <w:szCs w:val="22"/>
          <w:lang w:val="cs-CZ" w:eastAsia="cs-CZ"/>
        </w:rPr>
        <w:t>6</w:t>
      </w:r>
      <w:r w:rsidRPr="002658CE">
        <w:rPr>
          <w:rFonts w:ascii="Times New Roman" w:hAnsi="Times New Roman"/>
          <w:sz w:val="22"/>
          <w:szCs w:val="22"/>
          <w:lang w:val="cs-CZ" w:eastAsia="cs-CZ"/>
        </w:rPr>
        <w:t>/</w:t>
      </w:r>
      <w:r w:rsidR="00E33D22" w:rsidRPr="002658CE">
        <w:rPr>
          <w:rFonts w:ascii="Times New Roman" w:hAnsi="Times New Roman"/>
          <w:sz w:val="22"/>
          <w:szCs w:val="22"/>
          <w:lang w:val="cs-CZ" w:eastAsia="cs-CZ"/>
        </w:rPr>
        <w:t>2024</w:t>
      </w:r>
    </w:p>
    <w:p w14:paraId="35CA8A83" w14:textId="7596B2B8" w:rsidR="00CB028A" w:rsidRPr="002658CE" w:rsidRDefault="00CB028A" w:rsidP="00E40D3C">
      <w:pPr>
        <w:ind w:right="-318"/>
        <w:rPr>
          <w:rFonts w:ascii="Times New Roman" w:hAnsi="Times New Roman"/>
          <w:sz w:val="22"/>
          <w:szCs w:val="22"/>
          <w:lang w:val="cs-CZ" w:eastAsia="cs-CZ"/>
        </w:rPr>
      </w:pPr>
    </w:p>
    <w:p w14:paraId="31533DA6" w14:textId="77777777" w:rsidR="00CB028A" w:rsidRPr="002658CE" w:rsidRDefault="00CB028A" w:rsidP="00E40D3C">
      <w:pPr>
        <w:ind w:right="-318"/>
        <w:rPr>
          <w:rFonts w:ascii="Times New Roman" w:hAnsi="Times New Roman"/>
          <w:sz w:val="22"/>
          <w:szCs w:val="22"/>
          <w:lang w:val="cs-CZ" w:eastAsia="cs-CZ"/>
        </w:rPr>
      </w:pPr>
    </w:p>
    <w:p w14:paraId="014DFF8F" w14:textId="1BBE4893" w:rsidR="00CB028A" w:rsidRPr="002658CE" w:rsidRDefault="00CB028A" w:rsidP="005F359B">
      <w:pPr>
        <w:ind w:right="-1"/>
        <w:jc w:val="both"/>
        <w:rPr>
          <w:rFonts w:ascii="Times New Roman" w:hAnsi="Times New Roman"/>
          <w:b/>
          <w:bCs/>
          <w:sz w:val="22"/>
          <w:szCs w:val="22"/>
          <w:lang w:val="cs-CZ" w:eastAsia="cs-CZ"/>
        </w:rPr>
      </w:pPr>
      <w:r w:rsidRPr="002658CE">
        <w:rPr>
          <w:rFonts w:ascii="Times New Roman" w:hAnsi="Times New Roman"/>
          <w:b/>
          <w:bCs/>
          <w:sz w:val="22"/>
          <w:szCs w:val="22"/>
          <w:lang w:val="cs-CZ" w:eastAsia="cs-CZ"/>
        </w:rPr>
        <w:t>10.</w:t>
      </w:r>
      <w:r w:rsidRPr="002658CE">
        <w:rPr>
          <w:rFonts w:ascii="Times New Roman" w:hAnsi="Times New Roman"/>
          <w:b/>
          <w:bCs/>
          <w:sz w:val="22"/>
          <w:szCs w:val="22"/>
          <w:lang w:val="cs-CZ" w:eastAsia="cs-CZ"/>
        </w:rPr>
        <w:tab/>
        <w:t>KLASIFIKACE VETERINÁRNÍCH LÉČIVÝCH PŘÍPRAVKŮ</w:t>
      </w:r>
    </w:p>
    <w:p w14:paraId="08AFBE29" w14:textId="77777777" w:rsidR="009F7D25" w:rsidRPr="002658CE" w:rsidRDefault="009F7D25" w:rsidP="005F359B">
      <w:pPr>
        <w:ind w:right="-1"/>
        <w:jc w:val="both"/>
        <w:rPr>
          <w:rFonts w:ascii="Times New Roman" w:hAnsi="Times New Roman"/>
          <w:b/>
          <w:bCs/>
          <w:sz w:val="22"/>
          <w:szCs w:val="22"/>
          <w:lang w:val="cs-CZ" w:eastAsia="cs-CZ"/>
        </w:rPr>
      </w:pPr>
    </w:p>
    <w:p w14:paraId="30FC432E" w14:textId="77777777" w:rsidR="00983D76" w:rsidRPr="002658CE" w:rsidRDefault="00983D76" w:rsidP="005F359B">
      <w:pPr>
        <w:ind w:right="-1"/>
        <w:jc w:val="both"/>
        <w:rPr>
          <w:rFonts w:ascii="Times New Roman" w:hAnsi="Times New Roman"/>
          <w:sz w:val="22"/>
          <w:szCs w:val="22"/>
          <w:lang w:val="cs-CZ" w:eastAsia="cs-CZ"/>
        </w:rPr>
      </w:pPr>
      <w:r w:rsidRPr="002658CE">
        <w:rPr>
          <w:rFonts w:ascii="Times New Roman" w:hAnsi="Times New Roman"/>
          <w:sz w:val="22"/>
          <w:szCs w:val="22"/>
          <w:lang w:val="cs-CZ" w:eastAsia="cs-CZ"/>
        </w:rPr>
        <w:t>Veterinární léčivý přípravek je vydáván bez předpisu.</w:t>
      </w:r>
    </w:p>
    <w:p w14:paraId="58AA1074" w14:textId="77777777" w:rsidR="00983D76" w:rsidRPr="002658CE" w:rsidRDefault="00983D76" w:rsidP="005F359B">
      <w:pPr>
        <w:ind w:right="-1"/>
        <w:jc w:val="both"/>
        <w:rPr>
          <w:rFonts w:ascii="Times New Roman" w:hAnsi="Times New Roman"/>
          <w:sz w:val="22"/>
          <w:szCs w:val="22"/>
          <w:lang w:val="cs-CZ" w:eastAsia="cs-CZ"/>
        </w:rPr>
      </w:pPr>
      <w:r w:rsidRPr="002658CE">
        <w:rPr>
          <w:rFonts w:ascii="Times New Roman" w:hAnsi="Times New Roman"/>
          <w:sz w:val="22"/>
          <w:szCs w:val="22"/>
          <w:lang w:val="cs-CZ" w:eastAsia="cs-CZ"/>
        </w:rPr>
        <w:t>Vyhrazený veterinární léčivý přípravek.</w:t>
      </w:r>
    </w:p>
    <w:p w14:paraId="0F461CB1" w14:textId="77777777" w:rsidR="00983D76" w:rsidRPr="002658CE" w:rsidRDefault="00983D76" w:rsidP="005F359B">
      <w:pPr>
        <w:ind w:right="-1"/>
        <w:jc w:val="both"/>
        <w:rPr>
          <w:rFonts w:ascii="Times New Roman" w:hAnsi="Times New Roman"/>
          <w:sz w:val="22"/>
          <w:szCs w:val="22"/>
          <w:lang w:val="cs-CZ" w:eastAsia="cs-CZ"/>
        </w:rPr>
      </w:pPr>
    </w:p>
    <w:p w14:paraId="21C00519" w14:textId="77777777" w:rsidR="00B0525B" w:rsidRPr="002658CE" w:rsidRDefault="00B0525B" w:rsidP="005F359B">
      <w:pPr>
        <w:ind w:right="-1"/>
        <w:jc w:val="both"/>
        <w:rPr>
          <w:rFonts w:ascii="Times New Roman" w:hAnsi="Times New Roman"/>
          <w:sz w:val="22"/>
          <w:szCs w:val="22"/>
          <w:lang w:val="cs-CZ" w:eastAsia="cs-CZ"/>
        </w:rPr>
      </w:pPr>
      <w:r w:rsidRPr="002658CE">
        <w:rPr>
          <w:rFonts w:ascii="Times New Roman" w:hAnsi="Times New Roman"/>
          <w:sz w:val="22"/>
          <w:szCs w:val="22"/>
          <w:lang w:val="cs-CZ" w:eastAsia="cs-CZ"/>
        </w:rPr>
        <w:t>Podrobné informace o tomto veterinárním léčivém přípravku jsou k dispozici v databázi přípravků Unie (</w:t>
      </w:r>
      <w:hyperlink r:id="rId10" w:history="1">
        <w:r w:rsidRPr="002658CE">
          <w:rPr>
            <w:rFonts w:ascii="Times New Roman" w:hAnsi="Times New Roman"/>
            <w:color w:val="0563C1" w:themeColor="hyperlink"/>
            <w:sz w:val="22"/>
            <w:szCs w:val="22"/>
            <w:u w:val="single"/>
            <w:lang w:val="cs-CZ" w:eastAsia="cs-CZ"/>
          </w:rPr>
          <w:t>https://medicines.health.europa.eu/veterinary</w:t>
        </w:r>
      </w:hyperlink>
      <w:r w:rsidRPr="002658CE">
        <w:rPr>
          <w:rFonts w:ascii="Times New Roman" w:hAnsi="Times New Roman"/>
          <w:sz w:val="22"/>
          <w:szCs w:val="22"/>
          <w:lang w:val="cs-CZ" w:eastAsia="cs-CZ"/>
        </w:rPr>
        <w:t>).</w:t>
      </w:r>
    </w:p>
    <w:p w14:paraId="5E906533" w14:textId="77777777" w:rsidR="00B0525B" w:rsidRPr="002658CE" w:rsidRDefault="00B0525B" w:rsidP="005F359B">
      <w:pPr>
        <w:ind w:right="-1"/>
        <w:jc w:val="both"/>
        <w:rPr>
          <w:rFonts w:ascii="Times New Roman" w:hAnsi="Times New Roman"/>
          <w:sz w:val="22"/>
          <w:szCs w:val="22"/>
          <w:lang w:val="cs-CZ" w:eastAsia="cs-CZ"/>
        </w:rPr>
      </w:pPr>
    </w:p>
    <w:p w14:paraId="64873C8D" w14:textId="77777777" w:rsidR="00B0525B" w:rsidRPr="002658CE" w:rsidRDefault="00B0525B" w:rsidP="005F359B">
      <w:pPr>
        <w:ind w:right="-1"/>
        <w:jc w:val="both"/>
        <w:rPr>
          <w:rFonts w:ascii="Times New Roman" w:hAnsi="Times New Roman"/>
          <w:sz w:val="22"/>
          <w:szCs w:val="22"/>
          <w:lang w:val="cs-CZ" w:eastAsia="cs-CZ"/>
        </w:rPr>
      </w:pPr>
      <w:r w:rsidRPr="002658CE">
        <w:rPr>
          <w:rFonts w:ascii="Times New Roman" w:hAnsi="Times New Roman"/>
          <w:sz w:val="22"/>
          <w:szCs w:val="22"/>
          <w:lang w:val="cs-CZ" w:eastAsia="cs-CZ"/>
        </w:rPr>
        <w:t>Podrobné informace o tomto veterinárním léčivém přípravku naleznete také v národní databázi (</w:t>
      </w:r>
      <w:hyperlink r:id="rId11" w:history="1">
        <w:r w:rsidRPr="002658CE">
          <w:rPr>
            <w:rFonts w:ascii="Times New Roman" w:hAnsi="Times New Roman"/>
            <w:color w:val="0563C1" w:themeColor="hyperlink"/>
            <w:sz w:val="22"/>
            <w:szCs w:val="22"/>
            <w:u w:val="single"/>
            <w:lang w:val="cs-CZ" w:eastAsia="cs-CZ"/>
          </w:rPr>
          <w:t>https://www.uskvbl.cz</w:t>
        </w:r>
      </w:hyperlink>
      <w:r w:rsidRPr="002658CE">
        <w:rPr>
          <w:rFonts w:ascii="Times New Roman" w:hAnsi="Times New Roman"/>
          <w:sz w:val="22"/>
          <w:szCs w:val="22"/>
          <w:lang w:val="cs-CZ" w:eastAsia="cs-CZ"/>
        </w:rPr>
        <w:t>).</w:t>
      </w:r>
    </w:p>
    <w:p w14:paraId="0FC77105" w14:textId="77777777" w:rsidR="00983D76" w:rsidRPr="002658CE" w:rsidRDefault="00983D76" w:rsidP="00E40D3C">
      <w:pPr>
        <w:rPr>
          <w:rFonts w:ascii="Times New Roman" w:hAnsi="Times New Roman"/>
          <w:sz w:val="22"/>
          <w:szCs w:val="22"/>
          <w:lang w:val="cs-CZ"/>
        </w:rPr>
      </w:pPr>
    </w:p>
    <w:p w14:paraId="71478190" w14:textId="77777777" w:rsidR="00F335A4" w:rsidRPr="002658CE" w:rsidRDefault="00F335A4" w:rsidP="00E40D3C">
      <w:pPr>
        <w:rPr>
          <w:rFonts w:ascii="Times New Roman" w:hAnsi="Times New Roman"/>
          <w:sz w:val="22"/>
          <w:szCs w:val="22"/>
          <w:lang w:val="cs-CZ"/>
        </w:rPr>
      </w:pPr>
      <w:bookmarkStart w:id="0" w:name="_GoBack"/>
      <w:bookmarkEnd w:id="0"/>
    </w:p>
    <w:sectPr w:rsidR="00F335A4" w:rsidRPr="002658CE" w:rsidSect="00CA7D18">
      <w:endnotePr>
        <w:numFmt w:val="decimal"/>
      </w:endnotePr>
      <w:pgSz w:w="11907" w:h="16840" w:code="9"/>
      <w:pgMar w:top="1134" w:right="1418" w:bottom="1134" w:left="1418" w:header="851" w:footer="141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26DD7" w14:textId="77777777" w:rsidR="00493A57" w:rsidRDefault="00493A57">
      <w:pPr>
        <w:spacing w:line="20" w:lineRule="exact"/>
        <w:rPr>
          <w:sz w:val="24"/>
        </w:rPr>
      </w:pPr>
    </w:p>
  </w:endnote>
  <w:endnote w:type="continuationSeparator" w:id="0">
    <w:p w14:paraId="71E9A2A6" w14:textId="77777777" w:rsidR="00493A57" w:rsidRDefault="00493A57">
      <w:r>
        <w:rPr>
          <w:sz w:val="24"/>
        </w:rPr>
        <w:t xml:space="preserve"> </w:t>
      </w:r>
    </w:p>
  </w:endnote>
  <w:endnote w:type="continuationNotice" w:id="1">
    <w:p w14:paraId="60CB4ECE" w14:textId="77777777" w:rsidR="00493A57" w:rsidRDefault="00493A57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ewCenturySchlb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512C1" w14:textId="77777777" w:rsidR="00493A57" w:rsidRDefault="00493A57">
      <w:r>
        <w:rPr>
          <w:sz w:val="24"/>
        </w:rPr>
        <w:separator/>
      </w:r>
    </w:p>
  </w:footnote>
  <w:footnote w:type="continuationSeparator" w:id="0">
    <w:p w14:paraId="7D59D434" w14:textId="77777777" w:rsidR="00493A57" w:rsidRDefault="00493A57">
      <w:r>
        <w:continuationSeparator/>
      </w:r>
    </w:p>
  </w:footnote>
  <w:footnote w:type="continuationNotice" w:id="1">
    <w:p w14:paraId="70F6BB99" w14:textId="77777777" w:rsidR="00493A57" w:rsidRDefault="00493A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97B24"/>
    <w:multiLevelType w:val="multilevel"/>
    <w:tmpl w:val="D09443BC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2F829D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572382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98317F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DC75FC"/>
    <w:multiLevelType w:val="multilevel"/>
    <w:tmpl w:val="4D74AA7E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51F59A2"/>
    <w:multiLevelType w:val="singleLevel"/>
    <w:tmpl w:val="C1BCEE94"/>
    <w:lvl w:ilvl="0">
      <w:start w:val="5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6" w15:restartNumberingAfterBreak="0">
    <w:nsid w:val="5B0F0CE2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2924903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2B879C8"/>
    <w:multiLevelType w:val="multilevel"/>
    <w:tmpl w:val="6574A250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2DF438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7776C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9"/>
  </w:num>
  <w:num w:numId="5">
    <w:abstractNumId w:val="10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9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E7A"/>
    <w:rsid w:val="0001353B"/>
    <w:rsid w:val="000160A5"/>
    <w:rsid w:val="00030DB6"/>
    <w:rsid w:val="00045C19"/>
    <w:rsid w:val="00045CDE"/>
    <w:rsid w:val="00060268"/>
    <w:rsid w:val="0006091E"/>
    <w:rsid w:val="00091BC7"/>
    <w:rsid w:val="000A3014"/>
    <w:rsid w:val="000F055F"/>
    <w:rsid w:val="000F7BA1"/>
    <w:rsid w:val="0011680B"/>
    <w:rsid w:val="00121E7A"/>
    <w:rsid w:val="001422AE"/>
    <w:rsid w:val="00161202"/>
    <w:rsid w:val="00175964"/>
    <w:rsid w:val="001943A8"/>
    <w:rsid w:val="001A5615"/>
    <w:rsid w:val="001C2C3D"/>
    <w:rsid w:val="001D2FA1"/>
    <w:rsid w:val="00237B45"/>
    <w:rsid w:val="002501BC"/>
    <w:rsid w:val="00255DB4"/>
    <w:rsid w:val="002658CE"/>
    <w:rsid w:val="002B6B32"/>
    <w:rsid w:val="002C3E42"/>
    <w:rsid w:val="002D42D8"/>
    <w:rsid w:val="00306C52"/>
    <w:rsid w:val="00316292"/>
    <w:rsid w:val="00360191"/>
    <w:rsid w:val="003828B8"/>
    <w:rsid w:val="00382F84"/>
    <w:rsid w:val="003A7CC7"/>
    <w:rsid w:val="003B4822"/>
    <w:rsid w:val="003D76C0"/>
    <w:rsid w:val="003E1ED7"/>
    <w:rsid w:val="004075A8"/>
    <w:rsid w:val="00427A2A"/>
    <w:rsid w:val="00433BCF"/>
    <w:rsid w:val="00454395"/>
    <w:rsid w:val="00476C7D"/>
    <w:rsid w:val="00487707"/>
    <w:rsid w:val="00493A57"/>
    <w:rsid w:val="004A505A"/>
    <w:rsid w:val="004B23A6"/>
    <w:rsid w:val="004C5DEB"/>
    <w:rsid w:val="004D1852"/>
    <w:rsid w:val="0054057E"/>
    <w:rsid w:val="00570D67"/>
    <w:rsid w:val="005766EE"/>
    <w:rsid w:val="00591F87"/>
    <w:rsid w:val="00595DE1"/>
    <w:rsid w:val="005A1594"/>
    <w:rsid w:val="005A7A3E"/>
    <w:rsid w:val="005C488F"/>
    <w:rsid w:val="005D26DA"/>
    <w:rsid w:val="005F2D57"/>
    <w:rsid w:val="005F359B"/>
    <w:rsid w:val="00604C45"/>
    <w:rsid w:val="0062655F"/>
    <w:rsid w:val="00627E30"/>
    <w:rsid w:val="00640F2F"/>
    <w:rsid w:val="00642ADE"/>
    <w:rsid w:val="00676E21"/>
    <w:rsid w:val="006802D7"/>
    <w:rsid w:val="006830F2"/>
    <w:rsid w:val="006A4916"/>
    <w:rsid w:val="006B2A74"/>
    <w:rsid w:val="00733C99"/>
    <w:rsid w:val="007444D2"/>
    <w:rsid w:val="007C1F29"/>
    <w:rsid w:val="007D323D"/>
    <w:rsid w:val="007D4E53"/>
    <w:rsid w:val="007D675F"/>
    <w:rsid w:val="008378BE"/>
    <w:rsid w:val="00855788"/>
    <w:rsid w:val="008614F9"/>
    <w:rsid w:val="00872A77"/>
    <w:rsid w:val="008757EB"/>
    <w:rsid w:val="00883B6C"/>
    <w:rsid w:val="00897EF5"/>
    <w:rsid w:val="008A2B83"/>
    <w:rsid w:val="008B51B9"/>
    <w:rsid w:val="008B6ED3"/>
    <w:rsid w:val="008D3168"/>
    <w:rsid w:val="009155AF"/>
    <w:rsid w:val="00933AE9"/>
    <w:rsid w:val="009341D8"/>
    <w:rsid w:val="00947A77"/>
    <w:rsid w:val="00983D76"/>
    <w:rsid w:val="009A103F"/>
    <w:rsid w:val="009F166C"/>
    <w:rsid w:val="009F5858"/>
    <w:rsid w:val="009F7D25"/>
    <w:rsid w:val="00A07CFA"/>
    <w:rsid w:val="00A14423"/>
    <w:rsid w:val="00A16386"/>
    <w:rsid w:val="00A23950"/>
    <w:rsid w:val="00A331FA"/>
    <w:rsid w:val="00A87253"/>
    <w:rsid w:val="00A96792"/>
    <w:rsid w:val="00AC637D"/>
    <w:rsid w:val="00AC78CB"/>
    <w:rsid w:val="00AE0369"/>
    <w:rsid w:val="00AF244C"/>
    <w:rsid w:val="00B0525B"/>
    <w:rsid w:val="00B36013"/>
    <w:rsid w:val="00B46B92"/>
    <w:rsid w:val="00B54AAB"/>
    <w:rsid w:val="00B62E3D"/>
    <w:rsid w:val="00B70F14"/>
    <w:rsid w:val="00B77E38"/>
    <w:rsid w:val="00B83EB5"/>
    <w:rsid w:val="00BB0D93"/>
    <w:rsid w:val="00BB6887"/>
    <w:rsid w:val="00BD00EB"/>
    <w:rsid w:val="00BD0315"/>
    <w:rsid w:val="00BD097C"/>
    <w:rsid w:val="00BD6398"/>
    <w:rsid w:val="00C03BB0"/>
    <w:rsid w:val="00C363CA"/>
    <w:rsid w:val="00C36C01"/>
    <w:rsid w:val="00C458AB"/>
    <w:rsid w:val="00C476E5"/>
    <w:rsid w:val="00C928B6"/>
    <w:rsid w:val="00C96C9A"/>
    <w:rsid w:val="00CA7D18"/>
    <w:rsid w:val="00CB028A"/>
    <w:rsid w:val="00CC43F1"/>
    <w:rsid w:val="00D03F49"/>
    <w:rsid w:val="00D155E3"/>
    <w:rsid w:val="00D27469"/>
    <w:rsid w:val="00D56EC9"/>
    <w:rsid w:val="00D7437A"/>
    <w:rsid w:val="00DB7BBE"/>
    <w:rsid w:val="00DC40EB"/>
    <w:rsid w:val="00DC65A4"/>
    <w:rsid w:val="00DD1794"/>
    <w:rsid w:val="00DE0B9B"/>
    <w:rsid w:val="00DE12D2"/>
    <w:rsid w:val="00DE4ED5"/>
    <w:rsid w:val="00DE7219"/>
    <w:rsid w:val="00E31F57"/>
    <w:rsid w:val="00E323E5"/>
    <w:rsid w:val="00E33D22"/>
    <w:rsid w:val="00E35A75"/>
    <w:rsid w:val="00E36C43"/>
    <w:rsid w:val="00E40D3C"/>
    <w:rsid w:val="00E47EE3"/>
    <w:rsid w:val="00E71E80"/>
    <w:rsid w:val="00E72B75"/>
    <w:rsid w:val="00E83839"/>
    <w:rsid w:val="00E96829"/>
    <w:rsid w:val="00EA5858"/>
    <w:rsid w:val="00EB47FF"/>
    <w:rsid w:val="00ED737F"/>
    <w:rsid w:val="00F02083"/>
    <w:rsid w:val="00F065E5"/>
    <w:rsid w:val="00F07786"/>
    <w:rsid w:val="00F335A4"/>
    <w:rsid w:val="00F35064"/>
    <w:rsid w:val="00F50D64"/>
    <w:rsid w:val="00F60946"/>
    <w:rsid w:val="00F719A6"/>
    <w:rsid w:val="00F77EF6"/>
    <w:rsid w:val="00FC671E"/>
    <w:rsid w:val="00FF0CF7"/>
    <w:rsid w:val="406B2842"/>
    <w:rsid w:val="676A9F7B"/>
    <w:rsid w:val="76D8B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0761C"/>
  <w15:chartTrackingRefBased/>
  <w15:docId w15:val="{12796333-F4D2-4AA7-9D36-586C8C27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C1F29"/>
    <w:rPr>
      <w:rFonts w:ascii="Courier New" w:hAnsi="Courier New"/>
      <w:lang w:val="en-GB" w:eastAsia="en-US"/>
    </w:rPr>
  </w:style>
  <w:style w:type="paragraph" w:styleId="Nadpis1">
    <w:name w:val="heading 1"/>
    <w:basedOn w:val="Normln"/>
    <w:next w:val="Normln"/>
    <w:qFormat/>
    <w:pPr>
      <w:keepNext/>
      <w:pBdr>
        <w:bottom w:val="single" w:sz="6" w:space="1" w:color="auto"/>
      </w:pBdr>
      <w:tabs>
        <w:tab w:val="right" w:pos="8789"/>
      </w:tabs>
      <w:suppressAutoHyphens/>
      <w:jc w:val="both"/>
      <w:outlineLvl w:val="0"/>
    </w:pPr>
    <w:rPr>
      <w:rFonts w:ascii="NewCenturySchlbk" w:hAnsi="NewCenturySchlbk"/>
      <w:b/>
      <w:spacing w:val="-3"/>
      <w:sz w:val="24"/>
      <w:lang w:val="en-US"/>
    </w:rPr>
  </w:style>
  <w:style w:type="paragraph" w:styleId="Nadpis2">
    <w:name w:val="heading 2"/>
    <w:basedOn w:val="Normln"/>
    <w:next w:val="Normln"/>
    <w:qFormat/>
    <w:pPr>
      <w:keepNext/>
      <w:tabs>
        <w:tab w:val="left" w:pos="567"/>
        <w:tab w:val="left" w:pos="1475"/>
        <w:tab w:val="left" w:pos="2042"/>
        <w:tab w:val="left" w:pos="3969"/>
        <w:tab w:val="left" w:pos="5103"/>
        <w:tab w:val="left" w:pos="6520"/>
        <w:tab w:val="left" w:pos="7257"/>
        <w:tab w:val="right" w:pos="9071"/>
      </w:tabs>
      <w:suppressAutoHyphens/>
      <w:ind w:left="1134" w:hanging="1134"/>
      <w:jc w:val="both"/>
      <w:outlineLvl w:val="1"/>
    </w:pPr>
    <w:rPr>
      <w:rFonts w:ascii="NewCenturySchlbk" w:hAnsi="NewCenturySchlbk"/>
      <w:b/>
      <w:spacing w:val="-3"/>
      <w:sz w:val="24"/>
      <w:lang w:val="en-US"/>
    </w:rPr>
  </w:style>
  <w:style w:type="paragraph" w:styleId="Nadpis3">
    <w:name w:val="heading 3"/>
    <w:basedOn w:val="Normln"/>
    <w:next w:val="Normln"/>
    <w:qFormat/>
    <w:pPr>
      <w:keepNext/>
      <w:tabs>
        <w:tab w:val="left" w:pos="426"/>
        <w:tab w:val="left" w:pos="1134"/>
        <w:tab w:val="left" w:pos="1475"/>
        <w:tab w:val="left" w:pos="2042"/>
        <w:tab w:val="left" w:pos="3969"/>
        <w:tab w:val="left" w:pos="5103"/>
        <w:tab w:val="left" w:pos="6520"/>
        <w:tab w:val="left" w:pos="7257"/>
        <w:tab w:val="right" w:pos="9071"/>
      </w:tabs>
      <w:suppressAutoHyphens/>
      <w:jc w:val="both"/>
      <w:outlineLvl w:val="2"/>
    </w:pPr>
    <w:rPr>
      <w:rFonts w:ascii="NewCenturySchlbk" w:hAnsi="NewCenturySchlbk"/>
      <w:b/>
      <w:spacing w:val="-3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tabs>
        <w:tab w:val="left" w:pos="426"/>
        <w:tab w:val="left" w:pos="1134"/>
        <w:tab w:val="left" w:pos="1475"/>
        <w:tab w:val="left" w:pos="2042"/>
        <w:tab w:val="left" w:pos="3969"/>
        <w:tab w:val="left" w:pos="5103"/>
        <w:tab w:val="left" w:pos="6520"/>
        <w:tab w:val="left" w:pos="7257"/>
        <w:tab w:val="right" w:pos="9071"/>
      </w:tabs>
      <w:suppressAutoHyphens/>
      <w:jc w:val="both"/>
      <w:outlineLvl w:val="3"/>
    </w:pPr>
    <w:rPr>
      <w:rFonts w:ascii="NewCenturySchlbk" w:hAnsi="NewCenturySchlbk"/>
      <w:spacing w:val="-3"/>
      <w:sz w:val="24"/>
      <w:lang w:val="en-US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Times New Roman" w:hAnsi="Times New Roman"/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semiHidden/>
    <w:rPr>
      <w:sz w:val="24"/>
    </w:rPr>
  </w:style>
  <w:style w:type="character" w:styleId="Odkaznavysvtlivky">
    <w:name w:val="endnote reference"/>
    <w:semiHidden/>
    <w:rPr>
      <w:vertAlign w:val="superscript"/>
    </w:rPr>
  </w:style>
  <w:style w:type="paragraph" w:styleId="Textpoznpodarou">
    <w:name w:val="footnote text"/>
    <w:basedOn w:val="Normln"/>
    <w:semiHidden/>
    <w:rPr>
      <w:sz w:val="24"/>
    </w:rPr>
  </w:style>
  <w:style w:type="character" w:styleId="Znakapoznpodarou">
    <w:name w:val="footnote reference"/>
    <w:semiHidden/>
    <w:rPr>
      <w:vertAlign w:val="superscript"/>
    </w:rPr>
  </w:style>
  <w:style w:type="paragraph" w:styleId="Obsah1">
    <w:name w:val="toc 1"/>
    <w:basedOn w:val="Normln"/>
    <w:next w:val="Normln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Obsah7">
    <w:name w:val="toc 7"/>
    <w:basedOn w:val="Normln"/>
    <w:next w:val="Normln"/>
    <w:semiHidden/>
    <w:pPr>
      <w:suppressAutoHyphens/>
      <w:ind w:left="720" w:hanging="720"/>
    </w:pPr>
    <w:rPr>
      <w:lang w:val="en-US"/>
    </w:rPr>
  </w:style>
  <w:style w:type="paragraph" w:styleId="Obsah8">
    <w:name w:val="toc 8"/>
    <w:basedOn w:val="Normln"/>
    <w:next w:val="Normln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Obsah9">
    <w:name w:val="toc 9"/>
    <w:basedOn w:val="Normln"/>
    <w:next w:val="Normln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Rejstk1">
    <w:name w:val="index 1"/>
    <w:basedOn w:val="Normln"/>
    <w:next w:val="Normln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Hlavikaobsahu">
    <w:name w:val="toa heading"/>
    <w:basedOn w:val="Normln"/>
    <w:next w:val="Normln"/>
    <w:semiHidden/>
    <w:pPr>
      <w:tabs>
        <w:tab w:val="right" w:pos="9360"/>
      </w:tabs>
      <w:suppressAutoHyphens/>
    </w:pPr>
    <w:rPr>
      <w:lang w:val="en-US"/>
    </w:rPr>
  </w:style>
  <w:style w:type="paragraph" w:styleId="Titulek">
    <w:name w:val="caption"/>
    <w:basedOn w:val="Normln"/>
    <w:next w:val="Normln"/>
    <w:qFormat/>
    <w:rPr>
      <w:sz w:val="24"/>
    </w:rPr>
  </w:style>
  <w:style w:type="character" w:customStyle="1" w:styleId="EquationCaption">
    <w:name w:val="_Equation Caption"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tabs>
        <w:tab w:val="left" w:pos="426"/>
        <w:tab w:val="left" w:pos="1475"/>
        <w:tab w:val="left" w:pos="2042"/>
        <w:tab w:val="left" w:pos="3969"/>
        <w:tab w:val="left" w:pos="5103"/>
        <w:tab w:val="left" w:pos="6520"/>
        <w:tab w:val="left" w:pos="7257"/>
        <w:tab w:val="right" w:pos="9071"/>
      </w:tabs>
      <w:suppressAutoHyphens/>
      <w:ind w:left="1134" w:hanging="1134"/>
      <w:jc w:val="both"/>
    </w:pPr>
    <w:rPr>
      <w:rFonts w:ascii="NewCenturySchlbk" w:hAnsi="NewCenturySchlbk"/>
      <w:spacing w:val="-3"/>
      <w:sz w:val="24"/>
      <w:lang w:val="en-US"/>
    </w:rPr>
  </w:style>
  <w:style w:type="paragraph" w:styleId="Zkladntext">
    <w:name w:val="Body Text"/>
    <w:basedOn w:val="Normln"/>
    <w:pPr>
      <w:tabs>
        <w:tab w:val="left" w:pos="426"/>
        <w:tab w:val="left" w:pos="1134"/>
        <w:tab w:val="left" w:pos="1475"/>
        <w:tab w:val="left" w:pos="2042"/>
        <w:tab w:val="left" w:pos="3969"/>
        <w:tab w:val="left" w:pos="5103"/>
        <w:tab w:val="left" w:pos="6520"/>
        <w:tab w:val="left" w:pos="7257"/>
        <w:tab w:val="right" w:pos="9071"/>
      </w:tabs>
      <w:suppressAutoHyphens/>
      <w:jc w:val="both"/>
    </w:pPr>
    <w:rPr>
      <w:rFonts w:ascii="NewCenturySchlbk" w:hAnsi="NewCenturySchlbk"/>
      <w:spacing w:val="-3"/>
      <w:sz w:val="24"/>
      <w:lang w:val="en-US"/>
    </w:rPr>
  </w:style>
  <w:style w:type="paragraph" w:styleId="Zkladntextodsazen2">
    <w:name w:val="Body Text Indent 2"/>
    <w:basedOn w:val="Normln"/>
    <w:pPr>
      <w:tabs>
        <w:tab w:val="left" w:pos="426"/>
        <w:tab w:val="left" w:pos="1134"/>
        <w:tab w:val="left" w:pos="1475"/>
        <w:tab w:val="left" w:pos="2042"/>
        <w:tab w:val="left" w:pos="3969"/>
        <w:tab w:val="left" w:pos="5103"/>
        <w:tab w:val="left" w:pos="6520"/>
        <w:tab w:val="left" w:pos="7257"/>
        <w:tab w:val="right" w:pos="9071"/>
      </w:tabs>
      <w:suppressAutoHyphens/>
      <w:ind w:left="420"/>
      <w:jc w:val="both"/>
    </w:pPr>
    <w:rPr>
      <w:rFonts w:ascii="NewCenturySchlbk" w:hAnsi="NewCenturySchlbk"/>
      <w:spacing w:val="-3"/>
      <w:sz w:val="24"/>
      <w:lang w:val="en-US"/>
    </w:rPr>
  </w:style>
  <w:style w:type="paragraph" w:styleId="Zkladntextodsazen3">
    <w:name w:val="Body Text Indent 3"/>
    <w:basedOn w:val="Normln"/>
    <w:pPr>
      <w:tabs>
        <w:tab w:val="left" w:pos="567"/>
        <w:tab w:val="left" w:pos="1134"/>
        <w:tab w:val="left" w:pos="1475"/>
        <w:tab w:val="left" w:pos="2042"/>
        <w:tab w:val="left" w:pos="3969"/>
        <w:tab w:val="left" w:pos="5103"/>
        <w:tab w:val="left" w:pos="6520"/>
        <w:tab w:val="left" w:pos="7257"/>
        <w:tab w:val="right" w:pos="9071"/>
      </w:tabs>
      <w:suppressAutoHyphens/>
      <w:ind w:left="1134" w:hanging="1134"/>
      <w:jc w:val="both"/>
    </w:pPr>
    <w:rPr>
      <w:rFonts w:ascii="NewCenturySchlbk" w:hAnsi="NewCenturySchlbk"/>
      <w:b/>
      <w:spacing w:val="-3"/>
      <w:sz w:val="24"/>
      <w:lang w:val="en-US"/>
    </w:rPr>
  </w:style>
  <w:style w:type="paragraph" w:styleId="Zkladntext2">
    <w:name w:val="Body Text 2"/>
    <w:basedOn w:val="Normln"/>
    <w:pPr>
      <w:tabs>
        <w:tab w:val="left" w:pos="567"/>
        <w:tab w:val="left" w:pos="1134"/>
        <w:tab w:val="left" w:pos="1475"/>
        <w:tab w:val="left" w:pos="2042"/>
        <w:tab w:val="left" w:pos="3969"/>
        <w:tab w:val="left" w:pos="5103"/>
        <w:tab w:val="left" w:pos="6520"/>
        <w:tab w:val="left" w:pos="7257"/>
        <w:tab w:val="right" w:pos="9071"/>
      </w:tabs>
      <w:suppressAutoHyphens/>
      <w:jc w:val="both"/>
    </w:pPr>
    <w:rPr>
      <w:rFonts w:ascii="NewCenturySchlbk" w:hAnsi="NewCenturySchlbk"/>
      <w:b/>
      <w:spacing w:val="-3"/>
      <w:sz w:val="24"/>
      <w:lang w:val="en-US"/>
    </w:rPr>
  </w:style>
  <w:style w:type="paragraph" w:styleId="Zkladntext3">
    <w:name w:val="Body Text 3"/>
    <w:basedOn w:val="Normln"/>
    <w:rPr>
      <w:rFonts w:ascii="Verdana" w:hAnsi="Verdana"/>
      <w:b/>
      <w:sz w:val="24"/>
    </w:rPr>
  </w:style>
  <w:style w:type="paragraph" w:styleId="Seznam">
    <w:name w:val="List"/>
    <w:basedOn w:val="Normln"/>
    <w:pPr>
      <w:widowControl w:val="0"/>
      <w:ind w:left="283" w:hanging="283"/>
    </w:pPr>
    <w:rPr>
      <w:rFonts w:ascii="Times New Roman" w:hAnsi="Times New Roman"/>
      <w:lang w:val="cs-CZ" w:eastAsia="cs-CZ"/>
    </w:rPr>
  </w:style>
  <w:style w:type="paragraph" w:styleId="Seznam2">
    <w:name w:val="List 2"/>
    <w:basedOn w:val="Normln"/>
    <w:pPr>
      <w:ind w:left="566" w:hanging="283"/>
    </w:pPr>
  </w:style>
  <w:style w:type="paragraph" w:styleId="Textbubliny">
    <w:name w:val="Balloon Text"/>
    <w:basedOn w:val="Normln"/>
    <w:semiHidden/>
    <w:rsid w:val="00121E7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E36C43"/>
    <w:rPr>
      <w:rFonts w:ascii="Courier New" w:hAnsi="Courier New"/>
      <w:lang w:val="en-GB" w:eastAsia="en-US"/>
    </w:rPr>
  </w:style>
  <w:style w:type="paragraph" w:customStyle="1" w:styleId="Style1">
    <w:name w:val="Style1"/>
    <w:basedOn w:val="Normln"/>
    <w:qFormat/>
    <w:rsid w:val="00E36C43"/>
    <w:pPr>
      <w:tabs>
        <w:tab w:val="left" w:pos="0"/>
      </w:tabs>
      <w:ind w:left="567" w:hanging="567"/>
    </w:pPr>
    <w:rPr>
      <w:rFonts w:ascii="Times New Roman" w:hAnsi="Times New Roman"/>
      <w:b/>
      <w:sz w:val="22"/>
      <w:szCs w:val="22"/>
      <w:lang w:val="cs-CZ"/>
    </w:rPr>
  </w:style>
  <w:style w:type="character" w:customStyle="1" w:styleId="ZhlavChar">
    <w:name w:val="Záhlaví Char"/>
    <w:basedOn w:val="Standardnpsmoodstavce"/>
    <w:link w:val="Zhlav"/>
    <w:rsid w:val="00AF244C"/>
    <w:rPr>
      <w:rFonts w:ascii="Courier New" w:hAnsi="Courier New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3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skvbl.cz" TargetMode="External"/><Relationship Id="rId5" Type="http://schemas.openxmlformats.org/officeDocument/2006/relationships/styles" Target="styles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29A35EBE5BE449AD7B574DBA21309" ma:contentTypeVersion="4" ma:contentTypeDescription="Create a new document." ma:contentTypeScope="" ma:versionID="2883c5950c8248b914cb926bd9f91420">
  <xsd:schema xmlns:xsd="http://www.w3.org/2001/XMLSchema" xmlns:xs="http://www.w3.org/2001/XMLSchema" xmlns:p="http://schemas.microsoft.com/office/2006/metadata/properties" xmlns:ns2="05cab0e9-f7e7-4d6d-8100-22fbeca544e9" targetNamespace="http://schemas.microsoft.com/office/2006/metadata/properties" ma:root="true" ma:fieldsID="40b5ae4ba7910ed19112391e9344f9df" ns2:_="">
    <xsd:import namespace="05cab0e9-f7e7-4d6d-8100-22fbeca544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ab0e9-f7e7-4d6d-8100-22fbeca544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DAD2E6-8AA7-4C64-BA08-5114DA820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FF709C-EFD8-4CFF-BEB4-130534F055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1AEECB-AECF-4A70-B8F9-498EB30D3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ab0e9-f7e7-4d6d-8100-22fbeca544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1f8af86-ee95-4718-bd0d-375b37366c83}" enabled="0" method="" siteId="{e1f8af86-ee95-4718-bd0d-375b37366c8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1417</Words>
  <Characters>8365</Characters>
  <Application>Microsoft Office Word</Application>
  <DocSecurity>0</DocSecurity>
  <Lines>69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SUMMARY OF PRODUCT CHARACTERISTICS</vt:lpstr>
      <vt:lpstr>SUMMARY OF PRODUCT CHARACTERISTICS</vt:lpstr>
    </vt:vector>
  </TitlesOfParts>
  <Company>MERIAL</Company>
  <LinksUpToDate>false</LinksUpToDate>
  <CharactersWithSpaces>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PRODUCT CHARACTERISTICS</dc:title>
  <dc:subject/>
  <dc:creator>BCDM</dc:creator>
  <cp:keywords/>
  <cp:lastModifiedBy>Nepejchalová Leona</cp:lastModifiedBy>
  <cp:revision>20</cp:revision>
  <cp:lastPrinted>2020-08-28T10:57:00Z</cp:lastPrinted>
  <dcterms:created xsi:type="dcterms:W3CDTF">2024-03-11T13:06:00Z</dcterms:created>
  <dcterms:modified xsi:type="dcterms:W3CDTF">2024-06-07T13:15:00Z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0x01010038129A35EBE5BE449AD7B574DBA21309</vt:lpwstr>
  </property>
</Properties>
</file>