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3C7A7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3C7A7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4CCBBF89" w:rsidR="00C114FF" w:rsidRPr="00B41D57" w:rsidRDefault="003C7A79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9B4825" w14:textId="77777777" w:rsidR="004C61D4" w:rsidRDefault="004C61D4" w:rsidP="004C61D4">
      <w:pPr>
        <w:tabs>
          <w:tab w:val="clear" w:pos="567"/>
        </w:tabs>
        <w:spacing w:line="240" w:lineRule="auto"/>
      </w:pPr>
      <w:proofErr w:type="spellStart"/>
      <w:r>
        <w:t>Cevac</w:t>
      </w:r>
      <w:proofErr w:type="spellEnd"/>
      <w:r>
        <w:t xml:space="preserve"> </w:t>
      </w:r>
      <w:proofErr w:type="spellStart"/>
      <w:r>
        <w:t>Salmovac</w:t>
      </w:r>
      <w:proofErr w:type="spellEnd"/>
      <w:r>
        <w:t xml:space="preserve"> </w:t>
      </w:r>
    </w:p>
    <w:p w14:paraId="5906BB1F" w14:textId="01960CFB" w:rsidR="00C114FF" w:rsidRDefault="004C61D4" w:rsidP="004C61D4">
      <w:pPr>
        <w:tabs>
          <w:tab w:val="clear" w:pos="567"/>
        </w:tabs>
        <w:spacing w:line="240" w:lineRule="auto"/>
      </w:pPr>
      <w:proofErr w:type="spellStart"/>
      <w:r>
        <w:t>Lyofilizát</w:t>
      </w:r>
      <w:proofErr w:type="spellEnd"/>
      <w:r>
        <w:t xml:space="preserve"> pro podání v pitné vodě</w:t>
      </w:r>
      <w:r w:rsidR="006E123D">
        <w:t xml:space="preserve"> </w:t>
      </w:r>
      <w:r w:rsidR="006E123D" w:rsidRPr="00FE5D4E">
        <w:t xml:space="preserve">pro </w:t>
      </w:r>
      <w:r w:rsidR="003C7A79">
        <w:t>kura domácího</w:t>
      </w:r>
    </w:p>
    <w:p w14:paraId="3F2254B7" w14:textId="77777777" w:rsidR="004C61D4" w:rsidRPr="00B41D57" w:rsidRDefault="004C61D4" w:rsidP="004C61D4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3C7A79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F7A3B3" w14:textId="3CD2860E" w:rsidR="004C61D4" w:rsidRDefault="004C61D4" w:rsidP="00A9226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spacing w:val="-5"/>
        </w:rPr>
        <w:t>Každá dávka obsahuje:</w:t>
      </w:r>
    </w:p>
    <w:p w14:paraId="4D868614" w14:textId="77777777" w:rsidR="004C61D4" w:rsidRDefault="004C61D4" w:rsidP="00A9226B">
      <w:pPr>
        <w:tabs>
          <w:tab w:val="clear" w:pos="567"/>
        </w:tabs>
        <w:spacing w:line="240" w:lineRule="auto"/>
        <w:rPr>
          <w:b/>
          <w:szCs w:val="22"/>
        </w:rPr>
      </w:pPr>
    </w:p>
    <w:p w14:paraId="668A2BBB" w14:textId="0D4FE811" w:rsidR="00C114FF" w:rsidRDefault="003C7A79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Léčivá(é) látka(y):</w:t>
      </w:r>
    </w:p>
    <w:p w14:paraId="1F72D332" w14:textId="1AA687FE" w:rsidR="001E7248" w:rsidRPr="00B41D57" w:rsidRDefault="001E7248" w:rsidP="00A9226B">
      <w:pPr>
        <w:tabs>
          <w:tab w:val="clear" w:pos="567"/>
        </w:tabs>
        <w:spacing w:line="240" w:lineRule="auto"/>
        <w:rPr>
          <w:b/>
          <w:szCs w:val="22"/>
        </w:rPr>
      </w:pPr>
      <w:proofErr w:type="spellStart"/>
      <w:r>
        <w:rPr>
          <w:i/>
          <w:spacing w:val="-5"/>
        </w:rPr>
        <w:t>Salmonella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Enteritidis</w:t>
      </w:r>
      <w:proofErr w:type="spellEnd"/>
      <w:r>
        <w:rPr>
          <w:spacing w:val="-5"/>
        </w:rPr>
        <w:t xml:space="preserve">, kmen 441/014 </w:t>
      </w:r>
    </w:p>
    <w:p w14:paraId="2DC3EC96" w14:textId="747CB101" w:rsidR="004C61D4" w:rsidRDefault="004C61D4" w:rsidP="004C61D4">
      <w:pPr>
        <w:spacing w:line="240" w:lineRule="atLeast"/>
        <w:ind w:left="360" w:hanging="360"/>
        <w:jc w:val="both"/>
        <w:rPr>
          <w:i/>
          <w:spacing w:val="-5"/>
        </w:rPr>
      </w:pPr>
      <w:r>
        <w:rPr>
          <w:spacing w:val="-5"/>
        </w:rPr>
        <w:t xml:space="preserve">Dvojitá </w:t>
      </w:r>
      <w:proofErr w:type="spellStart"/>
      <w:r>
        <w:rPr>
          <w:spacing w:val="-5"/>
        </w:rPr>
        <w:t>atenuace</w:t>
      </w:r>
      <w:proofErr w:type="spellEnd"/>
      <w:r w:rsidR="001E7248">
        <w:rPr>
          <w:spacing w:val="-5"/>
        </w:rPr>
        <w:t xml:space="preserve">, </w:t>
      </w:r>
      <w:r>
        <w:rPr>
          <w:spacing w:val="-5"/>
        </w:rPr>
        <w:t xml:space="preserve">(adenin-histidine </w:t>
      </w:r>
      <w:proofErr w:type="spellStart"/>
      <w:r>
        <w:rPr>
          <w:spacing w:val="-5"/>
        </w:rPr>
        <w:t>auxotropic</w:t>
      </w:r>
      <w:proofErr w:type="spellEnd"/>
      <w:r>
        <w:rPr>
          <w:spacing w:val="-5"/>
        </w:rPr>
        <w:t>)</w:t>
      </w:r>
      <w:r w:rsidR="001E7248">
        <w:rPr>
          <w:spacing w:val="-5"/>
        </w:rPr>
        <w:t xml:space="preserve"> </w:t>
      </w:r>
      <w:proofErr w:type="spellStart"/>
      <w:r w:rsidR="001E7248">
        <w:rPr>
          <w:spacing w:val="-5"/>
        </w:rPr>
        <w:t>marker</w:t>
      </w:r>
      <w:proofErr w:type="spellEnd"/>
      <w:r w:rsidR="001E7248">
        <w:rPr>
          <w:spacing w:val="-5"/>
        </w:rPr>
        <w:t xml:space="preserve"> mutant </w:t>
      </w:r>
      <w:r w:rsidR="001E7248">
        <w:rPr>
          <w:spacing w:val="-5"/>
        </w:rPr>
        <w:tab/>
      </w:r>
      <w:proofErr w:type="gramStart"/>
      <w:r w:rsidR="001E7248">
        <w:rPr>
          <w:spacing w:val="-5"/>
        </w:rPr>
        <w:t>1 – 8</w:t>
      </w:r>
      <w:proofErr w:type="gramEnd"/>
      <w:r w:rsidR="001E7248">
        <w:rPr>
          <w:spacing w:val="-5"/>
        </w:rPr>
        <w:t xml:space="preserve"> x 10</w:t>
      </w:r>
      <w:r w:rsidR="001E7248">
        <w:rPr>
          <w:spacing w:val="-5"/>
          <w:vertAlign w:val="superscript"/>
        </w:rPr>
        <w:t>8</w:t>
      </w:r>
      <w:r w:rsidR="001E7248">
        <w:rPr>
          <w:spacing w:val="-5"/>
        </w:rPr>
        <w:t xml:space="preserve"> CFU*</w:t>
      </w:r>
    </w:p>
    <w:p w14:paraId="4D739E87" w14:textId="3EBF54E5" w:rsidR="004C61D4" w:rsidRDefault="004C61D4" w:rsidP="004C61D4">
      <w:pPr>
        <w:spacing w:line="240" w:lineRule="atLeast"/>
        <w:jc w:val="both"/>
        <w:rPr>
          <w:spacing w:val="-5"/>
        </w:rPr>
      </w:pPr>
    </w:p>
    <w:p w14:paraId="5DBC8849" w14:textId="6795721D" w:rsidR="00C114FF" w:rsidRPr="00B41D57" w:rsidRDefault="004C61D4" w:rsidP="004C61D4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spacing w:val="-5"/>
        </w:rPr>
        <w:t>* CFU = kolonie tvořící jednotky</w:t>
      </w:r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C45036" w14:textId="7E3E4FEF" w:rsidR="00C114FF" w:rsidRDefault="004C61D4" w:rsidP="00A9226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>P</w:t>
      </w:r>
      <w:r w:rsidRPr="00B41D57">
        <w:rPr>
          <w:b/>
          <w:szCs w:val="22"/>
        </w:rPr>
        <w:t>omocné látky:</w:t>
      </w:r>
    </w:p>
    <w:p w14:paraId="378D8467" w14:textId="77777777" w:rsidR="004C61D4" w:rsidRPr="00B41D57" w:rsidRDefault="004C61D4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4C61D4" w14:paraId="0B4C76E3" w14:textId="77777777" w:rsidTr="004C61D4">
        <w:tc>
          <w:tcPr>
            <w:tcW w:w="4525" w:type="dxa"/>
            <w:shd w:val="clear" w:color="auto" w:fill="auto"/>
            <w:vAlign w:val="center"/>
          </w:tcPr>
          <w:p w14:paraId="6D45EB6D" w14:textId="4B1D3191" w:rsidR="004C61D4" w:rsidRPr="00B41D57" w:rsidRDefault="004C61D4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4C61D4" w14:paraId="7D5263D3" w14:textId="77777777" w:rsidTr="004C61D4">
        <w:tc>
          <w:tcPr>
            <w:tcW w:w="4525" w:type="dxa"/>
            <w:shd w:val="clear" w:color="auto" w:fill="auto"/>
            <w:vAlign w:val="center"/>
          </w:tcPr>
          <w:p w14:paraId="0F798F46" w14:textId="3C1ADF3A" w:rsidR="004C61D4" w:rsidRPr="00B41D57" w:rsidRDefault="006E123D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914DD0">
              <w:rPr>
                <w:iCs/>
                <w:szCs w:val="22"/>
              </w:rPr>
              <w:t>Sachar</w:t>
            </w:r>
            <w:r w:rsidR="00842D35">
              <w:rPr>
                <w:iCs/>
                <w:szCs w:val="22"/>
              </w:rPr>
              <w:t>os</w:t>
            </w:r>
            <w:r w:rsidRPr="00914DD0">
              <w:rPr>
                <w:iCs/>
                <w:szCs w:val="22"/>
              </w:rPr>
              <w:t>a</w:t>
            </w:r>
            <w:proofErr w:type="spellEnd"/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2909B05F" w:rsidR="00C114FF" w:rsidRDefault="004C61D4" w:rsidP="00A9226B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 xml:space="preserve">Světle béžový až světle hnědošedý </w:t>
      </w:r>
      <w:proofErr w:type="spellStart"/>
      <w:r>
        <w:rPr>
          <w:spacing w:val="-5"/>
        </w:rPr>
        <w:t>lyofilizát</w:t>
      </w:r>
      <w:proofErr w:type="spellEnd"/>
      <w:r>
        <w:rPr>
          <w:spacing w:val="-5"/>
        </w:rPr>
        <w:t>.</w:t>
      </w:r>
    </w:p>
    <w:p w14:paraId="73BFF557" w14:textId="2633F9BA" w:rsidR="004C61D4" w:rsidRDefault="004C61D4" w:rsidP="00A9226B">
      <w:pPr>
        <w:tabs>
          <w:tab w:val="clear" w:pos="567"/>
        </w:tabs>
        <w:spacing w:line="240" w:lineRule="auto"/>
        <w:rPr>
          <w:spacing w:val="-5"/>
        </w:rPr>
      </w:pPr>
    </w:p>
    <w:p w14:paraId="3300166F" w14:textId="77777777" w:rsidR="004C61D4" w:rsidRPr="00B41D57" w:rsidRDefault="004C61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3C7A79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3C7A79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0696EAC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B93B57" w14:textId="6DF2775A" w:rsidR="004C61D4" w:rsidRDefault="004C61D4" w:rsidP="00A9226B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>Kur domácí (chovné a nosné kuřice).</w:t>
      </w:r>
    </w:p>
    <w:p w14:paraId="3F37EAAD" w14:textId="77777777" w:rsidR="004C61D4" w:rsidRPr="00B41D57" w:rsidRDefault="004C61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3C7A79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D1CFED" w14:textId="516A689C" w:rsidR="004C61D4" w:rsidRDefault="004C61D4" w:rsidP="004C61D4">
      <w:pPr>
        <w:spacing w:line="240" w:lineRule="atLeast"/>
        <w:jc w:val="both"/>
        <w:rPr>
          <w:spacing w:val="-5"/>
        </w:rPr>
      </w:pPr>
      <w:r>
        <w:rPr>
          <w:spacing w:val="-5"/>
        </w:rPr>
        <w:t xml:space="preserve">Aktivní imunizace kuřat </w:t>
      </w:r>
      <w:r w:rsidR="00D0771E">
        <w:rPr>
          <w:spacing w:val="-5"/>
        </w:rPr>
        <w:t xml:space="preserve">od prvního dne věku </w:t>
      </w:r>
      <w:r>
        <w:rPr>
          <w:spacing w:val="-5"/>
        </w:rPr>
        <w:t xml:space="preserve">ke snížení kolonizace, persistence a invaze střev a vnitřních orgánů </w:t>
      </w:r>
      <w:r w:rsidR="00DF781B">
        <w:rPr>
          <w:spacing w:val="-5"/>
        </w:rPr>
        <w:t xml:space="preserve">kmeny </w:t>
      </w:r>
      <w:proofErr w:type="spellStart"/>
      <w:r>
        <w:rPr>
          <w:i/>
          <w:spacing w:val="-5"/>
        </w:rPr>
        <w:t>Salmonell</w:t>
      </w:r>
      <w:r w:rsidR="00DF781B">
        <w:rPr>
          <w:i/>
          <w:spacing w:val="-5"/>
        </w:rPr>
        <w:t>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Enteritidis</w:t>
      </w:r>
      <w:proofErr w:type="spellEnd"/>
      <w:r>
        <w:rPr>
          <w:spacing w:val="-5"/>
        </w:rPr>
        <w:t xml:space="preserve"> a </w:t>
      </w:r>
      <w:proofErr w:type="spellStart"/>
      <w:r>
        <w:rPr>
          <w:i/>
          <w:spacing w:val="-5"/>
        </w:rPr>
        <w:t>Salmonell</w:t>
      </w:r>
      <w:r w:rsidR="00DF781B">
        <w:rPr>
          <w:i/>
          <w:spacing w:val="-5"/>
        </w:rPr>
        <w:t>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Typhimurium</w:t>
      </w:r>
      <w:proofErr w:type="spellEnd"/>
      <w:r>
        <w:rPr>
          <w:spacing w:val="-5"/>
        </w:rPr>
        <w:t>.</w:t>
      </w:r>
    </w:p>
    <w:p w14:paraId="1A22B1C2" w14:textId="77777777" w:rsidR="004C61D4" w:rsidRDefault="004C61D4" w:rsidP="004C61D4">
      <w:pPr>
        <w:spacing w:line="240" w:lineRule="atLeast"/>
        <w:jc w:val="both"/>
        <w:rPr>
          <w:spacing w:val="-5"/>
        </w:rPr>
      </w:pPr>
    </w:p>
    <w:p w14:paraId="400A2037" w14:textId="77777777" w:rsidR="004C61D4" w:rsidRDefault="004C61D4" w:rsidP="004C61D4">
      <w:pPr>
        <w:spacing w:line="240" w:lineRule="atLeast"/>
        <w:jc w:val="both"/>
        <w:rPr>
          <w:spacing w:val="-5"/>
        </w:rPr>
      </w:pPr>
      <w:r>
        <w:rPr>
          <w:spacing w:val="-5"/>
        </w:rPr>
        <w:t xml:space="preserve">Nástup imunity do 6 dnů po prvé vakcinaci. </w:t>
      </w:r>
    </w:p>
    <w:p w14:paraId="5F82B56C" w14:textId="77777777" w:rsidR="004C61D4" w:rsidRDefault="004C61D4" w:rsidP="004C61D4">
      <w:pPr>
        <w:spacing w:line="240" w:lineRule="atLeast"/>
        <w:jc w:val="both"/>
        <w:rPr>
          <w:spacing w:val="-5"/>
        </w:rPr>
      </w:pPr>
      <w:r>
        <w:rPr>
          <w:spacing w:val="-5"/>
        </w:rPr>
        <w:t xml:space="preserve"> </w:t>
      </w:r>
    </w:p>
    <w:p w14:paraId="3476C91A" w14:textId="7A3BF8B1" w:rsidR="004C61D4" w:rsidRDefault="004C61D4" w:rsidP="004C61D4">
      <w:pPr>
        <w:spacing w:line="240" w:lineRule="atLeast"/>
        <w:jc w:val="both"/>
        <w:rPr>
          <w:spacing w:val="-5"/>
        </w:rPr>
      </w:pPr>
      <w:r>
        <w:rPr>
          <w:spacing w:val="-5"/>
        </w:rPr>
        <w:t xml:space="preserve">Trvání imunity proti </w:t>
      </w:r>
      <w:proofErr w:type="spellStart"/>
      <w:r>
        <w:rPr>
          <w:i/>
          <w:spacing w:val="-5"/>
        </w:rPr>
        <w:t>Salmonell</w:t>
      </w:r>
      <w:r w:rsidR="00E13AAE">
        <w:rPr>
          <w:i/>
          <w:spacing w:val="-5"/>
        </w:rPr>
        <w:t>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Enteritidis</w:t>
      </w:r>
      <w:proofErr w:type="spellEnd"/>
      <w:r>
        <w:rPr>
          <w:spacing w:val="-5"/>
        </w:rPr>
        <w:t xml:space="preserve"> je 35 týdnů po druhé vakcinaci a 63 týdnů po třetí vakcinaci podle doporučeného vakcinačního programu.</w:t>
      </w:r>
    </w:p>
    <w:p w14:paraId="4C0DAE41" w14:textId="77777777" w:rsidR="004C61D4" w:rsidRDefault="004C61D4" w:rsidP="004C61D4">
      <w:pPr>
        <w:spacing w:line="240" w:lineRule="atLeast"/>
        <w:jc w:val="both"/>
        <w:rPr>
          <w:spacing w:val="-5"/>
        </w:rPr>
      </w:pPr>
    </w:p>
    <w:p w14:paraId="45A9E78C" w14:textId="69C09E33" w:rsidR="00E86CEE" w:rsidRDefault="004C61D4" w:rsidP="004C61D4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 xml:space="preserve">Trvání imunity proti </w:t>
      </w:r>
      <w:proofErr w:type="spellStart"/>
      <w:r>
        <w:rPr>
          <w:i/>
          <w:spacing w:val="-5"/>
        </w:rPr>
        <w:t>Salmonell</w:t>
      </w:r>
      <w:r w:rsidR="00E13AAE">
        <w:rPr>
          <w:i/>
          <w:spacing w:val="-5"/>
        </w:rPr>
        <w:t>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Typhimurium</w:t>
      </w:r>
      <w:proofErr w:type="spellEnd"/>
      <w:r>
        <w:rPr>
          <w:spacing w:val="-5"/>
        </w:rPr>
        <w:t xml:space="preserve"> je 60 týdnů po třetí vakcinaci podle doporučeného vakcinačního programu.</w:t>
      </w:r>
    </w:p>
    <w:p w14:paraId="50712416" w14:textId="77777777" w:rsidR="004C61D4" w:rsidRPr="00B41D57" w:rsidRDefault="004C61D4" w:rsidP="004C61D4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3C7A79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C2FA76" w14:textId="451A6F25" w:rsidR="00C114FF" w:rsidRDefault="004C61D4" w:rsidP="00A9226B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>Nepoužívat ve výkrmu kuřat.</w:t>
      </w:r>
    </w:p>
    <w:p w14:paraId="2226A7E0" w14:textId="77777777" w:rsidR="004C61D4" w:rsidRPr="00B41D57" w:rsidRDefault="004C61D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3C7A79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454F5016" w14:textId="77777777" w:rsidR="002838C8" w:rsidRPr="00B41D57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68D905AD" w:rsidR="00E86CEE" w:rsidRPr="00B41D57" w:rsidRDefault="003C7A79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3C7A79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3C7A7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B869296" w14:textId="7D1B9BFC" w:rsidR="006E123D" w:rsidRDefault="004C61D4" w:rsidP="004C61D4">
      <w:pPr>
        <w:jc w:val="both"/>
      </w:pPr>
      <w:r w:rsidRPr="00243754">
        <w:lastRenderedPageBreak/>
        <w:t xml:space="preserve">Vakcinovaná </w:t>
      </w:r>
      <w:r w:rsidR="006E123D">
        <w:t>kuřata</w:t>
      </w:r>
      <w:r w:rsidR="006E123D" w:rsidRPr="00243754">
        <w:t xml:space="preserve"> </w:t>
      </w:r>
      <w:r w:rsidR="006E123D">
        <w:t xml:space="preserve">mohou </w:t>
      </w:r>
      <w:r w:rsidR="006E123D" w:rsidRPr="00B41D57">
        <w:t>vylučovat</w:t>
      </w:r>
      <w:r w:rsidR="006E123D" w:rsidRPr="00243754">
        <w:t xml:space="preserve"> </w:t>
      </w:r>
      <w:r w:rsidRPr="00243754">
        <w:t xml:space="preserve">vakcinační kmen až </w:t>
      </w:r>
      <w:r w:rsidR="006E123D">
        <w:t>po dobu</w:t>
      </w:r>
      <w:r w:rsidR="006E123D" w:rsidRPr="00243754">
        <w:t xml:space="preserve"> </w:t>
      </w:r>
      <w:r w:rsidRPr="00243754">
        <w:t xml:space="preserve">6 týdnů po vakcinaci. </w:t>
      </w:r>
      <w:r w:rsidR="006E123D" w:rsidRPr="00B41D57">
        <w:t xml:space="preserve">V tomto období je třeba zabránit kontaktu imunodeficitních a nevakcinovaných </w:t>
      </w:r>
      <w:r w:rsidR="006E123D">
        <w:t>kuřat</w:t>
      </w:r>
      <w:r w:rsidR="006E123D" w:rsidRPr="00B41D57">
        <w:t xml:space="preserve"> s vakcinovanými </w:t>
      </w:r>
      <w:r w:rsidR="006E123D">
        <w:t>kuřaty</w:t>
      </w:r>
      <w:r w:rsidR="006E123D" w:rsidRPr="00B41D57">
        <w:t>.</w:t>
      </w:r>
    </w:p>
    <w:p w14:paraId="0324AE90" w14:textId="77777777" w:rsidR="006E123D" w:rsidRDefault="006E123D" w:rsidP="004C61D4">
      <w:pPr>
        <w:jc w:val="both"/>
      </w:pPr>
    </w:p>
    <w:p w14:paraId="4C4A3411" w14:textId="478E22B1" w:rsidR="004C61D4" w:rsidRPr="00243754" w:rsidRDefault="006E123D" w:rsidP="004C61D4">
      <w:pPr>
        <w:jc w:val="both"/>
      </w:pPr>
      <w:r w:rsidRPr="00B41D57">
        <w:t xml:space="preserve">Vakcinační kmen se může rozšířit na </w:t>
      </w:r>
      <w:r>
        <w:t>vnímavé druhy zvířat</w:t>
      </w:r>
      <w:r w:rsidRPr="00B41D57">
        <w:t xml:space="preserve">. Aby se zabránilo rozšíření vakcinačního kmene na </w:t>
      </w:r>
      <w:r>
        <w:t>vnímavé druhy zvířat</w:t>
      </w:r>
      <w:r w:rsidRPr="00B41D57">
        <w:t>, je třeba přijmout zvláštní opatření.</w:t>
      </w:r>
      <w:r w:rsidR="00596507">
        <w:t xml:space="preserve"> K</w:t>
      </w:r>
      <w:r w:rsidR="004C61D4" w:rsidRPr="00243754">
        <w:t>ontaktní kuřata mohou také vylučovat vakcinační kmen.</w:t>
      </w:r>
    </w:p>
    <w:p w14:paraId="55BC4525" w14:textId="77777777" w:rsidR="004C61D4" w:rsidRPr="00243754" w:rsidRDefault="004C61D4" w:rsidP="004C61D4">
      <w:pPr>
        <w:jc w:val="both"/>
      </w:pPr>
    </w:p>
    <w:p w14:paraId="32B57588" w14:textId="77777777" w:rsidR="004C61D4" w:rsidRPr="00243754" w:rsidRDefault="004C61D4" w:rsidP="004C61D4">
      <w:pPr>
        <w:jc w:val="both"/>
      </w:pPr>
      <w:r w:rsidRPr="00243754">
        <w:t>Vakcinační kmen byl izolován z podestýlky do 13 dnů po vakcinaci. Studie prokázaly, že vakcinační kmen může být izolován z prostředí do 8 týdnů po druhé vakcinaci a do 5 týdnů po třetí vakcinaci.</w:t>
      </w:r>
    </w:p>
    <w:p w14:paraId="766ABB1E" w14:textId="77777777" w:rsidR="004C61D4" w:rsidRPr="00243754" w:rsidRDefault="004C61D4" w:rsidP="004C61D4">
      <w:pPr>
        <w:jc w:val="both"/>
      </w:pPr>
      <w:r w:rsidRPr="00243754">
        <w:t>Ve velmi ojedinělých případech může být vakcinační kmen izolován z prostředí po delší době, než je popsáno výše.</w:t>
      </w:r>
    </w:p>
    <w:p w14:paraId="7799707F" w14:textId="77777777" w:rsidR="004C61D4" w:rsidRPr="00243754" w:rsidRDefault="004C61D4" w:rsidP="004C61D4">
      <w:pPr>
        <w:jc w:val="both"/>
      </w:pPr>
    </w:p>
    <w:p w14:paraId="547DA90E" w14:textId="77777777" w:rsidR="004C61D4" w:rsidRPr="00243754" w:rsidRDefault="004C61D4" w:rsidP="004C61D4">
      <w:pPr>
        <w:jc w:val="both"/>
      </w:pPr>
      <w:r w:rsidRPr="00243754">
        <w:t>Vakcinační kmen se může šířit u jiných druhů zvířat, jako jsou telata a prasata. Zde přetrvává a vylučuje se u telat přes 9 a u prasat přes 22 dnů a může způsobit přechodné zvýšení teploty.</w:t>
      </w:r>
    </w:p>
    <w:p w14:paraId="73CB4DBB" w14:textId="77777777" w:rsidR="004C61D4" w:rsidRDefault="004C61D4" w:rsidP="004C61D4">
      <w:pPr>
        <w:spacing w:line="240" w:lineRule="atLeast"/>
        <w:jc w:val="both"/>
        <w:rPr>
          <w:spacing w:val="-5"/>
        </w:rPr>
      </w:pPr>
    </w:p>
    <w:p w14:paraId="43483C69" w14:textId="0706AC03" w:rsidR="00ED3354" w:rsidRDefault="00ED3354" w:rsidP="004C61D4">
      <w:pPr>
        <w:spacing w:line="240" w:lineRule="atLeast"/>
        <w:jc w:val="both"/>
      </w:pPr>
      <w:r w:rsidRPr="00B41D57">
        <w:t>Aby se zabránilo rozšíření vakcinačního kmenu na vnímavé druhy, je třeba přijmout příslušná veterinární a zootechnická opatření.</w:t>
      </w:r>
    </w:p>
    <w:p w14:paraId="3B0ACFB3" w14:textId="77777777" w:rsidR="00ED3354" w:rsidRDefault="00ED3354" w:rsidP="004C61D4">
      <w:pPr>
        <w:spacing w:line="240" w:lineRule="atLeast"/>
        <w:jc w:val="both"/>
        <w:rPr>
          <w:spacing w:val="-5"/>
        </w:rPr>
      </w:pPr>
    </w:p>
    <w:p w14:paraId="5972025B" w14:textId="77777777" w:rsidR="004C61D4" w:rsidRDefault="004C61D4" w:rsidP="004C61D4">
      <w:pPr>
        <w:spacing w:line="240" w:lineRule="atLeast"/>
        <w:jc w:val="both"/>
        <w:rPr>
          <w:spacing w:val="-5"/>
        </w:rPr>
      </w:pPr>
      <w:r>
        <w:rPr>
          <w:spacing w:val="-5"/>
        </w:rPr>
        <w:t>Použití vakcíny se nezkoušelo u okrasných plemen.</w:t>
      </w:r>
    </w:p>
    <w:p w14:paraId="05D14DFB" w14:textId="77777777" w:rsidR="004C61D4" w:rsidRDefault="004C61D4" w:rsidP="004C61D4">
      <w:pPr>
        <w:spacing w:line="240" w:lineRule="atLeast"/>
        <w:jc w:val="both"/>
        <w:rPr>
          <w:spacing w:val="-5"/>
        </w:rPr>
      </w:pPr>
    </w:p>
    <w:p w14:paraId="49A93F65" w14:textId="77777777" w:rsidR="004C61D4" w:rsidRPr="00453594" w:rsidRDefault="004C61D4" w:rsidP="004C61D4">
      <w:pPr>
        <w:spacing w:line="240" w:lineRule="atLeast"/>
        <w:jc w:val="both"/>
        <w:rPr>
          <w:spacing w:val="-5"/>
        </w:rPr>
      </w:pPr>
      <w:r w:rsidRPr="00453594">
        <w:rPr>
          <w:spacing w:val="-5"/>
        </w:rPr>
        <w:t xml:space="preserve">Vakcinační kmen je mimo jiné citlivý na ampicilin, </w:t>
      </w:r>
      <w:proofErr w:type="spellStart"/>
      <w:r w:rsidRPr="00453594">
        <w:rPr>
          <w:spacing w:val="-5"/>
        </w:rPr>
        <w:t>cefotaxim</w:t>
      </w:r>
      <w:proofErr w:type="spellEnd"/>
      <w:r w:rsidRPr="00453594">
        <w:rPr>
          <w:spacing w:val="-5"/>
        </w:rPr>
        <w:t xml:space="preserve">, </w:t>
      </w:r>
      <w:proofErr w:type="spellStart"/>
      <w:r w:rsidRPr="00453594">
        <w:rPr>
          <w:spacing w:val="-5"/>
        </w:rPr>
        <w:t>chloramphenicol</w:t>
      </w:r>
      <w:proofErr w:type="spellEnd"/>
      <w:r w:rsidRPr="00453594">
        <w:rPr>
          <w:spacing w:val="-5"/>
        </w:rPr>
        <w:t xml:space="preserve">, </w:t>
      </w:r>
      <w:proofErr w:type="spellStart"/>
      <w:r w:rsidRPr="00453594">
        <w:rPr>
          <w:spacing w:val="-5"/>
        </w:rPr>
        <w:t>ciprofloxacin</w:t>
      </w:r>
      <w:proofErr w:type="spellEnd"/>
      <w:r w:rsidRPr="00453594">
        <w:rPr>
          <w:spacing w:val="-5"/>
        </w:rPr>
        <w:t xml:space="preserve">, gentamycin, </w:t>
      </w:r>
      <w:proofErr w:type="spellStart"/>
      <w:r w:rsidRPr="00453594">
        <w:rPr>
          <w:spacing w:val="-5"/>
        </w:rPr>
        <w:t>kanamycin</w:t>
      </w:r>
      <w:proofErr w:type="spellEnd"/>
      <w:r w:rsidRPr="00453594">
        <w:rPr>
          <w:spacing w:val="-5"/>
        </w:rPr>
        <w:t xml:space="preserve">, </w:t>
      </w:r>
      <w:proofErr w:type="spellStart"/>
      <w:r w:rsidRPr="00453594">
        <w:rPr>
          <w:spacing w:val="-5"/>
        </w:rPr>
        <w:t>oxytetracyclin</w:t>
      </w:r>
      <w:proofErr w:type="spellEnd"/>
      <w:r w:rsidRPr="00453594">
        <w:rPr>
          <w:spacing w:val="-5"/>
        </w:rPr>
        <w:t xml:space="preserve"> a streptomycin. </w:t>
      </w:r>
    </w:p>
    <w:p w14:paraId="7CF1DBC8" w14:textId="77777777" w:rsidR="004C61D4" w:rsidRDefault="004C61D4" w:rsidP="004C61D4">
      <w:pPr>
        <w:spacing w:line="240" w:lineRule="atLeast"/>
        <w:jc w:val="both"/>
        <w:rPr>
          <w:spacing w:val="-5"/>
        </w:rPr>
      </w:pPr>
      <w:r w:rsidRPr="00453594">
        <w:rPr>
          <w:spacing w:val="-5"/>
        </w:rPr>
        <w:t xml:space="preserve">Vakcinační kmen je rezistentní na samotný </w:t>
      </w:r>
      <w:proofErr w:type="spellStart"/>
      <w:r w:rsidRPr="00453594">
        <w:rPr>
          <w:spacing w:val="-5"/>
        </w:rPr>
        <w:t>sulfamerazin</w:t>
      </w:r>
      <w:proofErr w:type="spellEnd"/>
      <w:r w:rsidRPr="00453594">
        <w:rPr>
          <w:spacing w:val="-5"/>
        </w:rPr>
        <w:t xml:space="preserve">, ale již ne na kombinaci </w:t>
      </w:r>
      <w:proofErr w:type="spellStart"/>
      <w:r w:rsidRPr="00453594">
        <w:rPr>
          <w:spacing w:val="-5"/>
        </w:rPr>
        <w:t>sufamerazinu</w:t>
      </w:r>
      <w:proofErr w:type="spellEnd"/>
      <w:r w:rsidRPr="00453594">
        <w:rPr>
          <w:spacing w:val="-5"/>
        </w:rPr>
        <w:t xml:space="preserve"> s </w:t>
      </w:r>
      <w:proofErr w:type="spellStart"/>
      <w:r w:rsidRPr="00453594">
        <w:rPr>
          <w:spacing w:val="-5"/>
        </w:rPr>
        <w:t>trimetoprimem</w:t>
      </w:r>
      <w:proofErr w:type="spellEnd"/>
      <w:r w:rsidRPr="00453594">
        <w:rPr>
          <w:spacing w:val="-5"/>
        </w:rPr>
        <w:t>.</w:t>
      </w:r>
    </w:p>
    <w:p w14:paraId="65897C8B" w14:textId="77777777" w:rsidR="004C61D4" w:rsidRDefault="004C61D4" w:rsidP="004C61D4">
      <w:pPr>
        <w:spacing w:line="240" w:lineRule="atLeast"/>
        <w:jc w:val="both"/>
        <w:rPr>
          <w:spacing w:val="-5"/>
        </w:rPr>
      </w:pPr>
    </w:p>
    <w:p w14:paraId="667BC81F" w14:textId="3041CB70" w:rsidR="004C61D4" w:rsidRDefault="004C61D4" w:rsidP="004C61D4">
      <w:pPr>
        <w:spacing w:line="240" w:lineRule="atLeast"/>
        <w:jc w:val="both"/>
        <w:rPr>
          <w:spacing w:val="-5"/>
        </w:rPr>
      </w:pPr>
      <w:r>
        <w:rPr>
          <w:spacing w:val="-5"/>
        </w:rPr>
        <w:t xml:space="preserve">Díky způsobu </w:t>
      </w:r>
      <w:proofErr w:type="spellStart"/>
      <w:r>
        <w:rPr>
          <w:spacing w:val="-5"/>
        </w:rPr>
        <w:t>atenuace</w:t>
      </w:r>
      <w:proofErr w:type="spellEnd"/>
      <w:r>
        <w:rPr>
          <w:spacing w:val="-5"/>
        </w:rPr>
        <w:t xml:space="preserve"> (adenin-histidin </w:t>
      </w:r>
      <w:proofErr w:type="spellStart"/>
      <w:r>
        <w:rPr>
          <w:spacing w:val="-5"/>
        </w:rPr>
        <w:t>auxotrophie</w:t>
      </w:r>
      <w:proofErr w:type="spellEnd"/>
      <w:r>
        <w:rPr>
          <w:spacing w:val="-5"/>
        </w:rPr>
        <w:t>) vakcinačního kmene je možné jeho rozlišení od terénního kmene příslušným testem</w:t>
      </w:r>
      <w:r w:rsidR="006E123D">
        <w:rPr>
          <w:spacing w:val="-5"/>
        </w:rPr>
        <w:t xml:space="preserve"> </w:t>
      </w:r>
      <w:r w:rsidR="006E123D" w:rsidRPr="006E123D">
        <w:rPr>
          <w:spacing w:val="-5"/>
        </w:rPr>
        <w:t xml:space="preserve">jako je </w:t>
      </w:r>
      <w:proofErr w:type="spellStart"/>
      <w:r w:rsidR="006E123D" w:rsidRPr="006E123D">
        <w:rPr>
          <w:spacing w:val="-5"/>
        </w:rPr>
        <w:t>Ceva</w:t>
      </w:r>
      <w:proofErr w:type="spellEnd"/>
      <w:r w:rsidR="006E123D" w:rsidRPr="006E123D">
        <w:rPr>
          <w:spacing w:val="-5"/>
        </w:rPr>
        <w:t xml:space="preserve"> S-</w:t>
      </w:r>
      <w:proofErr w:type="spellStart"/>
      <w:r w:rsidR="006E123D" w:rsidRPr="006E123D">
        <w:rPr>
          <w:spacing w:val="-5"/>
        </w:rPr>
        <w:t>check</w:t>
      </w:r>
      <w:proofErr w:type="spellEnd"/>
      <w:r w:rsidR="006E123D" w:rsidRPr="006E123D">
        <w:rPr>
          <w:spacing w:val="-5"/>
        </w:rPr>
        <w:t xml:space="preserve"> test</w:t>
      </w:r>
      <w:r>
        <w:rPr>
          <w:spacing w:val="-5"/>
        </w:rPr>
        <w:t xml:space="preserve">. </w:t>
      </w:r>
    </w:p>
    <w:p w14:paraId="6726492C" w14:textId="6B9B4C4E" w:rsidR="006E123D" w:rsidRDefault="006E123D" w:rsidP="004C61D4">
      <w:pPr>
        <w:spacing w:line="240" w:lineRule="atLeast"/>
        <w:jc w:val="both"/>
        <w:rPr>
          <w:spacing w:val="-5"/>
        </w:rPr>
      </w:pPr>
    </w:p>
    <w:p w14:paraId="3FCB2E58" w14:textId="6F959F76" w:rsidR="006E123D" w:rsidRDefault="006E123D" w:rsidP="004C61D4">
      <w:pPr>
        <w:spacing w:line="240" w:lineRule="atLeast"/>
        <w:jc w:val="both"/>
        <w:rPr>
          <w:spacing w:val="-5"/>
        </w:rPr>
      </w:pPr>
      <w:r w:rsidRPr="006E123D">
        <w:rPr>
          <w:spacing w:val="-5"/>
        </w:rPr>
        <w:t xml:space="preserve">Jasná diferenciace </w:t>
      </w:r>
      <w:r w:rsidR="00ED3354">
        <w:rPr>
          <w:spacing w:val="-5"/>
        </w:rPr>
        <w:t xml:space="preserve">mezi </w:t>
      </w:r>
      <w:r w:rsidRPr="006E123D">
        <w:rPr>
          <w:spacing w:val="-5"/>
        </w:rPr>
        <w:t>vakcinační</w:t>
      </w:r>
      <w:r w:rsidR="00ED3354">
        <w:rPr>
          <w:spacing w:val="-5"/>
        </w:rPr>
        <w:t>m</w:t>
      </w:r>
      <w:r w:rsidRPr="006E123D">
        <w:rPr>
          <w:spacing w:val="-5"/>
        </w:rPr>
        <w:t xml:space="preserve"> </w:t>
      </w:r>
      <w:r w:rsidR="00ED3354" w:rsidRPr="006E123D">
        <w:rPr>
          <w:spacing w:val="-5"/>
        </w:rPr>
        <w:t>kmene</w:t>
      </w:r>
      <w:r w:rsidR="00ED3354">
        <w:rPr>
          <w:spacing w:val="-5"/>
        </w:rPr>
        <w:t>m</w:t>
      </w:r>
      <w:r w:rsidR="00ED3354" w:rsidRPr="006E123D">
        <w:rPr>
          <w:spacing w:val="-5"/>
        </w:rPr>
        <w:t xml:space="preserve"> </w:t>
      </w:r>
      <w:r w:rsidR="00ED3354">
        <w:rPr>
          <w:spacing w:val="-5"/>
        </w:rPr>
        <w:t xml:space="preserve">a </w:t>
      </w:r>
      <w:r w:rsidR="00ED3354" w:rsidRPr="006E123D">
        <w:rPr>
          <w:spacing w:val="-5"/>
        </w:rPr>
        <w:t>kmene</w:t>
      </w:r>
      <w:r w:rsidR="00ED3354">
        <w:rPr>
          <w:spacing w:val="-5"/>
        </w:rPr>
        <w:t>m</w:t>
      </w:r>
      <w:r w:rsidR="00ED3354" w:rsidRPr="006E123D">
        <w:rPr>
          <w:spacing w:val="-5"/>
        </w:rPr>
        <w:t xml:space="preserve"> </w:t>
      </w:r>
      <w:r w:rsidR="00D0771E">
        <w:rPr>
          <w:spacing w:val="-5"/>
        </w:rPr>
        <w:t>terénního</w:t>
      </w:r>
      <w:r w:rsidR="00ED3354" w:rsidRPr="006E123D">
        <w:rPr>
          <w:spacing w:val="-5"/>
        </w:rPr>
        <w:t xml:space="preserve"> typu </w:t>
      </w:r>
      <w:r w:rsidRPr="006E123D">
        <w:rPr>
          <w:spacing w:val="-5"/>
        </w:rPr>
        <w:t>je také možná na speciálních chromogenních selektivních médiích (např. ASAP</w:t>
      </w:r>
      <w:r w:rsidRPr="00356A99">
        <w:rPr>
          <w:spacing w:val="-5"/>
          <w:sz w:val="24"/>
          <w:vertAlign w:val="superscript"/>
        </w:rPr>
        <w:t>TM</w:t>
      </w:r>
      <w:r w:rsidRPr="006E123D">
        <w:rPr>
          <w:spacing w:val="-5"/>
        </w:rPr>
        <w:t xml:space="preserve"> media, </w:t>
      </w:r>
      <w:proofErr w:type="spellStart"/>
      <w:r w:rsidRPr="006E123D">
        <w:rPr>
          <w:spacing w:val="-5"/>
        </w:rPr>
        <w:t>Biomérieux</w:t>
      </w:r>
      <w:proofErr w:type="spellEnd"/>
      <w:r w:rsidRPr="006E123D">
        <w:rPr>
          <w:spacing w:val="-5"/>
        </w:rPr>
        <w:t xml:space="preserve">) díky odlišné barvě vakcinačních kolonií oproti </w:t>
      </w:r>
      <w:r w:rsidR="00D0771E">
        <w:rPr>
          <w:spacing w:val="-5"/>
        </w:rPr>
        <w:t>terénním</w:t>
      </w:r>
      <w:r w:rsidRPr="006E123D">
        <w:rPr>
          <w:spacing w:val="-5"/>
        </w:rPr>
        <w:t xml:space="preserve"> kmenům</w:t>
      </w:r>
      <w:r w:rsidR="00ED3354">
        <w:rPr>
          <w:spacing w:val="-5"/>
        </w:rPr>
        <w:t xml:space="preserve"> </w:t>
      </w:r>
      <w:proofErr w:type="spellStart"/>
      <w:r w:rsidR="00ED3354" w:rsidRPr="00356A99">
        <w:rPr>
          <w:i/>
          <w:iCs/>
          <w:spacing w:val="-5"/>
        </w:rPr>
        <w:t>Salmonella</w:t>
      </w:r>
      <w:proofErr w:type="spellEnd"/>
      <w:r w:rsidR="00ED3354">
        <w:rPr>
          <w:spacing w:val="-5"/>
        </w:rPr>
        <w:t xml:space="preserve"> </w:t>
      </w:r>
      <w:proofErr w:type="spellStart"/>
      <w:r w:rsidR="00ED3354">
        <w:rPr>
          <w:spacing w:val="-5"/>
        </w:rPr>
        <w:t>Enteritidis</w:t>
      </w:r>
      <w:proofErr w:type="spellEnd"/>
      <w:r w:rsidRPr="006E123D">
        <w:rPr>
          <w:spacing w:val="-5"/>
        </w:rPr>
        <w:t>.</w:t>
      </w:r>
    </w:p>
    <w:p w14:paraId="35B92F1E" w14:textId="77777777" w:rsidR="004C61D4" w:rsidRDefault="004C61D4" w:rsidP="004C61D4">
      <w:pPr>
        <w:spacing w:line="240" w:lineRule="atLeast"/>
        <w:jc w:val="both"/>
        <w:rPr>
          <w:spacing w:val="-5"/>
        </w:rPr>
      </w:pPr>
    </w:p>
    <w:p w14:paraId="11B6163A" w14:textId="361D58F2" w:rsidR="00C114FF" w:rsidRDefault="004C61D4" w:rsidP="004C61D4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>Vakcinační kmen může být rozlišen od terénní</w:t>
      </w:r>
      <w:r w:rsidR="00FE612D">
        <w:rPr>
          <w:spacing w:val="-5"/>
        </w:rPr>
        <w:t>c</w:t>
      </w:r>
      <w:r>
        <w:rPr>
          <w:spacing w:val="-5"/>
        </w:rPr>
        <w:t>h kmen</w:t>
      </w:r>
      <w:r w:rsidR="00FE612D">
        <w:rPr>
          <w:spacing w:val="-5"/>
        </w:rPr>
        <w:t>ů</w:t>
      </w:r>
      <w:r>
        <w:rPr>
          <w:spacing w:val="-5"/>
        </w:rPr>
        <w:t xml:space="preserve"> pomocí metod na bázi molekulární biologie, jako např.</w:t>
      </w:r>
      <w:r w:rsidR="00E83533">
        <w:rPr>
          <w:spacing w:val="-5"/>
        </w:rPr>
        <w:t xml:space="preserve"> </w:t>
      </w:r>
      <w:r w:rsidR="00E83533" w:rsidRPr="00E83533">
        <w:rPr>
          <w:spacing w:val="-5"/>
        </w:rPr>
        <w:t>PCR</w:t>
      </w:r>
      <w:r w:rsidR="00E83533">
        <w:rPr>
          <w:spacing w:val="-5"/>
        </w:rPr>
        <w:t xml:space="preserve"> (P</w:t>
      </w:r>
      <w:r w:rsidR="00E83533" w:rsidRPr="00E83533">
        <w:rPr>
          <w:spacing w:val="-5"/>
        </w:rPr>
        <w:t>olymerázová řetězová reakce v reálném čase</w:t>
      </w:r>
      <w:r w:rsidR="00E83533">
        <w:rPr>
          <w:spacing w:val="-5"/>
        </w:rPr>
        <w:t>)</w:t>
      </w:r>
      <w:r w:rsidR="00E83533" w:rsidRPr="00E83533">
        <w:rPr>
          <w:spacing w:val="-5"/>
        </w:rPr>
        <w:t xml:space="preserve"> a</w:t>
      </w:r>
      <w:r>
        <w:rPr>
          <w:spacing w:val="-5"/>
        </w:rPr>
        <w:t xml:space="preserve"> RFLP (</w:t>
      </w:r>
      <w:proofErr w:type="spellStart"/>
      <w:r>
        <w:rPr>
          <w:spacing w:val="-5"/>
        </w:rPr>
        <w:t>Restriction</w:t>
      </w:r>
      <w:proofErr w:type="spellEnd"/>
      <w:r>
        <w:rPr>
          <w:spacing w:val="-5"/>
        </w:rPr>
        <w:t xml:space="preserve"> fragment </w:t>
      </w:r>
      <w:proofErr w:type="spellStart"/>
      <w:r>
        <w:rPr>
          <w:spacing w:val="-5"/>
        </w:rPr>
        <w:t>polymorphism</w:t>
      </w:r>
      <w:proofErr w:type="spellEnd"/>
      <w:r>
        <w:rPr>
          <w:spacing w:val="-5"/>
        </w:rPr>
        <w:t>) nebo PFGE (Pulzní gelová elektroforéza).</w:t>
      </w:r>
    </w:p>
    <w:p w14:paraId="21E46184" w14:textId="534FA643" w:rsidR="00E83533" w:rsidRDefault="00E83533" w:rsidP="004C61D4">
      <w:pPr>
        <w:tabs>
          <w:tab w:val="clear" w:pos="567"/>
        </w:tabs>
        <w:spacing w:line="240" w:lineRule="auto"/>
        <w:rPr>
          <w:spacing w:val="-5"/>
        </w:rPr>
      </w:pPr>
    </w:p>
    <w:p w14:paraId="31AA3793" w14:textId="2B998436" w:rsidR="00E83533" w:rsidRPr="00B41D57" w:rsidRDefault="00E83533" w:rsidP="004C61D4">
      <w:pPr>
        <w:tabs>
          <w:tab w:val="clear" w:pos="567"/>
        </w:tabs>
        <w:spacing w:line="240" w:lineRule="auto"/>
        <w:rPr>
          <w:szCs w:val="22"/>
        </w:rPr>
      </w:pP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3C7A79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182E2C1F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5F62E6" w14:textId="1680410D" w:rsidR="00E83533" w:rsidRDefault="00E83533" w:rsidP="00145C3F">
      <w:pPr>
        <w:tabs>
          <w:tab w:val="clear" w:pos="567"/>
        </w:tabs>
        <w:spacing w:line="240" w:lineRule="auto"/>
      </w:pPr>
      <w:r w:rsidRPr="00812CD8">
        <w:t>V případě náhodného</w:t>
      </w:r>
      <w:r>
        <w:t xml:space="preserve"> </w:t>
      </w:r>
      <w:r w:rsidRPr="001B7B38">
        <w:t>požití</w:t>
      </w:r>
      <w:r w:rsidRPr="00812CD8">
        <w:t>, vyhledejte ihned lékařskou pomoc a ukažte příbalovou informaci nebo etiketu praktickému lékaři.</w:t>
      </w:r>
      <w:r>
        <w:t xml:space="preserve"> Vakcinační kmen je citlivý na antibiotika s výjimkou </w:t>
      </w:r>
      <w:proofErr w:type="spellStart"/>
      <w:r>
        <w:t>sulfamerazinu</w:t>
      </w:r>
      <w:proofErr w:type="spellEnd"/>
      <w:r>
        <w:t>.</w:t>
      </w:r>
    </w:p>
    <w:p w14:paraId="2D935294" w14:textId="77777777" w:rsidR="00E83533" w:rsidRPr="00B41D57" w:rsidRDefault="00E83533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A2383C6" w14:textId="77777777" w:rsidR="004C61D4" w:rsidRDefault="004C61D4" w:rsidP="004C61D4">
      <w:pPr>
        <w:jc w:val="both"/>
      </w:pPr>
      <w:r>
        <w:t>Použijte jednorázové rukavice při ředění vakcíny. Po naředění vakcíny si umyjte a desinfikujte ruce.</w:t>
      </w:r>
    </w:p>
    <w:p w14:paraId="0F82F24A" w14:textId="52A70644" w:rsidR="004C61D4" w:rsidRDefault="004C61D4" w:rsidP="004C61D4">
      <w:pPr>
        <w:jc w:val="both"/>
      </w:pPr>
      <w:r>
        <w:t xml:space="preserve">Zabraňte polknutí vakcíny. </w:t>
      </w:r>
    </w:p>
    <w:p w14:paraId="2D95AC91" w14:textId="78077F2E" w:rsidR="004C61D4" w:rsidRDefault="004C61D4" w:rsidP="004C61D4">
      <w:pPr>
        <w:jc w:val="both"/>
      </w:pPr>
    </w:p>
    <w:p w14:paraId="620A0C8B" w14:textId="77777777" w:rsidR="004C61D4" w:rsidRDefault="004C61D4" w:rsidP="004C61D4">
      <w:pPr>
        <w:jc w:val="both"/>
      </w:pPr>
    </w:p>
    <w:p w14:paraId="3690107B" w14:textId="24B13811" w:rsidR="004C61D4" w:rsidRDefault="007243CA" w:rsidP="004C61D4">
      <w:pPr>
        <w:jc w:val="both"/>
      </w:pPr>
      <w:r w:rsidRPr="00B41D57">
        <w:t>Osobám s oslabeným imunitním systémem se doporučuje se vyhnout kontaktu s vakcínou</w:t>
      </w:r>
      <w:r w:rsidDel="007243CA">
        <w:t xml:space="preserve"> </w:t>
      </w:r>
      <w:r w:rsidRPr="00B41D57">
        <w:t>a vakcinovanými zvířaty</w:t>
      </w:r>
      <w:r w:rsidR="004C61D4">
        <w:t xml:space="preserve"> v období šíření vakcinačního kmene.</w:t>
      </w:r>
    </w:p>
    <w:p w14:paraId="4FD50C4F" w14:textId="77777777" w:rsidR="004C61D4" w:rsidRDefault="004C61D4" w:rsidP="004C61D4">
      <w:pPr>
        <w:jc w:val="both"/>
      </w:pPr>
    </w:p>
    <w:p w14:paraId="3B46136F" w14:textId="3DC0AD9B" w:rsidR="004C61D4" w:rsidRDefault="004C61D4" w:rsidP="004C61D4">
      <w:pPr>
        <w:jc w:val="both"/>
      </w:pPr>
      <w:r>
        <w:t xml:space="preserve">Osoby zapojené v ošetřování vakcinovaných </w:t>
      </w:r>
      <w:r w:rsidR="007243CA">
        <w:t xml:space="preserve">kuřat </w:t>
      </w:r>
      <w:r>
        <w:t xml:space="preserve">musí dodržovat základní hygienické předpisy (měnit oblek, užívat rukavice, čistit a desinfikovat obuv) a náležitě nakládat s podestýlkou od nedávno vakcinovaných kuřat. </w:t>
      </w:r>
    </w:p>
    <w:p w14:paraId="0A644FE9" w14:textId="460D594E" w:rsidR="004C61D4" w:rsidRDefault="004C61D4" w:rsidP="004C61D4">
      <w:pPr>
        <w:jc w:val="both"/>
      </w:pPr>
      <w:r>
        <w:t>Ruce by měli být umyty a desinfikovány po ošetření vakcinovan</w:t>
      </w:r>
      <w:r w:rsidR="007243CA">
        <w:t>ých kuřat.</w:t>
      </w:r>
    </w:p>
    <w:p w14:paraId="455A552B" w14:textId="77777777" w:rsidR="004C61D4" w:rsidRDefault="004C61D4" w:rsidP="004C61D4">
      <w:pPr>
        <w:jc w:val="both"/>
      </w:pP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3C7A79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lastRenderedPageBreak/>
        <w:t>Zvláštní opatření pro ochranu životního prostředí:</w:t>
      </w:r>
    </w:p>
    <w:p w14:paraId="47390C4D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2B938530" w:rsidR="00C114FF" w:rsidRPr="00B41D57" w:rsidRDefault="003C7A7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3C7A79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260B1773" w:rsidR="0029514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E19FE3C" w14:textId="4498E61A" w:rsidR="00ED3354" w:rsidRDefault="00ED3354" w:rsidP="00AD071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Kur domácí:</w:t>
      </w:r>
    </w:p>
    <w:p w14:paraId="1D4CB48D" w14:textId="77777777" w:rsidR="00ED3354" w:rsidRDefault="00ED3354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28F5C9D" w14:textId="20E0B19A" w:rsidR="004C61D4" w:rsidRPr="00B41D57" w:rsidRDefault="004C61D4" w:rsidP="00AD0710">
      <w:pPr>
        <w:tabs>
          <w:tab w:val="clear" w:pos="567"/>
        </w:tabs>
        <w:spacing w:line="240" w:lineRule="auto"/>
        <w:rPr>
          <w:szCs w:val="22"/>
        </w:rPr>
      </w:pPr>
      <w:r w:rsidRPr="00B41D57">
        <w:t>Nejsou známy.</w:t>
      </w:r>
    </w:p>
    <w:p w14:paraId="1D616E5A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6B5C74CF" w:rsidR="00247A48" w:rsidRDefault="003C7A79" w:rsidP="00247A48">
      <w:bookmarkStart w:id="1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4C61D4">
        <w:t xml:space="preserve">, </w:t>
      </w:r>
      <w:r w:rsidRPr="00B41D57">
        <w:t>nebo příslušnému vnitrostátnímu orgánu prostřednictvím národního systému hlášení. Podrobné kontaktní údaje naleznete v příbalové informac</w:t>
      </w:r>
      <w:r w:rsidR="004843E5">
        <w:t>i</w:t>
      </w:r>
      <w:r w:rsidRPr="00B41D57">
        <w:t>.</w:t>
      </w:r>
    </w:p>
    <w:bookmarkEnd w:id="1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3C7A79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7E71F3" w14:textId="77777777" w:rsidR="001A0150" w:rsidRDefault="003C7A79" w:rsidP="00A9226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1397A341" w14:textId="0927EADE" w:rsidR="001A0150" w:rsidRDefault="00AC5A62" w:rsidP="001A0150">
      <w:pPr>
        <w:spacing w:line="240" w:lineRule="atLeast"/>
        <w:jc w:val="both"/>
        <w:rPr>
          <w:spacing w:val="-5"/>
        </w:rPr>
      </w:pPr>
      <w:r w:rsidRPr="00B41D57">
        <w:t>Nepoužívat u</w:t>
      </w:r>
      <w:r>
        <w:t xml:space="preserve"> </w:t>
      </w:r>
      <w:r w:rsidRPr="00B41D57">
        <w:t>nosnic</w:t>
      </w:r>
      <w:r w:rsidDel="00AC5A62">
        <w:rPr>
          <w:spacing w:val="-5"/>
        </w:rPr>
        <w:t xml:space="preserve"> </w:t>
      </w:r>
      <w:r w:rsidRPr="00B41D57">
        <w:t>ve snášce</w:t>
      </w:r>
      <w:r w:rsidDel="00AC5A62">
        <w:rPr>
          <w:spacing w:val="-5"/>
        </w:rPr>
        <w:t xml:space="preserve"> </w:t>
      </w:r>
      <w:r w:rsidRPr="00B41D57">
        <w:t>a během</w:t>
      </w:r>
      <w:r w:rsidDel="00AC5A62">
        <w:rPr>
          <w:spacing w:val="-5"/>
        </w:rPr>
        <w:t xml:space="preserve"> </w:t>
      </w:r>
      <w:r w:rsidR="001A0150">
        <w:rPr>
          <w:spacing w:val="-5"/>
        </w:rPr>
        <w:t xml:space="preserve">3 týdnů </w:t>
      </w:r>
      <w:r w:rsidRPr="00B41D57">
        <w:t>před počátkem snášky</w:t>
      </w:r>
      <w:r w:rsidR="001A0150">
        <w:rPr>
          <w:spacing w:val="-5"/>
        </w:rPr>
        <w:t>.</w:t>
      </w:r>
    </w:p>
    <w:p w14:paraId="46875C2C" w14:textId="66D5E269" w:rsidR="00C114FF" w:rsidRDefault="001A0150" w:rsidP="001A0150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>Nevakcinovaná drůbež jdoucí do snášky by neměla přijít do kontaktu s vakcinovanou drůbeží.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3C7A79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7D7AB9C" w14:textId="77777777" w:rsidR="001A0150" w:rsidRDefault="001A0150" w:rsidP="001A0150">
      <w:pPr>
        <w:spacing w:line="240" w:lineRule="atLeast"/>
        <w:jc w:val="both"/>
        <w:rPr>
          <w:spacing w:val="-5"/>
        </w:rPr>
      </w:pPr>
      <w:r>
        <w:rPr>
          <w:spacing w:val="-5"/>
        </w:rPr>
        <w:t>Žádné antimikrobní látky by neměly být použity 3 dny před a po vakcinaci. V případě jejich nutné aplikace musí být vakcinace opakována.</w:t>
      </w:r>
    </w:p>
    <w:p w14:paraId="17DF4F66" w14:textId="77777777" w:rsidR="001A0150" w:rsidRDefault="001A0150" w:rsidP="001A0150">
      <w:pPr>
        <w:spacing w:line="240" w:lineRule="atLeast"/>
        <w:jc w:val="both"/>
        <w:rPr>
          <w:spacing w:val="-5"/>
        </w:rPr>
      </w:pPr>
    </w:p>
    <w:p w14:paraId="6CF5C75B" w14:textId="77777777" w:rsidR="001A0150" w:rsidRDefault="001A0150" w:rsidP="001A0150">
      <w:pPr>
        <w:spacing w:line="240" w:lineRule="atLeast"/>
        <w:jc w:val="both"/>
        <w:rPr>
          <w:spacing w:val="-5"/>
        </w:rPr>
      </w:pPr>
      <w:r w:rsidRPr="00890E24">
        <w:rPr>
          <w:spacing w:val="-5"/>
        </w:rPr>
        <w:t xml:space="preserve">Nejsou dostupné žádné informace o bezpečnosti a účinnosti této vakcíny při použití s jiným veterinárním léčivým přípravkem. Rozhodnutí o použití této vakcíny před nebo po jakémkoli jiném veterinárním léčivém přípravku </w:t>
      </w:r>
      <w:r w:rsidRPr="007401CA">
        <w:rPr>
          <w:spacing w:val="-5"/>
        </w:rPr>
        <w:t>musí být provedeno na základě zvážení jednotlivých případů</w:t>
      </w:r>
      <w:r>
        <w:rPr>
          <w:spacing w:val="-5"/>
        </w:rPr>
        <w:t>.</w:t>
      </w:r>
    </w:p>
    <w:p w14:paraId="2BEDDCF4" w14:textId="77777777" w:rsidR="001A0150" w:rsidRDefault="001A0150" w:rsidP="001A0150">
      <w:pPr>
        <w:spacing w:line="240" w:lineRule="atLeast"/>
        <w:jc w:val="both"/>
        <w:rPr>
          <w:spacing w:val="-5"/>
        </w:rPr>
      </w:pPr>
    </w:p>
    <w:p w14:paraId="0B86F3A7" w14:textId="2534DB77" w:rsidR="00C90EDA" w:rsidRDefault="001A0150" w:rsidP="001A0150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 xml:space="preserve">Zároveň s vakcinací nepodávejte přípravky na bázi kompetitivní </w:t>
      </w:r>
      <w:proofErr w:type="spellStart"/>
      <w:r>
        <w:rPr>
          <w:spacing w:val="-5"/>
        </w:rPr>
        <w:t>mikroflory</w:t>
      </w:r>
      <w:proofErr w:type="spellEnd"/>
      <w:r>
        <w:rPr>
          <w:spacing w:val="-5"/>
        </w:rPr>
        <w:t>.</w:t>
      </w:r>
    </w:p>
    <w:p w14:paraId="77D41B4D" w14:textId="77777777" w:rsidR="001A0150" w:rsidRPr="00B41D57" w:rsidRDefault="001A0150" w:rsidP="001A0150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3C7A79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99F378" w14:textId="1D820D21" w:rsidR="001A0150" w:rsidRDefault="001A0150" w:rsidP="001A0150">
      <w:pPr>
        <w:jc w:val="both"/>
        <w:rPr>
          <w:b/>
        </w:rPr>
      </w:pPr>
      <w:r>
        <w:rPr>
          <w:b/>
        </w:rPr>
        <w:t xml:space="preserve">Imunizace proti </w:t>
      </w:r>
      <w:proofErr w:type="spellStart"/>
      <w:r>
        <w:rPr>
          <w:b/>
          <w:i/>
        </w:rPr>
        <w:t>Salmonell</w:t>
      </w:r>
      <w:r w:rsidR="00E13AAE">
        <w:rPr>
          <w:b/>
          <w:i/>
        </w:rPr>
        <w:t>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Enteritidis</w:t>
      </w:r>
      <w:proofErr w:type="spellEnd"/>
    </w:p>
    <w:p w14:paraId="151DE729" w14:textId="77777777" w:rsidR="001A0150" w:rsidRDefault="001A0150" w:rsidP="001A0150">
      <w:pPr>
        <w:jc w:val="both"/>
      </w:pPr>
    </w:p>
    <w:p w14:paraId="3739DBF3" w14:textId="77777777" w:rsidR="001A0150" w:rsidRDefault="001A0150" w:rsidP="001A0150">
      <w:pPr>
        <w:spacing w:line="240" w:lineRule="atLeast"/>
        <w:jc w:val="both"/>
        <w:rPr>
          <w:spacing w:val="-5"/>
          <w:u w:val="single"/>
        </w:rPr>
      </w:pPr>
      <w:r>
        <w:rPr>
          <w:spacing w:val="-5"/>
          <w:u w:val="single"/>
        </w:rPr>
        <w:t xml:space="preserve">Doporučené vakcinační schéma u drůbeže na farmách s neznámou evidencí salmonely nebo s pozitivním průkazem </w:t>
      </w:r>
      <w:proofErr w:type="spellStart"/>
      <w:r>
        <w:rPr>
          <w:i/>
          <w:spacing w:val="-5"/>
          <w:u w:val="single"/>
        </w:rPr>
        <w:t>Salmonella</w:t>
      </w:r>
      <w:proofErr w:type="spellEnd"/>
      <w:r>
        <w:rPr>
          <w:spacing w:val="-5"/>
          <w:u w:val="single"/>
        </w:rPr>
        <w:t xml:space="preserve"> </w:t>
      </w:r>
      <w:proofErr w:type="spellStart"/>
      <w:r>
        <w:rPr>
          <w:spacing w:val="-5"/>
          <w:u w:val="single"/>
        </w:rPr>
        <w:t>Enteritidis</w:t>
      </w:r>
      <w:proofErr w:type="spellEnd"/>
      <w:r>
        <w:rPr>
          <w:spacing w:val="-5"/>
          <w:u w:val="single"/>
        </w:rPr>
        <w:t>:</w:t>
      </w:r>
    </w:p>
    <w:p w14:paraId="41B7BAC4" w14:textId="77777777" w:rsidR="001A0150" w:rsidRDefault="001A0150" w:rsidP="001A0150">
      <w:pPr>
        <w:spacing w:line="240" w:lineRule="atLeast"/>
        <w:jc w:val="both"/>
        <w:rPr>
          <w:spacing w:val="-5"/>
        </w:rPr>
      </w:pPr>
      <w:proofErr w:type="spellStart"/>
      <w:r>
        <w:rPr>
          <w:spacing w:val="-5"/>
        </w:rPr>
        <w:t>Primovakcinace</w:t>
      </w:r>
      <w:proofErr w:type="spellEnd"/>
      <w:r>
        <w:rPr>
          <w:spacing w:val="-5"/>
        </w:rPr>
        <w:t xml:space="preserve"> prvý den věku, druhá dávka po dvou týdnech a třetí dávka ne později než tři týdny před nástupem snášky. Mezi druhou a třetí vakcinací by měl být odstup delší než dva týdny.</w:t>
      </w:r>
    </w:p>
    <w:p w14:paraId="4084C19A" w14:textId="77777777" w:rsidR="001A0150" w:rsidRDefault="001A0150" w:rsidP="001A0150">
      <w:pPr>
        <w:spacing w:line="240" w:lineRule="atLeast"/>
        <w:ind w:left="1134"/>
        <w:jc w:val="both"/>
        <w:rPr>
          <w:spacing w:val="-5"/>
        </w:rPr>
      </w:pPr>
    </w:p>
    <w:p w14:paraId="400406F7" w14:textId="77777777" w:rsidR="001A0150" w:rsidRDefault="001A0150" w:rsidP="001A0150">
      <w:pPr>
        <w:spacing w:line="240" w:lineRule="atLeast"/>
        <w:jc w:val="both"/>
        <w:rPr>
          <w:spacing w:val="-5"/>
          <w:u w:val="single"/>
        </w:rPr>
      </w:pPr>
      <w:r>
        <w:rPr>
          <w:spacing w:val="-5"/>
          <w:u w:val="single"/>
        </w:rPr>
        <w:t xml:space="preserve">Doporučené vakcinační schéma u drůbeže na farmách s monitoringem a prokázanou nepřítomností </w:t>
      </w:r>
      <w:proofErr w:type="spellStart"/>
      <w:r>
        <w:rPr>
          <w:i/>
          <w:spacing w:val="-5"/>
          <w:u w:val="single"/>
        </w:rPr>
        <w:t>Salmonella</w:t>
      </w:r>
      <w:proofErr w:type="spellEnd"/>
      <w:r>
        <w:rPr>
          <w:spacing w:val="-5"/>
          <w:u w:val="single"/>
        </w:rPr>
        <w:t xml:space="preserve"> </w:t>
      </w:r>
      <w:proofErr w:type="spellStart"/>
      <w:r>
        <w:rPr>
          <w:spacing w:val="-5"/>
          <w:u w:val="single"/>
        </w:rPr>
        <w:t>Enteritidis</w:t>
      </w:r>
      <w:proofErr w:type="spellEnd"/>
      <w:r>
        <w:rPr>
          <w:spacing w:val="-5"/>
          <w:u w:val="single"/>
        </w:rPr>
        <w:t xml:space="preserve"> podle rutinního bakteriologického monitorování:</w:t>
      </w:r>
    </w:p>
    <w:p w14:paraId="758BF949" w14:textId="77777777" w:rsidR="001A0150" w:rsidRDefault="001A0150" w:rsidP="001A0150">
      <w:pPr>
        <w:spacing w:line="240" w:lineRule="atLeast"/>
        <w:jc w:val="both"/>
        <w:rPr>
          <w:spacing w:val="-5"/>
        </w:rPr>
      </w:pPr>
      <w:proofErr w:type="spellStart"/>
      <w:r>
        <w:rPr>
          <w:spacing w:val="-5"/>
        </w:rPr>
        <w:t>Primovakcinace</w:t>
      </w:r>
      <w:proofErr w:type="spellEnd"/>
      <w:r>
        <w:rPr>
          <w:spacing w:val="-5"/>
        </w:rPr>
        <w:t xml:space="preserve"> prvý den věku následovaná druhou dávkou o dva týdny později </w:t>
      </w:r>
      <w:r w:rsidRPr="00890E24">
        <w:rPr>
          <w:spacing w:val="-5"/>
        </w:rPr>
        <w:t>(nejpozději však 6 týdnů před začátkem snášky)</w:t>
      </w:r>
      <w:r>
        <w:rPr>
          <w:spacing w:val="-5"/>
        </w:rPr>
        <w:t>.</w:t>
      </w:r>
    </w:p>
    <w:p w14:paraId="15E75145" w14:textId="77777777" w:rsidR="001A0150" w:rsidRDefault="001A0150" w:rsidP="001A0150">
      <w:pPr>
        <w:spacing w:line="240" w:lineRule="atLeast"/>
        <w:jc w:val="both"/>
        <w:rPr>
          <w:spacing w:val="-5"/>
        </w:rPr>
      </w:pPr>
      <w:r>
        <w:rPr>
          <w:spacing w:val="-5"/>
        </w:rPr>
        <w:t>Účinnější hladina ochrany s ohledem na přetrvávání imunity je získána při aplikačním schématu o třech vakcinacích po sobě.</w:t>
      </w:r>
    </w:p>
    <w:p w14:paraId="66257F55" w14:textId="77777777" w:rsidR="001A0150" w:rsidRDefault="001A0150" w:rsidP="001A0150">
      <w:pPr>
        <w:spacing w:line="240" w:lineRule="atLeast"/>
        <w:ind w:left="1134"/>
        <w:jc w:val="both"/>
        <w:rPr>
          <w:spacing w:val="-5"/>
        </w:rPr>
      </w:pPr>
    </w:p>
    <w:p w14:paraId="4792D3B8" w14:textId="742D4532" w:rsidR="001A0150" w:rsidRDefault="001A0150" w:rsidP="001A0150">
      <w:pPr>
        <w:spacing w:line="240" w:lineRule="atLeast"/>
        <w:jc w:val="both"/>
        <w:rPr>
          <w:b/>
          <w:spacing w:val="-5"/>
        </w:rPr>
      </w:pPr>
      <w:r>
        <w:rPr>
          <w:b/>
          <w:spacing w:val="-5"/>
        </w:rPr>
        <w:t xml:space="preserve">Imunizace proti </w:t>
      </w:r>
      <w:proofErr w:type="spellStart"/>
      <w:r>
        <w:rPr>
          <w:b/>
          <w:i/>
          <w:spacing w:val="-5"/>
        </w:rPr>
        <w:t>Salmonell</w:t>
      </w:r>
      <w:r w:rsidR="00E13AAE">
        <w:rPr>
          <w:b/>
          <w:i/>
          <w:spacing w:val="-5"/>
        </w:rPr>
        <w:t>a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  <w:spacing w:val="-5"/>
        </w:rPr>
        <w:t>Enteritidis</w:t>
      </w:r>
      <w:proofErr w:type="spellEnd"/>
      <w:r>
        <w:rPr>
          <w:b/>
          <w:spacing w:val="-5"/>
        </w:rPr>
        <w:t xml:space="preserve"> a </w:t>
      </w:r>
      <w:proofErr w:type="spellStart"/>
      <w:r>
        <w:rPr>
          <w:b/>
          <w:i/>
          <w:spacing w:val="-5"/>
        </w:rPr>
        <w:t>Salmonell</w:t>
      </w:r>
      <w:r w:rsidR="00E13AAE">
        <w:rPr>
          <w:b/>
          <w:i/>
          <w:spacing w:val="-5"/>
        </w:rPr>
        <w:t>a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  <w:spacing w:val="-5"/>
        </w:rPr>
        <w:t>Typhimurium</w:t>
      </w:r>
      <w:proofErr w:type="spellEnd"/>
      <w:r>
        <w:rPr>
          <w:b/>
          <w:spacing w:val="-5"/>
        </w:rPr>
        <w:t xml:space="preserve"> (v jakémkoli stádiu salmonely)</w:t>
      </w:r>
    </w:p>
    <w:p w14:paraId="66D10CA3" w14:textId="77777777" w:rsidR="001A0150" w:rsidRDefault="001A0150" w:rsidP="001A0150">
      <w:pPr>
        <w:spacing w:line="240" w:lineRule="atLeast"/>
        <w:jc w:val="both"/>
        <w:rPr>
          <w:b/>
          <w:spacing w:val="-5"/>
        </w:rPr>
      </w:pPr>
    </w:p>
    <w:p w14:paraId="7CDEBE66" w14:textId="77777777" w:rsidR="001A0150" w:rsidRDefault="001A0150" w:rsidP="001A0150">
      <w:pPr>
        <w:spacing w:line="240" w:lineRule="atLeast"/>
        <w:jc w:val="both"/>
        <w:rPr>
          <w:spacing w:val="-5"/>
        </w:rPr>
      </w:pPr>
      <w:r>
        <w:rPr>
          <w:spacing w:val="-5"/>
        </w:rPr>
        <w:t>První dávka od prvního dne věku, druhá dávka o šest týdnů později a třetí dávka okolo třinácti týdnů věku.</w:t>
      </w:r>
    </w:p>
    <w:p w14:paraId="083B528F" w14:textId="77777777" w:rsidR="001A0150" w:rsidRDefault="001A0150" w:rsidP="001A0150">
      <w:pPr>
        <w:spacing w:line="240" w:lineRule="atLeast"/>
        <w:jc w:val="both"/>
        <w:rPr>
          <w:spacing w:val="-5"/>
        </w:rPr>
      </w:pPr>
    </w:p>
    <w:p w14:paraId="66DAE308" w14:textId="77777777" w:rsidR="001A0150" w:rsidRDefault="001A0150" w:rsidP="001A0150">
      <w:pPr>
        <w:spacing w:line="240" w:lineRule="atLeast"/>
        <w:jc w:val="both"/>
        <w:rPr>
          <w:spacing w:val="-5"/>
        </w:rPr>
      </w:pPr>
      <w:r>
        <w:rPr>
          <w:spacing w:val="-5"/>
        </w:rPr>
        <w:t>Podání v pitné vodě (perorální podání).</w:t>
      </w:r>
    </w:p>
    <w:p w14:paraId="764494C0" w14:textId="77777777" w:rsidR="001A0150" w:rsidRDefault="001A0150" w:rsidP="001A0150">
      <w:pPr>
        <w:spacing w:line="240" w:lineRule="atLeast"/>
        <w:jc w:val="both"/>
        <w:rPr>
          <w:spacing w:val="-5"/>
        </w:rPr>
      </w:pPr>
    </w:p>
    <w:p w14:paraId="400B8AB4" w14:textId="77777777" w:rsidR="001A0150" w:rsidRPr="00243754" w:rsidRDefault="001A0150" w:rsidP="001A0150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</w:pPr>
      <w:r w:rsidRPr="00243754">
        <w:t>Aplikujte obvyklá aseptická opatření při všech postupech podávání.</w:t>
      </w:r>
    </w:p>
    <w:p w14:paraId="15D4E619" w14:textId="77777777" w:rsidR="001A0150" w:rsidRPr="00243754" w:rsidRDefault="001A0150" w:rsidP="001A0150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</w:pPr>
      <w:r w:rsidRPr="00243754">
        <w:t>Vypočítejte množství lahviček vakcíny potřebných k vakcinaci všech ptáků.</w:t>
      </w:r>
    </w:p>
    <w:p w14:paraId="238C043B" w14:textId="77777777" w:rsidR="001A0150" w:rsidRPr="00DB33CA" w:rsidRDefault="001A0150" w:rsidP="001A0150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</w:pPr>
      <w:r w:rsidRPr="00DB33CA">
        <w:t>Použijte pitnou vodu prostou antiseptických a desinfekčních látek.</w:t>
      </w:r>
    </w:p>
    <w:p w14:paraId="4D8B1949" w14:textId="77777777" w:rsidR="001A0150" w:rsidRPr="00DB33CA" w:rsidRDefault="001A0150" w:rsidP="001A0150">
      <w:pPr>
        <w:numPr>
          <w:ilvl w:val="0"/>
          <w:numId w:val="41"/>
        </w:numPr>
        <w:tabs>
          <w:tab w:val="clear" w:pos="567"/>
        </w:tabs>
        <w:spacing w:line="240" w:lineRule="auto"/>
        <w:jc w:val="both"/>
      </w:pPr>
      <w:r w:rsidRPr="00DB33CA">
        <w:lastRenderedPageBreak/>
        <w:t xml:space="preserve">Vakcínu rozpusťte nejdříve v malém objemu pitné vody přímo v injekční lahvičce. Ujistěte se, že došlo k úplnému rozpuštění </w:t>
      </w:r>
      <w:proofErr w:type="spellStart"/>
      <w:r w:rsidRPr="00DB33CA">
        <w:t>lyofilizátu</w:t>
      </w:r>
      <w:proofErr w:type="spellEnd"/>
      <w:r w:rsidRPr="00DB33CA">
        <w:t>, potom přidejte rozředěnou vakcínu do dostatečného množství vody, která bude zkonzumována během 4 hodin.</w:t>
      </w:r>
    </w:p>
    <w:p w14:paraId="6C55D4CB" w14:textId="77777777" w:rsidR="001A0150" w:rsidRPr="00DB33CA" w:rsidRDefault="001A0150" w:rsidP="001A0150">
      <w:pPr>
        <w:spacing w:line="240" w:lineRule="atLeast"/>
        <w:ind w:left="1134"/>
        <w:jc w:val="both"/>
        <w:rPr>
          <w:spacing w:val="-5"/>
          <w:u w:val="single"/>
        </w:rPr>
      </w:pPr>
    </w:p>
    <w:p w14:paraId="33D15054" w14:textId="77777777" w:rsidR="001A0150" w:rsidRDefault="001A0150" w:rsidP="001A0150">
      <w:pPr>
        <w:spacing w:line="240" w:lineRule="atLeast"/>
        <w:jc w:val="both"/>
        <w:rPr>
          <w:spacing w:val="-5"/>
        </w:rPr>
      </w:pPr>
      <w:r>
        <w:rPr>
          <w:spacing w:val="-5"/>
        </w:rPr>
        <w:t>Před vakcinací ponechte drůbež 1 až 2 hodiny žíznit.</w:t>
      </w:r>
    </w:p>
    <w:p w14:paraId="0003859B" w14:textId="77777777" w:rsidR="001A0150" w:rsidRDefault="001A0150" w:rsidP="001A0150">
      <w:pPr>
        <w:spacing w:line="240" w:lineRule="atLeast"/>
        <w:ind w:left="1134"/>
        <w:jc w:val="both"/>
        <w:rPr>
          <w:spacing w:val="-5"/>
        </w:rPr>
      </w:pPr>
    </w:p>
    <w:p w14:paraId="22292BAE" w14:textId="77777777" w:rsidR="001A0150" w:rsidRDefault="001A0150" w:rsidP="001A0150">
      <w:pPr>
        <w:spacing w:line="240" w:lineRule="atLeast"/>
        <w:jc w:val="both"/>
        <w:rPr>
          <w:spacing w:val="-5"/>
        </w:rPr>
      </w:pPr>
      <w:r>
        <w:rPr>
          <w:spacing w:val="-5"/>
        </w:rPr>
        <w:t xml:space="preserve">Orientační množství vody k aplikaci – nejméně </w:t>
      </w:r>
      <w:smartTag w:uri="urn:schemas-microsoft-com:office:smarttags" w:element="metricconverter">
        <w:smartTagPr>
          <w:attr w:name="ProductID" w:val="2 litry"/>
        </w:smartTagPr>
        <w:r>
          <w:rPr>
            <w:spacing w:val="-5"/>
          </w:rPr>
          <w:t>2 litry</w:t>
        </w:r>
      </w:smartTag>
      <w:r>
        <w:rPr>
          <w:spacing w:val="-5"/>
        </w:rPr>
        <w:t xml:space="preserve"> pitné vody na 1000 kuřat pro </w:t>
      </w:r>
      <w:proofErr w:type="spellStart"/>
      <w:r>
        <w:rPr>
          <w:spacing w:val="-5"/>
        </w:rPr>
        <w:t>primovakcinaci</w:t>
      </w:r>
      <w:proofErr w:type="spellEnd"/>
      <w:r>
        <w:rPr>
          <w:spacing w:val="-5"/>
        </w:rPr>
        <w:t xml:space="preserve">, nejméně </w:t>
      </w:r>
      <w:smartTag w:uri="urn:schemas-microsoft-com:office:smarttags" w:element="metricconverter">
        <w:smartTagPr>
          <w:attr w:name="ProductID" w:val="5 litrů"/>
        </w:smartTagPr>
        <w:r>
          <w:rPr>
            <w:spacing w:val="-5"/>
          </w:rPr>
          <w:t>5 litrů</w:t>
        </w:r>
      </w:smartTag>
      <w:r>
        <w:rPr>
          <w:spacing w:val="-5"/>
        </w:rPr>
        <w:t xml:space="preserve"> pitné vody na 1000 kuřat při druhé vakcinaci o dva týdny později.</w:t>
      </w:r>
    </w:p>
    <w:p w14:paraId="4667B324" w14:textId="207D77AC" w:rsidR="00247A48" w:rsidRPr="00B41D57" w:rsidRDefault="001A0150" w:rsidP="001A0150">
      <w:pPr>
        <w:rPr>
          <w:szCs w:val="22"/>
        </w:rPr>
      </w:pPr>
      <w:r>
        <w:rPr>
          <w:spacing w:val="-5"/>
        </w:rPr>
        <w:t>Pokud se podává třetí dávka, použijte nejméně 10-</w:t>
      </w:r>
      <w:smartTag w:uri="urn:schemas-microsoft-com:office:smarttags" w:element="metricconverter">
        <w:smartTagPr>
          <w:attr w:name="ProductID" w:val="20 litrů"/>
        </w:smartTagPr>
        <w:r>
          <w:rPr>
            <w:spacing w:val="-5"/>
          </w:rPr>
          <w:t>20 litrů</w:t>
        </w:r>
      </w:smartTag>
      <w:r>
        <w:rPr>
          <w:spacing w:val="-5"/>
        </w:rPr>
        <w:t xml:space="preserve"> pitné vody na 1000 kuřat.  Tato třetí dávka by se neměla podávat později než tři týdny před nástupem snášky.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3C7A79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45A34650" w14:textId="03431D9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D32DA8" w14:textId="10A87709" w:rsidR="001A0150" w:rsidRDefault="001A0150" w:rsidP="00A9226B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 xml:space="preserve">Předávkování vakcíny (10 dávek) může občas zastavit vylučování </w:t>
      </w:r>
      <w:proofErr w:type="spellStart"/>
      <w:r>
        <w:rPr>
          <w:spacing w:val="-5"/>
        </w:rPr>
        <w:t>faeces</w:t>
      </w:r>
      <w:proofErr w:type="spellEnd"/>
      <w:r>
        <w:rPr>
          <w:spacing w:val="-5"/>
        </w:rPr>
        <w:t xml:space="preserve"> a způsobit přechodný úbytek hmotnosti, avšak bez následků na konečnou užitkovost.</w:t>
      </w:r>
    </w:p>
    <w:p w14:paraId="29EB49D8" w14:textId="77777777" w:rsidR="001A0150" w:rsidRPr="00B41D57" w:rsidRDefault="001A01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3C7A79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184928" w14:textId="7C3F48F6" w:rsidR="009A6509" w:rsidRDefault="003C7A79" w:rsidP="009A6509">
      <w:pPr>
        <w:tabs>
          <w:tab w:val="clear" w:pos="567"/>
        </w:tabs>
        <w:spacing w:line="240" w:lineRule="auto"/>
      </w:pPr>
      <w:r w:rsidRPr="00B41D57">
        <w:t>Neuplatňuje se.</w:t>
      </w:r>
    </w:p>
    <w:p w14:paraId="22DEF636" w14:textId="77777777" w:rsidR="001A0150" w:rsidRPr="00B41D57" w:rsidRDefault="001A0150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3C7A79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6B1C2A8" w14:textId="771955A6" w:rsidR="001A0150" w:rsidRDefault="001A0150" w:rsidP="001A0150">
      <w:pPr>
        <w:jc w:val="both"/>
      </w:pPr>
      <w:r>
        <w:t xml:space="preserve">Maso: </w:t>
      </w:r>
      <w:r>
        <w:tab/>
        <w:t xml:space="preserve">6 týdnů </w:t>
      </w:r>
    </w:p>
    <w:p w14:paraId="5C857016" w14:textId="3507552B" w:rsidR="001A0150" w:rsidRDefault="001A0150" w:rsidP="001A0150">
      <w:pPr>
        <w:jc w:val="both"/>
      </w:pPr>
      <w:r>
        <w:t xml:space="preserve">Vejce: </w:t>
      </w:r>
      <w:r>
        <w:tab/>
        <w:t xml:space="preserve">3 týdny </w:t>
      </w:r>
    </w:p>
    <w:p w14:paraId="35946CB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4B308B41" w:rsidR="00FC02F3" w:rsidRDefault="00F3529D" w:rsidP="00A9226B">
      <w:pPr>
        <w:tabs>
          <w:tab w:val="clear" w:pos="567"/>
        </w:tabs>
        <w:spacing w:line="240" w:lineRule="auto"/>
      </w:pPr>
      <w:r w:rsidRPr="00B41D57">
        <w:t>Nepoužívat během</w:t>
      </w:r>
      <w:r>
        <w:t xml:space="preserve"> 3</w:t>
      </w:r>
      <w:r w:rsidRPr="00B41D57">
        <w:t xml:space="preserve"> týdnů před počátkem snášky.</w:t>
      </w:r>
    </w:p>
    <w:p w14:paraId="205B1A5A" w14:textId="717181C1" w:rsidR="00F3529D" w:rsidRDefault="00F3529D" w:rsidP="00A9226B">
      <w:pPr>
        <w:tabs>
          <w:tab w:val="clear" w:pos="567"/>
        </w:tabs>
        <w:spacing w:line="240" w:lineRule="auto"/>
      </w:pPr>
    </w:p>
    <w:p w14:paraId="2A8BB0AA" w14:textId="77777777" w:rsidR="00F3529D" w:rsidRPr="00B41D57" w:rsidRDefault="00F3529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FF3DE17" w:rsidR="00C114FF" w:rsidRPr="00B41D57" w:rsidRDefault="003C7A79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965196" w14:textId="56EB9A4D" w:rsidR="00C114FF" w:rsidRPr="00356A99" w:rsidRDefault="003C7A79" w:rsidP="00A9226B">
      <w:pPr>
        <w:tabs>
          <w:tab w:val="clear" w:pos="567"/>
        </w:tabs>
        <w:spacing w:line="240" w:lineRule="auto"/>
        <w:rPr>
          <w:b/>
          <w:bCs/>
          <w:spacing w:val="-5"/>
        </w:rPr>
      </w:pPr>
      <w:r w:rsidRPr="00356A99">
        <w:rPr>
          <w:b/>
          <w:bCs/>
        </w:rPr>
        <w:t>4.1</w:t>
      </w:r>
      <w:r w:rsidRPr="00356A99">
        <w:rPr>
          <w:b/>
          <w:bCs/>
        </w:rPr>
        <w:tab/>
      </w:r>
      <w:proofErr w:type="spellStart"/>
      <w:r w:rsidRPr="00356A99">
        <w:rPr>
          <w:b/>
          <w:bCs/>
        </w:rPr>
        <w:t>ATCvet</w:t>
      </w:r>
      <w:proofErr w:type="spellEnd"/>
      <w:r w:rsidRPr="00356A99">
        <w:rPr>
          <w:b/>
          <w:bCs/>
        </w:rPr>
        <w:t xml:space="preserve"> kód:</w:t>
      </w:r>
      <w:r w:rsidR="00F3529D" w:rsidRPr="00356A99">
        <w:rPr>
          <w:b/>
          <w:bCs/>
        </w:rPr>
        <w:t xml:space="preserve"> </w:t>
      </w:r>
      <w:r w:rsidR="001A0150" w:rsidRPr="00356A99">
        <w:rPr>
          <w:b/>
          <w:bCs/>
          <w:spacing w:val="-5"/>
        </w:rPr>
        <w:t>QI01AE01</w:t>
      </w:r>
    </w:p>
    <w:p w14:paraId="51611498" w14:textId="6C9E6FE5" w:rsidR="001A0150" w:rsidRDefault="001A01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ECD0FA" w14:textId="43302ACB" w:rsidR="001A0150" w:rsidRDefault="001A0150" w:rsidP="001A0150">
      <w:r>
        <w:t xml:space="preserve">Pro aktivní imunizaci kuřat proti </w:t>
      </w:r>
      <w:proofErr w:type="spellStart"/>
      <w:r>
        <w:rPr>
          <w:i/>
        </w:rPr>
        <w:t>Salmonell</w:t>
      </w:r>
      <w:r w:rsidR="00DB33CA">
        <w:rPr>
          <w:i/>
        </w:rPr>
        <w:t>a</w:t>
      </w:r>
      <w:proofErr w:type="spellEnd"/>
      <w:r>
        <w:t xml:space="preserve"> </w:t>
      </w:r>
      <w:proofErr w:type="spellStart"/>
      <w:r>
        <w:t>Enteritidis</w:t>
      </w:r>
      <w:proofErr w:type="spellEnd"/>
      <w:r>
        <w:t xml:space="preserve"> a </w:t>
      </w:r>
      <w:proofErr w:type="spellStart"/>
      <w:r>
        <w:rPr>
          <w:i/>
        </w:rPr>
        <w:t>Salmonell</w:t>
      </w:r>
      <w:r w:rsidR="00DB33CA"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t>Typhimurium</w:t>
      </w:r>
      <w:proofErr w:type="spellEnd"/>
      <w:r>
        <w:t>.</w:t>
      </w:r>
    </w:p>
    <w:p w14:paraId="4519C443" w14:textId="77777777" w:rsidR="001A0150" w:rsidRDefault="001A0150" w:rsidP="001A0150">
      <w:pPr>
        <w:rPr>
          <w:color w:val="0000FF"/>
        </w:rPr>
      </w:pPr>
    </w:p>
    <w:p w14:paraId="088B1616" w14:textId="77777777" w:rsidR="001A0150" w:rsidRDefault="001A0150" w:rsidP="001A0150">
      <w:pPr>
        <w:spacing w:line="240" w:lineRule="atLeast"/>
        <w:jc w:val="both"/>
        <w:rPr>
          <w:spacing w:val="-5"/>
        </w:rPr>
      </w:pPr>
      <w:r>
        <w:rPr>
          <w:spacing w:val="-5"/>
        </w:rPr>
        <w:t xml:space="preserve">Antigen po vpravení do organismu stimuluje imunitu na buněčné úrovni (prokázáno u myší) </w:t>
      </w:r>
      <w:r>
        <w:rPr>
          <w:spacing w:val="-5"/>
        </w:rPr>
        <w:br/>
        <w:t xml:space="preserve">a dále navozuje tvorbu protilátek proti </w:t>
      </w:r>
      <w:proofErr w:type="spellStart"/>
      <w:r>
        <w:rPr>
          <w:i/>
          <w:spacing w:val="-5"/>
        </w:rPr>
        <w:t>Salmonella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Enteritidis</w:t>
      </w:r>
      <w:proofErr w:type="spellEnd"/>
      <w:r>
        <w:rPr>
          <w:spacing w:val="-5"/>
        </w:rPr>
        <w:t xml:space="preserve"> a </w:t>
      </w:r>
      <w:proofErr w:type="spellStart"/>
      <w:r>
        <w:rPr>
          <w:i/>
          <w:spacing w:val="-5"/>
        </w:rPr>
        <w:t>Salmonella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Typhimurium</w:t>
      </w:r>
      <w:proofErr w:type="spellEnd"/>
      <w:r>
        <w:rPr>
          <w:spacing w:val="-5"/>
        </w:rPr>
        <w:t xml:space="preserve">. </w:t>
      </w:r>
    </w:p>
    <w:p w14:paraId="5ADAF201" w14:textId="77777777" w:rsidR="001A0150" w:rsidRDefault="001A0150" w:rsidP="001A0150">
      <w:pPr>
        <w:spacing w:line="240" w:lineRule="atLeast"/>
        <w:jc w:val="both"/>
        <w:rPr>
          <w:spacing w:val="-5"/>
        </w:rPr>
      </w:pPr>
      <w:r>
        <w:rPr>
          <w:spacing w:val="-5"/>
        </w:rPr>
        <w:t xml:space="preserve">Vytvořené protilátky neinterferují s testy na </w:t>
      </w:r>
      <w:proofErr w:type="spellStart"/>
      <w:r>
        <w:rPr>
          <w:i/>
          <w:spacing w:val="-5"/>
        </w:rPr>
        <w:t>Salmonella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Gallinarum</w:t>
      </w:r>
      <w:proofErr w:type="spellEnd"/>
      <w:r>
        <w:rPr>
          <w:spacing w:val="-5"/>
        </w:rPr>
        <w:t xml:space="preserve"> (rychlá </w:t>
      </w:r>
      <w:proofErr w:type="spellStart"/>
      <w:r>
        <w:rPr>
          <w:spacing w:val="-5"/>
        </w:rPr>
        <w:t>sérumaglutinace</w:t>
      </w:r>
      <w:proofErr w:type="spellEnd"/>
      <w:r>
        <w:rPr>
          <w:spacing w:val="-5"/>
        </w:rPr>
        <w:t>).</w:t>
      </w:r>
    </w:p>
    <w:p w14:paraId="15379F74" w14:textId="10170E26" w:rsidR="001A0150" w:rsidRDefault="001A0150" w:rsidP="001A0150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 xml:space="preserve">Vakcinační kmen je resistentní proti </w:t>
      </w:r>
      <w:proofErr w:type="spellStart"/>
      <w:r>
        <w:rPr>
          <w:spacing w:val="-5"/>
        </w:rPr>
        <w:t>sulfamerazinu</w:t>
      </w:r>
      <w:proofErr w:type="spellEnd"/>
      <w:r>
        <w:rPr>
          <w:spacing w:val="-5"/>
        </w:rPr>
        <w:t>.  Kmen byl prokázán jako geneticky stabilní.</w:t>
      </w:r>
    </w:p>
    <w:p w14:paraId="5F8693A1" w14:textId="77777777" w:rsidR="001A0150" w:rsidRPr="00B41D57" w:rsidRDefault="001A0150" w:rsidP="001A0150">
      <w:pPr>
        <w:tabs>
          <w:tab w:val="clear" w:pos="567"/>
        </w:tabs>
        <w:spacing w:line="240" w:lineRule="auto"/>
        <w:rPr>
          <w:szCs w:val="22"/>
        </w:rPr>
      </w:pPr>
    </w:p>
    <w:p w14:paraId="018BEEE0" w14:textId="77777777" w:rsidR="001A0150" w:rsidRDefault="001A0150" w:rsidP="00B13B6D">
      <w:pPr>
        <w:pStyle w:val="Style1"/>
      </w:pPr>
      <w:bookmarkStart w:id="2" w:name="_Hlk127276991"/>
    </w:p>
    <w:p w14:paraId="1F57863B" w14:textId="48DA80CC" w:rsidR="00C114FF" w:rsidRPr="00B41D57" w:rsidRDefault="003C7A79" w:rsidP="00B13B6D">
      <w:pPr>
        <w:pStyle w:val="Style1"/>
      </w:pPr>
      <w:r w:rsidRPr="00B41D57">
        <w:t>5.</w:t>
      </w:r>
      <w:r w:rsidRPr="00B41D57">
        <w:tab/>
        <w:t>FARMACEUTICKÉ ÚDAJE</w:t>
      </w:r>
    </w:p>
    <w:bookmarkEnd w:id="2"/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3C7A79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8F0D5C" w14:textId="5CB70477" w:rsidR="00C114FF" w:rsidRDefault="001A0150" w:rsidP="00A9226B">
      <w:pPr>
        <w:tabs>
          <w:tab w:val="clear" w:pos="567"/>
        </w:tabs>
        <w:spacing w:line="240" w:lineRule="auto"/>
        <w:rPr>
          <w:rFonts w:ascii="Times" w:hAnsi="Times"/>
          <w:kern w:val="28"/>
        </w:rPr>
      </w:pPr>
      <w:r>
        <w:rPr>
          <w:rFonts w:ascii="Times" w:hAnsi="Times"/>
          <w:kern w:val="28"/>
        </w:rPr>
        <w:t>Nemísit s jiným veterinárním léčivým přípravkem.</w:t>
      </w:r>
    </w:p>
    <w:p w14:paraId="74332218" w14:textId="77777777" w:rsidR="001A0150" w:rsidRPr="00B41D57" w:rsidRDefault="001A01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3C7A79" w:rsidP="00B13B6D">
      <w:pPr>
        <w:pStyle w:val="Style1"/>
      </w:pPr>
      <w:bookmarkStart w:id="3" w:name="_Hlk127277051"/>
      <w:r w:rsidRPr="00B41D57">
        <w:t>5.2</w:t>
      </w:r>
      <w:bookmarkEnd w:id="3"/>
      <w:r w:rsidRPr="00B41D57">
        <w:tab/>
        <w:t>Doba použitelnosti</w:t>
      </w:r>
    </w:p>
    <w:p w14:paraId="100B6613" w14:textId="448BA87D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56A1787" w14:textId="77777777" w:rsidR="001A0150" w:rsidRDefault="001A0150" w:rsidP="001A0150">
      <w:pPr>
        <w:ind w:right="-318"/>
        <w:jc w:val="both"/>
        <w:rPr>
          <w:iCs/>
        </w:rPr>
      </w:pPr>
      <w:r>
        <w:rPr>
          <w:iCs/>
        </w:rPr>
        <w:t xml:space="preserve">Doba použitelnosti veterinárního léčivého přípravku v neporušeném obalu: 18 měsíců. </w:t>
      </w:r>
    </w:p>
    <w:p w14:paraId="12156F36" w14:textId="77777777" w:rsidR="001A0150" w:rsidRDefault="001A0150" w:rsidP="001A0150">
      <w:pPr>
        <w:ind w:right="-318"/>
        <w:jc w:val="both"/>
        <w:rPr>
          <w:iCs/>
        </w:rPr>
      </w:pPr>
      <w:r>
        <w:rPr>
          <w:iCs/>
        </w:rPr>
        <w:t>Doba použitelnosti po rekonstituci podle návodu: 4 hodiny.</w:t>
      </w:r>
    </w:p>
    <w:p w14:paraId="3CCB8F17" w14:textId="77777777" w:rsidR="001A0150" w:rsidRPr="00B41D57" w:rsidRDefault="001A0150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3C7A79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82F49F9" w14:textId="77777777" w:rsidR="001A0150" w:rsidRDefault="001A0150" w:rsidP="001A0150">
      <w:pPr>
        <w:ind w:right="-318"/>
        <w:jc w:val="both"/>
      </w:pPr>
      <w:r>
        <w:t>Uchovávejte v chladničce (2 °</w:t>
      </w:r>
      <w:proofErr w:type="gramStart"/>
      <w:r>
        <w:t>C – 8</w:t>
      </w:r>
      <w:proofErr w:type="gramEnd"/>
      <w:r>
        <w:t xml:space="preserve"> °C). </w:t>
      </w:r>
    </w:p>
    <w:p w14:paraId="1E056D6F" w14:textId="45DE0F17" w:rsidR="00C114FF" w:rsidRPr="00B41D57" w:rsidRDefault="001A0150" w:rsidP="001A0150">
      <w:pPr>
        <w:tabs>
          <w:tab w:val="clear" w:pos="567"/>
        </w:tabs>
        <w:spacing w:line="240" w:lineRule="auto"/>
        <w:rPr>
          <w:szCs w:val="22"/>
        </w:rPr>
      </w:pPr>
      <w:r>
        <w:t>Chraňte před světlem.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3C7A79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E9C59D9" w:rsidR="00C114FF" w:rsidRDefault="00C114FF" w:rsidP="005E66FC">
      <w:pPr>
        <w:pStyle w:val="Style1"/>
      </w:pPr>
    </w:p>
    <w:p w14:paraId="7BAF4749" w14:textId="77777777" w:rsidR="001A22FC" w:rsidRPr="00243754" w:rsidRDefault="001A22FC" w:rsidP="001A22FC">
      <w:pPr>
        <w:jc w:val="both"/>
        <w:rPr>
          <w:b/>
        </w:rPr>
      </w:pPr>
      <w:r>
        <w:rPr>
          <w:b/>
        </w:rPr>
        <w:t>Druh primárního obalu:</w:t>
      </w:r>
    </w:p>
    <w:p w14:paraId="0E4EC072" w14:textId="77777777" w:rsidR="001A22FC" w:rsidRDefault="001A22FC" w:rsidP="001A22FC">
      <w:pPr>
        <w:jc w:val="both"/>
        <w:rPr>
          <w:spacing w:val="-5"/>
        </w:rPr>
      </w:pPr>
      <w:r>
        <w:rPr>
          <w:spacing w:val="-5"/>
        </w:rPr>
        <w:t xml:space="preserve">Injekční lahvičky 10 ml – sklo typu I. (1000 dávek) </w:t>
      </w:r>
    </w:p>
    <w:p w14:paraId="7E3991E1" w14:textId="77777777" w:rsidR="001A22FC" w:rsidRDefault="001A22FC" w:rsidP="001A22FC">
      <w:pPr>
        <w:jc w:val="both"/>
        <w:rPr>
          <w:spacing w:val="-5"/>
        </w:rPr>
      </w:pPr>
      <w:r>
        <w:rPr>
          <w:spacing w:val="-5"/>
        </w:rPr>
        <w:t>Injekční lahvičky 100 ml – sklo typu II. (5000 dávek)</w:t>
      </w:r>
    </w:p>
    <w:p w14:paraId="019E54FC" w14:textId="77777777" w:rsidR="001A22FC" w:rsidRDefault="001A22FC" w:rsidP="001A22FC">
      <w:pPr>
        <w:jc w:val="both"/>
        <w:rPr>
          <w:spacing w:val="-5"/>
        </w:rPr>
      </w:pPr>
      <w:r>
        <w:rPr>
          <w:spacing w:val="-5"/>
        </w:rPr>
        <w:t xml:space="preserve">Uzávěry pro lyofilizovaný přípravek a </w:t>
      </w:r>
      <w:proofErr w:type="spellStart"/>
      <w:r>
        <w:rPr>
          <w:spacing w:val="-5"/>
        </w:rPr>
        <w:t>pertle</w:t>
      </w:r>
      <w:proofErr w:type="spellEnd"/>
      <w:r>
        <w:rPr>
          <w:spacing w:val="-5"/>
        </w:rPr>
        <w:t xml:space="preserve"> jsou ve shodě s </w:t>
      </w:r>
      <w:proofErr w:type="spellStart"/>
      <w:r>
        <w:rPr>
          <w:spacing w:val="-5"/>
        </w:rPr>
        <w:t>Ph</w:t>
      </w:r>
      <w:proofErr w:type="spellEnd"/>
      <w:r>
        <w:rPr>
          <w:spacing w:val="-5"/>
        </w:rPr>
        <w:t>. Eur.</w:t>
      </w:r>
    </w:p>
    <w:p w14:paraId="322EFEEC" w14:textId="77777777" w:rsidR="001A22FC" w:rsidRDefault="001A22FC" w:rsidP="001A22FC">
      <w:pPr>
        <w:jc w:val="both"/>
        <w:rPr>
          <w:spacing w:val="-5"/>
        </w:rPr>
      </w:pPr>
    </w:p>
    <w:p w14:paraId="4FF66021" w14:textId="77777777" w:rsidR="001A22FC" w:rsidRPr="00243754" w:rsidRDefault="001A22FC" w:rsidP="001A22FC">
      <w:pPr>
        <w:jc w:val="both"/>
        <w:rPr>
          <w:b/>
          <w:spacing w:val="-5"/>
        </w:rPr>
      </w:pPr>
      <w:r w:rsidRPr="00243754">
        <w:rPr>
          <w:b/>
          <w:spacing w:val="-5"/>
        </w:rPr>
        <w:t>Balení:</w:t>
      </w:r>
    </w:p>
    <w:p w14:paraId="39D2A067" w14:textId="77777777" w:rsidR="001A22FC" w:rsidRDefault="001A22FC" w:rsidP="001A22FC">
      <w:pPr>
        <w:jc w:val="both"/>
        <w:rPr>
          <w:spacing w:val="-5"/>
        </w:rPr>
      </w:pPr>
      <w:r>
        <w:rPr>
          <w:spacing w:val="-5"/>
        </w:rPr>
        <w:t xml:space="preserve">Lahvičky o 1000 dávkách </w:t>
      </w:r>
      <w:proofErr w:type="spellStart"/>
      <w:r>
        <w:rPr>
          <w:spacing w:val="-5"/>
        </w:rPr>
        <w:t>lyofilizátu</w:t>
      </w:r>
      <w:proofErr w:type="spellEnd"/>
      <w:r>
        <w:rPr>
          <w:spacing w:val="-5"/>
        </w:rPr>
        <w:t>: krabička o   1 injekční lahvičce.</w:t>
      </w:r>
    </w:p>
    <w:p w14:paraId="60605972" w14:textId="77777777" w:rsidR="001A22FC" w:rsidRDefault="001A22FC" w:rsidP="001A22FC">
      <w:pPr>
        <w:jc w:val="both"/>
        <w:rPr>
          <w:spacing w:val="-5"/>
        </w:rPr>
      </w:pPr>
      <w:r>
        <w:rPr>
          <w:spacing w:val="-5"/>
        </w:rPr>
        <w:t xml:space="preserve">Lahvičky o 1000 dávkách </w:t>
      </w:r>
      <w:proofErr w:type="spellStart"/>
      <w:r>
        <w:rPr>
          <w:spacing w:val="-5"/>
        </w:rPr>
        <w:t>lyofilizátu</w:t>
      </w:r>
      <w:proofErr w:type="spellEnd"/>
      <w:r>
        <w:rPr>
          <w:spacing w:val="-5"/>
        </w:rPr>
        <w:t>: krabička o 10 injekčních lahvičkách.</w:t>
      </w:r>
    </w:p>
    <w:p w14:paraId="6B5455EF" w14:textId="77777777" w:rsidR="001A22FC" w:rsidRDefault="001A22FC" w:rsidP="001A22FC">
      <w:pPr>
        <w:jc w:val="both"/>
        <w:rPr>
          <w:spacing w:val="-5"/>
        </w:rPr>
      </w:pPr>
      <w:r>
        <w:rPr>
          <w:spacing w:val="-5"/>
        </w:rPr>
        <w:t xml:space="preserve">Lahvičky o 5000 dávkách </w:t>
      </w:r>
      <w:proofErr w:type="spellStart"/>
      <w:r>
        <w:rPr>
          <w:spacing w:val="-5"/>
        </w:rPr>
        <w:t>lyofilizátu</w:t>
      </w:r>
      <w:proofErr w:type="spellEnd"/>
      <w:r>
        <w:rPr>
          <w:spacing w:val="-5"/>
        </w:rPr>
        <w:t>: krabička o   1 injekční lahvičce.</w:t>
      </w:r>
    </w:p>
    <w:p w14:paraId="4F2FE69F" w14:textId="1D71A4C4" w:rsidR="001A22FC" w:rsidRPr="001A22FC" w:rsidRDefault="001A22FC" w:rsidP="001A22FC">
      <w:pPr>
        <w:pStyle w:val="Style1"/>
        <w:rPr>
          <w:b w:val="0"/>
          <w:bCs/>
        </w:rPr>
      </w:pPr>
      <w:r w:rsidRPr="001A22FC">
        <w:rPr>
          <w:b w:val="0"/>
          <w:bCs/>
          <w:spacing w:val="-5"/>
        </w:rPr>
        <w:t xml:space="preserve">Lahvičky o 5000 dávkách </w:t>
      </w:r>
      <w:proofErr w:type="spellStart"/>
      <w:r w:rsidRPr="001A22FC">
        <w:rPr>
          <w:b w:val="0"/>
          <w:bCs/>
          <w:spacing w:val="-5"/>
        </w:rPr>
        <w:t>lyofilizátu</w:t>
      </w:r>
      <w:proofErr w:type="spellEnd"/>
      <w:r w:rsidRPr="001A22FC">
        <w:rPr>
          <w:b w:val="0"/>
          <w:bCs/>
          <w:spacing w:val="-5"/>
        </w:rPr>
        <w:t>: krabička o 12 injekčních lahvičkách.</w:t>
      </w:r>
    </w:p>
    <w:p w14:paraId="5C703918" w14:textId="24B082F2" w:rsidR="00C114FF" w:rsidRPr="00B41D57" w:rsidRDefault="003C7A79" w:rsidP="00A9226B">
      <w:pPr>
        <w:tabs>
          <w:tab w:val="clear" w:pos="567"/>
        </w:tabs>
        <w:spacing w:line="240" w:lineRule="auto"/>
        <w:rPr>
          <w:szCs w:val="22"/>
        </w:rPr>
      </w:pPr>
      <w:bookmarkStart w:id="4" w:name="_Hlk127346864"/>
      <w:r w:rsidRPr="00B41D57">
        <w:t>Na trhu nemusí být všechny velikosti balení.</w:t>
      </w:r>
      <w:bookmarkEnd w:id="4"/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3C7A79" w:rsidP="00B13B6D">
      <w:pPr>
        <w:pStyle w:val="Style1"/>
      </w:pPr>
      <w:bookmarkStart w:id="5" w:name="_Hlk127277130"/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bookmarkEnd w:id="5"/>
    <w:p w14:paraId="4E04C78C" w14:textId="29B350BC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F2D0EF1" w14:textId="54E0CFA3" w:rsidR="001A22FC" w:rsidRDefault="001A22FC" w:rsidP="00145C3F">
      <w:pPr>
        <w:tabs>
          <w:tab w:val="clear" w:pos="567"/>
        </w:tabs>
        <w:spacing w:line="240" w:lineRule="auto"/>
        <w:rPr>
          <w:spacing w:val="-5"/>
        </w:rPr>
      </w:pPr>
      <w:r>
        <w:rPr>
          <w:spacing w:val="-5"/>
        </w:rPr>
        <w:t>Původní obaly pro vakcíny (otevřené i vyprázdněné) a veškeré zařízení, které bylo použito při vakcinaci, musí být desinfikováno po použití (desinfekční prostředky – mimo kvarterní soli na bázi amonia – v obvykle používané koncentraci).</w:t>
      </w:r>
    </w:p>
    <w:p w14:paraId="4F8A95A0" w14:textId="77777777" w:rsidR="001A22FC" w:rsidRPr="00B41D57" w:rsidRDefault="001A22FC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61C2C596" w:rsidR="00FD1E45" w:rsidRPr="00B41D57" w:rsidRDefault="003C7A79" w:rsidP="00FD1E45">
      <w:pPr>
        <w:rPr>
          <w:szCs w:val="22"/>
        </w:rPr>
      </w:pPr>
      <w:bookmarkStart w:id="6" w:name="_Hlk127277139"/>
      <w:r w:rsidRPr="00B41D57">
        <w:t>Léčivé přípravky se nesmí likvidovat prostřednictvím odpadní vody či domovního odpadu.</w:t>
      </w:r>
      <w:bookmarkEnd w:id="6"/>
    </w:p>
    <w:p w14:paraId="3F2195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3C7A79" w:rsidP="00FD1E45">
      <w:pPr>
        <w:tabs>
          <w:tab w:val="clear" w:pos="567"/>
        </w:tabs>
        <w:spacing w:line="240" w:lineRule="auto"/>
        <w:rPr>
          <w:szCs w:val="22"/>
        </w:rPr>
      </w:pPr>
      <w:bookmarkStart w:id="7" w:name="_Hlk127277158"/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bookmarkEnd w:id="7"/>
    <w:p w14:paraId="42D2D2C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3C7A79" w:rsidP="00B13B6D">
      <w:pPr>
        <w:pStyle w:val="Style1"/>
      </w:pPr>
      <w:bookmarkStart w:id="8" w:name="_Hlk127277169"/>
      <w:r w:rsidRPr="00B41D57">
        <w:t>6.</w:t>
      </w:r>
      <w:r w:rsidRPr="00B41D57">
        <w:tab/>
        <w:t>JMÉNO DRŽITELE ROZHODNUTÍ O REGISTRACI</w:t>
      </w:r>
    </w:p>
    <w:bookmarkEnd w:id="8"/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5E11545C" w:rsidR="00C114FF" w:rsidRDefault="001A22FC" w:rsidP="00A9226B">
      <w:pPr>
        <w:tabs>
          <w:tab w:val="clear" w:pos="567"/>
        </w:tabs>
        <w:spacing w:line="240" w:lineRule="auto"/>
        <w:rPr>
          <w:bCs/>
        </w:rPr>
      </w:pPr>
      <w:proofErr w:type="spellStart"/>
      <w:r>
        <w:rPr>
          <w:bCs/>
        </w:rPr>
        <w:t>Ceva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Santé</w:t>
      </w:r>
      <w:proofErr w:type="spellEnd"/>
      <w:r>
        <w:rPr>
          <w:bCs/>
        </w:rPr>
        <w:t xml:space="preserve"> Animale</w:t>
      </w:r>
    </w:p>
    <w:p w14:paraId="59DE3A84" w14:textId="77777777" w:rsidR="001A22FC" w:rsidRPr="00B41D57" w:rsidRDefault="001A22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3C7A79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05DC04" w14:textId="77777777" w:rsidR="001A22FC" w:rsidRDefault="001A22FC" w:rsidP="001A22FC">
      <w:pPr>
        <w:jc w:val="both"/>
        <w:rPr>
          <w:spacing w:val="-5"/>
        </w:rPr>
      </w:pPr>
      <w:r>
        <w:rPr>
          <w:spacing w:val="-5"/>
        </w:rPr>
        <w:t>97/022/</w:t>
      </w:r>
      <w:proofErr w:type="gramStart"/>
      <w:r>
        <w:rPr>
          <w:spacing w:val="-5"/>
        </w:rPr>
        <w:t>08-C</w:t>
      </w:r>
      <w:proofErr w:type="gramEnd"/>
    </w:p>
    <w:p w14:paraId="427D05E5" w14:textId="381F04A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038F9F" w14:textId="77777777" w:rsidR="001A22FC" w:rsidRPr="00B41D57" w:rsidRDefault="001A22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3C7A79" w:rsidP="00B13B6D">
      <w:pPr>
        <w:pStyle w:val="Style1"/>
      </w:pPr>
      <w:bookmarkStart w:id="9" w:name="_Hlk127277187"/>
      <w:r w:rsidRPr="00B41D57">
        <w:t>8.</w:t>
      </w:r>
      <w:r w:rsidRPr="00B41D57">
        <w:tab/>
        <w:t>DATUM PRVNÍ REGISTRACE</w:t>
      </w:r>
    </w:p>
    <w:bookmarkEnd w:id="9"/>
    <w:p w14:paraId="669AE9C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5353E4F1" w:rsidR="00C114FF" w:rsidRPr="00B41D57" w:rsidRDefault="003C7A7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</w:t>
      </w:r>
      <w:r w:rsidR="001A22FC">
        <w:t>: 18.03.2008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3C7A79" w:rsidP="00B13B6D">
      <w:pPr>
        <w:pStyle w:val="Style1"/>
      </w:pPr>
      <w:bookmarkStart w:id="10" w:name="_Hlk127277204"/>
      <w:r w:rsidRPr="00B41D57">
        <w:t>9.</w:t>
      </w:r>
      <w:r w:rsidRPr="00B41D57">
        <w:tab/>
        <w:t>DATUM POSLEDNÍ AKTUALIZACE SOUHRNU ÚDAJŮ O PŘÍPRAVKU</w:t>
      </w:r>
    </w:p>
    <w:bookmarkEnd w:id="10"/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C60129" w14:textId="105A375D" w:rsidR="00C114FF" w:rsidRPr="00B41D57" w:rsidRDefault="001E280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Září 2023</w:t>
      </w: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3C7A79" w:rsidP="00B13B6D">
      <w:pPr>
        <w:pStyle w:val="Style1"/>
      </w:pPr>
      <w:bookmarkStart w:id="11" w:name="_Hlk127277223"/>
      <w:r w:rsidRPr="00B41D57">
        <w:t>10.</w:t>
      </w:r>
      <w:r w:rsidRPr="00B41D57">
        <w:tab/>
        <w:t>KLASIFIKACE VETERINÁRNÍCH LÉČIVÝCH PŘÍPRAVKŮ</w:t>
      </w:r>
    </w:p>
    <w:bookmarkEnd w:id="11"/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381F4EE4" w:rsidR="0078538F" w:rsidRPr="00B41D57" w:rsidRDefault="003C7A79" w:rsidP="0078538F">
      <w:pPr>
        <w:numPr>
          <w:ilvl w:val="12"/>
          <w:numId w:val="0"/>
        </w:numPr>
        <w:rPr>
          <w:szCs w:val="22"/>
        </w:rPr>
      </w:pPr>
      <w:bookmarkStart w:id="12" w:name="_Hlk127277247"/>
      <w:r w:rsidRPr="00B41D57">
        <w:t>Veterinární léčivý přípravek je vydáván pouze na předpis.</w:t>
      </w:r>
      <w:bookmarkEnd w:id="12"/>
    </w:p>
    <w:p w14:paraId="530071B0" w14:textId="77777777" w:rsidR="001A22FC" w:rsidRDefault="001A22FC" w:rsidP="00874D4A">
      <w:pPr>
        <w:ind w:right="-318"/>
      </w:pPr>
      <w:bookmarkStart w:id="13" w:name="_Hlk73467306"/>
    </w:p>
    <w:p w14:paraId="28C35B4C" w14:textId="24224D69" w:rsidR="0078538F" w:rsidRPr="00B41D57" w:rsidRDefault="003C7A79" w:rsidP="00874D4A">
      <w:pPr>
        <w:ind w:right="-318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13"/>
    <w:p w14:paraId="3C7822EF" w14:textId="77777777" w:rsidR="00466517" w:rsidRDefault="00466517" w:rsidP="00A9226B">
      <w:pPr>
        <w:tabs>
          <w:tab w:val="clear" w:pos="567"/>
        </w:tabs>
        <w:spacing w:line="240" w:lineRule="auto"/>
      </w:pPr>
    </w:p>
    <w:p w14:paraId="726FA60B" w14:textId="482EA2F1" w:rsidR="001A621E" w:rsidRPr="001E280F" w:rsidRDefault="00466517" w:rsidP="001E280F">
      <w:pPr>
        <w:tabs>
          <w:tab w:val="clear" w:pos="567"/>
        </w:tabs>
        <w:spacing w:line="240" w:lineRule="auto"/>
        <w:rPr>
          <w:szCs w:val="22"/>
        </w:rPr>
      </w:pPr>
      <w:r w:rsidRPr="00466517">
        <w:t>Podrobné informace o tomto veterinárním léčivém přípravku naleznete také v národní databázi (</w:t>
      </w:r>
      <w:hyperlink r:id="rId9" w:history="1">
        <w:r w:rsidRPr="00466517">
          <w:rPr>
            <w:rStyle w:val="Hypertextovodkaz"/>
          </w:rPr>
          <w:t>https://www.uskvbl.cz</w:t>
        </w:r>
      </w:hyperlink>
      <w:r w:rsidRPr="00466517">
        <w:t>).</w:t>
      </w:r>
    </w:p>
    <w:sectPr w:rsidR="001A621E" w:rsidRPr="001E280F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6B8C1" w14:textId="77777777" w:rsidR="007778D3" w:rsidRDefault="007778D3">
      <w:pPr>
        <w:spacing w:line="240" w:lineRule="auto"/>
      </w:pPr>
      <w:r>
        <w:separator/>
      </w:r>
    </w:p>
  </w:endnote>
  <w:endnote w:type="continuationSeparator" w:id="0">
    <w:p w14:paraId="5D26DF4D" w14:textId="77777777" w:rsidR="007778D3" w:rsidRDefault="00777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646412" w:rsidRPr="00E0068C" w:rsidRDefault="0064641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646412" w:rsidRPr="00E0068C" w:rsidRDefault="0064641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0D2C5" w14:textId="77777777" w:rsidR="007778D3" w:rsidRDefault="007778D3">
      <w:pPr>
        <w:spacing w:line="240" w:lineRule="auto"/>
      </w:pPr>
      <w:r>
        <w:separator/>
      </w:r>
    </w:p>
  </w:footnote>
  <w:footnote w:type="continuationSeparator" w:id="0">
    <w:p w14:paraId="44E6AC44" w14:textId="77777777" w:rsidR="007778D3" w:rsidRDefault="007778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0FA2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24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66E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8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5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CE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EC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16A4E90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4C8D4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C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3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986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61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9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6548C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2F6BDD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92E4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DFC56E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700496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F7E98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56A3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A0C345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EDC80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D9A95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4CE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58AC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92014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CCE6F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EEA8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BC61A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3E4DF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366208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580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CA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C0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B401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F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C9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8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E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8566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808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85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6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27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60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B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E5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9A5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607E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80A9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4A20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E81E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849E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C890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1E0C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EAE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636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C6C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174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2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27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C4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0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26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0E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453AF"/>
    <w:multiLevelType w:val="hybridMultilevel"/>
    <w:tmpl w:val="B89E1C56"/>
    <w:lvl w:ilvl="0" w:tplc="AA1EDFD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2AFC608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9F4A24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9360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4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1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0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4B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2C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2810301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0D86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4E4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64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21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18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EF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9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02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17DA87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0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23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8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E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F2C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CB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E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4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23000C5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A500A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13244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150ED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DCAD0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0CA41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703FB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BCBC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2879F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B2A625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89A0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0F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AE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69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46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4C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52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9460B77"/>
    <w:multiLevelType w:val="hybridMultilevel"/>
    <w:tmpl w:val="23446A42"/>
    <w:lvl w:ilvl="0" w:tplc="889063C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60A2E"/>
    <w:multiLevelType w:val="singleLevel"/>
    <w:tmpl w:val="0CD8F84E"/>
    <w:lvl w:ilvl="0">
      <w:start w:val="1"/>
      <w:numFmt w:val="none"/>
      <w:lvlText w:val=""/>
      <w:legacy w:legacy="1" w:legacySpace="0" w:legacyIndent="0"/>
      <w:lvlJc w:val="left"/>
    </w:lvl>
  </w:abstractNum>
  <w:abstractNum w:abstractNumId="31" w15:restartNumberingAfterBreak="0">
    <w:nsid w:val="630E67BF"/>
    <w:multiLevelType w:val="hybridMultilevel"/>
    <w:tmpl w:val="B1D854E2"/>
    <w:lvl w:ilvl="0" w:tplc="E3BE8C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E3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36B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66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1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F8D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8E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6A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DCD1863"/>
    <w:multiLevelType w:val="singleLevel"/>
    <w:tmpl w:val="0CD8F84E"/>
    <w:lvl w:ilvl="0">
      <w:start w:val="1"/>
      <w:numFmt w:val="none"/>
      <w:lvlText w:val=""/>
      <w:legacy w:legacy="1" w:legacySpace="0" w:legacyIndent="0"/>
      <w:lvlJc w:val="left"/>
    </w:lvl>
  </w:abstractNum>
  <w:abstractNum w:abstractNumId="38" w15:restartNumberingAfterBreak="0">
    <w:nsid w:val="6FC81A16"/>
    <w:multiLevelType w:val="hybridMultilevel"/>
    <w:tmpl w:val="FED86158"/>
    <w:lvl w:ilvl="0" w:tplc="22E041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B76EB"/>
    <w:multiLevelType w:val="hybridMultilevel"/>
    <w:tmpl w:val="CC66055E"/>
    <w:lvl w:ilvl="0" w:tplc="2612D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4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08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6E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68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3CE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140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2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87B01"/>
    <w:multiLevelType w:val="hybridMultilevel"/>
    <w:tmpl w:val="D4C290BC"/>
    <w:lvl w:ilvl="0" w:tplc="E11EFB9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81059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61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2E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68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22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29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64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DE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E1091A"/>
    <w:multiLevelType w:val="hybridMultilevel"/>
    <w:tmpl w:val="9D5C3D80"/>
    <w:lvl w:ilvl="0" w:tplc="63FE92DC">
      <w:start w:val="1"/>
      <w:numFmt w:val="decimal"/>
      <w:lvlText w:val="%1."/>
      <w:lvlJc w:val="left"/>
      <w:pPr>
        <w:ind w:left="720" w:hanging="360"/>
      </w:pPr>
    </w:lvl>
    <w:lvl w:ilvl="1" w:tplc="A92684B2" w:tentative="1">
      <w:start w:val="1"/>
      <w:numFmt w:val="lowerLetter"/>
      <w:lvlText w:val="%2."/>
      <w:lvlJc w:val="left"/>
      <w:pPr>
        <w:ind w:left="1440" w:hanging="360"/>
      </w:pPr>
    </w:lvl>
    <w:lvl w:ilvl="2" w:tplc="28E66A06" w:tentative="1">
      <w:start w:val="1"/>
      <w:numFmt w:val="lowerRoman"/>
      <w:lvlText w:val="%3."/>
      <w:lvlJc w:val="right"/>
      <w:pPr>
        <w:ind w:left="2160" w:hanging="180"/>
      </w:pPr>
    </w:lvl>
    <w:lvl w:ilvl="3" w:tplc="E4EE3534" w:tentative="1">
      <w:start w:val="1"/>
      <w:numFmt w:val="decimal"/>
      <w:lvlText w:val="%4."/>
      <w:lvlJc w:val="left"/>
      <w:pPr>
        <w:ind w:left="2880" w:hanging="360"/>
      </w:pPr>
    </w:lvl>
    <w:lvl w:ilvl="4" w:tplc="9B9E8780" w:tentative="1">
      <w:start w:val="1"/>
      <w:numFmt w:val="lowerLetter"/>
      <w:lvlText w:val="%5."/>
      <w:lvlJc w:val="left"/>
      <w:pPr>
        <w:ind w:left="3600" w:hanging="360"/>
      </w:pPr>
    </w:lvl>
    <w:lvl w:ilvl="5" w:tplc="D5D02AF4" w:tentative="1">
      <w:start w:val="1"/>
      <w:numFmt w:val="lowerRoman"/>
      <w:lvlText w:val="%6."/>
      <w:lvlJc w:val="right"/>
      <w:pPr>
        <w:ind w:left="4320" w:hanging="180"/>
      </w:pPr>
    </w:lvl>
    <w:lvl w:ilvl="6" w:tplc="5AD40000" w:tentative="1">
      <w:start w:val="1"/>
      <w:numFmt w:val="decimal"/>
      <w:lvlText w:val="%7."/>
      <w:lvlJc w:val="left"/>
      <w:pPr>
        <w:ind w:left="5040" w:hanging="360"/>
      </w:pPr>
    </w:lvl>
    <w:lvl w:ilvl="7" w:tplc="46A44D46" w:tentative="1">
      <w:start w:val="1"/>
      <w:numFmt w:val="lowerLetter"/>
      <w:lvlText w:val="%8."/>
      <w:lvlJc w:val="left"/>
      <w:pPr>
        <w:ind w:left="5760" w:hanging="360"/>
      </w:pPr>
    </w:lvl>
    <w:lvl w:ilvl="8" w:tplc="CEAAD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A4F08"/>
    <w:multiLevelType w:val="hybridMultilevel"/>
    <w:tmpl w:val="041E4400"/>
    <w:lvl w:ilvl="0" w:tplc="889063C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5987"/>
    <w:multiLevelType w:val="hybridMultilevel"/>
    <w:tmpl w:val="D73EEE10"/>
    <w:lvl w:ilvl="0" w:tplc="54DABF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7E8D4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C8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8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2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2A4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85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9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EAD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3"/>
  </w:num>
  <w:num w:numId="10">
    <w:abstractNumId w:val="34"/>
  </w:num>
  <w:num w:numId="11">
    <w:abstractNumId w:val="15"/>
  </w:num>
  <w:num w:numId="12">
    <w:abstractNumId w:val="14"/>
  </w:num>
  <w:num w:numId="13">
    <w:abstractNumId w:val="3"/>
  </w:num>
  <w:num w:numId="14">
    <w:abstractNumId w:val="32"/>
  </w:num>
  <w:num w:numId="15">
    <w:abstractNumId w:val="19"/>
  </w:num>
  <w:num w:numId="16">
    <w:abstractNumId w:val="39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8"/>
  </w:num>
  <w:num w:numId="23">
    <w:abstractNumId w:val="40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43"/>
  </w:num>
  <w:num w:numId="31">
    <w:abstractNumId w:val="44"/>
  </w:num>
  <w:num w:numId="32">
    <w:abstractNumId w:val="21"/>
  </w:num>
  <w:num w:numId="33">
    <w:abstractNumId w:val="31"/>
  </w:num>
  <w:num w:numId="34">
    <w:abstractNumId w:val="24"/>
  </w:num>
  <w:num w:numId="35">
    <w:abstractNumId w:val="2"/>
  </w:num>
  <w:num w:numId="36">
    <w:abstractNumId w:val="5"/>
  </w:num>
  <w:num w:numId="37">
    <w:abstractNumId w:val="27"/>
  </w:num>
  <w:num w:numId="38">
    <w:abstractNumId w:val="17"/>
  </w:num>
  <w:num w:numId="39">
    <w:abstractNumId w:val="41"/>
  </w:num>
  <w:num w:numId="40">
    <w:abstractNumId w:val="29"/>
  </w:num>
  <w:num w:numId="41">
    <w:abstractNumId w:val="38"/>
  </w:num>
  <w:num w:numId="42">
    <w:abstractNumId w:val="42"/>
  </w:num>
  <w:num w:numId="43">
    <w:abstractNumId w:val="26"/>
  </w:num>
  <w:num w:numId="44">
    <w:abstractNumId w:val="37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5199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2753"/>
    <w:rsid w:val="000D67D0"/>
    <w:rsid w:val="000E115E"/>
    <w:rsid w:val="000E195C"/>
    <w:rsid w:val="000E3602"/>
    <w:rsid w:val="000E705A"/>
    <w:rsid w:val="000E785D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3A4B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150"/>
    <w:rsid w:val="001A0E2C"/>
    <w:rsid w:val="001A1238"/>
    <w:rsid w:val="001A22F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280F"/>
    <w:rsid w:val="001E5621"/>
    <w:rsid w:val="001E7248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5664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3B29"/>
    <w:rsid w:val="003543AC"/>
    <w:rsid w:val="00355AB8"/>
    <w:rsid w:val="00355D02"/>
    <w:rsid w:val="00356A99"/>
    <w:rsid w:val="00361607"/>
    <w:rsid w:val="00365C0D"/>
    <w:rsid w:val="00366F56"/>
    <w:rsid w:val="003737C8"/>
    <w:rsid w:val="0037589D"/>
    <w:rsid w:val="00376BB1"/>
    <w:rsid w:val="00377E23"/>
    <w:rsid w:val="00380765"/>
    <w:rsid w:val="00380A4F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C7A79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0DEA"/>
    <w:rsid w:val="00423968"/>
    <w:rsid w:val="00427054"/>
    <w:rsid w:val="004304B1"/>
    <w:rsid w:val="00432DA8"/>
    <w:rsid w:val="0043320A"/>
    <w:rsid w:val="004332E3"/>
    <w:rsid w:val="0043586F"/>
    <w:rsid w:val="004371A3"/>
    <w:rsid w:val="00440629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6517"/>
    <w:rsid w:val="00474C50"/>
    <w:rsid w:val="004768DB"/>
    <w:rsid w:val="004771F9"/>
    <w:rsid w:val="004843E5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1D1"/>
    <w:rsid w:val="004C5F62"/>
    <w:rsid w:val="004C61D4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4E7"/>
    <w:rsid w:val="004F6F64"/>
    <w:rsid w:val="005004EC"/>
    <w:rsid w:val="00506AAE"/>
    <w:rsid w:val="00512CDB"/>
    <w:rsid w:val="00517756"/>
    <w:rsid w:val="00517CD6"/>
    <w:rsid w:val="005202C6"/>
    <w:rsid w:val="00523C53"/>
    <w:rsid w:val="005272F4"/>
    <w:rsid w:val="00527B8F"/>
    <w:rsid w:val="00533C49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66B0E"/>
    <w:rsid w:val="0057436C"/>
    <w:rsid w:val="00575DE3"/>
    <w:rsid w:val="00580B08"/>
    <w:rsid w:val="00582578"/>
    <w:rsid w:val="0058621D"/>
    <w:rsid w:val="00586904"/>
    <w:rsid w:val="00596507"/>
    <w:rsid w:val="005A2941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1AFB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641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03D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23D"/>
    <w:rsid w:val="006E15A2"/>
    <w:rsid w:val="006E2F95"/>
    <w:rsid w:val="006F148B"/>
    <w:rsid w:val="00705EAF"/>
    <w:rsid w:val="0070773E"/>
    <w:rsid w:val="007101CC"/>
    <w:rsid w:val="00715C55"/>
    <w:rsid w:val="007243CA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778D3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1845"/>
    <w:rsid w:val="007F2F03"/>
    <w:rsid w:val="007F31C0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2D35"/>
    <w:rsid w:val="00846C08"/>
    <w:rsid w:val="00850794"/>
    <w:rsid w:val="00852FF2"/>
    <w:rsid w:val="008530E7"/>
    <w:rsid w:val="00856BDB"/>
    <w:rsid w:val="00857675"/>
    <w:rsid w:val="00861F86"/>
    <w:rsid w:val="008644C7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27C0"/>
    <w:rsid w:val="00903D0D"/>
    <w:rsid w:val="009048E1"/>
    <w:rsid w:val="0090598C"/>
    <w:rsid w:val="00905CAB"/>
    <w:rsid w:val="009071BB"/>
    <w:rsid w:val="00913885"/>
    <w:rsid w:val="00914DD0"/>
    <w:rsid w:val="0091584D"/>
    <w:rsid w:val="00915ABF"/>
    <w:rsid w:val="00917546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0C71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7D43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5A62"/>
    <w:rsid w:val="00AD0710"/>
    <w:rsid w:val="00AD4DB9"/>
    <w:rsid w:val="00AD63C0"/>
    <w:rsid w:val="00AE35B2"/>
    <w:rsid w:val="00AE6AA0"/>
    <w:rsid w:val="00AF406C"/>
    <w:rsid w:val="00AF45ED"/>
    <w:rsid w:val="00AF7350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3557"/>
    <w:rsid w:val="00B3499B"/>
    <w:rsid w:val="00B35616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18D4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2E1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0771E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3CA"/>
    <w:rsid w:val="00DB3439"/>
    <w:rsid w:val="00DB3618"/>
    <w:rsid w:val="00DB468A"/>
    <w:rsid w:val="00DC082E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DF781B"/>
    <w:rsid w:val="00E0068C"/>
    <w:rsid w:val="00E026E8"/>
    <w:rsid w:val="00E060F7"/>
    <w:rsid w:val="00E124D3"/>
    <w:rsid w:val="00E1267F"/>
    <w:rsid w:val="00E13AAE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3D5"/>
    <w:rsid w:val="00E70E7C"/>
    <w:rsid w:val="00E71313"/>
    <w:rsid w:val="00E71C4E"/>
    <w:rsid w:val="00E72606"/>
    <w:rsid w:val="00E73C3E"/>
    <w:rsid w:val="00E74050"/>
    <w:rsid w:val="00E82496"/>
    <w:rsid w:val="00E834CD"/>
    <w:rsid w:val="00E83533"/>
    <w:rsid w:val="00E846DC"/>
    <w:rsid w:val="00E84E9D"/>
    <w:rsid w:val="00E86CEE"/>
    <w:rsid w:val="00E935AF"/>
    <w:rsid w:val="00EB0E20"/>
    <w:rsid w:val="00EB1682"/>
    <w:rsid w:val="00EB1A80"/>
    <w:rsid w:val="00EB457B"/>
    <w:rsid w:val="00EC103E"/>
    <w:rsid w:val="00EC27E1"/>
    <w:rsid w:val="00EC27E9"/>
    <w:rsid w:val="00EC3E4B"/>
    <w:rsid w:val="00EC47C4"/>
    <w:rsid w:val="00EC4F3A"/>
    <w:rsid w:val="00EC5045"/>
    <w:rsid w:val="00EC5E74"/>
    <w:rsid w:val="00ED279D"/>
    <w:rsid w:val="00ED3354"/>
    <w:rsid w:val="00ED594D"/>
    <w:rsid w:val="00ED7947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29D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1700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12D"/>
    <w:rsid w:val="00FF18D2"/>
    <w:rsid w:val="00FF22F5"/>
    <w:rsid w:val="00FF37D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19C65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B33557"/>
    <w:pPr>
      <w:ind w:left="720"/>
      <w:contextualSpacing/>
    </w:pPr>
  </w:style>
  <w:style w:type="character" w:styleId="Nevyeenzmnka">
    <w:name w:val="Unresolved Mention"/>
    <w:basedOn w:val="Standardnpsmoodstavce"/>
    <w:rsid w:val="00466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469BA-A0A2-45CD-94E2-A0C0EBC79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1578</Words>
  <Characters>9315</Characters>
  <Application>Microsoft Office Word</Application>
  <DocSecurity>0</DocSecurity>
  <Lines>77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Malanová Zdeňka</cp:lastModifiedBy>
  <cp:revision>11</cp:revision>
  <cp:lastPrinted>2023-10-04T07:50:00Z</cp:lastPrinted>
  <dcterms:created xsi:type="dcterms:W3CDTF">2023-09-19T13:02:00Z</dcterms:created>
  <dcterms:modified xsi:type="dcterms:W3CDTF">2023-10-04T07:50:00Z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