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B5549" w14:textId="1283F3CF" w:rsidR="00351FD5" w:rsidRDefault="00351FD5" w:rsidP="00351FD5">
      <w:r>
        <w:t xml:space="preserve"> </w:t>
      </w:r>
    </w:p>
    <w:p w14:paraId="49D22B76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1EDA31AD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33B06B3A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120E5E73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4C4A151A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5118708B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31A26621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3E34CD77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0ABB2108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47EED85E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30EF6B49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6BF3A0E4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7C702EB4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76BCB489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4066E36E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462FCFF2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334960B7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2110123E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00988C20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7744528E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132014DD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50CD2A4A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69DC4813" w14:textId="77777777" w:rsidR="00C25695" w:rsidRPr="00B41D57" w:rsidRDefault="00C25695" w:rsidP="00C2569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42C5F005" w14:textId="77777777" w:rsidR="00C25695" w:rsidRPr="00B41D57" w:rsidRDefault="00C25695" w:rsidP="00C25695">
      <w:pPr>
        <w:tabs>
          <w:tab w:val="clear" w:pos="567"/>
        </w:tabs>
        <w:spacing w:line="240" w:lineRule="auto"/>
        <w:rPr>
          <w:szCs w:val="22"/>
        </w:rPr>
      </w:pPr>
    </w:p>
    <w:p w14:paraId="3E95D7F8" w14:textId="77777777" w:rsidR="00C25695" w:rsidRPr="00B41D57" w:rsidRDefault="00C25695" w:rsidP="00C2569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851E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321F936" w:rsidR="00C114FF" w:rsidRPr="000823FE" w:rsidRDefault="000823FE" w:rsidP="000823FE">
      <w:r>
        <w:t>GAMARET intramamární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851E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D9B412" w14:textId="159DBBDB" w:rsidR="000823FE" w:rsidRDefault="00452C3F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>Každý</w:t>
      </w:r>
      <w:r w:rsidR="000823FE">
        <w:rPr>
          <w:szCs w:val="22"/>
        </w:rPr>
        <w:t xml:space="preserve"> aplikátor (10 ml) obsahuje:</w:t>
      </w:r>
    </w:p>
    <w:p w14:paraId="668A2BBB" w14:textId="7672093F" w:rsidR="00C114FF" w:rsidRPr="00B41D57" w:rsidRDefault="00B851E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A8D3959" w14:textId="67C507DD" w:rsidR="000823FE" w:rsidRPr="000823FE" w:rsidRDefault="000823FE" w:rsidP="000823FE">
      <w:pPr>
        <w:tabs>
          <w:tab w:val="clear" w:pos="567"/>
        </w:tabs>
        <w:spacing w:line="240" w:lineRule="auto"/>
        <w:rPr>
          <w:szCs w:val="22"/>
          <w:vertAlign w:val="subscript"/>
        </w:rPr>
      </w:pPr>
      <w:proofErr w:type="spellStart"/>
      <w:r w:rsidRPr="000823FE">
        <w:rPr>
          <w:szCs w:val="22"/>
        </w:rPr>
        <w:t>Procaini</w:t>
      </w:r>
      <w:proofErr w:type="spellEnd"/>
      <w:r w:rsidRPr="000823FE">
        <w:rPr>
          <w:szCs w:val="22"/>
        </w:rPr>
        <w:t xml:space="preserve"> </w:t>
      </w:r>
      <w:proofErr w:type="spellStart"/>
      <w:r w:rsidRPr="000823FE">
        <w:rPr>
          <w:szCs w:val="22"/>
        </w:rPr>
        <w:t>benzylpenicillinum</w:t>
      </w:r>
      <w:proofErr w:type="spellEnd"/>
      <w:r w:rsidRPr="000823FE">
        <w:rPr>
          <w:szCs w:val="22"/>
        </w:rPr>
        <w:t xml:space="preserve"> </w:t>
      </w:r>
      <w:proofErr w:type="spellStart"/>
      <w:r w:rsidRPr="000823FE">
        <w:rPr>
          <w:szCs w:val="22"/>
        </w:rPr>
        <w:t>monohydricum</w:t>
      </w:r>
      <w:proofErr w:type="spellEnd"/>
      <w:r w:rsidRPr="000823FE">
        <w:rPr>
          <w:szCs w:val="22"/>
        </w:rPr>
        <w:tab/>
        <w:t>100 mg</w:t>
      </w:r>
    </w:p>
    <w:p w14:paraId="76DDF5BA" w14:textId="1C47EF08" w:rsidR="000823FE" w:rsidRDefault="000823FE" w:rsidP="000823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Neomycini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sulfas</w:t>
      </w:r>
      <w:proofErr w:type="spellEnd"/>
      <w:r w:rsidR="00F63F0E">
        <w:rPr>
          <w:szCs w:val="22"/>
        </w:rPr>
        <w:tab/>
      </w:r>
      <w:r w:rsidR="00F63F0E">
        <w:rPr>
          <w:szCs w:val="22"/>
        </w:rPr>
        <w:tab/>
      </w:r>
      <w:r>
        <w:rPr>
          <w:szCs w:val="22"/>
        </w:rPr>
        <w:tab/>
        <w:t xml:space="preserve">102 000 IU </w:t>
      </w:r>
    </w:p>
    <w:p w14:paraId="3C28DE13" w14:textId="2780EC63" w:rsidR="000823FE" w:rsidRDefault="000823FE" w:rsidP="000823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Dihydrostreptomycini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sulfas</w:t>
      </w:r>
      <w:proofErr w:type="spellEnd"/>
      <w:r>
        <w:rPr>
          <w:szCs w:val="22"/>
        </w:rPr>
        <w:tab/>
        <w:t>125 mg</w:t>
      </w:r>
    </w:p>
    <w:p w14:paraId="06DC6256" w14:textId="525B3AE2" w:rsidR="000823FE" w:rsidRDefault="000823FE" w:rsidP="000823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Novobiocinum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natricum</w:t>
      </w:r>
      <w:proofErr w:type="spellEnd"/>
      <w:r w:rsidR="00F63F0E">
        <w:rPr>
          <w:szCs w:val="22"/>
        </w:rPr>
        <w:tab/>
      </w:r>
      <w:r>
        <w:rPr>
          <w:szCs w:val="22"/>
        </w:rPr>
        <w:tab/>
        <w:t>100 mg</w:t>
      </w:r>
    </w:p>
    <w:p w14:paraId="4FB53224" w14:textId="4517CEF1" w:rsidR="000823FE" w:rsidRDefault="000823FE" w:rsidP="000823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Prednisolonum</w:t>
      </w:r>
      <w:proofErr w:type="spellEnd"/>
      <w:r w:rsidR="00F63F0E">
        <w:rPr>
          <w:szCs w:val="22"/>
        </w:rPr>
        <w:tab/>
      </w:r>
      <w:r w:rsidR="00F63F0E">
        <w:rPr>
          <w:szCs w:val="22"/>
        </w:rPr>
        <w:tab/>
      </w:r>
      <w:r w:rsidR="00F63F0E">
        <w:rPr>
          <w:szCs w:val="22"/>
        </w:rPr>
        <w:tab/>
      </w:r>
      <w:r>
        <w:rPr>
          <w:szCs w:val="22"/>
        </w:rPr>
        <w:t>10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EB47DF0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0823FE" w14:paraId="0B4C76E3" w14:textId="77777777" w:rsidTr="000823FE">
        <w:tc>
          <w:tcPr>
            <w:tcW w:w="4536" w:type="dxa"/>
            <w:vAlign w:val="center"/>
          </w:tcPr>
          <w:p w14:paraId="6D45EB6D" w14:textId="5672B3EF" w:rsidR="000823FE" w:rsidRPr="00B41D57" w:rsidRDefault="000823F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823FE" w14:paraId="7D5263D3" w14:textId="77777777" w:rsidTr="000823FE">
        <w:tc>
          <w:tcPr>
            <w:tcW w:w="4536" w:type="dxa"/>
            <w:vAlign w:val="center"/>
          </w:tcPr>
          <w:p w14:paraId="0F798F46" w14:textId="2509E578" w:rsidR="000823FE" w:rsidRPr="00B41D57" w:rsidRDefault="000823F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Koloidní hydratovaný oxid křemičitý</w:t>
            </w:r>
          </w:p>
        </w:tc>
      </w:tr>
      <w:tr w:rsidR="000823FE" w14:paraId="6A4C5E50" w14:textId="77777777" w:rsidTr="000823FE">
        <w:tc>
          <w:tcPr>
            <w:tcW w:w="4536" w:type="dxa"/>
            <w:vAlign w:val="center"/>
          </w:tcPr>
          <w:p w14:paraId="5CCC8F42" w14:textId="32FA8648" w:rsidR="000823FE" w:rsidRPr="00B41D57" w:rsidRDefault="000823FE" w:rsidP="00617B81">
            <w:pPr>
              <w:spacing w:before="60" w:after="60"/>
              <w:rPr>
                <w:iCs/>
                <w:szCs w:val="22"/>
              </w:rPr>
            </w:pPr>
            <w:r>
              <w:t>Čištěný podzemnicový olej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23B87EE7" w:rsidR="00C114FF" w:rsidRDefault="000823FE" w:rsidP="00A9226B">
      <w:pPr>
        <w:tabs>
          <w:tab w:val="clear" w:pos="567"/>
        </w:tabs>
        <w:spacing w:line="240" w:lineRule="auto"/>
      </w:pPr>
      <w:r>
        <w:t>Homogenní bílá až slabě nažloutlá olejová suspenze</w:t>
      </w:r>
    </w:p>
    <w:p w14:paraId="646AD8BA" w14:textId="77777777" w:rsidR="000823FE" w:rsidRDefault="00082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B6B4" w14:textId="77777777" w:rsidR="000823FE" w:rsidRPr="00B41D57" w:rsidRDefault="00082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851E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B851E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030DD" w14:textId="5C2A394D" w:rsidR="008344BA" w:rsidRPr="008344BA" w:rsidRDefault="008344BA" w:rsidP="008344BA">
      <w:r>
        <w:t>Skot (dojnice v laktaci).</w:t>
      </w:r>
    </w:p>
    <w:p w14:paraId="74AAA782" w14:textId="77777777" w:rsidR="008344BA" w:rsidRPr="00B41D57" w:rsidRDefault="008344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B851E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7E91EA9" w:rsidR="00E86CEE" w:rsidRDefault="008344BA" w:rsidP="00145C3F">
      <w:pPr>
        <w:tabs>
          <w:tab w:val="clear" w:pos="567"/>
        </w:tabs>
        <w:spacing w:line="240" w:lineRule="auto"/>
      </w:pPr>
      <w:r>
        <w:t>Léčba akutních a chronických mastitid krav v období laktace</w:t>
      </w:r>
      <w:r w:rsidR="00005372">
        <w:t xml:space="preserve"> vyvolaných mikroorganismy</w:t>
      </w:r>
      <w:r>
        <w:t xml:space="preserve"> citlivými k </w:t>
      </w:r>
      <w:proofErr w:type="spellStart"/>
      <w:r>
        <w:t>novobiocinu</w:t>
      </w:r>
      <w:proofErr w:type="spellEnd"/>
      <w:r>
        <w:t xml:space="preserve">, penicilinu, </w:t>
      </w:r>
      <w:proofErr w:type="spellStart"/>
      <w:r>
        <w:t>dihydrostreptomycinu</w:t>
      </w:r>
      <w:proofErr w:type="spellEnd"/>
      <w:r>
        <w:t xml:space="preserve"> a neomycinu.</w:t>
      </w:r>
    </w:p>
    <w:p w14:paraId="133BC5AF" w14:textId="77777777" w:rsidR="008344BA" w:rsidRPr="00B41D57" w:rsidRDefault="008344B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B851E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550169" w14:textId="77777777" w:rsidR="008344BA" w:rsidRDefault="008344BA" w:rsidP="008344BA">
      <w:pPr>
        <w:rPr>
          <w:szCs w:val="22"/>
        </w:rPr>
      </w:pPr>
      <w:r>
        <w:rPr>
          <w:szCs w:val="22"/>
        </w:rPr>
        <w:t>Nepoužívat v případech přecitlivělosti na léčivé látky, nebo na některou z pomocných látek.</w:t>
      </w:r>
    </w:p>
    <w:p w14:paraId="4E24185F" w14:textId="77777777" w:rsidR="008344BA" w:rsidRDefault="008344BA" w:rsidP="008344BA">
      <w:pPr>
        <w:rPr>
          <w:szCs w:val="24"/>
          <w:lang w:eastAsia="cs-CZ"/>
        </w:rPr>
      </w:pPr>
      <w:r>
        <w:rPr>
          <w:szCs w:val="22"/>
        </w:rPr>
        <w:t>Nepoužívat v případech přecitlivělosti na</w:t>
      </w:r>
      <w:r>
        <w:t xml:space="preserve"> penicilinová antibiotika.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B851E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7AB7034B" w:rsidR="00C114FF" w:rsidRPr="00B41D57" w:rsidRDefault="00F03BB3" w:rsidP="00A9226B">
      <w:pPr>
        <w:tabs>
          <w:tab w:val="clear" w:pos="567"/>
        </w:tabs>
        <w:spacing w:line="240" w:lineRule="auto"/>
        <w:rPr>
          <w:szCs w:val="22"/>
        </w:rPr>
      </w:pPr>
      <w:r w:rsidRPr="00F03BB3">
        <w:rPr>
          <w:snapToGrid w:val="0"/>
          <w:szCs w:val="22"/>
        </w:rPr>
        <w:t>Přetrvávají-li</w:t>
      </w:r>
      <w:r>
        <w:rPr>
          <w:snapToGrid w:val="0"/>
          <w:szCs w:val="22"/>
        </w:rPr>
        <w:t xml:space="preserve"> </w:t>
      </w:r>
      <w:r w:rsidR="00917048">
        <w:rPr>
          <w:snapToGrid w:val="0"/>
          <w:szCs w:val="22"/>
        </w:rPr>
        <w:t>příznaky onemocnění (zarudnutí, otok nebo změny vzhledu mléka) je nutné léčbu přerušit a přehodnotit diagnózu.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851E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42CBD187" w:rsidR="00C114FF" w:rsidRPr="003540AF" w:rsidRDefault="00B851E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A07BF9E" w14:textId="3F6334CE" w:rsidR="008344BA" w:rsidRDefault="008344BA" w:rsidP="001F7E02">
      <w:pPr>
        <w:tabs>
          <w:tab w:val="left" w:pos="0"/>
          <w:tab w:val="left" w:pos="7327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Během léčby musí být stav pravidelně kontrolován veterinárním lékařem.</w:t>
      </w:r>
      <w:r>
        <w:rPr>
          <w:snapToGrid w:val="0"/>
          <w:szCs w:val="22"/>
        </w:rPr>
        <w:tab/>
      </w:r>
    </w:p>
    <w:p w14:paraId="064EE60C" w14:textId="1CB747C9" w:rsidR="008344BA" w:rsidRDefault="009A7642" w:rsidP="001F7E02">
      <w:pPr>
        <w:tabs>
          <w:tab w:val="left" w:pos="0"/>
          <w:tab w:val="left" w:pos="7327"/>
        </w:tabs>
        <w:jc w:val="both"/>
        <w:rPr>
          <w:szCs w:val="24"/>
        </w:rPr>
      </w:pPr>
      <w:r>
        <w:rPr>
          <w:snapToGrid w:val="0"/>
          <w:szCs w:val="22"/>
        </w:rPr>
        <w:t xml:space="preserve">Součástí vybraných balení veterinárního léčivého přípravku mohou být </w:t>
      </w:r>
      <w:r w:rsidR="008344BA">
        <w:rPr>
          <w:snapToGrid w:val="0"/>
          <w:szCs w:val="22"/>
        </w:rPr>
        <w:t>čistící ubrousky</w:t>
      </w:r>
      <w:r>
        <w:rPr>
          <w:snapToGrid w:val="0"/>
          <w:szCs w:val="22"/>
        </w:rPr>
        <w:t>, které by neměly být použity v případech </w:t>
      </w:r>
      <w:r w:rsidR="002170A7">
        <w:rPr>
          <w:snapToGrid w:val="0"/>
          <w:szCs w:val="22"/>
        </w:rPr>
        <w:t>p</w:t>
      </w:r>
      <w:r>
        <w:rPr>
          <w:snapToGrid w:val="0"/>
          <w:szCs w:val="22"/>
        </w:rPr>
        <w:t>ovrchových p</w:t>
      </w:r>
      <w:r w:rsidR="002170A7">
        <w:rPr>
          <w:snapToGrid w:val="0"/>
          <w:szCs w:val="22"/>
        </w:rPr>
        <w:t>oranění</w:t>
      </w:r>
      <w:r w:rsidR="00FC0D2C">
        <w:rPr>
          <w:snapToGrid w:val="0"/>
          <w:szCs w:val="22"/>
        </w:rPr>
        <w:t xml:space="preserve"> či</w:t>
      </w:r>
      <w:r>
        <w:rPr>
          <w:snapToGrid w:val="0"/>
          <w:szCs w:val="22"/>
        </w:rPr>
        <w:t xml:space="preserve"> lézí</w:t>
      </w:r>
      <w:r w:rsidR="002170A7">
        <w:rPr>
          <w:snapToGrid w:val="0"/>
          <w:szCs w:val="22"/>
        </w:rPr>
        <w:t xml:space="preserve"> </w:t>
      </w:r>
      <w:r w:rsidR="00FC0D2C">
        <w:rPr>
          <w:snapToGrid w:val="0"/>
          <w:szCs w:val="22"/>
        </w:rPr>
        <w:t xml:space="preserve">struku/ů </w:t>
      </w:r>
      <w:r>
        <w:rPr>
          <w:snapToGrid w:val="0"/>
          <w:szCs w:val="22"/>
        </w:rPr>
        <w:t xml:space="preserve">nebo otevřených ran. </w:t>
      </w:r>
      <w:r w:rsidR="008344BA">
        <w:rPr>
          <w:snapToGrid w:val="0"/>
          <w:szCs w:val="22"/>
        </w:rPr>
        <w:t xml:space="preserve"> </w:t>
      </w:r>
    </w:p>
    <w:p w14:paraId="1BDBFF14" w14:textId="3E49B8FF" w:rsidR="008344BA" w:rsidRDefault="0056739E" w:rsidP="0056739E">
      <w:pPr>
        <w:jc w:val="both"/>
        <w:rPr>
          <w:szCs w:val="22"/>
        </w:rPr>
      </w:pPr>
      <w:bookmarkStart w:id="0" w:name="_Hlk227830001"/>
      <w:r w:rsidRPr="0056739E">
        <w:rPr>
          <w:szCs w:val="22"/>
        </w:rPr>
        <w:t>Při použití veterinárního léčivého přípravku je nutno vzít v úvahu oficiální, národní a místní pravidla antibiotické politiky</w:t>
      </w:r>
      <w:r w:rsidR="008344BA">
        <w:rPr>
          <w:szCs w:val="22"/>
        </w:rPr>
        <w:t>.</w:t>
      </w:r>
    </w:p>
    <w:p w14:paraId="61D555E4" w14:textId="495E0826" w:rsidR="008344BA" w:rsidRDefault="00282C2F" w:rsidP="00C346F7">
      <w:pPr>
        <w:jc w:val="both"/>
        <w:rPr>
          <w:szCs w:val="22"/>
        </w:rPr>
      </w:pPr>
      <w:r w:rsidRPr="00282C2F">
        <w:rPr>
          <w:szCs w:val="22"/>
        </w:rPr>
        <w:lastRenderedPageBreak/>
        <w:t>Použití veterinárního léčivého přípravku by mělo být založeno na identifikaci a výsledku stanovení citlivosti cílových patogenů. Pokud to není možné, měla by být léčba založena na epizootologických informacích a znalosti citlivosti cílového patogenu/cílových patogenů na úrovni farmy nebo na místní/regionální úrovni</w:t>
      </w:r>
      <w:bookmarkEnd w:id="0"/>
      <w:r w:rsidR="008344BA">
        <w:rPr>
          <w:szCs w:val="22"/>
        </w:rPr>
        <w:t>.</w:t>
      </w:r>
    </w:p>
    <w:p w14:paraId="504CEB70" w14:textId="77777777" w:rsidR="008344BA" w:rsidRDefault="008344BA" w:rsidP="00C346F7">
      <w:pPr>
        <w:jc w:val="both"/>
        <w:rPr>
          <w:szCs w:val="22"/>
        </w:rPr>
      </w:pPr>
    </w:p>
    <w:p w14:paraId="11B6163A" w14:textId="0AE4CC69" w:rsidR="00C114FF" w:rsidRPr="00B41D57" w:rsidRDefault="00294EEA" w:rsidP="00C346F7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227830020"/>
      <w:r w:rsidRPr="00294EEA">
        <w:rPr>
          <w:szCs w:val="22"/>
        </w:rPr>
        <w:t xml:space="preserve">Tato kombinace </w:t>
      </w:r>
      <w:proofErr w:type="spellStart"/>
      <w:r w:rsidRPr="00294EEA">
        <w:rPr>
          <w:szCs w:val="22"/>
        </w:rPr>
        <w:t>antimikrobik</w:t>
      </w:r>
      <w:proofErr w:type="spellEnd"/>
      <w:r w:rsidRPr="00294EEA">
        <w:rPr>
          <w:szCs w:val="22"/>
        </w:rPr>
        <w:t xml:space="preserve"> by měla být použita pouze tam, kde byla na základě výsledku stanovení citlivosti prokázána potřeba souběžného použití každé z léčivých látek</w:t>
      </w:r>
      <w:bookmarkEnd w:id="1"/>
      <w:r w:rsidR="008344BA">
        <w:rPr>
          <w:szCs w:val="22"/>
        </w:rPr>
        <w:t>.</w:t>
      </w:r>
    </w:p>
    <w:p w14:paraId="117F609A" w14:textId="77777777" w:rsidR="00C114FF" w:rsidRPr="00B41D57" w:rsidRDefault="00C114FF" w:rsidP="008344BA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4E80EB33" w:rsidR="00C114FF" w:rsidRPr="003540AF" w:rsidRDefault="00B851EE" w:rsidP="008344B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D98C2E5" w14:textId="77777777" w:rsidR="008344BA" w:rsidRDefault="008344BA" w:rsidP="008344BA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</w:t>
      </w:r>
    </w:p>
    <w:p w14:paraId="387974A1" w14:textId="77777777" w:rsidR="008344BA" w:rsidRDefault="008344BA" w:rsidP="008344BA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>Lidé se známou přecitlivělostí na peniciliny, cefalosporiny nebo kteroukoliv látku přípravku by se měli vyhnout kontaktu s veterinárním léčivým přípravkem.</w:t>
      </w:r>
    </w:p>
    <w:p w14:paraId="267C0920" w14:textId="77777777" w:rsidR="008344BA" w:rsidRDefault="008344BA" w:rsidP="008344BA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Pokud se u vás objeví </w:t>
      </w:r>
      <w:proofErr w:type="spellStart"/>
      <w:r>
        <w:rPr>
          <w:snapToGrid w:val="0"/>
          <w:szCs w:val="22"/>
        </w:rPr>
        <w:t>postexpoziční</w:t>
      </w:r>
      <w:proofErr w:type="spellEnd"/>
      <w:r>
        <w:rPr>
          <w:snapToGrid w:val="0"/>
          <w:szCs w:val="22"/>
        </w:rPr>
        <w:t xml:space="preserve"> příznaky, jako např. kožní vyrážka, vyhledejte lékařskou pomoc a ukažte příbalovou informaci nebo etiketu praktickému lékaři. Otok obličeje, rtů, očí nebo potíže s dýcháním jsou vážné příznaky a vyžadují okamžitou lékařskou pomoc.</w:t>
      </w:r>
    </w:p>
    <w:p w14:paraId="7F76D2C8" w14:textId="3DBD1095" w:rsidR="008344BA" w:rsidRDefault="008344BA" w:rsidP="008344BA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Zabraňte kontaktu </w:t>
      </w:r>
      <w:r w:rsidR="00E76444">
        <w:rPr>
          <w:snapToGrid w:val="0"/>
          <w:szCs w:val="22"/>
        </w:rPr>
        <w:t xml:space="preserve">veterinárního léčivého </w:t>
      </w:r>
      <w:r>
        <w:rPr>
          <w:snapToGrid w:val="0"/>
          <w:szCs w:val="22"/>
        </w:rPr>
        <w:t>přípravku s kůží a očima. Při nakládání s veterinárním léčivým přípravkem by se měly používat osobní ochranné prostředky skládající se z gumových rukavic. V případě náhodného kontaktu s kůží nebo očima vypláchněte velkým množstvím vody.</w:t>
      </w:r>
    </w:p>
    <w:p w14:paraId="0C8151C6" w14:textId="6A8AE488" w:rsidR="008344BA" w:rsidRDefault="008344BA" w:rsidP="008344BA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Čistící ubrousky dodávané s tímto </w:t>
      </w:r>
      <w:bookmarkStart w:id="2" w:name="_Hlk222400570"/>
      <w:r w:rsidR="00E76444">
        <w:rPr>
          <w:snapToGrid w:val="0"/>
          <w:szCs w:val="22"/>
        </w:rPr>
        <w:t xml:space="preserve">veterinárním léčivým </w:t>
      </w:r>
      <w:bookmarkEnd w:id="2"/>
      <w:r>
        <w:rPr>
          <w:snapToGrid w:val="0"/>
          <w:szCs w:val="22"/>
        </w:rPr>
        <w:t xml:space="preserve">přípravkem obsahují </w:t>
      </w:r>
      <w:proofErr w:type="spellStart"/>
      <w:r>
        <w:rPr>
          <w:snapToGrid w:val="0"/>
          <w:szCs w:val="22"/>
        </w:rPr>
        <w:t>isopropylalkohol</w:t>
      </w:r>
      <w:proofErr w:type="spellEnd"/>
      <w:r>
        <w:rPr>
          <w:snapToGrid w:val="0"/>
          <w:szCs w:val="22"/>
        </w:rPr>
        <w:t xml:space="preserve">. V případě známé přecitlivělosti na </w:t>
      </w:r>
      <w:proofErr w:type="spellStart"/>
      <w:r>
        <w:rPr>
          <w:snapToGrid w:val="0"/>
          <w:szCs w:val="22"/>
        </w:rPr>
        <w:t>isopropylalkohol</w:t>
      </w:r>
      <w:proofErr w:type="spellEnd"/>
      <w:r>
        <w:rPr>
          <w:snapToGrid w:val="0"/>
          <w:szCs w:val="22"/>
        </w:rPr>
        <w:t xml:space="preserve"> používejte ochranné rukavice. Zabraňte kontaktu s očima, protože </w:t>
      </w:r>
      <w:proofErr w:type="spellStart"/>
      <w:r>
        <w:rPr>
          <w:snapToGrid w:val="0"/>
          <w:szCs w:val="22"/>
        </w:rPr>
        <w:t>isopropylalkohol</w:t>
      </w:r>
      <w:proofErr w:type="spellEnd"/>
      <w:r>
        <w:rPr>
          <w:snapToGrid w:val="0"/>
          <w:szCs w:val="22"/>
        </w:rPr>
        <w:t xml:space="preserve"> může způsobit podráždění očí.</w:t>
      </w:r>
    </w:p>
    <w:p w14:paraId="0F9C60B2" w14:textId="582ACA02" w:rsidR="00C114FF" w:rsidRPr="00B41D57" w:rsidRDefault="008344BA" w:rsidP="008344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napToGrid w:val="0"/>
          <w:szCs w:val="22"/>
        </w:rPr>
        <w:t>Po použití si umyjte ruce.</w:t>
      </w:r>
    </w:p>
    <w:p w14:paraId="7D364D19" w14:textId="77777777" w:rsidR="00C114FF" w:rsidRPr="00B41D57" w:rsidRDefault="00C114FF" w:rsidP="008344BA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BE5EB4E" w:rsidR="00295140" w:rsidRPr="003540AF" w:rsidRDefault="00B851E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20704417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93743F">
        <w:t>Neuplatňuje se.</w:t>
      </w:r>
    </w:p>
    <w:p w14:paraId="4650A360" w14:textId="77777777" w:rsidR="008344BA" w:rsidRPr="00B41D57" w:rsidRDefault="008344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B851EE" w:rsidP="00B13B6D">
      <w:pPr>
        <w:pStyle w:val="Style1"/>
      </w:pPr>
      <w:r w:rsidRPr="0093743F">
        <w:t>3.6</w:t>
      </w:r>
      <w:r w:rsidRPr="0093743F">
        <w:tab/>
        <w:t>Nežádoucí účinky</w:t>
      </w:r>
    </w:p>
    <w:p w14:paraId="7AA83C0D" w14:textId="77777777" w:rsidR="009B4CDB" w:rsidRPr="00B41D57" w:rsidRDefault="009B4CD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861649" w14:textId="77777777" w:rsidR="00C87848" w:rsidRPr="00B41D57" w:rsidRDefault="00C87848" w:rsidP="00C87848">
      <w:pPr>
        <w:tabs>
          <w:tab w:val="clear" w:pos="567"/>
        </w:tabs>
        <w:spacing w:line="240" w:lineRule="auto"/>
        <w:rPr>
          <w:szCs w:val="22"/>
        </w:rPr>
      </w:pPr>
      <w:r>
        <w:t>Skot (dojnice v laktaci)</w:t>
      </w:r>
      <w:r w:rsidRPr="00B41D5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7848" w14:paraId="6C6E9581" w14:textId="77777777" w:rsidTr="00BA0ED4">
        <w:tc>
          <w:tcPr>
            <w:tcW w:w="1957" w:type="pct"/>
          </w:tcPr>
          <w:p w14:paraId="5D11AAD6" w14:textId="77777777" w:rsidR="00C87848" w:rsidRPr="00B41D57" w:rsidRDefault="00C87848" w:rsidP="00BA0ED4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9D3B60D" w14:textId="77777777" w:rsidR="00C87848" w:rsidRPr="00B41D57" w:rsidRDefault="00C87848" w:rsidP="00BA0ED4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9FBD031" w14:textId="77777777" w:rsidR="00C87848" w:rsidRPr="00B41D57" w:rsidRDefault="00C87848" w:rsidP="00BA0ED4">
            <w:pPr>
              <w:spacing w:line="276" w:lineRule="auto"/>
              <w:jc w:val="both"/>
              <w:rPr>
                <w:iCs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Alergická reakce (salivace, dyspnoe, edém hlavy a </w:t>
            </w:r>
            <w:proofErr w:type="gramStart"/>
            <w:r>
              <w:rPr>
                <w:rFonts w:asciiTheme="majorBidi" w:hAnsiTheme="majorBidi" w:cstheme="majorBidi"/>
                <w:szCs w:val="22"/>
              </w:rPr>
              <w:t>perinea)*</w:t>
            </w:r>
            <w:proofErr w:type="gramEnd"/>
          </w:p>
        </w:tc>
      </w:tr>
    </w:tbl>
    <w:p w14:paraId="5735F23F" w14:textId="77777777" w:rsidR="003B0E43" w:rsidRDefault="003B0E43" w:rsidP="003B0E43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*Zejména po opakovaném podání </w:t>
      </w:r>
      <w:bookmarkStart w:id="3" w:name="_GoBack"/>
      <w:bookmarkEnd w:id="3"/>
    </w:p>
    <w:p w14:paraId="4B9B36AC" w14:textId="77777777" w:rsidR="003B0E43" w:rsidRPr="00B41D57" w:rsidRDefault="003B0E43" w:rsidP="003B0E43">
      <w:pPr>
        <w:tabs>
          <w:tab w:val="clear" w:pos="567"/>
        </w:tabs>
        <w:spacing w:line="240" w:lineRule="auto"/>
        <w:rPr>
          <w:szCs w:val="22"/>
        </w:rPr>
      </w:pPr>
    </w:p>
    <w:p w14:paraId="30EFAD39" w14:textId="77777777" w:rsidR="00C87848" w:rsidRDefault="00C87848" w:rsidP="00357569">
      <w:pPr>
        <w:spacing w:line="276" w:lineRule="auto"/>
        <w:jc w:val="both"/>
        <w:rPr>
          <w:rFonts w:asciiTheme="majorBidi" w:hAnsiTheme="majorBidi" w:cstheme="majorBidi"/>
          <w:szCs w:val="22"/>
        </w:rPr>
      </w:pPr>
    </w:p>
    <w:p w14:paraId="3DD32652" w14:textId="63C7DCB2" w:rsidR="00247A48" w:rsidRDefault="00B851EE" w:rsidP="00247A48"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B851E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C788540" w:rsidR="00C114FF" w:rsidRPr="00B41D57" w:rsidRDefault="00B851E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C7C1F">
        <w:rPr>
          <w:u w:val="single"/>
        </w:rPr>
        <w:t xml:space="preserve"> a laktace</w:t>
      </w:r>
      <w:r w:rsidR="009C7C1F" w:rsidRPr="00B41D57">
        <w:t>:</w:t>
      </w:r>
    </w:p>
    <w:p w14:paraId="65D9DBC5" w14:textId="6ED58185" w:rsidR="0056671F" w:rsidRDefault="009D040B" w:rsidP="00145C3F">
      <w:pPr>
        <w:tabs>
          <w:tab w:val="clear" w:pos="567"/>
        </w:tabs>
        <w:spacing w:line="240" w:lineRule="auto"/>
      </w:pPr>
      <w:bookmarkStart w:id="6" w:name="_Hlk227830076"/>
      <w:r>
        <w:t xml:space="preserve">Veterinární léčivý </w:t>
      </w:r>
      <w:r>
        <w:t>p</w:t>
      </w:r>
      <w:r w:rsidR="0056671F" w:rsidRPr="0056671F">
        <w:t>řípravek je určen pro použití během laktace.</w:t>
      </w:r>
    </w:p>
    <w:p w14:paraId="53C1DD44" w14:textId="728EA842" w:rsidR="00092A37" w:rsidRPr="00B41D57" w:rsidRDefault="009B4CDB" w:rsidP="00145C3F">
      <w:pPr>
        <w:tabs>
          <w:tab w:val="clear" w:pos="567"/>
        </w:tabs>
        <w:spacing w:line="240" w:lineRule="auto"/>
        <w:rPr>
          <w:szCs w:val="22"/>
        </w:rPr>
      </w:pPr>
      <w:r>
        <w:t>Lze použít během březosti.</w:t>
      </w:r>
    </w:p>
    <w:bookmarkEnd w:id="6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B851E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3FA08522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851E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5B8CA" w14:textId="5DE52BDA" w:rsidR="00EF0023" w:rsidRDefault="00EF0023" w:rsidP="00EF0023">
      <w:pPr>
        <w:rPr>
          <w:szCs w:val="22"/>
        </w:rPr>
      </w:pPr>
      <w:bookmarkStart w:id="7" w:name="_Hlk184638801"/>
      <w:proofErr w:type="spellStart"/>
      <w:r>
        <w:rPr>
          <w:szCs w:val="22"/>
        </w:rPr>
        <w:t>Intramamární</w:t>
      </w:r>
      <w:proofErr w:type="spellEnd"/>
      <w:r>
        <w:rPr>
          <w:szCs w:val="22"/>
        </w:rPr>
        <w:t xml:space="preserve"> podání.</w:t>
      </w:r>
    </w:p>
    <w:p w14:paraId="3BD03E69" w14:textId="77777777" w:rsidR="009274D2" w:rsidRDefault="009274D2" w:rsidP="00EF0023">
      <w:pPr>
        <w:rPr>
          <w:szCs w:val="22"/>
        </w:rPr>
      </w:pPr>
    </w:p>
    <w:p w14:paraId="29D45498" w14:textId="63BE6E29" w:rsidR="00EF0023" w:rsidRPr="003540AF" w:rsidRDefault="00EF0023" w:rsidP="00E8539A">
      <w:pPr>
        <w:rPr>
          <w:snapToGrid w:val="0"/>
          <w:szCs w:val="24"/>
          <w:lang w:val="sk-SK"/>
        </w:rPr>
      </w:pPr>
      <w:r>
        <w:rPr>
          <w:szCs w:val="22"/>
        </w:rPr>
        <w:t xml:space="preserve">Do postižené čtvrti se po protřepání </w:t>
      </w:r>
      <w:r w:rsidR="001002E7">
        <w:rPr>
          <w:szCs w:val="22"/>
        </w:rPr>
        <w:t xml:space="preserve">podá </w:t>
      </w:r>
      <w:r>
        <w:rPr>
          <w:szCs w:val="22"/>
        </w:rPr>
        <w:t xml:space="preserve">obsah jednoho aplikátoru (10 ml </w:t>
      </w:r>
      <w:r w:rsidR="008F5EE4">
        <w:rPr>
          <w:szCs w:val="22"/>
        </w:rPr>
        <w:t xml:space="preserve">veterinárního léčivého </w:t>
      </w:r>
      <w:r>
        <w:rPr>
          <w:szCs w:val="22"/>
        </w:rPr>
        <w:t xml:space="preserve">přípravku). </w:t>
      </w:r>
      <w:r>
        <w:rPr>
          <w:snapToGrid w:val="0"/>
        </w:rPr>
        <w:t xml:space="preserve">Vyžaduje-li to situace je možné terapii jedenkrát </w:t>
      </w:r>
      <w:r>
        <w:rPr>
          <w:bCs/>
          <w:snapToGrid w:val="0"/>
        </w:rPr>
        <w:t>z</w:t>
      </w:r>
      <w:r>
        <w:rPr>
          <w:snapToGrid w:val="0"/>
        </w:rPr>
        <w:t xml:space="preserve">opakovat po 24 hodinách (celkově dvě podání </w:t>
      </w:r>
      <w:r w:rsidR="008F5EE4">
        <w:rPr>
          <w:snapToGrid w:val="0"/>
        </w:rPr>
        <w:t xml:space="preserve">veterinárního léčivého </w:t>
      </w:r>
      <w:r>
        <w:rPr>
          <w:snapToGrid w:val="0"/>
        </w:rPr>
        <w:t>přípravku).</w:t>
      </w:r>
    </w:p>
    <w:p w14:paraId="51BE0237" w14:textId="3F4DD18A" w:rsidR="00EF0023" w:rsidRDefault="00EF0023" w:rsidP="00C346F7">
      <w:pPr>
        <w:spacing w:line="240" w:lineRule="auto"/>
        <w:jc w:val="both"/>
        <w:rPr>
          <w:b/>
          <w:szCs w:val="24"/>
        </w:rPr>
      </w:pPr>
      <w:r>
        <w:rPr>
          <w:szCs w:val="22"/>
        </w:rPr>
        <w:t xml:space="preserve">Před </w:t>
      </w:r>
      <w:r w:rsidR="001002E7">
        <w:rPr>
          <w:szCs w:val="22"/>
        </w:rPr>
        <w:t xml:space="preserve">podáním </w:t>
      </w:r>
      <w:r>
        <w:rPr>
          <w:szCs w:val="22"/>
        </w:rPr>
        <w:t>se postižená čtvrť mléčné žlázy úplně vydojí, struk se důkladně očistí a vydezinfikuje čistícím ubrouskem</w:t>
      </w:r>
      <w:r w:rsidR="00C5108A" w:rsidRPr="00C346F7">
        <w:rPr>
          <w:szCs w:val="22"/>
          <w:lang w:val="sk-SK"/>
        </w:rPr>
        <w:t>.</w:t>
      </w:r>
    </w:p>
    <w:p w14:paraId="78DBCACD" w14:textId="07F58468" w:rsidR="00616F9E" w:rsidRPr="00B41D57" w:rsidRDefault="00EF0023" w:rsidP="00C346F7">
      <w:pPr>
        <w:tabs>
          <w:tab w:val="left" w:pos="-1560"/>
          <w:tab w:val="left" w:pos="0"/>
        </w:tabs>
        <w:spacing w:line="240" w:lineRule="auto"/>
        <w:jc w:val="both"/>
        <w:rPr>
          <w:szCs w:val="22"/>
        </w:rPr>
      </w:pPr>
      <w:r>
        <w:t>Před použitím</w:t>
      </w:r>
      <w:r w:rsidR="001002E7">
        <w:t xml:space="preserve"> </w:t>
      </w:r>
      <w:bookmarkStart w:id="8" w:name="_Hlk227830245"/>
      <w:r w:rsidR="001002E7">
        <w:t>je třeba veterinární léčivý</w:t>
      </w:r>
      <w:r>
        <w:t xml:space="preserve"> </w:t>
      </w:r>
      <w:bookmarkEnd w:id="8"/>
      <w:r>
        <w:t xml:space="preserve">přípravek důkladně protřepat. </w:t>
      </w:r>
      <w:r>
        <w:rPr>
          <w:snapToGrid w:val="0"/>
          <w:szCs w:val="22"/>
        </w:rPr>
        <w:t>Vemeno a struky se omyjí podle potřeby</w:t>
      </w:r>
      <w:r>
        <w:rPr>
          <w:szCs w:val="22"/>
        </w:rPr>
        <w:t xml:space="preserve"> teplou vodou a pečlivě se osuší. Konce struků se desinfikují vhodným prostředkem a po sejmutí plastového krytu špičky aplikátoru se aplikátor zavede do strukového kanálku. Stlačením pístu se obsah </w:t>
      </w:r>
      <w:r w:rsidR="001002E7">
        <w:rPr>
          <w:szCs w:val="22"/>
        </w:rPr>
        <w:t xml:space="preserve">podá </w:t>
      </w:r>
      <w:r>
        <w:rPr>
          <w:szCs w:val="22"/>
        </w:rPr>
        <w:t xml:space="preserve">do vemene. Po </w:t>
      </w:r>
      <w:r w:rsidR="001002E7">
        <w:rPr>
          <w:szCs w:val="22"/>
        </w:rPr>
        <w:t xml:space="preserve">podání </w:t>
      </w:r>
      <w:r>
        <w:rPr>
          <w:szCs w:val="22"/>
        </w:rPr>
        <w:t xml:space="preserve">se příslušná čtvrť promasíruje, aby došlo k lepší distribuci </w:t>
      </w:r>
      <w:r w:rsidR="001002E7">
        <w:rPr>
          <w:szCs w:val="22"/>
        </w:rPr>
        <w:t xml:space="preserve">veterinárního léčivého </w:t>
      </w:r>
      <w:r>
        <w:rPr>
          <w:szCs w:val="22"/>
        </w:rPr>
        <w:t>přípravku do mléčných cisteren.</w:t>
      </w:r>
    </w:p>
    <w:bookmarkEnd w:id="7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B851E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73C983BD" w14:textId="77777777" w:rsidR="00EF0023" w:rsidRDefault="00EF0023" w:rsidP="00B13B6D">
      <w:pPr>
        <w:pStyle w:val="Style1"/>
      </w:pPr>
    </w:p>
    <w:p w14:paraId="5750AE75" w14:textId="7FC56451" w:rsidR="00EF0023" w:rsidRPr="00EF0023" w:rsidRDefault="00920EB4" w:rsidP="00C346F7">
      <w:pPr>
        <w:pStyle w:val="Style1"/>
        <w:ind w:left="0" w:firstLine="0"/>
        <w:rPr>
          <w:b w:val="0"/>
          <w:bCs/>
        </w:rPr>
      </w:pPr>
      <w:bookmarkStart w:id="9" w:name="_Hlk227830110"/>
      <w:r w:rsidRPr="00920EB4">
        <w:rPr>
          <w:b w:val="0"/>
          <w:bCs/>
        </w:rPr>
        <w:t>Po podání dvojnásobné doporučené dávky nebyly u cílových druhů zvířat pozorovány žádné nežádoucí účinky</w:t>
      </w:r>
      <w:r w:rsidR="00EF0023" w:rsidRPr="00EF0023">
        <w:rPr>
          <w:b w:val="0"/>
          <w:bCs/>
        </w:rPr>
        <w:t>.</w:t>
      </w:r>
    </w:p>
    <w:bookmarkEnd w:id="9"/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B851E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0BFAD7A9" w:rsidR="009A6509" w:rsidRPr="00B41D57" w:rsidRDefault="00B851EE" w:rsidP="009A6509">
      <w:pPr>
        <w:tabs>
          <w:tab w:val="clear" w:pos="567"/>
        </w:tabs>
        <w:spacing w:line="240" w:lineRule="auto"/>
        <w:rPr>
          <w:szCs w:val="22"/>
        </w:rPr>
      </w:pPr>
      <w:r w:rsidRPr="000A77A3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B851E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701AF2" w14:textId="3FAA94F4" w:rsidR="001A321D" w:rsidRDefault="001A321D" w:rsidP="001A321D">
      <w:pPr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>Maso: 7 dní</w:t>
      </w:r>
      <w:r w:rsidR="00F91078">
        <w:rPr>
          <w:snapToGrid w:val="0"/>
          <w:szCs w:val="22"/>
        </w:rPr>
        <w:t>.</w:t>
      </w:r>
    </w:p>
    <w:p w14:paraId="35946CB6" w14:textId="0E213022" w:rsidR="00C114FF" w:rsidRDefault="001A321D" w:rsidP="001A321D">
      <w:pPr>
        <w:tabs>
          <w:tab w:val="clear" w:pos="567"/>
        </w:tabs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Mléko: 108 hodin</w:t>
      </w:r>
      <w:r w:rsidR="00F91078">
        <w:rPr>
          <w:snapToGrid w:val="0"/>
          <w:szCs w:val="22"/>
        </w:rPr>
        <w:t>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8CEF96" w14:textId="77777777" w:rsidR="001A321D" w:rsidRPr="00B41D57" w:rsidRDefault="001A3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0AC39A8" w:rsidR="00C114FF" w:rsidRPr="00B41D57" w:rsidRDefault="00B851EE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F49E2E6" w:rsidR="00C114FF" w:rsidRPr="001A321D" w:rsidRDefault="00B851EE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1A321D" w:rsidRPr="001A321D">
        <w:rPr>
          <w:b w:val="0"/>
          <w:bCs/>
        </w:rPr>
        <w:t>QJ51RV01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5C07D8BE" w:rsidR="00C114FF" w:rsidRDefault="00B851EE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33F86A04" w14:textId="77777777" w:rsidR="001A321D" w:rsidRDefault="001A321D" w:rsidP="00B13B6D">
      <w:pPr>
        <w:pStyle w:val="Style1"/>
      </w:pPr>
    </w:p>
    <w:p w14:paraId="6DECFC96" w14:textId="16552714" w:rsidR="001A321D" w:rsidRDefault="007A0C7D" w:rsidP="00C346F7">
      <w:pPr>
        <w:jc w:val="both"/>
      </w:pPr>
      <w:r w:rsidRPr="007A0C7D">
        <w:rPr>
          <w:snapToGrid w:val="0"/>
          <w:szCs w:val="22"/>
        </w:rPr>
        <w:t>Veterinární léčivý</w:t>
      </w:r>
      <w:r>
        <w:rPr>
          <w:snapToGrid w:val="0"/>
          <w:szCs w:val="22"/>
        </w:rPr>
        <w:t xml:space="preserve"> p</w:t>
      </w:r>
      <w:r w:rsidR="001A321D">
        <w:rPr>
          <w:snapToGrid w:val="0"/>
          <w:szCs w:val="22"/>
        </w:rPr>
        <w:t>řípravek je sterilní olejov</w:t>
      </w:r>
      <w:r w:rsidR="00E83F8A">
        <w:rPr>
          <w:snapToGrid w:val="0"/>
          <w:szCs w:val="22"/>
        </w:rPr>
        <w:t>á</w:t>
      </w:r>
      <w:r w:rsidR="001A321D">
        <w:rPr>
          <w:snapToGrid w:val="0"/>
          <w:szCs w:val="22"/>
        </w:rPr>
        <w:t xml:space="preserve"> suspenze obsahující </w:t>
      </w:r>
      <w:proofErr w:type="spellStart"/>
      <w:r w:rsidR="001A321D">
        <w:rPr>
          <w:snapToGrid w:val="0"/>
          <w:szCs w:val="22"/>
        </w:rPr>
        <w:t>novobiocin</w:t>
      </w:r>
      <w:proofErr w:type="spellEnd"/>
      <w:r w:rsidR="001A321D">
        <w:rPr>
          <w:snapToGrid w:val="0"/>
          <w:szCs w:val="22"/>
        </w:rPr>
        <w:t xml:space="preserve">, neomycin, penicilin, </w:t>
      </w:r>
      <w:proofErr w:type="spellStart"/>
      <w:r w:rsidR="001A321D">
        <w:rPr>
          <w:snapToGrid w:val="0"/>
          <w:szCs w:val="22"/>
        </w:rPr>
        <w:t>dihydrostreptomycin</w:t>
      </w:r>
      <w:proofErr w:type="spellEnd"/>
      <w:r w:rsidR="001A321D">
        <w:rPr>
          <w:snapToGrid w:val="0"/>
          <w:szCs w:val="22"/>
        </w:rPr>
        <w:t xml:space="preserve"> a </w:t>
      </w:r>
      <w:proofErr w:type="spellStart"/>
      <w:r w:rsidR="001A321D">
        <w:rPr>
          <w:snapToGrid w:val="0"/>
          <w:szCs w:val="22"/>
        </w:rPr>
        <w:t>prednisolon</w:t>
      </w:r>
      <w:proofErr w:type="spellEnd"/>
      <w:r w:rsidR="001A321D">
        <w:rPr>
          <w:snapToGrid w:val="0"/>
          <w:szCs w:val="22"/>
        </w:rPr>
        <w:t xml:space="preserve"> v olejovém vehikulu. </w:t>
      </w:r>
    </w:p>
    <w:p w14:paraId="37A2E7E6" w14:textId="5BC8F5CB" w:rsidR="001A321D" w:rsidRDefault="001A321D" w:rsidP="00C346F7">
      <w:pPr>
        <w:jc w:val="both"/>
      </w:pPr>
      <w:r>
        <w:t xml:space="preserve">Penicilin je baktericidní antibiotikum s účinkem na buněčnou stěnu citlivých bakterií. U stafylokoků se nejčastěji vyskytuje rezistence v důsledku produkce </w:t>
      </w:r>
      <w:proofErr w:type="spellStart"/>
      <w:r>
        <w:t>penicilinázy</w:t>
      </w:r>
      <w:proofErr w:type="spellEnd"/>
      <w:r>
        <w:t xml:space="preserve">. Rezistence k penicilinu v důsledku alterace penicilin vázajících proteinů se vyskytuje u stafylokoků, streptokoků i enterokoků. Účinnost penicilinu proti vybraným </w:t>
      </w:r>
      <w:r w:rsidR="00020AD7">
        <w:t xml:space="preserve">druhům </w:t>
      </w:r>
      <w:r>
        <w:t xml:space="preserve">streptokoků je posílena souběžným působením </w:t>
      </w:r>
      <w:proofErr w:type="spellStart"/>
      <w:r>
        <w:t>dihydrostreptomycinu</w:t>
      </w:r>
      <w:proofErr w:type="spellEnd"/>
      <w:r>
        <w:t xml:space="preserve">. </w:t>
      </w:r>
    </w:p>
    <w:p w14:paraId="7FA7417C" w14:textId="478A4A2E" w:rsidR="001A321D" w:rsidRDefault="001A321D" w:rsidP="00C346F7">
      <w:pPr>
        <w:jc w:val="both"/>
      </w:pPr>
      <w:proofErr w:type="spellStart"/>
      <w:r>
        <w:t>Novobiocin</w:t>
      </w:r>
      <w:proofErr w:type="spellEnd"/>
      <w:r>
        <w:t xml:space="preserve"> je primárně bakteriostatické antibiotikum, jehož účinek lze stupňovat zvyšováním koncentrace až k baktericidnímu působení. Zasahuje působením na DNA </w:t>
      </w:r>
      <w:proofErr w:type="spellStart"/>
      <w:r>
        <w:t>gyrázu</w:t>
      </w:r>
      <w:proofErr w:type="spellEnd"/>
      <w:r>
        <w:t xml:space="preserve"> a narušuje tak syntézu bakteriální nukleové kyseliny. V případě citlivosti stafylokoků na </w:t>
      </w:r>
      <w:proofErr w:type="spellStart"/>
      <w:r>
        <w:t>novobiocin</w:t>
      </w:r>
      <w:proofErr w:type="spellEnd"/>
      <w:r>
        <w:t>, je účinný proti stafylokokům produkujícím i neprodukujícím beta-</w:t>
      </w:r>
      <w:proofErr w:type="spellStart"/>
      <w:r>
        <w:t>laktamázu</w:t>
      </w:r>
      <w:proofErr w:type="spellEnd"/>
      <w:r>
        <w:t xml:space="preserve"> a v přítomnosti penicilinu inhibuje tvorbu </w:t>
      </w:r>
      <w:r w:rsidR="00020AD7">
        <w:t>penicilin-</w:t>
      </w:r>
      <w:r>
        <w:t xml:space="preserve">rezistentní L-formy, účinkuje také na streptokoky. U druhu </w:t>
      </w:r>
      <w:r>
        <w:rPr>
          <w:i/>
        </w:rPr>
        <w:t xml:space="preserve">S. aureus </w:t>
      </w:r>
      <w:r>
        <w:t xml:space="preserve">byly popsány izoláty s vysokou rezistencí v důsledku akumulace mutací v genech </w:t>
      </w:r>
      <w:proofErr w:type="spellStart"/>
      <w:r>
        <w:rPr>
          <w:i/>
        </w:rPr>
        <w:t>gyr</w:t>
      </w:r>
      <w:r>
        <w:t>B</w:t>
      </w:r>
      <w:proofErr w:type="spellEnd"/>
      <w:r>
        <w:t xml:space="preserve"> a </w:t>
      </w:r>
      <w:proofErr w:type="spellStart"/>
      <w:r>
        <w:rPr>
          <w:i/>
        </w:rPr>
        <w:t>par</w:t>
      </w:r>
      <w:r>
        <w:t>E</w:t>
      </w:r>
      <w:proofErr w:type="spellEnd"/>
      <w:r>
        <w:t>.</w:t>
      </w:r>
    </w:p>
    <w:p w14:paraId="4E883792" w14:textId="1F4CB3F5" w:rsidR="001A321D" w:rsidRDefault="001A321D" w:rsidP="00C346F7">
      <w:pPr>
        <w:jc w:val="both"/>
      </w:pPr>
      <w:proofErr w:type="spellStart"/>
      <w:r>
        <w:t>Dihydrostreptomycin</w:t>
      </w:r>
      <w:proofErr w:type="spellEnd"/>
      <w:r>
        <w:t xml:space="preserve"> je </w:t>
      </w:r>
      <w:proofErr w:type="spellStart"/>
      <w:r>
        <w:t>aminoglykosidové</w:t>
      </w:r>
      <w:proofErr w:type="spellEnd"/>
      <w:r>
        <w:t xml:space="preserve"> antibiotikum účinkující na syntézu bílkovin bakterií. Jeho </w:t>
      </w:r>
      <w:r w:rsidR="00020AD7" w:rsidRPr="00020AD7">
        <w:t>účinek je ve veterinárním léčivém přípravku synergický</w:t>
      </w:r>
      <w:r w:rsidR="00020AD7">
        <w:t xml:space="preserve"> </w:t>
      </w:r>
      <w:r>
        <w:t xml:space="preserve">s penicilinem. </w:t>
      </w:r>
    </w:p>
    <w:p w14:paraId="5AC8A9E3" w14:textId="77777777" w:rsidR="001A321D" w:rsidRDefault="001A321D" w:rsidP="00C346F7">
      <w:pPr>
        <w:jc w:val="both"/>
      </w:pPr>
      <w:r>
        <w:t xml:space="preserve">Neomycin je </w:t>
      </w:r>
      <w:proofErr w:type="spellStart"/>
      <w:r>
        <w:t>aminoglykosidové</w:t>
      </w:r>
      <w:proofErr w:type="spellEnd"/>
      <w:r>
        <w:t xml:space="preserve"> antibiotikum, účinkující rovněž na proteosyntézu, ale s poněkud širším spektrem účinku než </w:t>
      </w:r>
      <w:proofErr w:type="spellStart"/>
      <w:r>
        <w:t>dihydrostreptomycin</w:t>
      </w:r>
      <w:proofErr w:type="spellEnd"/>
      <w:r>
        <w:t xml:space="preserve">, může tedy být účinný i na kmeny </w:t>
      </w:r>
      <w:r>
        <w:rPr>
          <w:i/>
        </w:rPr>
        <w:t xml:space="preserve">E. coli </w:t>
      </w:r>
      <w:r>
        <w:t xml:space="preserve">a dalších vybraných gramnegativních bakterií, které vykazují </w:t>
      </w:r>
      <w:r>
        <w:rPr>
          <w:i/>
        </w:rPr>
        <w:t>in vitro</w:t>
      </w:r>
      <w:r>
        <w:t xml:space="preserve"> rezistenci k </w:t>
      </w:r>
      <w:proofErr w:type="spellStart"/>
      <w:r>
        <w:t>dihydrostreptomycinu</w:t>
      </w:r>
      <w:proofErr w:type="spellEnd"/>
      <w:r>
        <w:t xml:space="preserve">. </w:t>
      </w:r>
    </w:p>
    <w:p w14:paraId="5F2A5F1A" w14:textId="77777777" w:rsidR="001A321D" w:rsidRDefault="001A321D" w:rsidP="00C346F7">
      <w:pPr>
        <w:jc w:val="both"/>
      </w:pPr>
      <w:r>
        <w:t>Rezistence k oběma aminoglykosidům bývá nejčastěji způsobena enzymatickou inaktivací antibiotika.</w:t>
      </w:r>
    </w:p>
    <w:p w14:paraId="5355EB6B" w14:textId="5CA09166" w:rsidR="001A321D" w:rsidRPr="001A321D" w:rsidRDefault="001A321D" w:rsidP="00C346F7">
      <w:pPr>
        <w:pStyle w:val="Style1"/>
        <w:ind w:left="0" w:firstLine="0"/>
        <w:jc w:val="both"/>
        <w:rPr>
          <w:b w:val="0"/>
          <w:bCs/>
        </w:rPr>
      </w:pPr>
      <w:r w:rsidRPr="001A321D">
        <w:rPr>
          <w:b w:val="0"/>
          <w:bCs/>
        </w:rPr>
        <w:lastRenderedPageBreak/>
        <w:t xml:space="preserve">Rezistence k penicilinu a oběma aminoglykosidům může být přenášena mobilními genetickými elementy (např. plasmidy). </w:t>
      </w:r>
      <w:r w:rsidRPr="001A321D">
        <w:rPr>
          <w:b w:val="0"/>
          <w:bCs/>
          <w:snapToGrid w:val="0"/>
        </w:rPr>
        <w:t xml:space="preserve">Syntetický glukokortikoid </w:t>
      </w:r>
      <w:proofErr w:type="spellStart"/>
      <w:r w:rsidRPr="001A321D">
        <w:rPr>
          <w:b w:val="0"/>
          <w:bCs/>
          <w:snapToGrid w:val="0"/>
        </w:rPr>
        <w:t>prednisolon</w:t>
      </w:r>
      <w:proofErr w:type="spellEnd"/>
      <w:r w:rsidRPr="001A321D">
        <w:rPr>
          <w:b w:val="0"/>
          <w:bCs/>
          <w:snapToGrid w:val="0"/>
        </w:rPr>
        <w:t xml:space="preserve"> potlačuje lokální </w:t>
      </w:r>
      <w:r w:rsidR="00717DCA">
        <w:rPr>
          <w:b w:val="0"/>
          <w:bCs/>
          <w:snapToGrid w:val="0"/>
        </w:rPr>
        <w:t>zánětlivé</w:t>
      </w:r>
      <w:r w:rsidR="00717DCA" w:rsidRPr="001A321D">
        <w:rPr>
          <w:b w:val="0"/>
          <w:bCs/>
          <w:snapToGrid w:val="0"/>
        </w:rPr>
        <w:t xml:space="preserve"> </w:t>
      </w:r>
      <w:r w:rsidRPr="001A321D">
        <w:rPr>
          <w:b w:val="0"/>
          <w:bCs/>
          <w:snapToGrid w:val="0"/>
        </w:rPr>
        <w:t>procesy, snižuje otok a omezuje fagocytární aktivitu lymfocytů.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8AB9927" w:rsidR="00C114FF" w:rsidRDefault="00B851E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85F1E2A" w14:textId="77777777" w:rsidR="001A321D" w:rsidRDefault="001A321D" w:rsidP="001A321D">
      <w:pPr>
        <w:pStyle w:val="Style1"/>
      </w:pPr>
    </w:p>
    <w:p w14:paraId="158A586D" w14:textId="497FD44F" w:rsidR="001A321D" w:rsidRDefault="00717DCA" w:rsidP="00C346F7">
      <w:pPr>
        <w:jc w:val="both"/>
        <w:rPr>
          <w:snapToGrid w:val="0"/>
          <w:szCs w:val="22"/>
        </w:rPr>
      </w:pPr>
      <w:r w:rsidRPr="00717DCA">
        <w:rPr>
          <w:snapToGrid w:val="0"/>
          <w:szCs w:val="22"/>
        </w:rPr>
        <w:t>Veterinární léčivý přípravek</w:t>
      </w:r>
      <w:r w:rsidR="001A321D">
        <w:rPr>
          <w:snapToGrid w:val="0"/>
          <w:szCs w:val="22"/>
        </w:rPr>
        <w:t xml:space="preserve"> je kombinací čtyř antibiotik a protizánětlivě působícího </w:t>
      </w:r>
      <w:proofErr w:type="spellStart"/>
      <w:r w:rsidR="001A321D">
        <w:rPr>
          <w:snapToGrid w:val="0"/>
          <w:szCs w:val="22"/>
        </w:rPr>
        <w:t>prednisolonu</w:t>
      </w:r>
      <w:proofErr w:type="spellEnd"/>
      <w:r w:rsidR="001A321D">
        <w:rPr>
          <w:snapToGrid w:val="0"/>
          <w:szCs w:val="22"/>
        </w:rPr>
        <w:t xml:space="preserve">. Penicilin se absorbuje epitelem mléčné žlázy a krevní cestou se dostává z léčených i do neléčených čtvrtí. Penetrace do tkání je však velmi malá. Eliminován je převážně ledvinami a z malé části přes játra biliárním oběhem. </w:t>
      </w:r>
      <w:proofErr w:type="spellStart"/>
      <w:r w:rsidR="001A321D">
        <w:rPr>
          <w:snapToGrid w:val="0"/>
          <w:szCs w:val="22"/>
        </w:rPr>
        <w:t>Novobiocin</w:t>
      </w:r>
      <w:proofErr w:type="spellEnd"/>
      <w:r w:rsidR="001A321D">
        <w:rPr>
          <w:snapToGrid w:val="0"/>
          <w:szCs w:val="22"/>
        </w:rPr>
        <w:t xml:space="preserve"> se absorbuje pouze po perorální</w:t>
      </w:r>
      <w:r w:rsidR="00E01180">
        <w:rPr>
          <w:snapToGrid w:val="0"/>
          <w:szCs w:val="22"/>
        </w:rPr>
        <w:t>m podání</w:t>
      </w:r>
      <w:r w:rsidR="001A321D">
        <w:rPr>
          <w:snapToGrid w:val="0"/>
          <w:szCs w:val="22"/>
        </w:rPr>
        <w:t xml:space="preserve"> a eliminován je přes játra do biliárního systému. Z těla se vylučuje močí a </w:t>
      </w:r>
      <w:proofErr w:type="spellStart"/>
      <w:r w:rsidR="001A321D">
        <w:rPr>
          <w:snapToGrid w:val="0"/>
          <w:szCs w:val="22"/>
        </w:rPr>
        <w:t>faeces</w:t>
      </w:r>
      <w:proofErr w:type="spellEnd"/>
      <w:r w:rsidR="001A321D">
        <w:rPr>
          <w:snapToGrid w:val="0"/>
          <w:szCs w:val="22"/>
        </w:rPr>
        <w:t xml:space="preserve">. </w:t>
      </w:r>
      <w:proofErr w:type="spellStart"/>
      <w:r w:rsidR="001A321D">
        <w:rPr>
          <w:snapToGrid w:val="0"/>
          <w:szCs w:val="22"/>
        </w:rPr>
        <w:t>Dihydrostreptomycin</w:t>
      </w:r>
      <w:proofErr w:type="spellEnd"/>
      <w:r w:rsidR="001A321D">
        <w:rPr>
          <w:snapToGrid w:val="0"/>
          <w:szCs w:val="22"/>
        </w:rPr>
        <w:t xml:space="preserve"> se po </w:t>
      </w:r>
      <w:proofErr w:type="spellStart"/>
      <w:r w:rsidR="001A321D">
        <w:rPr>
          <w:snapToGrid w:val="0"/>
          <w:szCs w:val="22"/>
        </w:rPr>
        <w:t>intramamární</w:t>
      </w:r>
      <w:r w:rsidR="00F6339E">
        <w:rPr>
          <w:snapToGrid w:val="0"/>
          <w:szCs w:val="22"/>
        </w:rPr>
        <w:t>m</w:t>
      </w:r>
      <w:proofErr w:type="spellEnd"/>
      <w:r w:rsidR="00F6339E">
        <w:rPr>
          <w:snapToGrid w:val="0"/>
          <w:szCs w:val="22"/>
        </w:rPr>
        <w:t xml:space="preserve"> podání</w:t>
      </w:r>
      <w:r w:rsidR="001A321D">
        <w:rPr>
          <w:snapToGrid w:val="0"/>
          <w:szCs w:val="22"/>
        </w:rPr>
        <w:t xml:space="preserve"> vstřebává z mléčné cisterny jen slabě do tkáně mléčné žlázy; celkově se vstřebává jen velmi nepatrně, v krvi nedosahuje detekovatelných hladin. Zbytky antibiotika se vylučují mlékem v prvním dojení, celkově vstřebaná část se vylučuje hlavně v nezměněné formě v moči. Neomycin se po </w:t>
      </w:r>
      <w:proofErr w:type="spellStart"/>
      <w:r w:rsidR="001A321D">
        <w:rPr>
          <w:snapToGrid w:val="0"/>
          <w:szCs w:val="22"/>
        </w:rPr>
        <w:t>intramamární</w:t>
      </w:r>
      <w:r>
        <w:rPr>
          <w:snapToGrid w:val="0"/>
          <w:szCs w:val="22"/>
        </w:rPr>
        <w:t>m</w:t>
      </w:r>
      <w:proofErr w:type="spellEnd"/>
      <w:r w:rsidR="001A321D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 xml:space="preserve">podání </w:t>
      </w:r>
      <w:r w:rsidR="001A321D">
        <w:rPr>
          <w:snapToGrid w:val="0"/>
          <w:szCs w:val="22"/>
        </w:rPr>
        <w:t>celkově vstřebává jen ve velmi malé míře. Vylučuje se v účinné formě mlékem a nepatrné množství, které se celkově vstřebá, se vylučuje močí a trusem.</w:t>
      </w:r>
    </w:p>
    <w:p w14:paraId="0A06DF6E" w14:textId="77777777" w:rsidR="00C114FF" w:rsidRPr="00B41D57" w:rsidRDefault="00C114FF" w:rsidP="00C346F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851E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B851E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8EDA6B" w14:textId="5D20CF0E" w:rsidR="004F3680" w:rsidRDefault="004B7F1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44A76FD" w14:textId="77777777" w:rsidR="004B7F1D" w:rsidRPr="004F3680" w:rsidRDefault="004B7F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B851E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3A65AE5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1A321D">
        <w:t xml:space="preserve"> 9 měsíců.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B851E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05AF933D" w:rsidR="00C114FF" w:rsidRPr="00D95BBB" w:rsidRDefault="00B851EE" w:rsidP="009E66FE">
      <w:pPr>
        <w:pStyle w:val="Style5"/>
      </w:pPr>
      <w:r w:rsidRPr="00B41D57">
        <w:t>Uchovávejte při teplotě do 25 °C</w:t>
      </w:r>
      <w:r w:rsidRPr="00F345A8">
        <w:t>.</w:t>
      </w:r>
    </w:p>
    <w:p w14:paraId="6903338F" w14:textId="1CD02704" w:rsidR="00C114FF" w:rsidRPr="00B41D57" w:rsidRDefault="00B851EE" w:rsidP="009E66FE">
      <w:pPr>
        <w:pStyle w:val="Style5"/>
      </w:pPr>
      <w:r w:rsidRPr="00B41D57">
        <w:t>Chraňte před mrazem</w:t>
      </w:r>
      <w:r w:rsidR="00203D37">
        <w:t>.</w:t>
      </w:r>
    </w:p>
    <w:p w14:paraId="4216815A" w14:textId="52B97F90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29DE5D99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B851E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B2C428F" w14:textId="4EB432BD" w:rsidR="00B851EE" w:rsidRPr="00B851EE" w:rsidRDefault="00B851EE" w:rsidP="00B851EE">
      <w:pPr>
        <w:pStyle w:val="Zkladntext"/>
        <w:tabs>
          <w:tab w:val="left" w:pos="426"/>
          <w:tab w:val="left" w:pos="851"/>
        </w:tabs>
        <w:jc w:val="left"/>
        <w:rPr>
          <w:bCs/>
        </w:rPr>
      </w:pPr>
      <w:r w:rsidRPr="00B851EE">
        <w:rPr>
          <w:bCs/>
        </w:rPr>
        <w:t>10ml HDPE aplikátory opatřené krytkou a pístem.</w:t>
      </w:r>
    </w:p>
    <w:p w14:paraId="7C02580A" w14:textId="77777777" w:rsidR="00B851EE" w:rsidRPr="00B851EE" w:rsidRDefault="00B851EE" w:rsidP="00B851EE">
      <w:pPr>
        <w:pStyle w:val="Zkladntext"/>
        <w:tabs>
          <w:tab w:val="left" w:pos="0"/>
          <w:tab w:val="left" w:pos="1418"/>
        </w:tabs>
        <w:jc w:val="left"/>
        <w:rPr>
          <w:bCs/>
        </w:rPr>
      </w:pPr>
      <w:r w:rsidRPr="00B851EE">
        <w:rPr>
          <w:bCs/>
        </w:rPr>
        <w:t xml:space="preserve">Velikosti balení:  </w:t>
      </w:r>
    </w:p>
    <w:p w14:paraId="00F86DA6" w14:textId="720B50A7" w:rsidR="00B851EE" w:rsidRPr="00B851EE" w:rsidRDefault="00B851EE" w:rsidP="00B851EE">
      <w:pPr>
        <w:pStyle w:val="Zkladntext"/>
        <w:numPr>
          <w:ilvl w:val="0"/>
          <w:numId w:val="42"/>
        </w:numPr>
        <w:tabs>
          <w:tab w:val="left" w:pos="0"/>
          <w:tab w:val="left" w:pos="709"/>
        </w:tabs>
        <w:snapToGrid w:val="0"/>
        <w:jc w:val="left"/>
        <w:rPr>
          <w:bCs/>
        </w:rPr>
      </w:pPr>
      <w:r w:rsidRPr="00B851EE">
        <w:rPr>
          <w:bCs/>
        </w:rPr>
        <w:t xml:space="preserve">20 aplikátorů v papírové </w:t>
      </w:r>
      <w:r w:rsidR="004F3680">
        <w:rPr>
          <w:bCs/>
        </w:rPr>
        <w:t>krabičce</w:t>
      </w:r>
    </w:p>
    <w:p w14:paraId="55933014" w14:textId="2FA3B3E7" w:rsidR="00B851EE" w:rsidRPr="00B851EE" w:rsidRDefault="00B851EE" w:rsidP="00B851EE">
      <w:pPr>
        <w:pStyle w:val="Zkladntext"/>
        <w:numPr>
          <w:ilvl w:val="0"/>
          <w:numId w:val="42"/>
        </w:numPr>
        <w:tabs>
          <w:tab w:val="left" w:pos="0"/>
          <w:tab w:val="left" w:pos="709"/>
        </w:tabs>
        <w:snapToGrid w:val="0"/>
        <w:jc w:val="left"/>
        <w:rPr>
          <w:bCs/>
        </w:rPr>
      </w:pPr>
      <w:r w:rsidRPr="00B851EE">
        <w:rPr>
          <w:bCs/>
        </w:rPr>
        <w:t>20 aplikátorů a 10 čistících ubrousků (navlhčených 65</w:t>
      </w:r>
      <w:r w:rsidR="00F91078">
        <w:rPr>
          <w:bCs/>
        </w:rPr>
        <w:t xml:space="preserve"> </w:t>
      </w:r>
      <w:r w:rsidRPr="00B851EE">
        <w:rPr>
          <w:bCs/>
        </w:rPr>
        <w:t xml:space="preserve">% v/v roztokem </w:t>
      </w:r>
      <w:proofErr w:type="spellStart"/>
      <w:r w:rsidRPr="00B851EE">
        <w:rPr>
          <w:bCs/>
        </w:rPr>
        <w:t>isopropylalkoholu</w:t>
      </w:r>
      <w:proofErr w:type="spellEnd"/>
      <w:r w:rsidRPr="00B851EE">
        <w:rPr>
          <w:bCs/>
        </w:rPr>
        <w:t xml:space="preserve"> (2,4 ml/ubrousek) v sáčku a v</w:t>
      </w:r>
      <w:r w:rsidR="004F3680">
        <w:rPr>
          <w:bCs/>
        </w:rPr>
        <w:t> </w:t>
      </w:r>
      <w:r w:rsidRPr="00B851EE">
        <w:rPr>
          <w:bCs/>
        </w:rPr>
        <w:t>papírové</w:t>
      </w:r>
      <w:r w:rsidR="004F3680">
        <w:rPr>
          <w:bCs/>
        </w:rPr>
        <w:t xml:space="preserve"> krabičce</w:t>
      </w:r>
      <w:r w:rsidRPr="00B851EE">
        <w:rPr>
          <w:bCs/>
        </w:rPr>
        <w:t>.</w:t>
      </w:r>
    </w:p>
    <w:p w14:paraId="0AA840A4" w14:textId="36397C49" w:rsidR="00B851EE" w:rsidRPr="00B851EE" w:rsidRDefault="00B851EE" w:rsidP="00B851EE">
      <w:pPr>
        <w:pStyle w:val="Zkladntext"/>
        <w:tabs>
          <w:tab w:val="left" w:pos="0"/>
          <w:tab w:val="left" w:pos="1418"/>
        </w:tabs>
        <w:jc w:val="left"/>
        <w:rPr>
          <w:bCs/>
        </w:rPr>
      </w:pPr>
      <w:r w:rsidRPr="00B851EE">
        <w:rPr>
          <w:bCs/>
        </w:rPr>
        <w:t xml:space="preserve">(Aplikátory jsou baleny po 4 kusech v PE-folii, uloženy v papírovém </w:t>
      </w:r>
      <w:r w:rsidR="004F3680">
        <w:rPr>
          <w:bCs/>
        </w:rPr>
        <w:t xml:space="preserve">obalu </w:t>
      </w:r>
      <w:r w:rsidRPr="00B851EE">
        <w:rPr>
          <w:bCs/>
        </w:rPr>
        <w:t>po 5 x 4 ks.)</w:t>
      </w:r>
    </w:p>
    <w:p w14:paraId="21B22B1A" w14:textId="77777777" w:rsidR="00B851EE" w:rsidRPr="00B851EE" w:rsidRDefault="00B851EE" w:rsidP="00A9226B">
      <w:pPr>
        <w:tabs>
          <w:tab w:val="clear" w:pos="567"/>
        </w:tabs>
        <w:spacing w:line="240" w:lineRule="auto"/>
        <w:rPr>
          <w:bCs/>
        </w:rPr>
      </w:pPr>
    </w:p>
    <w:p w14:paraId="5C703918" w14:textId="5E7DF879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851EE" w:rsidP="002A4B3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2A4B3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2AAFB3E" w:rsidR="00FD1E45" w:rsidRPr="00B41D57" w:rsidRDefault="00B851E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B851E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851E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2B3D6E33" w:rsidR="00B41F47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851E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12122" w14:textId="2E90DA23" w:rsidR="00B851EE" w:rsidRDefault="00B851EE" w:rsidP="00A9226B">
      <w:pPr>
        <w:tabs>
          <w:tab w:val="clear" w:pos="567"/>
        </w:tabs>
        <w:spacing w:line="240" w:lineRule="auto"/>
      </w:pPr>
      <w:r>
        <w:t>96/261/</w:t>
      </w:r>
      <w:proofErr w:type="gramStart"/>
      <w:r>
        <w:t>91-C</w:t>
      </w:r>
      <w:proofErr w:type="gramEnd"/>
    </w:p>
    <w:p w14:paraId="5A020A74" w14:textId="77777777" w:rsidR="00B851EE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851E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99F27B1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>
        <w:t xml:space="preserve">: </w:t>
      </w:r>
      <w:r>
        <w:rPr>
          <w:szCs w:val="22"/>
        </w:rPr>
        <w:t>6.8.1991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851E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0ECEECCD" w:rsidR="00423968" w:rsidRPr="00B41D57" w:rsidRDefault="008A7D4C" w:rsidP="00423968">
      <w:pPr>
        <w:tabs>
          <w:tab w:val="clear" w:pos="567"/>
        </w:tabs>
        <w:spacing w:line="240" w:lineRule="auto"/>
      </w:pPr>
      <w:r>
        <w:t>0</w:t>
      </w:r>
      <w:r w:rsidR="00C346F7">
        <w:t>5</w:t>
      </w:r>
      <w:r w:rsidR="00B851EE">
        <w:t>/202</w:t>
      </w:r>
      <w:r w:rsidR="00471C98">
        <w:t>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B851E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5D3F022" w:rsidR="0078538F" w:rsidRPr="00B41D57" w:rsidRDefault="00B851EE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B851EE" w:rsidP="005C4E23">
      <w:pPr>
        <w:ind w:right="-1"/>
        <w:rPr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0"/>
    <w:p w14:paraId="5F592F9B" w14:textId="77777777" w:rsidR="00032991" w:rsidRDefault="00032991" w:rsidP="00A9226B">
      <w:pPr>
        <w:tabs>
          <w:tab w:val="clear" w:pos="567"/>
        </w:tabs>
        <w:spacing w:line="240" w:lineRule="auto"/>
      </w:pPr>
    </w:p>
    <w:p w14:paraId="32624924" w14:textId="77777777" w:rsidR="00032991" w:rsidRPr="009A38E3" w:rsidRDefault="00032991" w:rsidP="00032991">
      <w:pPr>
        <w:tabs>
          <w:tab w:val="clear" w:pos="567"/>
        </w:tabs>
        <w:spacing w:line="240" w:lineRule="auto"/>
        <w:rPr>
          <w:lang w:val="af-ZA"/>
        </w:rPr>
      </w:pPr>
      <w:r w:rsidRPr="009A38E3">
        <w:rPr>
          <w:lang w:val="af-ZA"/>
        </w:rPr>
        <w:t>Podrobné informace o tomto veterinárním léčivém přípravku naleznete také v národní databázi</w:t>
      </w:r>
    </w:p>
    <w:p w14:paraId="1C45873F" w14:textId="7F9CA7F7" w:rsidR="00032991" w:rsidRDefault="00032991" w:rsidP="00032991">
      <w:pPr>
        <w:tabs>
          <w:tab w:val="clear" w:pos="567"/>
        </w:tabs>
        <w:spacing w:line="240" w:lineRule="auto"/>
      </w:pPr>
      <w:r w:rsidRPr="009A38E3">
        <w:rPr>
          <w:lang w:val="af-ZA"/>
        </w:rPr>
        <w:t>(</w:t>
      </w:r>
      <w:r w:rsidRPr="009A38E3">
        <w:rPr>
          <w:color w:val="0000FF"/>
          <w:lang w:val="af-ZA"/>
        </w:rPr>
        <w:t>https://www.uskvbl.cz</w:t>
      </w:r>
      <w:r w:rsidRPr="009A38E3">
        <w:rPr>
          <w:lang w:val="af-ZA"/>
        </w:rPr>
        <w:t>).</w:t>
      </w:r>
    </w:p>
    <w:p w14:paraId="07DDC417" w14:textId="5B43BCC0" w:rsidR="003841FC" w:rsidRPr="00B41D57" w:rsidRDefault="003841FC" w:rsidP="00670F04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3841FC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78D8B" w14:textId="77777777" w:rsidR="00BF640B" w:rsidRDefault="00BF640B">
      <w:pPr>
        <w:spacing w:line="240" w:lineRule="auto"/>
      </w:pPr>
      <w:r>
        <w:separator/>
      </w:r>
    </w:p>
  </w:endnote>
  <w:endnote w:type="continuationSeparator" w:id="0">
    <w:p w14:paraId="2DC2150D" w14:textId="77777777" w:rsidR="00BF640B" w:rsidRDefault="00BF6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9D80" w14:textId="77777777" w:rsidR="00BF640B" w:rsidRDefault="00BF640B">
      <w:pPr>
        <w:spacing w:line="240" w:lineRule="auto"/>
      </w:pPr>
      <w:r>
        <w:separator/>
      </w:r>
    </w:p>
  </w:footnote>
  <w:footnote w:type="continuationSeparator" w:id="0">
    <w:p w14:paraId="42A80635" w14:textId="77777777" w:rsidR="00BF640B" w:rsidRDefault="00BF6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402D2E"/>
    <w:multiLevelType w:val="hybridMultilevel"/>
    <w:tmpl w:val="53F66D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7ED4646"/>
    <w:multiLevelType w:val="hybridMultilevel"/>
    <w:tmpl w:val="AE5461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4"/>
  </w:num>
  <w:num w:numId="10">
    <w:abstractNumId w:val="35"/>
  </w:num>
  <w:num w:numId="11">
    <w:abstractNumId w:val="16"/>
  </w:num>
  <w:num w:numId="12">
    <w:abstractNumId w:val="15"/>
  </w:num>
  <w:num w:numId="13">
    <w:abstractNumId w:val="3"/>
  </w:num>
  <w:num w:numId="14">
    <w:abstractNumId w:val="32"/>
  </w:num>
  <w:num w:numId="15">
    <w:abstractNumId w:val="20"/>
  </w:num>
  <w:num w:numId="16">
    <w:abstractNumId w:val="38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9"/>
  </w:num>
  <w:num w:numId="23">
    <w:abstractNumId w:val="39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41"/>
  </w:num>
  <w:num w:numId="31">
    <w:abstractNumId w:val="42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40"/>
  </w:num>
  <w:num w:numId="40">
    <w:abstractNumId w:val="30"/>
  </w:num>
  <w:num w:numId="41">
    <w:abstractNumId w:val="27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372"/>
    <w:rsid w:val="00020AD7"/>
    <w:rsid w:val="00021B82"/>
    <w:rsid w:val="00024777"/>
    <w:rsid w:val="00024E21"/>
    <w:rsid w:val="00027100"/>
    <w:rsid w:val="00030AD8"/>
    <w:rsid w:val="00032991"/>
    <w:rsid w:val="000349AA"/>
    <w:rsid w:val="00036C50"/>
    <w:rsid w:val="0004159E"/>
    <w:rsid w:val="00045CEA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2A37"/>
    <w:rsid w:val="000938A6"/>
    <w:rsid w:val="00096E78"/>
    <w:rsid w:val="00097C1E"/>
    <w:rsid w:val="000A1DF5"/>
    <w:rsid w:val="000A77A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2E7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1650"/>
    <w:rsid w:val="00153B3A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621E"/>
    <w:rsid w:val="001B1C77"/>
    <w:rsid w:val="001B26EB"/>
    <w:rsid w:val="001B6F4A"/>
    <w:rsid w:val="001B7B38"/>
    <w:rsid w:val="001C5288"/>
    <w:rsid w:val="001C5B03"/>
    <w:rsid w:val="001C7044"/>
    <w:rsid w:val="001D4CE4"/>
    <w:rsid w:val="001D6052"/>
    <w:rsid w:val="001D6D96"/>
    <w:rsid w:val="001E5621"/>
    <w:rsid w:val="001F1C7E"/>
    <w:rsid w:val="001F3239"/>
    <w:rsid w:val="001F3EF9"/>
    <w:rsid w:val="001F4BC7"/>
    <w:rsid w:val="001F627D"/>
    <w:rsid w:val="001F6622"/>
    <w:rsid w:val="001F6F38"/>
    <w:rsid w:val="001F7E02"/>
    <w:rsid w:val="00200EFE"/>
    <w:rsid w:val="0020126C"/>
    <w:rsid w:val="00202A85"/>
    <w:rsid w:val="00202EA3"/>
    <w:rsid w:val="00203D37"/>
    <w:rsid w:val="0020684B"/>
    <w:rsid w:val="002100FC"/>
    <w:rsid w:val="00213890"/>
    <w:rsid w:val="00214E52"/>
    <w:rsid w:val="002170A7"/>
    <w:rsid w:val="002207C0"/>
    <w:rsid w:val="0022380D"/>
    <w:rsid w:val="00224B93"/>
    <w:rsid w:val="00226630"/>
    <w:rsid w:val="0023676E"/>
    <w:rsid w:val="002406DD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4F8"/>
    <w:rsid w:val="00282C2F"/>
    <w:rsid w:val="00282E7B"/>
    <w:rsid w:val="002838C8"/>
    <w:rsid w:val="00290805"/>
    <w:rsid w:val="00290C2A"/>
    <w:rsid w:val="002931DD"/>
    <w:rsid w:val="00294EEA"/>
    <w:rsid w:val="00295140"/>
    <w:rsid w:val="002A0E7C"/>
    <w:rsid w:val="002A0EED"/>
    <w:rsid w:val="002A21ED"/>
    <w:rsid w:val="002A3F88"/>
    <w:rsid w:val="002A4B37"/>
    <w:rsid w:val="002A710D"/>
    <w:rsid w:val="002B0F11"/>
    <w:rsid w:val="002B2E17"/>
    <w:rsid w:val="002B3888"/>
    <w:rsid w:val="002B4856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52B"/>
    <w:rsid w:val="003005F9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FD5"/>
    <w:rsid w:val="003535E0"/>
    <w:rsid w:val="003540AF"/>
    <w:rsid w:val="003543AC"/>
    <w:rsid w:val="003546C4"/>
    <w:rsid w:val="00355AB8"/>
    <w:rsid w:val="00355D02"/>
    <w:rsid w:val="00357569"/>
    <w:rsid w:val="00361607"/>
    <w:rsid w:val="003650E0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CD5"/>
    <w:rsid w:val="00393721"/>
    <w:rsid w:val="00393E09"/>
    <w:rsid w:val="00395B15"/>
    <w:rsid w:val="00396026"/>
    <w:rsid w:val="003A19EC"/>
    <w:rsid w:val="003A31B9"/>
    <w:rsid w:val="003A3E2F"/>
    <w:rsid w:val="003A6CCB"/>
    <w:rsid w:val="003B0E43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C3F"/>
    <w:rsid w:val="00453E1D"/>
    <w:rsid w:val="00454589"/>
    <w:rsid w:val="00456ED0"/>
    <w:rsid w:val="00457550"/>
    <w:rsid w:val="00457B74"/>
    <w:rsid w:val="00461B2A"/>
    <w:rsid w:val="004620A4"/>
    <w:rsid w:val="00471C9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B7F1D"/>
    <w:rsid w:val="004C0568"/>
    <w:rsid w:val="004C2ABD"/>
    <w:rsid w:val="004C5F62"/>
    <w:rsid w:val="004C795E"/>
    <w:rsid w:val="004D2601"/>
    <w:rsid w:val="004D3E58"/>
    <w:rsid w:val="004D6746"/>
    <w:rsid w:val="004D767B"/>
    <w:rsid w:val="004E0F32"/>
    <w:rsid w:val="004E23A1"/>
    <w:rsid w:val="004E493C"/>
    <w:rsid w:val="004E5681"/>
    <w:rsid w:val="004E623E"/>
    <w:rsid w:val="004E7092"/>
    <w:rsid w:val="004E7ECE"/>
    <w:rsid w:val="004F12DB"/>
    <w:rsid w:val="004F3680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677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71F"/>
    <w:rsid w:val="0056739E"/>
    <w:rsid w:val="0057436C"/>
    <w:rsid w:val="00575DE3"/>
    <w:rsid w:val="00580B08"/>
    <w:rsid w:val="00582578"/>
    <w:rsid w:val="00583C57"/>
    <w:rsid w:val="0058621D"/>
    <w:rsid w:val="00586904"/>
    <w:rsid w:val="005A12D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879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0F04"/>
    <w:rsid w:val="00673F4C"/>
    <w:rsid w:val="00676AFC"/>
    <w:rsid w:val="006807CD"/>
    <w:rsid w:val="006826AE"/>
    <w:rsid w:val="00682D43"/>
    <w:rsid w:val="0068507D"/>
    <w:rsid w:val="00685BAF"/>
    <w:rsid w:val="00690463"/>
    <w:rsid w:val="00693DE5"/>
    <w:rsid w:val="00697E82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189"/>
    <w:rsid w:val="006F148B"/>
    <w:rsid w:val="00705EAF"/>
    <w:rsid w:val="0070773E"/>
    <w:rsid w:val="007101CC"/>
    <w:rsid w:val="007145EF"/>
    <w:rsid w:val="00715C55"/>
    <w:rsid w:val="00717DCA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B92"/>
    <w:rsid w:val="00792A66"/>
    <w:rsid w:val="007974D1"/>
    <w:rsid w:val="007A0C7D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304D"/>
    <w:rsid w:val="007F1433"/>
    <w:rsid w:val="007F1491"/>
    <w:rsid w:val="007F16DD"/>
    <w:rsid w:val="007F2F03"/>
    <w:rsid w:val="007F42CE"/>
    <w:rsid w:val="007F716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1D10"/>
    <w:rsid w:val="00846C08"/>
    <w:rsid w:val="00850794"/>
    <w:rsid w:val="00852FF2"/>
    <w:rsid w:val="008530E7"/>
    <w:rsid w:val="00856BDB"/>
    <w:rsid w:val="00857675"/>
    <w:rsid w:val="00857C02"/>
    <w:rsid w:val="0086185D"/>
    <w:rsid w:val="00861F86"/>
    <w:rsid w:val="00863A6D"/>
    <w:rsid w:val="008655BE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328"/>
    <w:rsid w:val="00887615"/>
    <w:rsid w:val="00890052"/>
    <w:rsid w:val="008947AE"/>
    <w:rsid w:val="00894E3A"/>
    <w:rsid w:val="00895A2F"/>
    <w:rsid w:val="00896EBD"/>
    <w:rsid w:val="008A026F"/>
    <w:rsid w:val="008A2F03"/>
    <w:rsid w:val="008A3D82"/>
    <w:rsid w:val="008A5665"/>
    <w:rsid w:val="008A7D4C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EE4"/>
    <w:rsid w:val="00903D0D"/>
    <w:rsid w:val="009048E1"/>
    <w:rsid w:val="0090598C"/>
    <w:rsid w:val="00905CAB"/>
    <w:rsid w:val="009071BB"/>
    <w:rsid w:val="00913885"/>
    <w:rsid w:val="00915ABF"/>
    <w:rsid w:val="00917048"/>
    <w:rsid w:val="00920EB4"/>
    <w:rsid w:val="00921CAD"/>
    <w:rsid w:val="009274D2"/>
    <w:rsid w:val="009311ED"/>
    <w:rsid w:val="00931D41"/>
    <w:rsid w:val="00933D18"/>
    <w:rsid w:val="0093743F"/>
    <w:rsid w:val="00941E26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7642"/>
    <w:rsid w:val="009B2969"/>
    <w:rsid w:val="009B2C7E"/>
    <w:rsid w:val="009B4948"/>
    <w:rsid w:val="009B4CDB"/>
    <w:rsid w:val="009B6DBD"/>
    <w:rsid w:val="009C108A"/>
    <w:rsid w:val="009C2E47"/>
    <w:rsid w:val="009C6BFB"/>
    <w:rsid w:val="009C7C1F"/>
    <w:rsid w:val="009D040B"/>
    <w:rsid w:val="009D044A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004"/>
    <w:rsid w:val="00A34FAB"/>
    <w:rsid w:val="00A36118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05D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540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D19"/>
    <w:rsid w:val="00B2603F"/>
    <w:rsid w:val="00B304E7"/>
    <w:rsid w:val="00B318B6"/>
    <w:rsid w:val="00B3499B"/>
    <w:rsid w:val="00B36E65"/>
    <w:rsid w:val="00B41D57"/>
    <w:rsid w:val="00B41F47"/>
    <w:rsid w:val="00B44468"/>
    <w:rsid w:val="00B5390B"/>
    <w:rsid w:val="00B60AC9"/>
    <w:rsid w:val="00B63835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640B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695"/>
    <w:rsid w:val="00C271BC"/>
    <w:rsid w:val="00C32989"/>
    <w:rsid w:val="00C32BD1"/>
    <w:rsid w:val="00C341E6"/>
    <w:rsid w:val="00C34260"/>
    <w:rsid w:val="00C346F7"/>
    <w:rsid w:val="00C36883"/>
    <w:rsid w:val="00C40928"/>
    <w:rsid w:val="00C40CFF"/>
    <w:rsid w:val="00C42697"/>
    <w:rsid w:val="00C43F01"/>
    <w:rsid w:val="00C4587E"/>
    <w:rsid w:val="00C47552"/>
    <w:rsid w:val="00C5108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64A"/>
    <w:rsid w:val="00C77FA4"/>
    <w:rsid w:val="00C77FFA"/>
    <w:rsid w:val="00C80401"/>
    <w:rsid w:val="00C807DA"/>
    <w:rsid w:val="00C81C97"/>
    <w:rsid w:val="00C828CF"/>
    <w:rsid w:val="00C8352C"/>
    <w:rsid w:val="00C840C2"/>
    <w:rsid w:val="00C84101"/>
    <w:rsid w:val="00C8535F"/>
    <w:rsid w:val="00C87848"/>
    <w:rsid w:val="00C90EDA"/>
    <w:rsid w:val="00C959E7"/>
    <w:rsid w:val="00CA28D8"/>
    <w:rsid w:val="00CB5E26"/>
    <w:rsid w:val="00CC12A2"/>
    <w:rsid w:val="00CC1E65"/>
    <w:rsid w:val="00CC53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7C21"/>
    <w:rsid w:val="00D32624"/>
    <w:rsid w:val="00D33779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5C4"/>
    <w:rsid w:val="00D65777"/>
    <w:rsid w:val="00D728A0"/>
    <w:rsid w:val="00D74018"/>
    <w:rsid w:val="00D83661"/>
    <w:rsid w:val="00D9216A"/>
    <w:rsid w:val="00D94103"/>
    <w:rsid w:val="00D95BBB"/>
    <w:rsid w:val="00D97E7D"/>
    <w:rsid w:val="00DA16B5"/>
    <w:rsid w:val="00DA2A06"/>
    <w:rsid w:val="00DB1C8C"/>
    <w:rsid w:val="00DB2E33"/>
    <w:rsid w:val="00DB3439"/>
    <w:rsid w:val="00DB3618"/>
    <w:rsid w:val="00DB468A"/>
    <w:rsid w:val="00DB7073"/>
    <w:rsid w:val="00DC2946"/>
    <w:rsid w:val="00DC4340"/>
    <w:rsid w:val="00DC550F"/>
    <w:rsid w:val="00DC64FD"/>
    <w:rsid w:val="00DD3C47"/>
    <w:rsid w:val="00DD53C3"/>
    <w:rsid w:val="00DD5DFC"/>
    <w:rsid w:val="00DD669D"/>
    <w:rsid w:val="00DE127F"/>
    <w:rsid w:val="00DE1358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1180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444"/>
    <w:rsid w:val="00E82496"/>
    <w:rsid w:val="00E834CD"/>
    <w:rsid w:val="00E83F8A"/>
    <w:rsid w:val="00E846DC"/>
    <w:rsid w:val="00E8486F"/>
    <w:rsid w:val="00E84E9D"/>
    <w:rsid w:val="00E8539A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2247"/>
    <w:rsid w:val="00EF3A8A"/>
    <w:rsid w:val="00F0054D"/>
    <w:rsid w:val="00F02467"/>
    <w:rsid w:val="00F03BB3"/>
    <w:rsid w:val="00F04D0E"/>
    <w:rsid w:val="00F12214"/>
    <w:rsid w:val="00F12565"/>
    <w:rsid w:val="00F129C7"/>
    <w:rsid w:val="00F144BE"/>
    <w:rsid w:val="00F14ACA"/>
    <w:rsid w:val="00F150E7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39E"/>
    <w:rsid w:val="00F63F0E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078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0D2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9D9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TextpoznpodarouChar">
    <w:name w:val="Text pozn. pod čarou Char"/>
    <w:link w:val="Textpoznpodarou"/>
    <w:uiPriority w:val="99"/>
    <w:locked/>
    <w:rsid w:val="00F150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6348-F108-4E0A-A319-7DFB62BE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1536</Words>
  <Characters>9066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71</cp:revision>
  <cp:lastPrinted>2022-10-26T09:04:00Z</cp:lastPrinted>
  <dcterms:created xsi:type="dcterms:W3CDTF">2025-11-20T12:25:00Z</dcterms:created>
  <dcterms:modified xsi:type="dcterms:W3CDTF">2026-05-05T11:14:00Z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