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</w:rPr>
      </w:pPr>
    </w:p>
    <w:p w:rsidR="009D2FB6" w:rsidRDefault="009D2FB6" w:rsidP="009D2FB6">
      <w:pPr>
        <w:jc w:val="center"/>
        <w:rPr>
          <w:bCs/>
          <w:sz w:val="32"/>
        </w:rPr>
      </w:pPr>
      <w:r>
        <w:rPr>
          <w:bCs/>
          <w:sz w:val="32"/>
        </w:rPr>
        <w:t>SOUHRN ÚDAJŮ O PŘÍPRAVKU</w:t>
      </w:r>
    </w:p>
    <w:p w:rsidR="009D2FB6" w:rsidRDefault="009D2FB6" w:rsidP="009D2FB6">
      <w:pPr>
        <w:jc w:val="center"/>
        <w:rPr>
          <w:bCs/>
          <w:sz w:val="32"/>
        </w:rPr>
      </w:pPr>
    </w:p>
    <w:p w:rsidR="009D2FB6" w:rsidRDefault="009D2FB6" w:rsidP="009D2FB6">
      <w:pPr>
        <w:pStyle w:val="Textvysvtlivek"/>
        <w:rPr>
          <w:b/>
          <w:bCs/>
        </w:rPr>
      </w:pPr>
      <w:r>
        <w:br w:type="page"/>
      </w:r>
      <w:r>
        <w:rPr>
          <w:b/>
          <w:bCs/>
        </w:rPr>
        <w:lastRenderedPageBreak/>
        <w:t>1.</w:t>
      </w:r>
      <w:r>
        <w:rPr>
          <w:b/>
          <w:bCs/>
        </w:rPr>
        <w:tab/>
        <w:t>NÁZEV VETERINÁRNÍHO LÉČIVÉHO PŘÍPRAVKU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Zkladntext"/>
      </w:pPr>
      <w:r>
        <w:t>NOROCLAV 40/10 mg tablety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2.</w:t>
      </w:r>
      <w:r>
        <w:rPr>
          <w:bCs/>
        </w:rPr>
        <w:tab/>
        <w:t>KVALITATIVNÍ A KVANTITATIVNÍ SLOŽENÍ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 w:val="0"/>
        </w:rPr>
      </w:pPr>
      <w:r>
        <w:rPr>
          <w:bCs/>
        </w:rPr>
        <w:t xml:space="preserve">Léčivá </w:t>
      </w:r>
      <w:proofErr w:type="gramStart"/>
      <w:r>
        <w:rPr>
          <w:bCs/>
        </w:rPr>
        <w:t xml:space="preserve">látka: </w:t>
      </w:r>
      <w:bookmarkStart w:id="0" w:name="_GoBack"/>
      <w:bookmarkEnd w:id="0"/>
      <w:r>
        <w:rPr>
          <w:bCs/>
        </w:rPr>
        <w:t xml:space="preserve">  </w:t>
      </w:r>
      <w:proofErr w:type="gramEnd"/>
      <w:r>
        <w:rPr>
          <w:bCs/>
        </w:rPr>
        <w:t xml:space="preserve">     </w:t>
      </w:r>
      <w:r>
        <w:rPr>
          <w:b w:val="0"/>
          <w:sz w:val="28"/>
        </w:rPr>
        <w:t xml:space="preserve">                                    </w:t>
      </w:r>
      <w:r>
        <w:rPr>
          <w:b w:val="0"/>
          <w:u w:val="single"/>
        </w:rPr>
        <w:t>1 tableta</w:t>
      </w:r>
      <w:r>
        <w:rPr>
          <w:b w:val="0"/>
        </w:rPr>
        <w:t xml:space="preserve">        </w:t>
      </w:r>
    </w:p>
    <w:p w:rsidR="009D2FB6" w:rsidRDefault="009D2FB6" w:rsidP="009D2FB6">
      <w:pPr>
        <w:rPr>
          <w:b w:val="0"/>
        </w:rPr>
      </w:pPr>
      <w:proofErr w:type="spellStart"/>
      <w:r>
        <w:rPr>
          <w:b w:val="0"/>
        </w:rPr>
        <w:t>Amoxicillinum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ut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Amox</w:t>
      </w:r>
      <w:proofErr w:type="spellEnd"/>
      <w:r>
        <w:rPr>
          <w:b w:val="0"/>
        </w:rPr>
        <w:t xml:space="preserve">. </w:t>
      </w:r>
      <w:proofErr w:type="spellStart"/>
      <w:proofErr w:type="gramStart"/>
      <w:r>
        <w:rPr>
          <w:b w:val="0"/>
        </w:rPr>
        <w:t>trihydricum</w:t>
      </w:r>
      <w:proofErr w:type="spellEnd"/>
      <w:r>
        <w:rPr>
          <w:b w:val="0"/>
        </w:rPr>
        <w:t xml:space="preserve">)   </w:t>
      </w:r>
      <w:proofErr w:type="gramEnd"/>
      <w:r>
        <w:rPr>
          <w:b w:val="0"/>
        </w:rPr>
        <w:t xml:space="preserve">           40,0 mg</w:t>
      </w:r>
    </w:p>
    <w:p w:rsidR="009D2FB6" w:rsidRDefault="009D2FB6" w:rsidP="009D2FB6">
      <w:pPr>
        <w:rPr>
          <w:b w:val="0"/>
        </w:rPr>
      </w:pPr>
      <w:proofErr w:type="spellStart"/>
      <w:r>
        <w:rPr>
          <w:b w:val="0"/>
        </w:rPr>
        <w:t>Acidum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clavulanicum</w:t>
      </w:r>
      <w:proofErr w:type="spellEnd"/>
      <w:r>
        <w:rPr>
          <w:b w:val="0"/>
        </w:rPr>
        <w:t xml:space="preserve"> (</w:t>
      </w:r>
      <w:proofErr w:type="spellStart"/>
      <w:r>
        <w:rPr>
          <w:b w:val="0"/>
        </w:rPr>
        <w:t>ut</w:t>
      </w:r>
      <w:proofErr w:type="spellEnd"/>
      <w:r>
        <w:rPr>
          <w:b w:val="0"/>
        </w:rPr>
        <w:t xml:space="preserve"> Kalii </w:t>
      </w:r>
      <w:proofErr w:type="spellStart"/>
      <w:proofErr w:type="gramStart"/>
      <w:r>
        <w:rPr>
          <w:b w:val="0"/>
        </w:rPr>
        <w:t>clavulanas</w:t>
      </w:r>
      <w:proofErr w:type="spellEnd"/>
      <w:r>
        <w:rPr>
          <w:b w:val="0"/>
        </w:rPr>
        <w:t xml:space="preserve">)   </w:t>
      </w:r>
      <w:proofErr w:type="gramEnd"/>
      <w:r>
        <w:rPr>
          <w:b w:val="0"/>
        </w:rPr>
        <w:t xml:space="preserve">     10,0 mg</w:t>
      </w:r>
    </w:p>
    <w:p w:rsidR="009D2FB6" w:rsidRDefault="009D2FB6" w:rsidP="009D2FB6">
      <w:pPr>
        <w:jc w:val="both"/>
        <w:rPr>
          <w:b w:val="0"/>
        </w:rPr>
      </w:pPr>
    </w:p>
    <w:p w:rsidR="009D2FB6" w:rsidRDefault="009D2FB6" w:rsidP="009D2FB6">
      <w:pPr>
        <w:jc w:val="both"/>
        <w:rPr>
          <w:b w:val="0"/>
        </w:rPr>
      </w:pPr>
      <w:r>
        <w:rPr>
          <w:b w:val="0"/>
        </w:rPr>
        <w:t>Úplný seznam pomocných látek viz bod 6.1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3.</w:t>
      </w:r>
      <w:r>
        <w:rPr>
          <w:bCs/>
        </w:rPr>
        <w:tab/>
        <w:t>LÉKOVÁ FORMA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 w:val="0"/>
          <w:bCs/>
        </w:rPr>
      </w:pPr>
      <w:r>
        <w:rPr>
          <w:b w:val="0"/>
          <w:bCs/>
        </w:rPr>
        <w:t>Tableta</w:t>
      </w:r>
    </w:p>
    <w:p w:rsidR="009D2FB6" w:rsidRDefault="009D2FB6" w:rsidP="009D2FB6">
      <w:pPr>
        <w:rPr>
          <w:bCs/>
        </w:rPr>
      </w:pPr>
      <w:r>
        <w:rPr>
          <w:b w:val="0"/>
        </w:rPr>
        <w:t>Kulatá růžová tableta s dělící rýhou a vyraženým číslem 50 na protilehlých stranách</w:t>
      </w:r>
      <w:r>
        <w:rPr>
          <w:b w:val="0"/>
          <w:bCs/>
        </w:rPr>
        <w:t xml:space="preserve"> 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4.</w:t>
      </w:r>
      <w:r>
        <w:rPr>
          <w:bCs/>
        </w:rPr>
        <w:tab/>
        <w:t>KLINICKÉ ÚDAJE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4.1</w:t>
      </w:r>
      <w:r>
        <w:rPr>
          <w:bCs/>
        </w:rPr>
        <w:tab/>
        <w:t>Cílové druhy zvířat</w:t>
      </w:r>
    </w:p>
    <w:p w:rsidR="009D2FB6" w:rsidRDefault="009D2FB6" w:rsidP="009D2FB6">
      <w:pPr>
        <w:rPr>
          <w:b w:val="0"/>
          <w:bCs/>
        </w:rPr>
      </w:pPr>
    </w:p>
    <w:p w:rsidR="009D2FB6" w:rsidRDefault="009D2FB6" w:rsidP="009D2FB6">
      <w:pPr>
        <w:rPr>
          <w:b w:val="0"/>
          <w:bCs/>
        </w:rPr>
      </w:pPr>
      <w:r>
        <w:rPr>
          <w:b w:val="0"/>
          <w:bCs/>
        </w:rPr>
        <w:t>Psi a kočky.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4.2</w:t>
      </w:r>
      <w:r>
        <w:rPr>
          <w:bCs/>
        </w:rPr>
        <w:tab/>
        <w:t>Indikace s upřesněním pro cílový druh zvířat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 w:val="0"/>
          <w:szCs w:val="22"/>
        </w:rPr>
      </w:pPr>
      <w:r>
        <w:t xml:space="preserve">NOROCLAV 40/10 mg tablety </w:t>
      </w:r>
      <w:r>
        <w:rPr>
          <w:b w:val="0"/>
          <w:szCs w:val="22"/>
        </w:rPr>
        <w:t xml:space="preserve">jsou určeny pro léčbu infekčních onemocnění vyvolaných </w:t>
      </w:r>
      <w:proofErr w:type="spellStart"/>
      <w:r>
        <w:rPr>
          <w:b w:val="0"/>
          <w:szCs w:val="22"/>
        </w:rPr>
        <w:t>grampozitivními</w:t>
      </w:r>
      <w:proofErr w:type="spellEnd"/>
      <w:r>
        <w:rPr>
          <w:b w:val="0"/>
          <w:szCs w:val="22"/>
        </w:rPr>
        <w:t xml:space="preserve"> mikroorganizmy rodu </w:t>
      </w:r>
      <w:proofErr w:type="spellStart"/>
      <w:r>
        <w:rPr>
          <w:b w:val="0"/>
          <w:i/>
          <w:szCs w:val="22"/>
        </w:rPr>
        <w:t>Staphylococcus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spp</w:t>
      </w:r>
      <w:proofErr w:type="spellEnd"/>
      <w:r>
        <w:rPr>
          <w:b w:val="0"/>
          <w:i/>
          <w:szCs w:val="22"/>
        </w:rPr>
        <w:t>.</w:t>
      </w:r>
      <w:r>
        <w:rPr>
          <w:b w:val="0"/>
          <w:szCs w:val="22"/>
        </w:rPr>
        <w:t xml:space="preserve"> (včetně beta-</w:t>
      </w:r>
      <w:proofErr w:type="spellStart"/>
      <w:r>
        <w:rPr>
          <w:b w:val="0"/>
          <w:szCs w:val="22"/>
        </w:rPr>
        <w:t>laktamázu</w:t>
      </w:r>
      <w:proofErr w:type="spellEnd"/>
      <w:r>
        <w:rPr>
          <w:b w:val="0"/>
          <w:szCs w:val="22"/>
        </w:rPr>
        <w:t xml:space="preserve"> produkujících kmenů), </w:t>
      </w:r>
      <w:proofErr w:type="spellStart"/>
      <w:r>
        <w:rPr>
          <w:b w:val="0"/>
          <w:i/>
          <w:szCs w:val="22"/>
        </w:rPr>
        <w:t>Streptococcus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szCs w:val="22"/>
        </w:rPr>
        <w:t>spp</w:t>
      </w:r>
      <w:proofErr w:type="spellEnd"/>
      <w:r>
        <w:rPr>
          <w:b w:val="0"/>
          <w:szCs w:val="22"/>
        </w:rPr>
        <w:t xml:space="preserve">., </w:t>
      </w:r>
      <w:proofErr w:type="spellStart"/>
      <w:r>
        <w:rPr>
          <w:b w:val="0"/>
          <w:i/>
          <w:szCs w:val="22"/>
        </w:rPr>
        <w:t>Corynebacterium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szCs w:val="22"/>
        </w:rPr>
        <w:t>spp</w:t>
      </w:r>
      <w:proofErr w:type="spellEnd"/>
      <w:r>
        <w:rPr>
          <w:b w:val="0"/>
          <w:i/>
          <w:szCs w:val="22"/>
        </w:rPr>
        <w:t>.</w:t>
      </w:r>
      <w:r>
        <w:rPr>
          <w:b w:val="0"/>
          <w:szCs w:val="22"/>
        </w:rPr>
        <w:t xml:space="preserve">, </w:t>
      </w:r>
      <w:r>
        <w:rPr>
          <w:b w:val="0"/>
          <w:i/>
          <w:szCs w:val="22"/>
        </w:rPr>
        <w:t xml:space="preserve">Clostridium </w:t>
      </w:r>
      <w:proofErr w:type="spellStart"/>
      <w:r>
        <w:rPr>
          <w:b w:val="0"/>
          <w:szCs w:val="22"/>
        </w:rPr>
        <w:t>spp</w:t>
      </w:r>
      <w:proofErr w:type="spellEnd"/>
      <w:r>
        <w:rPr>
          <w:b w:val="0"/>
          <w:i/>
          <w:szCs w:val="22"/>
        </w:rPr>
        <w:t>.</w:t>
      </w:r>
      <w:r>
        <w:rPr>
          <w:b w:val="0"/>
          <w:szCs w:val="22"/>
        </w:rPr>
        <w:t xml:space="preserve">, </w:t>
      </w:r>
      <w:proofErr w:type="spellStart"/>
      <w:r>
        <w:rPr>
          <w:b w:val="0"/>
          <w:i/>
          <w:szCs w:val="22"/>
        </w:rPr>
        <w:t>Actinomyces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szCs w:val="22"/>
        </w:rPr>
        <w:t>spp</w:t>
      </w:r>
      <w:proofErr w:type="spellEnd"/>
      <w:r>
        <w:rPr>
          <w:b w:val="0"/>
          <w:i/>
          <w:szCs w:val="22"/>
        </w:rPr>
        <w:t>.</w:t>
      </w:r>
      <w:r>
        <w:rPr>
          <w:b w:val="0"/>
          <w:szCs w:val="22"/>
        </w:rPr>
        <w:t xml:space="preserve"> a gramnegativními mikroorganizmy rodu </w:t>
      </w:r>
      <w:proofErr w:type="spellStart"/>
      <w:r>
        <w:rPr>
          <w:b w:val="0"/>
          <w:i/>
          <w:szCs w:val="22"/>
        </w:rPr>
        <w:t>Escherichia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szCs w:val="22"/>
        </w:rPr>
        <w:t>spp</w:t>
      </w:r>
      <w:proofErr w:type="spellEnd"/>
      <w:r>
        <w:rPr>
          <w:b w:val="0"/>
          <w:i/>
          <w:szCs w:val="22"/>
        </w:rPr>
        <w:t>.</w:t>
      </w:r>
      <w:r>
        <w:rPr>
          <w:b w:val="0"/>
          <w:szCs w:val="22"/>
        </w:rPr>
        <w:t xml:space="preserve"> (včetně beta-</w:t>
      </w:r>
      <w:proofErr w:type="spellStart"/>
      <w:r>
        <w:rPr>
          <w:b w:val="0"/>
          <w:szCs w:val="22"/>
        </w:rPr>
        <w:t>laktamázu</w:t>
      </w:r>
      <w:proofErr w:type="spellEnd"/>
      <w:r>
        <w:rPr>
          <w:b w:val="0"/>
          <w:szCs w:val="22"/>
        </w:rPr>
        <w:t xml:space="preserve"> produkujících kmenů), </w:t>
      </w:r>
      <w:proofErr w:type="spellStart"/>
      <w:r>
        <w:rPr>
          <w:b w:val="0"/>
          <w:i/>
          <w:szCs w:val="22"/>
        </w:rPr>
        <w:t>Salmonella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szCs w:val="22"/>
        </w:rPr>
        <w:t>spp</w:t>
      </w:r>
      <w:proofErr w:type="spellEnd"/>
      <w:r>
        <w:rPr>
          <w:b w:val="0"/>
          <w:i/>
          <w:szCs w:val="22"/>
        </w:rPr>
        <w:t>.</w:t>
      </w:r>
      <w:r>
        <w:rPr>
          <w:b w:val="0"/>
          <w:szCs w:val="22"/>
        </w:rPr>
        <w:t xml:space="preserve"> (včetně beta-</w:t>
      </w:r>
      <w:proofErr w:type="spellStart"/>
      <w:r>
        <w:rPr>
          <w:b w:val="0"/>
          <w:szCs w:val="22"/>
        </w:rPr>
        <w:t>laktamázu</w:t>
      </w:r>
      <w:proofErr w:type="spellEnd"/>
      <w:r>
        <w:rPr>
          <w:b w:val="0"/>
          <w:szCs w:val="22"/>
        </w:rPr>
        <w:t xml:space="preserve"> produkujících kmenů), </w:t>
      </w:r>
      <w:proofErr w:type="spellStart"/>
      <w:r>
        <w:rPr>
          <w:b w:val="0"/>
          <w:i/>
          <w:szCs w:val="22"/>
        </w:rPr>
        <w:t>Campylobacter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szCs w:val="22"/>
        </w:rPr>
        <w:t>spp</w:t>
      </w:r>
      <w:proofErr w:type="spellEnd"/>
      <w:r>
        <w:rPr>
          <w:b w:val="0"/>
          <w:i/>
          <w:szCs w:val="22"/>
        </w:rPr>
        <w:t>.</w:t>
      </w:r>
      <w:r>
        <w:rPr>
          <w:b w:val="0"/>
          <w:szCs w:val="22"/>
        </w:rPr>
        <w:t xml:space="preserve">, </w:t>
      </w:r>
      <w:proofErr w:type="spellStart"/>
      <w:r>
        <w:rPr>
          <w:b w:val="0"/>
          <w:i/>
          <w:szCs w:val="22"/>
        </w:rPr>
        <w:t>Klebsiella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szCs w:val="22"/>
        </w:rPr>
        <w:t>spp</w:t>
      </w:r>
      <w:proofErr w:type="spellEnd"/>
      <w:r>
        <w:rPr>
          <w:b w:val="0"/>
          <w:i/>
          <w:szCs w:val="22"/>
        </w:rPr>
        <w:t>.</w:t>
      </w:r>
      <w:r>
        <w:rPr>
          <w:b w:val="0"/>
          <w:szCs w:val="22"/>
        </w:rPr>
        <w:t xml:space="preserve">, </w:t>
      </w:r>
      <w:r>
        <w:rPr>
          <w:b w:val="0"/>
          <w:i/>
          <w:szCs w:val="22"/>
        </w:rPr>
        <w:t xml:space="preserve">Proteus </w:t>
      </w:r>
      <w:proofErr w:type="spellStart"/>
      <w:r>
        <w:rPr>
          <w:b w:val="0"/>
          <w:szCs w:val="22"/>
        </w:rPr>
        <w:t>spp</w:t>
      </w:r>
      <w:proofErr w:type="spellEnd"/>
      <w:r>
        <w:rPr>
          <w:b w:val="0"/>
          <w:i/>
          <w:szCs w:val="22"/>
        </w:rPr>
        <w:t>.</w:t>
      </w:r>
      <w:r>
        <w:rPr>
          <w:b w:val="0"/>
          <w:szCs w:val="22"/>
        </w:rPr>
        <w:t xml:space="preserve">, </w:t>
      </w:r>
      <w:proofErr w:type="spellStart"/>
      <w:r>
        <w:rPr>
          <w:b w:val="0"/>
          <w:i/>
          <w:szCs w:val="22"/>
        </w:rPr>
        <w:t>Pasteurella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szCs w:val="22"/>
        </w:rPr>
        <w:t>spp</w:t>
      </w:r>
      <w:proofErr w:type="spellEnd"/>
      <w:r>
        <w:rPr>
          <w:b w:val="0"/>
          <w:szCs w:val="22"/>
        </w:rPr>
        <w:t xml:space="preserve">., </w:t>
      </w:r>
      <w:proofErr w:type="spellStart"/>
      <w:r>
        <w:rPr>
          <w:b w:val="0"/>
          <w:i/>
          <w:szCs w:val="22"/>
        </w:rPr>
        <w:t>Fusobacterium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szCs w:val="22"/>
        </w:rPr>
        <w:t>spp</w:t>
      </w:r>
      <w:proofErr w:type="spellEnd"/>
      <w:r>
        <w:rPr>
          <w:b w:val="0"/>
          <w:i/>
          <w:szCs w:val="22"/>
        </w:rPr>
        <w:t>.</w:t>
      </w:r>
      <w:r>
        <w:rPr>
          <w:b w:val="0"/>
          <w:szCs w:val="22"/>
        </w:rPr>
        <w:t xml:space="preserve">, </w:t>
      </w:r>
      <w:proofErr w:type="spellStart"/>
      <w:r>
        <w:rPr>
          <w:b w:val="0"/>
          <w:i/>
          <w:szCs w:val="22"/>
        </w:rPr>
        <w:t>Bacteroides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szCs w:val="22"/>
        </w:rPr>
        <w:t>spp</w:t>
      </w:r>
      <w:proofErr w:type="spellEnd"/>
      <w:r>
        <w:rPr>
          <w:b w:val="0"/>
          <w:i/>
          <w:szCs w:val="22"/>
        </w:rPr>
        <w:t>.</w:t>
      </w:r>
      <w:r>
        <w:rPr>
          <w:b w:val="0"/>
          <w:szCs w:val="22"/>
        </w:rPr>
        <w:t xml:space="preserve">, </w:t>
      </w:r>
      <w:proofErr w:type="spellStart"/>
      <w:r>
        <w:rPr>
          <w:b w:val="0"/>
          <w:i/>
          <w:szCs w:val="22"/>
        </w:rPr>
        <w:t>Haemophilus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szCs w:val="22"/>
        </w:rPr>
        <w:t>spp</w:t>
      </w:r>
      <w:proofErr w:type="spellEnd"/>
      <w:r>
        <w:rPr>
          <w:b w:val="0"/>
          <w:i/>
          <w:szCs w:val="22"/>
        </w:rPr>
        <w:t>.</w:t>
      </w:r>
      <w:r>
        <w:rPr>
          <w:b w:val="0"/>
          <w:szCs w:val="22"/>
        </w:rPr>
        <w:t xml:space="preserve">, </w:t>
      </w:r>
      <w:proofErr w:type="spellStart"/>
      <w:r>
        <w:rPr>
          <w:b w:val="0"/>
          <w:i/>
          <w:szCs w:val="22"/>
        </w:rPr>
        <w:t>Moraxella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szCs w:val="22"/>
        </w:rPr>
        <w:t>spp</w:t>
      </w:r>
      <w:proofErr w:type="spellEnd"/>
      <w:r>
        <w:rPr>
          <w:b w:val="0"/>
          <w:i/>
          <w:szCs w:val="22"/>
        </w:rPr>
        <w:t>.</w:t>
      </w:r>
      <w:r>
        <w:rPr>
          <w:b w:val="0"/>
          <w:szCs w:val="22"/>
        </w:rPr>
        <w:t xml:space="preserve">, </w:t>
      </w:r>
      <w:proofErr w:type="spellStart"/>
      <w:r>
        <w:rPr>
          <w:b w:val="0"/>
          <w:i/>
          <w:szCs w:val="22"/>
        </w:rPr>
        <w:t>Bordetella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bronchiseptica</w:t>
      </w:r>
      <w:proofErr w:type="spellEnd"/>
      <w:r>
        <w:rPr>
          <w:b w:val="0"/>
          <w:szCs w:val="22"/>
        </w:rPr>
        <w:t xml:space="preserve"> a </w:t>
      </w:r>
      <w:proofErr w:type="spellStart"/>
      <w:r>
        <w:rPr>
          <w:b w:val="0"/>
          <w:i/>
          <w:szCs w:val="22"/>
        </w:rPr>
        <w:t>Actinobacillus</w:t>
      </w:r>
      <w:proofErr w:type="spellEnd"/>
      <w:r>
        <w:rPr>
          <w:b w:val="0"/>
          <w:i/>
          <w:szCs w:val="22"/>
        </w:rPr>
        <w:t xml:space="preserve"> </w:t>
      </w:r>
      <w:proofErr w:type="spellStart"/>
      <w:r>
        <w:rPr>
          <w:b w:val="0"/>
          <w:i/>
          <w:szCs w:val="22"/>
        </w:rPr>
        <w:t>lignieresi</w:t>
      </w:r>
      <w:proofErr w:type="spellEnd"/>
      <w:r>
        <w:rPr>
          <w:b w:val="0"/>
          <w:szCs w:val="22"/>
        </w:rPr>
        <w:t xml:space="preserve"> u psů a koček.</w:t>
      </w:r>
    </w:p>
    <w:p w:rsidR="009D2FB6" w:rsidRDefault="009D2FB6" w:rsidP="009D2FB6">
      <w:pPr>
        <w:pStyle w:val="Zkladntext"/>
      </w:pPr>
      <w:r>
        <w:t>NOROCLAV 40/10 mg tablety jsou určeny pro léčbu infekčních dermatitid (hlubokých i povrchových pyodermií), infekcí měkkých tkání (abscesů, zánětů análních váčků), gingivitid, enteritid, infekcí urogenitálního a respiratorního traktu psů a koček.</w:t>
      </w:r>
    </w:p>
    <w:p w:rsidR="009D2FB6" w:rsidRDefault="009D2FB6" w:rsidP="009D2FB6">
      <w:pPr>
        <w:pStyle w:val="Zkladntext"/>
      </w:pPr>
    </w:p>
    <w:p w:rsidR="009D2FB6" w:rsidRDefault="009D2FB6" w:rsidP="009D2FB6">
      <w:pPr>
        <w:rPr>
          <w:bCs/>
        </w:rPr>
      </w:pPr>
      <w:r>
        <w:rPr>
          <w:bCs/>
        </w:rPr>
        <w:t>4.3</w:t>
      </w:r>
      <w:r>
        <w:rPr>
          <w:bCs/>
        </w:rPr>
        <w:tab/>
        <w:t>Kontraindikace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 w:val="0"/>
          <w:bCs/>
        </w:rPr>
      </w:pPr>
      <w:r>
        <w:rPr>
          <w:b w:val="0"/>
          <w:bCs/>
        </w:rPr>
        <w:t xml:space="preserve">Použití přípravku je kontraindikováno při známé přecitlivělosti na penicilin. </w:t>
      </w:r>
    </w:p>
    <w:p w:rsidR="009D2FB6" w:rsidRDefault="009D2FB6" w:rsidP="009D2FB6">
      <w:pPr>
        <w:rPr>
          <w:b w:val="0"/>
          <w:bCs/>
        </w:rPr>
      </w:pPr>
      <w:r>
        <w:rPr>
          <w:b w:val="0"/>
          <w:bCs/>
        </w:rPr>
        <w:t xml:space="preserve">Nepoužívat u králíků, křečků a morčat. 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4.4</w:t>
      </w:r>
      <w:r>
        <w:rPr>
          <w:bCs/>
        </w:rPr>
        <w:tab/>
        <w:t>Zvláštní upozornění pro každý cílový druh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Zkladntext"/>
      </w:pPr>
      <w:r>
        <w:t>Není.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4.5</w:t>
      </w:r>
      <w:r>
        <w:rPr>
          <w:bCs/>
        </w:rPr>
        <w:tab/>
        <w:t>Zvláštní opatření pro použití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Nadpis2"/>
      </w:pPr>
      <w:r>
        <w:t>Zvláštní opatření pro použití u zvířat</w:t>
      </w:r>
    </w:p>
    <w:p w:rsidR="009D2FB6" w:rsidRDefault="009D2FB6" w:rsidP="009D2FB6">
      <w:pPr>
        <w:pStyle w:val="Zkladntext"/>
      </w:pPr>
    </w:p>
    <w:p w:rsidR="009D2FB6" w:rsidRDefault="009D2FB6" w:rsidP="009D2FB6">
      <w:pPr>
        <w:pStyle w:val="Zkladntext"/>
      </w:pPr>
      <w:r>
        <w:t>Není.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Nadpis2"/>
      </w:pPr>
      <w:r>
        <w:t>Zvláštní opatření určené osobám, které podávají veterinární léčivý přípravek zvířatům</w:t>
      </w:r>
    </w:p>
    <w:p w:rsidR="009D2FB6" w:rsidRDefault="009D2FB6" w:rsidP="009D2FB6">
      <w:pPr>
        <w:rPr>
          <w:b w:val="0"/>
          <w:bCs/>
        </w:rPr>
      </w:pPr>
    </w:p>
    <w:p w:rsidR="009D2FB6" w:rsidRDefault="009D2FB6" w:rsidP="009D2FB6">
      <w:pPr>
        <w:rPr>
          <w:b w:val="0"/>
          <w:bCs/>
        </w:rPr>
      </w:pPr>
      <w:r>
        <w:rPr>
          <w:b w:val="0"/>
          <w:bCs/>
        </w:rPr>
        <w:t xml:space="preserve">Penicilíny a cefalosporiny mohou po injekci, inhalaci, požití nebo po kožním kontaktu vyvolat hypersenzitivitu (alergii). Hypersenzitivita na peniciliny může vést ke zkříženým reakcím s cefalosporiny a naopak. Příležitostně mohou být alergické reakce na tyto látky i vážné. Lidé se </w:t>
      </w:r>
      <w:r>
        <w:rPr>
          <w:b w:val="0"/>
          <w:bCs/>
        </w:rPr>
        <w:lastRenderedPageBreak/>
        <w:t>známou přecitlivělostí na peniciliny a cefalosporiny by se měli vyhnout kontaktu s veterinárním léčivým přípravkem.</w:t>
      </w:r>
    </w:p>
    <w:p w:rsidR="009D2FB6" w:rsidRDefault="009D2FB6" w:rsidP="009D2FB6">
      <w:pPr>
        <w:rPr>
          <w:b w:val="0"/>
          <w:bCs/>
        </w:rPr>
      </w:pPr>
      <w:r>
        <w:rPr>
          <w:b w:val="0"/>
          <w:bCs/>
        </w:rPr>
        <w:t xml:space="preserve">Pokud se rozvinou </w:t>
      </w:r>
      <w:proofErr w:type="spellStart"/>
      <w:r>
        <w:rPr>
          <w:b w:val="0"/>
          <w:bCs/>
        </w:rPr>
        <w:t>postexpoziční</w:t>
      </w:r>
      <w:proofErr w:type="spellEnd"/>
      <w:r>
        <w:rPr>
          <w:b w:val="0"/>
          <w:bCs/>
        </w:rPr>
        <w:t xml:space="preserve"> příznaky jako kožní vyrážka, vyhledejte lékařskou pomoc a ukažte příbalovou informaci nebo etiketu praktickému lékaři. Otok obličeje, rtů, očí nebo potíže s dýcháním jsou vážné symptomy a je doporučeno v těchto případech vyhledat lékařské ošetření.</w:t>
      </w:r>
    </w:p>
    <w:p w:rsidR="009D2FB6" w:rsidRDefault="009D2FB6" w:rsidP="009D2FB6">
      <w:pPr>
        <w:rPr>
          <w:b w:val="0"/>
          <w:bCs/>
        </w:rPr>
      </w:pPr>
      <w:r>
        <w:rPr>
          <w:b w:val="0"/>
          <w:bCs/>
        </w:rPr>
        <w:t>Po použití přípravku si umyjte ruce.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4.6</w:t>
      </w:r>
      <w:r>
        <w:rPr>
          <w:bCs/>
        </w:rPr>
        <w:tab/>
        <w:t>Nežádoucí účinky (frekvence a závažnost)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Zkladntext"/>
      </w:pPr>
      <w:r>
        <w:t>Nejsou.</w:t>
      </w:r>
    </w:p>
    <w:p w:rsidR="009D2FB6" w:rsidRDefault="009D2FB6" w:rsidP="009D2FB6">
      <w:pPr>
        <w:pStyle w:val="Zkladntext"/>
      </w:pPr>
    </w:p>
    <w:p w:rsidR="009D2FB6" w:rsidRDefault="009D2FB6" w:rsidP="009D2FB6">
      <w:pPr>
        <w:rPr>
          <w:bCs/>
        </w:rPr>
      </w:pPr>
      <w:r>
        <w:rPr>
          <w:bCs/>
        </w:rPr>
        <w:t>4.7</w:t>
      </w:r>
      <w:r>
        <w:rPr>
          <w:bCs/>
        </w:rPr>
        <w:tab/>
        <w:t>Použití v průběhu březosti a laktace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Zkladntext"/>
      </w:pPr>
      <w:r>
        <w:t>NOROCLAV 40/10 mg tablety jsou bezpečné pro použití během gravidity a laktace.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4.8</w:t>
      </w:r>
      <w:r>
        <w:rPr>
          <w:bCs/>
        </w:rPr>
        <w:tab/>
        <w:t>Interakce s dalšími léčivými přípravky a další formy interakce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Zkladntext"/>
      </w:pPr>
      <w:r>
        <w:t>Nejsou.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4.9</w:t>
      </w:r>
      <w:r>
        <w:rPr>
          <w:bCs/>
        </w:rPr>
        <w:tab/>
        <w:t>Podávané množství a způsob podání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Zkladntext"/>
      </w:pPr>
      <w:r>
        <w:t>NOROCLAV 40/10 mg tablety jsou určeny pro perorální podání (přímo do dutiny ústní nebo v krmivu) u psů a koček. Obecná doporučená dávka je 12,5 mg účinných látek na kg živé hmotnosti dvakrát denně.</w:t>
      </w:r>
    </w:p>
    <w:p w:rsidR="009D2FB6" w:rsidRDefault="009D2FB6" w:rsidP="009D2FB6">
      <w:pPr>
        <w:rPr>
          <w:b w:val="0"/>
          <w:bCs/>
        </w:rPr>
      </w:pPr>
    </w:p>
    <w:p w:rsidR="009D2FB6" w:rsidRDefault="009D2FB6" w:rsidP="009D2FB6">
      <w:pPr>
        <w:pStyle w:val="Zkladntext"/>
        <w:rPr>
          <w:bCs w:val="0"/>
        </w:rPr>
      </w:pPr>
      <w:proofErr w:type="gramStart"/>
      <w:r>
        <w:rPr>
          <w:bCs w:val="0"/>
        </w:rPr>
        <w:t>Dávkování - počet</w:t>
      </w:r>
      <w:proofErr w:type="gramEnd"/>
      <w:r>
        <w:rPr>
          <w:bCs w:val="0"/>
        </w:rPr>
        <w:t xml:space="preserve"> tablet dvakrát denně při živé hmotnosti: 1-2 kg: ½ tablety, 3-5 kg: 1 tableta,6-9 kg: 2 tablety, 10-13 kg: 3 tablety a 14-19 kg: 4 tablety. Při těžkých infekcích respiračního traktu lze užít dvojnásobnou dávku. Doba podání: Běžné infekce 5-7 dní, infekce respiratorního traktu 8-10 dní, chronické dermatitidy 10-20 dní, chronické cystitidy 10-28 dní. 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4.10</w:t>
      </w:r>
      <w:r>
        <w:rPr>
          <w:bCs/>
        </w:rPr>
        <w:tab/>
        <w:t xml:space="preserve">Předávkování (symptomy, první pomoc, </w:t>
      </w:r>
      <w:proofErr w:type="spellStart"/>
      <w:r>
        <w:rPr>
          <w:bCs/>
        </w:rPr>
        <w:t>antidota</w:t>
      </w:r>
      <w:proofErr w:type="spellEnd"/>
      <w:r>
        <w:rPr>
          <w:bCs/>
        </w:rPr>
        <w:t>) (pokud je to nutné)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Zkladntext"/>
      </w:pPr>
      <w:r>
        <w:t>Neuvádí se.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4.11</w:t>
      </w:r>
      <w:r>
        <w:rPr>
          <w:bCs/>
        </w:rPr>
        <w:tab/>
        <w:t>Ochranné lhůty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Zkladntext"/>
      </w:pPr>
      <w:r>
        <w:t>Není určeno pro potravinová zvířata.</w:t>
      </w:r>
    </w:p>
    <w:p w:rsidR="009D2FB6" w:rsidRDefault="009D2FB6" w:rsidP="009D2FB6">
      <w:pPr>
        <w:rPr>
          <w:b w:val="0"/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5.</w:t>
      </w:r>
      <w:r>
        <w:rPr>
          <w:bCs/>
        </w:rPr>
        <w:tab/>
        <w:t>FARMAKOLOGICKÉ VLASTNOSTI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5.1</w:t>
      </w:r>
      <w:r>
        <w:rPr>
          <w:bCs/>
        </w:rPr>
        <w:tab/>
        <w:t>Farmakodynamické vlastnosti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 w:val="0"/>
        </w:rPr>
      </w:pPr>
      <w:r>
        <w:rPr>
          <w:bCs/>
        </w:rPr>
        <w:t>Farmakoterapeutická skupina:</w:t>
      </w:r>
      <w:r>
        <w:rPr>
          <w:b w:val="0"/>
        </w:rPr>
        <w:t xml:space="preserve"> Kombinace penicilínů včetně inhibitorů beta-</w:t>
      </w:r>
      <w:proofErr w:type="spellStart"/>
      <w:r>
        <w:rPr>
          <w:b w:val="0"/>
        </w:rPr>
        <w:t>laktamáz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ATCvet</w:t>
      </w:r>
      <w:proofErr w:type="spellEnd"/>
      <w:r>
        <w:rPr>
          <w:bCs/>
        </w:rPr>
        <w:t xml:space="preserve"> kód: </w:t>
      </w:r>
      <w:r>
        <w:rPr>
          <w:b w:val="0"/>
        </w:rPr>
        <w:t>QJ01CR02.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 w:val="0"/>
          <w:bCs/>
        </w:rPr>
      </w:pPr>
      <w:proofErr w:type="spellStart"/>
      <w:r>
        <w:rPr>
          <w:b w:val="0"/>
          <w:bCs/>
        </w:rPr>
        <w:t>Amoxycillin</w:t>
      </w:r>
      <w:proofErr w:type="spellEnd"/>
      <w:r>
        <w:rPr>
          <w:b w:val="0"/>
          <w:bCs/>
        </w:rPr>
        <w:t xml:space="preserve"> je </w:t>
      </w:r>
      <w:proofErr w:type="gramStart"/>
      <w:r>
        <w:rPr>
          <w:b w:val="0"/>
          <w:bCs/>
        </w:rPr>
        <w:t xml:space="preserve">beta - </w:t>
      </w:r>
      <w:proofErr w:type="spellStart"/>
      <w:r>
        <w:rPr>
          <w:b w:val="0"/>
          <w:bCs/>
        </w:rPr>
        <w:t>laktamové</w:t>
      </w:r>
      <w:proofErr w:type="spellEnd"/>
      <w:proofErr w:type="gramEnd"/>
      <w:r>
        <w:rPr>
          <w:b w:val="0"/>
          <w:bCs/>
        </w:rPr>
        <w:t xml:space="preserve"> antibiotikum, jehož struktura obsahuje beta - </w:t>
      </w:r>
      <w:proofErr w:type="spellStart"/>
      <w:r>
        <w:rPr>
          <w:b w:val="0"/>
          <w:bCs/>
        </w:rPr>
        <w:t>laktamové</w:t>
      </w:r>
      <w:proofErr w:type="spellEnd"/>
      <w:r>
        <w:rPr>
          <w:b w:val="0"/>
          <w:bCs/>
        </w:rPr>
        <w:t xml:space="preserve">                       a </w:t>
      </w:r>
      <w:proofErr w:type="spellStart"/>
      <w:r>
        <w:rPr>
          <w:b w:val="0"/>
          <w:bCs/>
        </w:rPr>
        <w:t>thiazolidové</w:t>
      </w:r>
      <w:proofErr w:type="spellEnd"/>
      <w:r>
        <w:rPr>
          <w:b w:val="0"/>
          <w:bCs/>
        </w:rPr>
        <w:t xml:space="preserve"> jádro běžné pro všechny peniciliny. </w:t>
      </w:r>
    </w:p>
    <w:p w:rsidR="009D2FB6" w:rsidRDefault="009D2FB6" w:rsidP="009D2FB6">
      <w:pPr>
        <w:rPr>
          <w:b w:val="0"/>
          <w:bCs/>
        </w:rPr>
      </w:pPr>
      <w:proofErr w:type="spellStart"/>
      <w:r>
        <w:rPr>
          <w:b w:val="0"/>
          <w:bCs/>
        </w:rPr>
        <w:t>Amoxycillin</w:t>
      </w:r>
      <w:proofErr w:type="spellEnd"/>
      <w:r>
        <w:rPr>
          <w:b w:val="0"/>
          <w:bCs/>
        </w:rPr>
        <w:t xml:space="preserve"> je vysoce účinný proti vnímavým </w:t>
      </w:r>
      <w:proofErr w:type="spellStart"/>
      <w:r>
        <w:rPr>
          <w:b w:val="0"/>
          <w:bCs/>
        </w:rPr>
        <w:t>grampozitivním</w:t>
      </w:r>
      <w:proofErr w:type="spellEnd"/>
      <w:r>
        <w:rPr>
          <w:b w:val="0"/>
          <w:bCs/>
        </w:rPr>
        <w:t xml:space="preserve"> i gramnegativním bakteriím.            </w:t>
      </w:r>
      <w:proofErr w:type="gramStart"/>
      <w:r>
        <w:rPr>
          <w:b w:val="0"/>
          <w:bCs/>
        </w:rPr>
        <w:t xml:space="preserve">Beta - </w:t>
      </w:r>
      <w:proofErr w:type="spellStart"/>
      <w:r>
        <w:rPr>
          <w:b w:val="0"/>
          <w:bCs/>
        </w:rPr>
        <w:t>laktamová</w:t>
      </w:r>
      <w:proofErr w:type="spellEnd"/>
      <w:proofErr w:type="gramEnd"/>
      <w:r>
        <w:rPr>
          <w:b w:val="0"/>
          <w:bCs/>
        </w:rPr>
        <w:t xml:space="preserve"> antibiotika zabraňují interferencí bakteriální buněčné stěně v dosažení závěrečné fáze </w:t>
      </w:r>
      <w:proofErr w:type="spellStart"/>
      <w:r>
        <w:rPr>
          <w:b w:val="0"/>
          <w:bCs/>
        </w:rPr>
        <w:t>peptidoglykanové</w:t>
      </w:r>
      <w:proofErr w:type="spellEnd"/>
      <w:r>
        <w:rPr>
          <w:b w:val="0"/>
          <w:bCs/>
        </w:rPr>
        <w:t xml:space="preserve"> syntézy. Inhibují aktivitu </w:t>
      </w:r>
      <w:proofErr w:type="spellStart"/>
      <w:r>
        <w:rPr>
          <w:b w:val="0"/>
          <w:bCs/>
        </w:rPr>
        <w:t>transpeptidáz</w:t>
      </w:r>
      <w:proofErr w:type="spellEnd"/>
      <w:r>
        <w:rPr>
          <w:b w:val="0"/>
          <w:bCs/>
        </w:rPr>
        <w:t xml:space="preserve">, které katalyzují tvorbu </w:t>
      </w:r>
      <w:proofErr w:type="spellStart"/>
      <w:r>
        <w:rPr>
          <w:b w:val="0"/>
          <w:bCs/>
        </w:rPr>
        <w:t>glykopeptidových</w:t>
      </w:r>
      <w:proofErr w:type="spellEnd"/>
      <w:r>
        <w:rPr>
          <w:b w:val="0"/>
          <w:bCs/>
        </w:rPr>
        <w:t xml:space="preserve"> polymerových jednotek, které tvoří buněčnou stěnu bakterie.                                    To zapříčiňuje </w:t>
      </w:r>
      <w:proofErr w:type="spellStart"/>
      <w:r>
        <w:rPr>
          <w:b w:val="0"/>
          <w:bCs/>
        </w:rPr>
        <w:t>lýzy</w:t>
      </w:r>
      <w:proofErr w:type="spellEnd"/>
      <w:r>
        <w:rPr>
          <w:b w:val="0"/>
          <w:bCs/>
        </w:rPr>
        <w:t xml:space="preserve"> pouze rostoucích buněk bakterií. </w:t>
      </w:r>
    </w:p>
    <w:p w:rsidR="009D2FB6" w:rsidRDefault="009D2FB6" w:rsidP="009D2FB6">
      <w:pPr>
        <w:rPr>
          <w:b w:val="0"/>
          <w:bCs/>
        </w:rPr>
      </w:pPr>
      <w:proofErr w:type="spellStart"/>
      <w:r>
        <w:rPr>
          <w:b w:val="0"/>
          <w:bCs/>
        </w:rPr>
        <w:t>Klavulanová</w:t>
      </w:r>
      <w:proofErr w:type="spellEnd"/>
      <w:r>
        <w:rPr>
          <w:b w:val="0"/>
          <w:bCs/>
        </w:rPr>
        <w:t xml:space="preserve"> kyselina je jeden z přirozených metabolitů </w:t>
      </w:r>
      <w:proofErr w:type="spellStart"/>
      <w:r>
        <w:rPr>
          <w:b w:val="0"/>
          <w:bCs/>
          <w:i/>
          <w:iCs/>
        </w:rPr>
        <w:t>Streptomyces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/>
          <w:iCs/>
        </w:rPr>
        <w:t>clavuligerus</w:t>
      </w:r>
      <w:proofErr w:type="spellEnd"/>
      <w:r>
        <w:rPr>
          <w:b w:val="0"/>
          <w:bCs/>
        </w:rPr>
        <w:t xml:space="preserve">. Skladba se vyznačuje podobností se strukturou penicilinů včetně </w:t>
      </w:r>
      <w:proofErr w:type="gramStart"/>
      <w:r>
        <w:rPr>
          <w:b w:val="0"/>
          <w:bCs/>
        </w:rPr>
        <w:t xml:space="preserve">beta - </w:t>
      </w:r>
      <w:proofErr w:type="spellStart"/>
      <w:r>
        <w:rPr>
          <w:b w:val="0"/>
          <w:bCs/>
        </w:rPr>
        <w:t>laktamového</w:t>
      </w:r>
      <w:proofErr w:type="spellEnd"/>
      <w:proofErr w:type="gramEnd"/>
      <w:r>
        <w:rPr>
          <w:b w:val="0"/>
          <w:bCs/>
        </w:rPr>
        <w:t xml:space="preserve"> jádra. </w:t>
      </w:r>
      <w:proofErr w:type="spellStart"/>
      <w:r>
        <w:rPr>
          <w:b w:val="0"/>
          <w:bCs/>
        </w:rPr>
        <w:t>Klavulanová</w:t>
      </w:r>
      <w:proofErr w:type="spellEnd"/>
      <w:r>
        <w:rPr>
          <w:b w:val="0"/>
          <w:bCs/>
        </w:rPr>
        <w:t xml:space="preserve"> kyselina je </w:t>
      </w:r>
      <w:proofErr w:type="gramStart"/>
      <w:r>
        <w:rPr>
          <w:b w:val="0"/>
          <w:bCs/>
        </w:rPr>
        <w:t xml:space="preserve">beta - </w:t>
      </w:r>
      <w:proofErr w:type="spellStart"/>
      <w:r>
        <w:rPr>
          <w:b w:val="0"/>
          <w:bCs/>
        </w:rPr>
        <w:t>laktamázový</w:t>
      </w:r>
      <w:proofErr w:type="spellEnd"/>
      <w:proofErr w:type="gramEnd"/>
      <w:r>
        <w:rPr>
          <w:b w:val="0"/>
          <w:bCs/>
        </w:rPr>
        <w:t xml:space="preserve"> inhibitor působící zpočátku kompetitivně a v závěru ireversibilně. </w:t>
      </w:r>
      <w:proofErr w:type="spellStart"/>
      <w:r>
        <w:rPr>
          <w:b w:val="0"/>
          <w:bCs/>
        </w:rPr>
        <w:t>Klavulanová</w:t>
      </w:r>
      <w:proofErr w:type="spellEnd"/>
      <w:r>
        <w:rPr>
          <w:b w:val="0"/>
          <w:bCs/>
        </w:rPr>
        <w:t xml:space="preserve"> </w:t>
      </w:r>
      <w:r>
        <w:rPr>
          <w:b w:val="0"/>
          <w:bCs/>
        </w:rPr>
        <w:lastRenderedPageBreak/>
        <w:t xml:space="preserve">kyselina se po penetraci přes buněčnou stěnu bakterie váže na její extra i intracelulární                        </w:t>
      </w:r>
      <w:proofErr w:type="gramStart"/>
      <w:r>
        <w:rPr>
          <w:b w:val="0"/>
          <w:bCs/>
        </w:rPr>
        <w:t xml:space="preserve">beta - </w:t>
      </w:r>
      <w:proofErr w:type="spellStart"/>
      <w:r>
        <w:rPr>
          <w:b w:val="0"/>
          <w:bCs/>
        </w:rPr>
        <w:t>laktamázy</w:t>
      </w:r>
      <w:proofErr w:type="spellEnd"/>
      <w:proofErr w:type="gramEnd"/>
      <w:r>
        <w:rPr>
          <w:b w:val="0"/>
          <w:bCs/>
        </w:rPr>
        <w:t xml:space="preserve">. </w:t>
      </w:r>
    </w:p>
    <w:p w:rsidR="009D2FB6" w:rsidRDefault="009D2FB6" w:rsidP="009D2FB6">
      <w:pPr>
        <w:rPr>
          <w:b w:val="0"/>
          <w:bCs/>
        </w:rPr>
      </w:pPr>
      <w:proofErr w:type="spellStart"/>
      <w:r>
        <w:rPr>
          <w:b w:val="0"/>
          <w:bCs/>
        </w:rPr>
        <w:t>Amoxycillin</w:t>
      </w:r>
      <w:proofErr w:type="spellEnd"/>
      <w:r>
        <w:rPr>
          <w:b w:val="0"/>
          <w:bCs/>
        </w:rPr>
        <w:t xml:space="preserve"> je v kombinaci s účinným </w:t>
      </w:r>
      <w:proofErr w:type="gramStart"/>
      <w:r>
        <w:rPr>
          <w:b w:val="0"/>
          <w:bCs/>
        </w:rPr>
        <w:t xml:space="preserve">beta - </w:t>
      </w:r>
      <w:proofErr w:type="spellStart"/>
      <w:r>
        <w:rPr>
          <w:b w:val="0"/>
          <w:bCs/>
        </w:rPr>
        <w:t>laktamázovým</w:t>
      </w:r>
      <w:proofErr w:type="spellEnd"/>
      <w:proofErr w:type="gramEnd"/>
      <w:r>
        <w:rPr>
          <w:b w:val="0"/>
          <w:bCs/>
        </w:rPr>
        <w:t xml:space="preserve"> inhibitorem kyselinou </w:t>
      </w:r>
      <w:proofErr w:type="spellStart"/>
      <w:r>
        <w:rPr>
          <w:b w:val="0"/>
          <w:bCs/>
        </w:rPr>
        <w:t>klavulanovou</w:t>
      </w:r>
      <w:proofErr w:type="spellEnd"/>
      <w:r>
        <w:rPr>
          <w:b w:val="0"/>
          <w:bCs/>
        </w:rPr>
        <w:t xml:space="preserve"> vysoce účinný proti široké řadě </w:t>
      </w:r>
      <w:proofErr w:type="spellStart"/>
      <w:r>
        <w:rPr>
          <w:b w:val="0"/>
          <w:bCs/>
        </w:rPr>
        <w:t>grampozitivních</w:t>
      </w:r>
      <w:proofErr w:type="spellEnd"/>
      <w:r>
        <w:rPr>
          <w:b w:val="0"/>
          <w:bCs/>
        </w:rPr>
        <w:t xml:space="preserve"> i gramnegativních mikroorganizmů včetně               beta - </w:t>
      </w:r>
      <w:proofErr w:type="spellStart"/>
      <w:r>
        <w:rPr>
          <w:b w:val="0"/>
          <w:bCs/>
        </w:rPr>
        <w:t>laktamázu</w:t>
      </w:r>
      <w:proofErr w:type="spellEnd"/>
      <w:r>
        <w:rPr>
          <w:b w:val="0"/>
          <w:bCs/>
        </w:rPr>
        <w:t xml:space="preserve"> produkujících kmenů. Antibakteriální spektrum přípravku NOROCLAV tablety zahrnuje mikroorganizmy rodů </w:t>
      </w:r>
      <w:proofErr w:type="spellStart"/>
      <w:r>
        <w:rPr>
          <w:b w:val="0"/>
          <w:bCs/>
          <w:i/>
          <w:iCs/>
        </w:rPr>
        <w:t>Staphylococcus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/>
          <w:iCs/>
        </w:rPr>
        <w:t>.</w:t>
      </w:r>
      <w:r>
        <w:rPr>
          <w:b w:val="0"/>
          <w:bCs/>
        </w:rPr>
        <w:t xml:space="preserve"> (včetně beta-</w:t>
      </w:r>
      <w:proofErr w:type="spellStart"/>
      <w:r>
        <w:rPr>
          <w:b w:val="0"/>
          <w:bCs/>
        </w:rPr>
        <w:t>laktamázu</w:t>
      </w:r>
      <w:proofErr w:type="spellEnd"/>
      <w:r>
        <w:rPr>
          <w:b w:val="0"/>
          <w:bCs/>
        </w:rPr>
        <w:t xml:space="preserve"> produkujících kmenů), </w:t>
      </w:r>
      <w:proofErr w:type="spellStart"/>
      <w:r>
        <w:rPr>
          <w:b w:val="0"/>
          <w:bCs/>
          <w:i/>
          <w:iCs/>
        </w:rPr>
        <w:t>Streptococcus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Cs/>
        </w:rPr>
        <w:t>.</w:t>
      </w:r>
      <w:r>
        <w:rPr>
          <w:b w:val="0"/>
          <w:bCs/>
        </w:rPr>
        <w:t xml:space="preserve">, </w:t>
      </w:r>
      <w:proofErr w:type="spellStart"/>
      <w:r>
        <w:rPr>
          <w:b w:val="0"/>
          <w:bCs/>
          <w:i/>
          <w:iCs/>
        </w:rPr>
        <w:t>Corynebacterium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/>
          <w:iCs/>
        </w:rPr>
        <w:t>.</w:t>
      </w:r>
      <w:r>
        <w:rPr>
          <w:b w:val="0"/>
          <w:bCs/>
        </w:rPr>
        <w:t xml:space="preserve">, </w:t>
      </w:r>
      <w:r>
        <w:rPr>
          <w:b w:val="0"/>
          <w:bCs/>
          <w:i/>
          <w:iCs/>
        </w:rPr>
        <w:t xml:space="preserve">Clostridium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Cs/>
        </w:rPr>
        <w:t>.</w:t>
      </w:r>
      <w:r>
        <w:rPr>
          <w:b w:val="0"/>
          <w:bCs/>
        </w:rPr>
        <w:t xml:space="preserve">, </w:t>
      </w:r>
      <w:proofErr w:type="spellStart"/>
      <w:r>
        <w:rPr>
          <w:b w:val="0"/>
          <w:bCs/>
          <w:i/>
          <w:iCs/>
        </w:rPr>
        <w:t>Actinomyces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Cs/>
        </w:rPr>
        <w:t>.</w:t>
      </w:r>
      <w:r>
        <w:rPr>
          <w:b w:val="0"/>
          <w:bCs/>
        </w:rPr>
        <w:t xml:space="preserve">, </w:t>
      </w:r>
      <w:proofErr w:type="spellStart"/>
      <w:r>
        <w:rPr>
          <w:b w:val="0"/>
          <w:bCs/>
          <w:i/>
          <w:iCs/>
        </w:rPr>
        <w:t>Escherichia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Cs/>
        </w:rPr>
        <w:t>.</w:t>
      </w:r>
      <w:r>
        <w:rPr>
          <w:b w:val="0"/>
          <w:bCs/>
        </w:rPr>
        <w:t xml:space="preserve"> (včetně beta-</w:t>
      </w:r>
      <w:proofErr w:type="spellStart"/>
      <w:r>
        <w:rPr>
          <w:b w:val="0"/>
          <w:bCs/>
        </w:rPr>
        <w:t>laktamázu</w:t>
      </w:r>
      <w:proofErr w:type="spellEnd"/>
      <w:r>
        <w:rPr>
          <w:b w:val="0"/>
          <w:bCs/>
        </w:rPr>
        <w:t xml:space="preserve"> produkujících kmenů), </w:t>
      </w:r>
      <w:proofErr w:type="spellStart"/>
      <w:r>
        <w:rPr>
          <w:b w:val="0"/>
          <w:bCs/>
          <w:i/>
          <w:iCs/>
        </w:rPr>
        <w:t>Salmonella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Cs/>
        </w:rPr>
        <w:t>.</w:t>
      </w:r>
      <w:r>
        <w:rPr>
          <w:b w:val="0"/>
          <w:bCs/>
        </w:rPr>
        <w:t xml:space="preserve"> (včetně beta-</w:t>
      </w:r>
      <w:proofErr w:type="spellStart"/>
      <w:r>
        <w:rPr>
          <w:b w:val="0"/>
          <w:bCs/>
        </w:rPr>
        <w:t>laktamázu</w:t>
      </w:r>
      <w:proofErr w:type="spellEnd"/>
      <w:r>
        <w:rPr>
          <w:b w:val="0"/>
          <w:bCs/>
        </w:rPr>
        <w:t xml:space="preserve"> produkujících kmenů), </w:t>
      </w:r>
      <w:proofErr w:type="spellStart"/>
      <w:r>
        <w:rPr>
          <w:b w:val="0"/>
          <w:bCs/>
          <w:i/>
          <w:iCs/>
        </w:rPr>
        <w:t>Campylobacter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/>
          <w:iCs/>
        </w:rPr>
        <w:t>.</w:t>
      </w:r>
      <w:r>
        <w:rPr>
          <w:b w:val="0"/>
          <w:bCs/>
        </w:rPr>
        <w:t xml:space="preserve">, </w:t>
      </w:r>
      <w:proofErr w:type="spellStart"/>
      <w:r>
        <w:rPr>
          <w:b w:val="0"/>
          <w:bCs/>
          <w:i/>
          <w:iCs/>
        </w:rPr>
        <w:t>Klebsiella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/>
          <w:iCs/>
        </w:rPr>
        <w:t>.</w:t>
      </w:r>
      <w:r>
        <w:rPr>
          <w:b w:val="0"/>
          <w:bCs/>
        </w:rPr>
        <w:t xml:space="preserve">, </w:t>
      </w:r>
      <w:r>
        <w:rPr>
          <w:b w:val="0"/>
          <w:bCs/>
          <w:i/>
          <w:iCs/>
        </w:rPr>
        <w:t xml:space="preserve">Proteus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/>
          <w:iCs/>
        </w:rPr>
        <w:t>.</w:t>
      </w:r>
      <w:r>
        <w:rPr>
          <w:b w:val="0"/>
          <w:bCs/>
        </w:rPr>
        <w:t xml:space="preserve">, </w:t>
      </w:r>
      <w:proofErr w:type="spellStart"/>
      <w:r>
        <w:rPr>
          <w:b w:val="0"/>
          <w:bCs/>
          <w:i/>
          <w:iCs/>
        </w:rPr>
        <w:t>Pasteurella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Cs/>
        </w:rPr>
        <w:t>.</w:t>
      </w:r>
      <w:r>
        <w:rPr>
          <w:b w:val="0"/>
          <w:bCs/>
        </w:rPr>
        <w:t xml:space="preserve">, </w:t>
      </w:r>
      <w:proofErr w:type="spellStart"/>
      <w:r>
        <w:rPr>
          <w:b w:val="0"/>
          <w:bCs/>
          <w:i/>
          <w:iCs/>
        </w:rPr>
        <w:t>Fusobacterium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Cs/>
        </w:rPr>
        <w:t>.</w:t>
      </w:r>
      <w:r>
        <w:rPr>
          <w:b w:val="0"/>
          <w:bCs/>
        </w:rPr>
        <w:t xml:space="preserve">, </w:t>
      </w:r>
      <w:proofErr w:type="spellStart"/>
      <w:r>
        <w:rPr>
          <w:b w:val="0"/>
          <w:bCs/>
          <w:i/>
          <w:iCs/>
        </w:rPr>
        <w:t>Bacteroides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/>
          <w:iCs/>
        </w:rPr>
        <w:t>.</w:t>
      </w:r>
      <w:r>
        <w:rPr>
          <w:b w:val="0"/>
          <w:bCs/>
        </w:rPr>
        <w:t xml:space="preserve">, </w:t>
      </w:r>
      <w:proofErr w:type="spellStart"/>
      <w:r>
        <w:rPr>
          <w:b w:val="0"/>
          <w:bCs/>
          <w:i/>
          <w:iCs/>
        </w:rPr>
        <w:t>Haemophilus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/>
          <w:iCs/>
        </w:rPr>
        <w:t>.</w:t>
      </w:r>
      <w:r>
        <w:rPr>
          <w:b w:val="0"/>
          <w:bCs/>
        </w:rPr>
        <w:t xml:space="preserve">, </w:t>
      </w:r>
      <w:proofErr w:type="spellStart"/>
      <w:r>
        <w:rPr>
          <w:b w:val="0"/>
          <w:bCs/>
          <w:i/>
          <w:iCs/>
        </w:rPr>
        <w:t>Moraxella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Cs/>
        </w:rPr>
        <w:t>spp</w:t>
      </w:r>
      <w:proofErr w:type="spellEnd"/>
      <w:r>
        <w:rPr>
          <w:b w:val="0"/>
          <w:bCs/>
          <w:iCs/>
        </w:rPr>
        <w:t>.</w:t>
      </w:r>
      <w:r>
        <w:rPr>
          <w:b w:val="0"/>
          <w:bCs/>
        </w:rPr>
        <w:t xml:space="preserve">, </w:t>
      </w:r>
      <w:proofErr w:type="spellStart"/>
      <w:r>
        <w:rPr>
          <w:b w:val="0"/>
          <w:bCs/>
          <w:i/>
          <w:iCs/>
        </w:rPr>
        <w:t>Bordetella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/>
          <w:iCs/>
        </w:rPr>
        <w:t>bronchiseptica</w:t>
      </w:r>
      <w:proofErr w:type="spellEnd"/>
      <w:r>
        <w:rPr>
          <w:b w:val="0"/>
          <w:bCs/>
        </w:rPr>
        <w:t xml:space="preserve"> a </w:t>
      </w:r>
      <w:proofErr w:type="spellStart"/>
      <w:r>
        <w:rPr>
          <w:b w:val="0"/>
          <w:bCs/>
          <w:i/>
          <w:iCs/>
        </w:rPr>
        <w:t>Actinobacillus</w:t>
      </w:r>
      <w:proofErr w:type="spellEnd"/>
      <w:r>
        <w:rPr>
          <w:b w:val="0"/>
          <w:bCs/>
          <w:i/>
          <w:iCs/>
        </w:rPr>
        <w:t xml:space="preserve"> </w:t>
      </w:r>
      <w:proofErr w:type="spellStart"/>
      <w:r>
        <w:rPr>
          <w:b w:val="0"/>
          <w:bCs/>
          <w:i/>
          <w:iCs/>
        </w:rPr>
        <w:t>lignieresi</w:t>
      </w:r>
      <w:proofErr w:type="spellEnd"/>
      <w:r>
        <w:rPr>
          <w:b w:val="0"/>
          <w:bCs/>
        </w:rPr>
        <w:t xml:space="preserve">. </w:t>
      </w:r>
    </w:p>
    <w:p w:rsidR="009D2FB6" w:rsidRDefault="009D2FB6" w:rsidP="009D2FB6">
      <w:pPr>
        <w:autoSpaceDE w:val="0"/>
        <w:autoSpaceDN w:val="0"/>
        <w:adjustRightInd w:val="0"/>
        <w:rPr>
          <w:b w:val="0"/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5.2</w:t>
      </w:r>
      <w:r>
        <w:rPr>
          <w:bCs/>
        </w:rPr>
        <w:tab/>
        <w:t>Farmakokinetické údaje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Zkladntext"/>
      </w:pPr>
      <w:r>
        <w:t>Účinné látky NOROCLAV 40/10 mg tablety. jsou po aplikaci relativně rychle absorbovány. V cílových tkáních postižených infekčním procesem dochází následně k výraznému antibakteriálnímu působení     a relativně rychlému zlepšení celkového stavu organismu.</w:t>
      </w:r>
    </w:p>
    <w:p w:rsidR="009D2FB6" w:rsidRDefault="009D2FB6" w:rsidP="009D2FB6">
      <w:pPr>
        <w:rPr>
          <w:b w:val="0"/>
          <w:bCs/>
        </w:rPr>
      </w:pPr>
      <w:r>
        <w:rPr>
          <w:b w:val="0"/>
          <w:bCs/>
        </w:rPr>
        <w:t xml:space="preserve">Hladiny účinných látek v plazmě – C </w:t>
      </w:r>
      <w:proofErr w:type="spellStart"/>
      <w:r>
        <w:rPr>
          <w:b w:val="0"/>
          <w:bCs/>
          <w:vertAlign w:val="subscript"/>
        </w:rPr>
        <w:t>max</w:t>
      </w:r>
      <w:proofErr w:type="spellEnd"/>
      <w:r>
        <w:rPr>
          <w:b w:val="0"/>
          <w:bCs/>
        </w:rPr>
        <w:t>: amoxicilin (</w:t>
      </w:r>
      <w:proofErr w:type="spellStart"/>
      <w:r>
        <w:rPr>
          <w:b w:val="0"/>
          <w:bCs/>
        </w:rPr>
        <w:t>trihydrát</w:t>
      </w:r>
      <w:proofErr w:type="spellEnd"/>
      <w:r>
        <w:rPr>
          <w:b w:val="0"/>
          <w:bCs/>
        </w:rPr>
        <w:t xml:space="preserve"> amoxicilinu) </w:t>
      </w:r>
    </w:p>
    <w:p w:rsidR="009D2FB6" w:rsidRDefault="009D2FB6" w:rsidP="009D2FB6">
      <w:pPr>
        <w:rPr>
          <w:b w:val="0"/>
          <w:bCs/>
        </w:rPr>
      </w:pPr>
      <w:r>
        <w:rPr>
          <w:b w:val="0"/>
          <w:bCs/>
        </w:rPr>
        <w:t xml:space="preserve">6,30 µg/ml, kyselina </w:t>
      </w:r>
      <w:proofErr w:type="spellStart"/>
      <w:r>
        <w:rPr>
          <w:b w:val="0"/>
          <w:bCs/>
        </w:rPr>
        <w:t>klavulanová</w:t>
      </w:r>
      <w:proofErr w:type="spellEnd"/>
      <w:r>
        <w:rPr>
          <w:b w:val="0"/>
          <w:bCs/>
        </w:rPr>
        <w:t xml:space="preserve"> (kalium-</w:t>
      </w:r>
      <w:proofErr w:type="spellStart"/>
      <w:r>
        <w:rPr>
          <w:b w:val="0"/>
          <w:bCs/>
        </w:rPr>
        <w:t>klavulanát</w:t>
      </w:r>
      <w:proofErr w:type="spellEnd"/>
      <w:r>
        <w:rPr>
          <w:b w:val="0"/>
          <w:bCs/>
        </w:rPr>
        <w:t>) 0,69 µg/ml.</w:t>
      </w:r>
    </w:p>
    <w:p w:rsidR="009D2FB6" w:rsidRDefault="009D2FB6" w:rsidP="009D2FB6">
      <w:pPr>
        <w:rPr>
          <w:b w:val="0"/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6.</w:t>
      </w:r>
      <w:r>
        <w:rPr>
          <w:bCs/>
        </w:rPr>
        <w:tab/>
        <w:t>FARMACEUTICKÉ ÚDAJE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6.1</w:t>
      </w:r>
      <w:r>
        <w:rPr>
          <w:bCs/>
        </w:rPr>
        <w:tab/>
        <w:t>Seznam pomocných látek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Zkladntext"/>
        <w:rPr>
          <w:bCs w:val="0"/>
        </w:rPr>
      </w:pPr>
      <w:r>
        <w:rPr>
          <w:bCs w:val="0"/>
        </w:rPr>
        <w:t xml:space="preserve">Sodná sůl </w:t>
      </w:r>
      <w:proofErr w:type="spellStart"/>
      <w:r>
        <w:rPr>
          <w:bCs w:val="0"/>
        </w:rPr>
        <w:t>karboxymethylškrobu</w:t>
      </w:r>
      <w:proofErr w:type="spellEnd"/>
    </w:p>
    <w:p w:rsidR="009D2FB6" w:rsidRDefault="009D2FB6" w:rsidP="009D2FB6">
      <w:pPr>
        <w:pStyle w:val="Zkladntext"/>
        <w:rPr>
          <w:bCs w:val="0"/>
        </w:rPr>
      </w:pPr>
      <w:proofErr w:type="spellStart"/>
      <w:r>
        <w:rPr>
          <w:bCs w:val="0"/>
        </w:rPr>
        <w:t>Azorubin</w:t>
      </w:r>
      <w:proofErr w:type="spellEnd"/>
      <w:r>
        <w:rPr>
          <w:bCs w:val="0"/>
        </w:rPr>
        <w:t xml:space="preserve"> (</w:t>
      </w:r>
      <w:proofErr w:type="spellStart"/>
      <w:r>
        <w:rPr>
          <w:bCs w:val="0"/>
        </w:rPr>
        <w:t>Carmoisin</w:t>
      </w:r>
      <w:proofErr w:type="spellEnd"/>
      <w:r>
        <w:rPr>
          <w:bCs w:val="0"/>
        </w:rPr>
        <w:t>; E 122)</w:t>
      </w:r>
    </w:p>
    <w:p w:rsidR="009D2FB6" w:rsidRDefault="009D2FB6" w:rsidP="009D2FB6">
      <w:pPr>
        <w:pStyle w:val="Zkladntext"/>
        <w:rPr>
          <w:bCs w:val="0"/>
        </w:rPr>
      </w:pPr>
      <w:proofErr w:type="spellStart"/>
      <w:r>
        <w:rPr>
          <w:bCs w:val="0"/>
        </w:rPr>
        <w:t>Kopovidon</w:t>
      </w:r>
      <w:proofErr w:type="spellEnd"/>
    </w:p>
    <w:p w:rsidR="009D2FB6" w:rsidRDefault="009D2FB6" w:rsidP="009D2FB6">
      <w:pPr>
        <w:pStyle w:val="Zkladntext"/>
        <w:rPr>
          <w:bCs w:val="0"/>
        </w:rPr>
      </w:pPr>
      <w:r>
        <w:rPr>
          <w:bCs w:val="0"/>
        </w:rPr>
        <w:t>Stearan hořečnatý</w:t>
      </w:r>
    </w:p>
    <w:p w:rsidR="009D2FB6" w:rsidRDefault="009D2FB6" w:rsidP="009D2FB6">
      <w:pPr>
        <w:pStyle w:val="Zkladntext"/>
        <w:rPr>
          <w:bCs w:val="0"/>
        </w:rPr>
      </w:pPr>
      <w:r>
        <w:rPr>
          <w:bCs w:val="0"/>
        </w:rPr>
        <w:t>Uhličitan vápenatý</w:t>
      </w:r>
    </w:p>
    <w:p w:rsidR="009D2FB6" w:rsidRDefault="009D2FB6" w:rsidP="009D2FB6">
      <w:pPr>
        <w:pStyle w:val="Zkladntext"/>
        <w:rPr>
          <w:bCs w:val="0"/>
        </w:rPr>
      </w:pPr>
      <w:r>
        <w:rPr>
          <w:bCs w:val="0"/>
        </w:rPr>
        <w:t>Těžký zásaditý uhličitan hořečnatý</w:t>
      </w:r>
    </w:p>
    <w:p w:rsidR="009D2FB6" w:rsidRDefault="009D2FB6" w:rsidP="009D2FB6">
      <w:pPr>
        <w:rPr>
          <w:bCs/>
        </w:rPr>
      </w:pPr>
      <w:r>
        <w:rPr>
          <w:b w:val="0"/>
        </w:rPr>
        <w:t>Silikagel</w:t>
      </w:r>
    </w:p>
    <w:p w:rsidR="009D2FB6" w:rsidRDefault="009D2FB6" w:rsidP="009D2FB6">
      <w:pPr>
        <w:pStyle w:val="Zkladntext"/>
        <w:rPr>
          <w:bCs w:val="0"/>
        </w:rPr>
      </w:pPr>
      <w:r>
        <w:rPr>
          <w:bCs w:val="0"/>
        </w:rPr>
        <w:t>Hovězí aroma</w:t>
      </w:r>
    </w:p>
    <w:p w:rsidR="009D2FB6" w:rsidRDefault="009D2FB6" w:rsidP="009D2FB6">
      <w:pPr>
        <w:pStyle w:val="Zkladntext"/>
        <w:rPr>
          <w:bCs w:val="0"/>
        </w:rPr>
      </w:pPr>
      <w:r>
        <w:rPr>
          <w:bCs w:val="0"/>
        </w:rPr>
        <w:t>Mikrokrystalická celulóza</w:t>
      </w:r>
    </w:p>
    <w:p w:rsidR="009D2FB6" w:rsidRDefault="009D2FB6" w:rsidP="009D2FB6">
      <w:pPr>
        <w:pStyle w:val="Zkladntext"/>
        <w:rPr>
          <w:bCs w:val="0"/>
        </w:rPr>
      </w:pPr>
    </w:p>
    <w:p w:rsidR="009D2FB6" w:rsidRDefault="009D2FB6" w:rsidP="009D2FB6">
      <w:pPr>
        <w:rPr>
          <w:bCs/>
        </w:rPr>
      </w:pPr>
      <w:r>
        <w:rPr>
          <w:bCs/>
        </w:rPr>
        <w:t>6.2</w:t>
      </w:r>
      <w:r>
        <w:rPr>
          <w:bCs/>
        </w:rPr>
        <w:tab/>
        <w:t>Hlavní inkompatibility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Zkladntext"/>
        <w:rPr>
          <w:bCs w:val="0"/>
        </w:rPr>
      </w:pPr>
      <w:r>
        <w:rPr>
          <w:bCs w:val="0"/>
        </w:rPr>
        <w:t>Nejsou známy.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6.3</w:t>
      </w:r>
      <w:r>
        <w:rPr>
          <w:bCs/>
        </w:rPr>
        <w:tab/>
        <w:t>Doba použitelnosti</w:t>
      </w:r>
    </w:p>
    <w:p w:rsidR="009D2FB6" w:rsidRDefault="009D2FB6" w:rsidP="009D2FB6">
      <w:pPr>
        <w:ind w:right="-318"/>
        <w:rPr>
          <w:bCs/>
        </w:rPr>
      </w:pPr>
    </w:p>
    <w:p w:rsidR="009D2FB6" w:rsidRDefault="009D2FB6" w:rsidP="009D2FB6">
      <w:pPr>
        <w:pStyle w:val="Zkladntext2"/>
        <w:rPr>
          <w:bCs/>
        </w:rPr>
      </w:pPr>
      <w:r>
        <w:rPr>
          <w:bCs/>
        </w:rPr>
        <w:t xml:space="preserve">Doba použitelnosti veterinárního léčivého přípravku v neporušeném obalu: </w:t>
      </w:r>
      <w:r w:rsidR="00670582">
        <w:rPr>
          <w:bCs/>
        </w:rPr>
        <w:t>1</w:t>
      </w:r>
      <w:r>
        <w:rPr>
          <w:bCs/>
        </w:rPr>
        <w:t xml:space="preserve"> rok. </w:t>
      </w:r>
    </w:p>
    <w:p w:rsidR="009D2FB6" w:rsidRDefault="009D2FB6" w:rsidP="009D2FB6">
      <w:pPr>
        <w:ind w:right="-318"/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6.4</w:t>
      </w:r>
      <w:r>
        <w:rPr>
          <w:bCs/>
        </w:rPr>
        <w:tab/>
        <w:t>Zvláštní opatření pro uchovávání</w:t>
      </w:r>
    </w:p>
    <w:p w:rsidR="009D2FB6" w:rsidRDefault="009D2FB6" w:rsidP="009D2FB6">
      <w:pPr>
        <w:ind w:right="-318"/>
        <w:rPr>
          <w:bCs/>
        </w:rPr>
      </w:pPr>
    </w:p>
    <w:p w:rsidR="009D2FB6" w:rsidRDefault="009D2FB6" w:rsidP="009D2FB6">
      <w:pPr>
        <w:pStyle w:val="Zkladntext2"/>
      </w:pPr>
      <w: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>
          <w:t>25 °C</w:t>
        </w:r>
      </w:smartTag>
      <w:r w:rsidR="00C36BCD">
        <w:t>.</w:t>
      </w:r>
    </w:p>
    <w:p w:rsidR="009D2FB6" w:rsidRDefault="009D2FB6" w:rsidP="009D2FB6">
      <w:pPr>
        <w:ind w:right="-318"/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6.5</w:t>
      </w:r>
      <w:r>
        <w:rPr>
          <w:bCs/>
        </w:rPr>
        <w:tab/>
        <w:t>Druh a složení vnitřního obalu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Zkladntext"/>
      </w:pPr>
      <w:r>
        <w:t>10 tablet: 1 x blistr (aluminium) s </w:t>
      </w:r>
      <w:proofErr w:type="gramStart"/>
      <w:r>
        <w:t>10-ti</w:t>
      </w:r>
      <w:proofErr w:type="gramEnd"/>
      <w:r>
        <w:t xml:space="preserve"> tabletami </w:t>
      </w:r>
    </w:p>
    <w:p w:rsidR="009D2FB6" w:rsidRDefault="009D2FB6" w:rsidP="009D2FB6">
      <w:pPr>
        <w:pStyle w:val="Zkladntext"/>
      </w:pPr>
      <w:r>
        <w:t xml:space="preserve">100 tablet: 10 x blistr (aluminium) po </w:t>
      </w:r>
      <w:proofErr w:type="gramStart"/>
      <w:r>
        <w:t>10-ti</w:t>
      </w:r>
      <w:proofErr w:type="gramEnd"/>
      <w:r>
        <w:t xml:space="preserve"> tabletách</w:t>
      </w:r>
    </w:p>
    <w:p w:rsidR="009D2FB6" w:rsidRDefault="009D2FB6" w:rsidP="009D2FB6">
      <w:pPr>
        <w:pStyle w:val="Zkladntext"/>
      </w:pPr>
      <w:r>
        <w:t>Vnější přebal papírová skládačka.</w:t>
      </w:r>
    </w:p>
    <w:p w:rsidR="009D2FB6" w:rsidRDefault="009D2FB6" w:rsidP="009D2FB6">
      <w:pPr>
        <w:pStyle w:val="Zkladntext"/>
      </w:pPr>
    </w:p>
    <w:p w:rsidR="009D2FB6" w:rsidRDefault="009D2FB6" w:rsidP="009D2FB6">
      <w:pPr>
        <w:pStyle w:val="Zkladntext"/>
      </w:pPr>
      <w:r>
        <w:t>Na trhu nemusí být všechny velikosti balení</w:t>
      </w:r>
    </w:p>
    <w:p w:rsidR="009D2FB6" w:rsidRDefault="009D2FB6" w:rsidP="009D2FB6">
      <w:pPr>
        <w:ind w:right="-318"/>
        <w:rPr>
          <w:b w:val="0"/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6.6</w:t>
      </w:r>
      <w:r>
        <w:rPr>
          <w:bCs/>
        </w:rPr>
        <w:tab/>
        <w:t>Zvláštní opatření pro zneškodňování nepoužitého veterinárního léčivého přípravku nebo odpadu, který pochází z tohoto přípravku</w:t>
      </w:r>
    </w:p>
    <w:p w:rsidR="009D2FB6" w:rsidRDefault="009D2FB6" w:rsidP="009D2FB6">
      <w:pPr>
        <w:ind w:right="-318"/>
        <w:rPr>
          <w:bCs/>
        </w:rPr>
      </w:pPr>
    </w:p>
    <w:p w:rsidR="009D2FB6" w:rsidRDefault="009D2FB6" w:rsidP="009D2FB6">
      <w:pPr>
        <w:pStyle w:val="Zkladntext2"/>
      </w:pPr>
      <w:r>
        <w:lastRenderedPageBreak/>
        <w:t xml:space="preserve">Všechen nepoužitý veterinární léčivý přípravek nebo odpad, který pochází z tohoto přípravku, </w:t>
      </w:r>
    </w:p>
    <w:p w:rsidR="009D2FB6" w:rsidRDefault="009D2FB6" w:rsidP="009D2FB6">
      <w:pPr>
        <w:pStyle w:val="Zkladntext2"/>
        <w:rPr>
          <w:i/>
        </w:rPr>
      </w:pPr>
      <w:r>
        <w:t xml:space="preserve">musí být likvidován podle místních právních předpisů. </w:t>
      </w:r>
    </w:p>
    <w:p w:rsidR="009D2FB6" w:rsidRDefault="009D2FB6" w:rsidP="009D2FB6">
      <w:pPr>
        <w:ind w:right="-318"/>
        <w:rPr>
          <w:bCs/>
        </w:rPr>
      </w:pPr>
    </w:p>
    <w:p w:rsidR="009D2FB6" w:rsidRDefault="009D2FB6" w:rsidP="009D2FB6">
      <w:pPr>
        <w:rPr>
          <w:bCs/>
        </w:rPr>
      </w:pPr>
      <w:r>
        <w:rPr>
          <w:bCs/>
        </w:rPr>
        <w:t>7.</w:t>
      </w:r>
      <w:r>
        <w:rPr>
          <w:bCs/>
        </w:rPr>
        <w:tab/>
        <w:t xml:space="preserve">DRŽITEL ROZHODNUTÍ O REGISTRACI </w:t>
      </w:r>
    </w:p>
    <w:p w:rsidR="009D2FB6" w:rsidRDefault="009D2FB6" w:rsidP="009D2FB6">
      <w:pPr>
        <w:rPr>
          <w:bCs/>
        </w:rPr>
      </w:pPr>
    </w:p>
    <w:p w:rsidR="009D2FB6" w:rsidRDefault="009D2FB6" w:rsidP="009D2FB6">
      <w:pPr>
        <w:pStyle w:val="Zkladntext"/>
      </w:pPr>
      <w:proofErr w:type="spellStart"/>
      <w:r>
        <w:t>Norbrook</w:t>
      </w:r>
      <w:proofErr w:type="spellEnd"/>
      <w:r>
        <w:t xml:space="preserve"> </w:t>
      </w:r>
      <w:proofErr w:type="spellStart"/>
      <w:r>
        <w:t>Laboratories</w:t>
      </w:r>
      <w:proofErr w:type="spellEnd"/>
      <w:r>
        <w:t xml:space="preserve"> (</w:t>
      </w:r>
      <w:proofErr w:type="spellStart"/>
      <w:r>
        <w:t>Ireland</w:t>
      </w:r>
      <w:proofErr w:type="spellEnd"/>
      <w:r>
        <w:t xml:space="preserve">) Limited, </w:t>
      </w:r>
    </w:p>
    <w:p w:rsidR="009D2FB6" w:rsidRDefault="009D2FB6" w:rsidP="009D2FB6">
      <w:pPr>
        <w:pStyle w:val="Zkladntext"/>
      </w:pPr>
      <w:proofErr w:type="spellStart"/>
      <w:r>
        <w:t>Rossmore</w:t>
      </w:r>
      <w:proofErr w:type="spellEnd"/>
      <w:r>
        <w:t xml:space="preserve"> </w:t>
      </w:r>
      <w:proofErr w:type="spellStart"/>
      <w:r>
        <w:t>Industrial</w:t>
      </w:r>
      <w:proofErr w:type="spellEnd"/>
      <w:r>
        <w:t xml:space="preserve"> </w:t>
      </w:r>
      <w:proofErr w:type="spellStart"/>
      <w:r>
        <w:t>Estate</w:t>
      </w:r>
      <w:proofErr w:type="spellEnd"/>
      <w:r>
        <w:t xml:space="preserve">, </w:t>
      </w:r>
    </w:p>
    <w:p w:rsidR="009D2FB6" w:rsidRDefault="009D2FB6" w:rsidP="009D2FB6">
      <w:pPr>
        <w:pStyle w:val="Zkladntext"/>
      </w:pPr>
      <w:proofErr w:type="spellStart"/>
      <w:r>
        <w:t>Monaghan</w:t>
      </w:r>
      <w:proofErr w:type="spellEnd"/>
      <w:r>
        <w:t xml:space="preserve">, </w:t>
      </w:r>
    </w:p>
    <w:p w:rsidR="009D2FB6" w:rsidRDefault="009D2FB6" w:rsidP="009D2FB6">
      <w:pPr>
        <w:pStyle w:val="Zkladntext"/>
      </w:pPr>
      <w:r>
        <w:t>Irsko.</w:t>
      </w:r>
    </w:p>
    <w:p w:rsidR="009D2FB6" w:rsidRDefault="009D2FB6" w:rsidP="009D2FB6">
      <w:pPr>
        <w:pStyle w:val="Zkladntext"/>
      </w:pPr>
    </w:p>
    <w:p w:rsidR="009D2FB6" w:rsidRDefault="009D2FB6" w:rsidP="009D2FB6">
      <w:pPr>
        <w:ind w:right="-318"/>
        <w:rPr>
          <w:bCs/>
          <w:caps/>
        </w:rPr>
      </w:pPr>
      <w:r>
        <w:rPr>
          <w:bCs/>
        </w:rPr>
        <w:t>8.</w:t>
      </w:r>
      <w:r>
        <w:rPr>
          <w:bCs/>
        </w:rPr>
        <w:tab/>
      </w:r>
      <w:r>
        <w:rPr>
          <w:bCs/>
          <w:caps/>
        </w:rPr>
        <w:t>Registrační číslo</w:t>
      </w:r>
    </w:p>
    <w:p w:rsidR="009D2FB6" w:rsidRDefault="009D2FB6" w:rsidP="009D2FB6">
      <w:pPr>
        <w:ind w:right="-318"/>
        <w:rPr>
          <w:b w:val="0"/>
          <w:caps/>
        </w:rPr>
      </w:pPr>
    </w:p>
    <w:p w:rsidR="009D2FB6" w:rsidRDefault="009D2FB6" w:rsidP="009D2FB6">
      <w:r>
        <w:rPr>
          <w:b w:val="0"/>
        </w:rPr>
        <w:t>96/087/</w:t>
      </w:r>
      <w:proofErr w:type="gramStart"/>
      <w:r>
        <w:rPr>
          <w:b w:val="0"/>
        </w:rPr>
        <w:t>02-C</w:t>
      </w:r>
      <w:proofErr w:type="gramEnd"/>
      <w:r>
        <w:rPr>
          <w:b w:val="0"/>
        </w:rPr>
        <w:t xml:space="preserve"> </w:t>
      </w:r>
    </w:p>
    <w:p w:rsidR="009D2FB6" w:rsidRDefault="009D2FB6" w:rsidP="009D2FB6">
      <w:pPr>
        <w:ind w:right="-318"/>
        <w:rPr>
          <w:b w:val="0"/>
          <w:caps/>
        </w:rPr>
      </w:pPr>
    </w:p>
    <w:p w:rsidR="009D2FB6" w:rsidRDefault="009D2FB6" w:rsidP="009D2FB6">
      <w:pPr>
        <w:ind w:right="-318"/>
        <w:rPr>
          <w:bCs/>
          <w:caps/>
        </w:rPr>
      </w:pPr>
      <w:r>
        <w:rPr>
          <w:bCs/>
          <w:caps/>
        </w:rPr>
        <w:t>9.</w:t>
      </w:r>
      <w:r>
        <w:rPr>
          <w:bCs/>
          <w:caps/>
        </w:rPr>
        <w:tab/>
        <w:t>Datum registrace/ prodloužení registrace</w:t>
      </w:r>
    </w:p>
    <w:p w:rsidR="009D2FB6" w:rsidRDefault="009D2FB6" w:rsidP="009D2FB6">
      <w:pPr>
        <w:ind w:right="-318"/>
        <w:rPr>
          <w:b w:val="0"/>
          <w:caps/>
        </w:rPr>
      </w:pPr>
    </w:p>
    <w:p w:rsidR="009D2FB6" w:rsidRDefault="009D2FB6" w:rsidP="009D2FB6">
      <w:pPr>
        <w:ind w:right="-318"/>
        <w:rPr>
          <w:b w:val="0"/>
          <w:caps/>
        </w:rPr>
      </w:pPr>
      <w:r>
        <w:rPr>
          <w:b w:val="0"/>
        </w:rPr>
        <w:t>17.12.2002</w:t>
      </w:r>
      <w:r>
        <w:rPr>
          <w:b w:val="0"/>
          <w:caps/>
        </w:rPr>
        <w:t>, 26.10.2010</w:t>
      </w:r>
    </w:p>
    <w:p w:rsidR="009D2FB6" w:rsidRDefault="009D2FB6" w:rsidP="009D2FB6">
      <w:pPr>
        <w:ind w:right="-318"/>
      </w:pPr>
    </w:p>
    <w:p w:rsidR="009D2FB6" w:rsidRDefault="009D2FB6" w:rsidP="009D2FB6">
      <w:pPr>
        <w:ind w:right="-318"/>
        <w:rPr>
          <w:bCs/>
        </w:rPr>
      </w:pPr>
      <w:r>
        <w:rPr>
          <w:bCs/>
        </w:rPr>
        <w:t xml:space="preserve">10. </w:t>
      </w:r>
      <w:r>
        <w:rPr>
          <w:bCs/>
        </w:rPr>
        <w:tab/>
        <w:t>DATUM REVIZE TEXTU</w:t>
      </w:r>
    </w:p>
    <w:p w:rsidR="009D2FB6" w:rsidRDefault="009D2FB6" w:rsidP="009D2FB6">
      <w:pPr>
        <w:ind w:right="-318"/>
        <w:rPr>
          <w:b w:val="0"/>
        </w:rPr>
      </w:pPr>
    </w:p>
    <w:p w:rsidR="009D2FB6" w:rsidRDefault="00670582" w:rsidP="009D2FB6">
      <w:pPr>
        <w:ind w:right="-318"/>
        <w:rPr>
          <w:b w:val="0"/>
          <w:bCs/>
        </w:rPr>
      </w:pPr>
      <w:r>
        <w:rPr>
          <w:b w:val="0"/>
        </w:rPr>
        <w:t xml:space="preserve">Březen </w:t>
      </w:r>
      <w:r w:rsidR="009D2FB6">
        <w:rPr>
          <w:b w:val="0"/>
        </w:rPr>
        <w:t>202</w:t>
      </w:r>
      <w:r>
        <w:rPr>
          <w:b w:val="0"/>
        </w:rPr>
        <w:t>4</w:t>
      </w:r>
    </w:p>
    <w:p w:rsidR="009D2FB6" w:rsidRDefault="009D2FB6" w:rsidP="009D2FB6"/>
    <w:p w:rsidR="00754B57" w:rsidRPr="009D2FB6" w:rsidRDefault="00754B57" w:rsidP="009D2FB6"/>
    <w:sectPr w:rsidR="00754B57" w:rsidRPr="009D2FB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1EE45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08E3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98E4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945F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6449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C0D0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DC93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E63C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6D1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4047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6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0C013F"/>
    <w:multiLevelType w:val="hybridMultilevel"/>
    <w:tmpl w:val="D870C0DC"/>
    <w:lvl w:ilvl="0" w:tplc="FFFFFFFF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 w15:restartNumberingAfterBreak="0">
    <w:nsid w:val="27437D54"/>
    <w:multiLevelType w:val="singleLevel"/>
    <w:tmpl w:val="AF68C9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21" w15:restartNumberingAfterBreak="0">
    <w:nsid w:val="3558352E"/>
    <w:multiLevelType w:val="multilevel"/>
    <w:tmpl w:val="C38EB9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FFFFFFFF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C77C2D"/>
    <w:multiLevelType w:val="hybridMultilevel"/>
    <w:tmpl w:val="37E4A0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3"/>
  </w:num>
  <w:num w:numId="5">
    <w:abstractNumId w:val="32"/>
  </w:num>
  <w:num w:numId="6">
    <w:abstractNumId w:val="19"/>
  </w:num>
  <w:num w:numId="7">
    <w:abstractNumId w:val="26"/>
  </w:num>
  <w:num w:numId="8">
    <w:abstractNumId w:val="25"/>
  </w:num>
  <w:num w:numId="9">
    <w:abstractNumId w:val="15"/>
  </w:num>
  <w:num w:numId="10">
    <w:abstractNumId w:val="30"/>
  </w:num>
  <w:num w:numId="11">
    <w:abstractNumId w:val="31"/>
  </w:num>
  <w:num w:numId="12">
    <w:abstractNumId w:val="22"/>
  </w:num>
  <w:num w:numId="13">
    <w:abstractNumId w:val="20"/>
  </w:num>
  <w:num w:numId="14">
    <w:abstractNumId w:val="12"/>
  </w:num>
  <w:num w:numId="15">
    <w:abstractNumId w:val="29"/>
  </w:num>
  <w:num w:numId="16">
    <w:abstractNumId w:val="24"/>
  </w:num>
  <w:num w:numId="17">
    <w:abstractNumId w:val="34"/>
  </w:num>
  <w:num w:numId="18">
    <w:abstractNumId w:val="16"/>
  </w:num>
  <w:num w:numId="19">
    <w:abstractNumId w:val="11"/>
  </w:num>
  <w:num w:numId="20">
    <w:abstractNumId w:val="23"/>
  </w:num>
  <w:num w:numId="21">
    <w:abstractNumId w:val="13"/>
  </w:num>
  <w:num w:numId="22">
    <w:abstractNumId w:val="14"/>
  </w:num>
  <w:num w:numId="23">
    <w:abstractNumId w:val="27"/>
  </w:num>
  <w:num w:numId="24">
    <w:abstractNumId w:val="17"/>
  </w:num>
  <w:num w:numId="25">
    <w:abstractNumId w:val="35"/>
  </w:num>
  <w:num w:numId="26">
    <w:abstractNumId w:val="21"/>
  </w:num>
  <w:num w:numId="27">
    <w:abstractNumId w:val="18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172"/>
    <w:rsid w:val="000D5C75"/>
    <w:rsid w:val="00103E05"/>
    <w:rsid w:val="00210076"/>
    <w:rsid w:val="00231354"/>
    <w:rsid w:val="002A3116"/>
    <w:rsid w:val="002C2315"/>
    <w:rsid w:val="003475AE"/>
    <w:rsid w:val="003F5471"/>
    <w:rsid w:val="00472C7B"/>
    <w:rsid w:val="004935F1"/>
    <w:rsid w:val="00531D08"/>
    <w:rsid w:val="00552C8F"/>
    <w:rsid w:val="00670582"/>
    <w:rsid w:val="006B7609"/>
    <w:rsid w:val="00754B57"/>
    <w:rsid w:val="007B276E"/>
    <w:rsid w:val="00992FC4"/>
    <w:rsid w:val="009D2FB6"/>
    <w:rsid w:val="00B12EA4"/>
    <w:rsid w:val="00B74172"/>
    <w:rsid w:val="00C36BCD"/>
    <w:rsid w:val="00C67241"/>
    <w:rsid w:val="00CC08F0"/>
    <w:rsid w:val="00DD0807"/>
    <w:rsid w:val="00E74AB7"/>
    <w:rsid w:val="00F53C87"/>
    <w:rsid w:val="00FC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ECAA6-D6B8-4F20-A063-D7AF13E9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b/>
      <w:sz w:val="22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 w:val="0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ullet">
    <w:name w:val="Bullet"/>
    <w:basedOn w:val="Normln"/>
    <w:pPr>
      <w:numPr>
        <w:numId w:val="2"/>
      </w:numPr>
    </w:pPr>
    <w:rPr>
      <w:b w:val="0"/>
      <w:szCs w:val="20"/>
      <w:lang w:eastAsia="en-US"/>
    </w:rPr>
  </w:style>
  <w:style w:type="paragraph" w:styleId="Zkladntext">
    <w:name w:val="Body Text"/>
    <w:basedOn w:val="Normln"/>
    <w:link w:val="ZkladntextChar"/>
    <w:semiHidden/>
    <w:rPr>
      <w:b w:val="0"/>
      <w:bCs/>
    </w:rPr>
  </w:style>
  <w:style w:type="paragraph" w:styleId="Zkladntext2">
    <w:name w:val="Body Text 2"/>
    <w:basedOn w:val="Normln"/>
    <w:link w:val="Zkladntext2Char"/>
    <w:semiHidden/>
    <w:pPr>
      <w:ind w:right="-318"/>
    </w:pPr>
    <w:rPr>
      <w:b w:val="0"/>
    </w:rPr>
  </w:style>
  <w:style w:type="paragraph" w:styleId="Textvysvtlivek">
    <w:name w:val="endnote text"/>
    <w:basedOn w:val="Normln"/>
    <w:link w:val="TextvysvtlivekChar"/>
    <w:semiHidden/>
    <w:pPr>
      <w:ind w:left="567" w:hanging="567"/>
    </w:pPr>
    <w:rPr>
      <w:b w:val="0"/>
      <w:szCs w:val="20"/>
      <w:lang w:eastAsia="en-US"/>
    </w:rPr>
  </w:style>
  <w:style w:type="paragraph" w:styleId="Textbubliny">
    <w:name w:val="Balloon Text"/>
    <w:basedOn w:val="Normln"/>
    <w:semiHidden/>
    <w:rsid w:val="003F5471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semiHidden/>
    <w:rsid w:val="00472C7B"/>
    <w:rPr>
      <w:bCs/>
      <w:sz w:val="22"/>
      <w:szCs w:val="24"/>
    </w:rPr>
  </w:style>
  <w:style w:type="character" w:customStyle="1" w:styleId="Nadpis2Char">
    <w:name w:val="Nadpis 2 Char"/>
    <w:link w:val="Nadpis2"/>
    <w:rsid w:val="009D2FB6"/>
    <w:rPr>
      <w:b/>
      <w:bCs/>
      <w:sz w:val="22"/>
      <w:szCs w:val="24"/>
    </w:rPr>
  </w:style>
  <w:style w:type="character" w:customStyle="1" w:styleId="TextvysvtlivekChar">
    <w:name w:val="Text vysvětlivek Char"/>
    <w:link w:val="Textvysvtlivek"/>
    <w:semiHidden/>
    <w:rsid w:val="009D2FB6"/>
    <w:rPr>
      <w:sz w:val="22"/>
      <w:lang w:eastAsia="en-US"/>
    </w:rPr>
  </w:style>
  <w:style w:type="character" w:customStyle="1" w:styleId="Zkladntext2Char">
    <w:name w:val="Základní text 2 Char"/>
    <w:link w:val="Zkladntext2"/>
    <w:semiHidden/>
    <w:rsid w:val="009D2FB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1047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Samohýl a spol., v.o.s.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Petr Petráš</dc:creator>
  <cp:keywords/>
  <dc:description/>
  <cp:lastModifiedBy>Neugebauerová Kateřina</cp:lastModifiedBy>
  <cp:revision>4</cp:revision>
  <cp:lastPrinted>2024-03-26T13:09:00Z</cp:lastPrinted>
  <dcterms:created xsi:type="dcterms:W3CDTF">2024-03-21T13:25:00Z</dcterms:created>
  <dcterms:modified xsi:type="dcterms:W3CDTF">2024-03-26T13:09:00Z</dcterms:modified>
</cp:coreProperties>
</file>