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EBE2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0CEC1093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57449837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7D905463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25025513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65867E29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73A2D6F0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491CB28B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6CFA53FD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5A74F46A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53D168BD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23ABF985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17903B83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1347BC0D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4205FFB0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7B2EC8EB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4CDED23C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1B34332C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3C9BDDA0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42921745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79938B3A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2C51361E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</w:p>
    <w:p w14:paraId="4295F517" w14:textId="77777777" w:rsidR="00C21189" w:rsidRPr="00F27A74" w:rsidRDefault="00C21189" w:rsidP="00C21189">
      <w:pPr>
        <w:jc w:val="center"/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SOUHRN ÚDAJŮ O PŘÍPRAVKU</w:t>
      </w:r>
    </w:p>
    <w:p w14:paraId="0DE8452E" w14:textId="77777777" w:rsidR="00C21189" w:rsidRPr="00F27A74" w:rsidRDefault="00C21189" w:rsidP="00C21189">
      <w:pPr>
        <w:jc w:val="center"/>
        <w:rPr>
          <w:sz w:val="24"/>
          <w:szCs w:val="24"/>
        </w:rPr>
      </w:pPr>
    </w:p>
    <w:p w14:paraId="22B2B6AD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br w:type="page"/>
      </w:r>
      <w:r w:rsidRPr="00F27A74">
        <w:rPr>
          <w:b/>
          <w:sz w:val="24"/>
          <w:szCs w:val="24"/>
        </w:rPr>
        <w:lastRenderedPageBreak/>
        <w:t>1.</w:t>
      </w:r>
      <w:r w:rsidRPr="00F27A74">
        <w:rPr>
          <w:b/>
          <w:sz w:val="24"/>
          <w:szCs w:val="24"/>
        </w:rPr>
        <w:tab/>
        <w:t>NÁZEV VETERINÁRNÍHO LÉČIVÉHO PŘÍPRAVKU</w:t>
      </w:r>
    </w:p>
    <w:p w14:paraId="3D16D0D5" w14:textId="77777777" w:rsidR="00C21189" w:rsidRPr="00F27A74" w:rsidRDefault="00C21189" w:rsidP="00C21189">
      <w:pPr>
        <w:rPr>
          <w:sz w:val="24"/>
          <w:szCs w:val="24"/>
        </w:rPr>
      </w:pPr>
    </w:p>
    <w:p w14:paraId="2F5647E2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Zoletil 100 prášek pro přípravu injekčního roztoku s rozpouštědlem</w:t>
      </w:r>
    </w:p>
    <w:p w14:paraId="1C106E0A" w14:textId="77777777" w:rsidR="00C21189" w:rsidRPr="00F27A74" w:rsidRDefault="00C21189" w:rsidP="00C21189">
      <w:pPr>
        <w:rPr>
          <w:sz w:val="24"/>
          <w:szCs w:val="24"/>
        </w:rPr>
      </w:pPr>
    </w:p>
    <w:p w14:paraId="3D5A2D4E" w14:textId="77777777" w:rsidR="00C21189" w:rsidRPr="00F27A74" w:rsidRDefault="00C21189" w:rsidP="00C21189">
      <w:pPr>
        <w:rPr>
          <w:sz w:val="24"/>
          <w:szCs w:val="24"/>
        </w:rPr>
      </w:pPr>
    </w:p>
    <w:p w14:paraId="4788E19A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2.</w:t>
      </w:r>
      <w:r w:rsidRPr="00F27A74">
        <w:rPr>
          <w:b/>
          <w:sz w:val="24"/>
          <w:szCs w:val="24"/>
        </w:rPr>
        <w:tab/>
        <w:t>KVALITATIVNÍ A KVANTITATIVNÍ SLOŽENÍ</w:t>
      </w:r>
    </w:p>
    <w:p w14:paraId="6943A9BC" w14:textId="77777777" w:rsidR="00C21189" w:rsidRPr="00F27A74" w:rsidRDefault="00C21189" w:rsidP="00C21189">
      <w:pPr>
        <w:rPr>
          <w:sz w:val="24"/>
          <w:szCs w:val="24"/>
        </w:rPr>
      </w:pPr>
    </w:p>
    <w:p w14:paraId="63D37480" w14:textId="77777777" w:rsidR="00C21189" w:rsidRPr="00F27A74" w:rsidRDefault="00C21189" w:rsidP="00C21189">
      <w:pPr>
        <w:rPr>
          <w:b/>
          <w:i/>
          <w:sz w:val="24"/>
          <w:szCs w:val="24"/>
        </w:rPr>
      </w:pPr>
      <w:r w:rsidRPr="00F27A74">
        <w:rPr>
          <w:b/>
          <w:i/>
          <w:sz w:val="24"/>
          <w:szCs w:val="24"/>
        </w:rPr>
        <w:t>1 lahvička s práškem obsahuje:</w:t>
      </w:r>
    </w:p>
    <w:p w14:paraId="42293F39" w14:textId="77777777" w:rsidR="00C21189" w:rsidRPr="00F27A74" w:rsidRDefault="00C21189" w:rsidP="00C21189">
      <w:pPr>
        <w:rPr>
          <w:i/>
          <w:sz w:val="24"/>
          <w:szCs w:val="24"/>
        </w:rPr>
      </w:pPr>
      <w:r w:rsidRPr="00F27A74">
        <w:rPr>
          <w:i/>
          <w:sz w:val="24"/>
          <w:szCs w:val="24"/>
        </w:rPr>
        <w:t>Léčivé látky</w:t>
      </w:r>
      <w:r w:rsidR="00684EA8" w:rsidRPr="00F27A74">
        <w:rPr>
          <w:i/>
          <w:sz w:val="24"/>
          <w:szCs w:val="24"/>
        </w:rPr>
        <w:t>:</w:t>
      </w:r>
    </w:p>
    <w:p w14:paraId="436B36B0" w14:textId="77777777" w:rsidR="00C21189" w:rsidRPr="00F27A74" w:rsidRDefault="00C21189" w:rsidP="00C21189">
      <w:pPr>
        <w:tabs>
          <w:tab w:val="left" w:pos="2700"/>
        </w:tabs>
        <w:rPr>
          <w:sz w:val="24"/>
          <w:szCs w:val="24"/>
        </w:rPr>
      </w:pPr>
      <w:proofErr w:type="gramStart"/>
      <w:r w:rsidRPr="00F27A74">
        <w:rPr>
          <w:sz w:val="24"/>
          <w:szCs w:val="24"/>
        </w:rPr>
        <w:t xml:space="preserve">Tiletaminum  </w:t>
      </w:r>
      <w:r w:rsidRPr="00F27A74">
        <w:rPr>
          <w:sz w:val="24"/>
          <w:szCs w:val="24"/>
        </w:rPr>
        <w:tab/>
      </w:r>
      <w:proofErr w:type="gramEnd"/>
      <w:r w:rsidRPr="00F27A74">
        <w:rPr>
          <w:sz w:val="24"/>
          <w:szCs w:val="24"/>
        </w:rPr>
        <w:t xml:space="preserve">250 mg (jako </w:t>
      </w:r>
      <w:r w:rsidR="008C287D" w:rsidRPr="00F27A74">
        <w:rPr>
          <w:sz w:val="24"/>
          <w:szCs w:val="24"/>
        </w:rPr>
        <w:t>t</w:t>
      </w:r>
      <w:r w:rsidRPr="00F27A74">
        <w:rPr>
          <w:sz w:val="24"/>
          <w:szCs w:val="24"/>
        </w:rPr>
        <w:t>iletamini hydrochloridum)</w:t>
      </w:r>
    </w:p>
    <w:p w14:paraId="031DD4A2" w14:textId="77777777" w:rsidR="00C21189" w:rsidRPr="00F27A74" w:rsidRDefault="00C21189" w:rsidP="00C21189">
      <w:pPr>
        <w:tabs>
          <w:tab w:val="left" w:pos="2700"/>
        </w:tabs>
        <w:rPr>
          <w:sz w:val="24"/>
          <w:szCs w:val="24"/>
        </w:rPr>
      </w:pPr>
      <w:r w:rsidRPr="00F27A74">
        <w:rPr>
          <w:sz w:val="24"/>
          <w:szCs w:val="24"/>
        </w:rPr>
        <w:t>Zolazepamum</w:t>
      </w:r>
      <w:r w:rsidRPr="00F27A74">
        <w:rPr>
          <w:sz w:val="24"/>
          <w:szCs w:val="24"/>
        </w:rPr>
        <w:tab/>
        <w:t xml:space="preserve">250 mg (jako </w:t>
      </w:r>
      <w:r w:rsidR="008C287D" w:rsidRPr="00F27A74">
        <w:rPr>
          <w:sz w:val="24"/>
          <w:szCs w:val="24"/>
        </w:rPr>
        <w:t>t</w:t>
      </w:r>
      <w:r w:rsidRPr="00F27A74">
        <w:rPr>
          <w:sz w:val="24"/>
          <w:szCs w:val="24"/>
        </w:rPr>
        <w:t>olazepami hydrochloridum)</w:t>
      </w:r>
    </w:p>
    <w:p w14:paraId="2A730466" w14:textId="77777777" w:rsidR="00C21189" w:rsidRPr="00F27A74" w:rsidRDefault="00C21189" w:rsidP="00C21189">
      <w:pPr>
        <w:rPr>
          <w:sz w:val="24"/>
          <w:szCs w:val="24"/>
          <w:u w:val="single"/>
        </w:rPr>
      </w:pPr>
    </w:p>
    <w:p w14:paraId="197C83B8" w14:textId="77777777" w:rsidR="00C21189" w:rsidRPr="00F27A74" w:rsidRDefault="00C21189" w:rsidP="00C21189">
      <w:pPr>
        <w:rPr>
          <w:i/>
          <w:sz w:val="24"/>
          <w:szCs w:val="24"/>
        </w:rPr>
      </w:pPr>
      <w:r w:rsidRPr="00F27A74">
        <w:rPr>
          <w:i/>
          <w:sz w:val="24"/>
          <w:szCs w:val="24"/>
        </w:rPr>
        <w:t>Pomocné látky</w:t>
      </w:r>
      <w:r w:rsidR="00684EA8" w:rsidRPr="00F27A74">
        <w:rPr>
          <w:i/>
          <w:sz w:val="24"/>
          <w:szCs w:val="24"/>
        </w:rPr>
        <w:t>:</w:t>
      </w:r>
    </w:p>
    <w:p w14:paraId="58D5D8F9" w14:textId="77777777" w:rsidR="00C21189" w:rsidRPr="00F27A74" w:rsidRDefault="00C21189" w:rsidP="00C21189">
      <w:pPr>
        <w:tabs>
          <w:tab w:val="left" w:pos="2700"/>
        </w:tabs>
        <w:rPr>
          <w:sz w:val="24"/>
          <w:szCs w:val="24"/>
        </w:rPr>
      </w:pPr>
      <w:r w:rsidRPr="00F27A74">
        <w:rPr>
          <w:sz w:val="24"/>
          <w:szCs w:val="24"/>
        </w:rPr>
        <w:t>Síran sodný, bezvodý</w:t>
      </w:r>
      <w:r w:rsidRPr="00F27A74">
        <w:rPr>
          <w:sz w:val="24"/>
          <w:szCs w:val="24"/>
        </w:rPr>
        <w:tab/>
        <w:t>18,15 mg</w:t>
      </w:r>
      <w:r w:rsidRPr="00F27A74">
        <w:rPr>
          <w:sz w:val="24"/>
          <w:szCs w:val="24"/>
        </w:rPr>
        <w:tab/>
      </w:r>
    </w:p>
    <w:p w14:paraId="1EF1ABF7" w14:textId="77777777" w:rsidR="00C21189" w:rsidRPr="00F27A74" w:rsidRDefault="00C21189" w:rsidP="00C21189">
      <w:pPr>
        <w:rPr>
          <w:sz w:val="24"/>
          <w:szCs w:val="24"/>
        </w:rPr>
      </w:pPr>
    </w:p>
    <w:p w14:paraId="385EDE99" w14:textId="77777777" w:rsidR="00C21189" w:rsidRPr="00F27A74" w:rsidRDefault="00C21189" w:rsidP="00C21189">
      <w:pPr>
        <w:rPr>
          <w:sz w:val="24"/>
          <w:szCs w:val="24"/>
        </w:rPr>
      </w:pPr>
    </w:p>
    <w:p w14:paraId="2A8E7271" w14:textId="77777777" w:rsidR="00C21189" w:rsidRPr="00F27A74" w:rsidRDefault="00C21189" w:rsidP="00C21189">
      <w:pPr>
        <w:rPr>
          <w:b/>
          <w:i/>
          <w:sz w:val="24"/>
          <w:szCs w:val="24"/>
        </w:rPr>
      </w:pPr>
      <w:r w:rsidRPr="00F27A74">
        <w:rPr>
          <w:b/>
          <w:i/>
          <w:sz w:val="24"/>
          <w:szCs w:val="24"/>
        </w:rPr>
        <w:t>1 lahvička rozpouštědla obsahuje:</w:t>
      </w:r>
    </w:p>
    <w:p w14:paraId="35C9313E" w14:textId="77777777" w:rsidR="008C287D" w:rsidRPr="00F27A74" w:rsidRDefault="008C287D" w:rsidP="00C21189">
      <w:pPr>
        <w:tabs>
          <w:tab w:val="left" w:pos="5760"/>
        </w:tabs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>Benzylalkohol (E1519)</w:t>
      </w:r>
      <w:r w:rsidRPr="00F27A74">
        <w:rPr>
          <w:sz w:val="24"/>
          <w:szCs w:val="24"/>
        </w:rPr>
        <w:tab/>
        <w:t>0</w:t>
      </w:r>
      <w:r w:rsidR="00684EA8" w:rsidRPr="00F27A74">
        <w:rPr>
          <w:sz w:val="24"/>
          <w:szCs w:val="24"/>
        </w:rPr>
        <w:t>,</w:t>
      </w:r>
      <w:r w:rsidRPr="00F27A74">
        <w:rPr>
          <w:sz w:val="24"/>
          <w:szCs w:val="24"/>
        </w:rPr>
        <w:t>100 g</w:t>
      </w:r>
    </w:p>
    <w:p w14:paraId="0272E959" w14:textId="77777777" w:rsidR="00C21189" w:rsidRPr="00F27A74" w:rsidRDefault="00C21189" w:rsidP="00C21189">
      <w:pPr>
        <w:tabs>
          <w:tab w:val="left" w:pos="5760"/>
        </w:tabs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 xml:space="preserve">Voda </w:t>
      </w:r>
      <w:r w:rsidR="008C287D" w:rsidRPr="00F27A74">
        <w:rPr>
          <w:sz w:val="24"/>
          <w:szCs w:val="24"/>
        </w:rPr>
        <w:t xml:space="preserve">pro </w:t>
      </w:r>
      <w:r w:rsidRPr="00F27A74">
        <w:rPr>
          <w:sz w:val="24"/>
          <w:szCs w:val="24"/>
        </w:rPr>
        <w:t>injekci</w:t>
      </w:r>
      <w:r w:rsidRPr="00F27A74">
        <w:rPr>
          <w:sz w:val="24"/>
          <w:szCs w:val="24"/>
        </w:rPr>
        <w:tab/>
        <w:t>q.s. 5 ml.</w:t>
      </w:r>
    </w:p>
    <w:p w14:paraId="0D6EBC4C" w14:textId="77777777" w:rsidR="00C21189" w:rsidRPr="00F27A74" w:rsidRDefault="00C21189" w:rsidP="00C21189">
      <w:pPr>
        <w:ind w:left="0" w:firstLine="0"/>
        <w:rPr>
          <w:sz w:val="24"/>
          <w:szCs w:val="24"/>
          <w:u w:val="single"/>
        </w:rPr>
      </w:pPr>
    </w:p>
    <w:p w14:paraId="6C3A7598" w14:textId="77777777" w:rsidR="00C21189" w:rsidRPr="00F27A74" w:rsidRDefault="00C21189" w:rsidP="00C21189">
      <w:pPr>
        <w:tabs>
          <w:tab w:val="left" w:pos="1701"/>
        </w:tabs>
        <w:rPr>
          <w:iCs/>
          <w:sz w:val="24"/>
          <w:szCs w:val="24"/>
        </w:rPr>
      </w:pPr>
    </w:p>
    <w:p w14:paraId="19BE2BBA" w14:textId="77777777" w:rsidR="00C21189" w:rsidRPr="00F27A74" w:rsidRDefault="00C21189" w:rsidP="00C21189">
      <w:pPr>
        <w:tabs>
          <w:tab w:val="left" w:pos="1701"/>
        </w:tabs>
        <w:rPr>
          <w:b/>
          <w:i/>
          <w:iCs/>
          <w:sz w:val="24"/>
          <w:szCs w:val="24"/>
        </w:rPr>
      </w:pPr>
      <w:r w:rsidRPr="00F27A74">
        <w:rPr>
          <w:b/>
          <w:i/>
          <w:iCs/>
          <w:sz w:val="24"/>
          <w:szCs w:val="24"/>
        </w:rPr>
        <w:t>1 ml rekonstituovaného roztoku připraveného podle návodu obsahuje</w:t>
      </w:r>
      <w:r w:rsidR="008C287D" w:rsidRPr="00F27A74">
        <w:rPr>
          <w:b/>
          <w:i/>
          <w:iCs/>
          <w:sz w:val="24"/>
          <w:szCs w:val="24"/>
        </w:rPr>
        <w:t>:</w:t>
      </w:r>
    </w:p>
    <w:p w14:paraId="2FA03A70" w14:textId="77777777" w:rsidR="00C21189" w:rsidRPr="00F27A74" w:rsidRDefault="00C21189" w:rsidP="00C21189">
      <w:pPr>
        <w:rPr>
          <w:i/>
          <w:sz w:val="24"/>
          <w:szCs w:val="24"/>
        </w:rPr>
      </w:pPr>
      <w:r w:rsidRPr="00F27A74">
        <w:rPr>
          <w:i/>
          <w:sz w:val="24"/>
          <w:szCs w:val="24"/>
        </w:rPr>
        <w:t>Léčivé látky</w:t>
      </w:r>
      <w:r w:rsidR="00684EA8" w:rsidRPr="00F27A74">
        <w:rPr>
          <w:i/>
          <w:sz w:val="24"/>
          <w:szCs w:val="24"/>
        </w:rPr>
        <w:t>:</w:t>
      </w:r>
    </w:p>
    <w:p w14:paraId="30EEB98C" w14:textId="77777777" w:rsidR="00C21189" w:rsidRPr="00F27A74" w:rsidRDefault="00C21189" w:rsidP="00C21189">
      <w:pPr>
        <w:tabs>
          <w:tab w:val="left" w:pos="2700"/>
        </w:tabs>
        <w:rPr>
          <w:sz w:val="24"/>
          <w:szCs w:val="24"/>
        </w:rPr>
      </w:pPr>
      <w:r w:rsidRPr="00F27A74">
        <w:rPr>
          <w:sz w:val="24"/>
          <w:szCs w:val="24"/>
        </w:rPr>
        <w:t>Tiletaminum</w:t>
      </w:r>
      <w:r w:rsidRPr="00F27A74">
        <w:rPr>
          <w:sz w:val="24"/>
          <w:szCs w:val="24"/>
        </w:rPr>
        <w:tab/>
        <w:t>50 mg</w:t>
      </w:r>
    </w:p>
    <w:p w14:paraId="5151080D" w14:textId="77777777" w:rsidR="00C21189" w:rsidRPr="00F27A74" w:rsidRDefault="00C21189" w:rsidP="00C21189">
      <w:pPr>
        <w:tabs>
          <w:tab w:val="left" w:pos="2700"/>
        </w:tabs>
        <w:rPr>
          <w:sz w:val="24"/>
          <w:szCs w:val="24"/>
        </w:rPr>
      </w:pPr>
      <w:r w:rsidRPr="00F27A74">
        <w:rPr>
          <w:sz w:val="24"/>
          <w:szCs w:val="24"/>
        </w:rPr>
        <w:t>Zolazepamum</w:t>
      </w:r>
      <w:r w:rsidRPr="00F27A74">
        <w:rPr>
          <w:sz w:val="24"/>
          <w:szCs w:val="24"/>
        </w:rPr>
        <w:tab/>
        <w:t>50 mg</w:t>
      </w:r>
    </w:p>
    <w:p w14:paraId="2CAEAC8C" w14:textId="77777777" w:rsidR="00C21189" w:rsidRPr="00F27A74" w:rsidRDefault="00C21189" w:rsidP="00C21189">
      <w:pPr>
        <w:rPr>
          <w:b/>
          <w:sz w:val="24"/>
          <w:szCs w:val="24"/>
        </w:rPr>
      </w:pPr>
    </w:p>
    <w:p w14:paraId="441E37D3" w14:textId="77777777" w:rsidR="00C21189" w:rsidRPr="00F27A74" w:rsidRDefault="00C21189" w:rsidP="00C21189">
      <w:pPr>
        <w:rPr>
          <w:i/>
          <w:sz w:val="24"/>
          <w:szCs w:val="24"/>
        </w:rPr>
      </w:pPr>
      <w:r w:rsidRPr="00F27A74">
        <w:rPr>
          <w:i/>
          <w:sz w:val="24"/>
          <w:szCs w:val="24"/>
        </w:rPr>
        <w:t>Pomocné látky</w:t>
      </w:r>
      <w:r w:rsidR="00684EA8" w:rsidRPr="00F27A74">
        <w:rPr>
          <w:i/>
          <w:sz w:val="24"/>
          <w:szCs w:val="24"/>
        </w:rPr>
        <w:t>:</w:t>
      </w:r>
    </w:p>
    <w:p w14:paraId="56505FA2" w14:textId="77777777" w:rsidR="00C21189" w:rsidRPr="00F27A74" w:rsidRDefault="00C21189" w:rsidP="00C21189">
      <w:pPr>
        <w:tabs>
          <w:tab w:val="left" w:pos="2700"/>
        </w:tabs>
        <w:rPr>
          <w:sz w:val="24"/>
          <w:szCs w:val="24"/>
        </w:rPr>
      </w:pPr>
      <w:r w:rsidRPr="00F27A74">
        <w:rPr>
          <w:sz w:val="24"/>
          <w:szCs w:val="24"/>
        </w:rPr>
        <w:t>Síran sodný, bezvodý</w:t>
      </w:r>
      <w:r w:rsidRPr="00F27A74">
        <w:rPr>
          <w:sz w:val="24"/>
          <w:szCs w:val="24"/>
        </w:rPr>
        <w:tab/>
        <w:t>3,63 mg</w:t>
      </w:r>
    </w:p>
    <w:p w14:paraId="6471BCB7" w14:textId="77777777" w:rsidR="003164CA" w:rsidRPr="00F27A74" w:rsidRDefault="003164CA" w:rsidP="00C21189">
      <w:pPr>
        <w:tabs>
          <w:tab w:val="left" w:pos="2700"/>
        </w:tabs>
        <w:rPr>
          <w:sz w:val="24"/>
          <w:szCs w:val="24"/>
        </w:rPr>
      </w:pPr>
      <w:r w:rsidRPr="00F27A74">
        <w:rPr>
          <w:sz w:val="24"/>
          <w:szCs w:val="24"/>
        </w:rPr>
        <w:t>Benzylalkohol (E1519)</w:t>
      </w:r>
      <w:r w:rsidRPr="00F27A74">
        <w:rPr>
          <w:sz w:val="24"/>
          <w:szCs w:val="24"/>
        </w:rPr>
        <w:tab/>
        <w:t>20</w:t>
      </w:r>
      <w:r w:rsidR="00684EA8" w:rsidRPr="00F27A74">
        <w:rPr>
          <w:sz w:val="24"/>
          <w:szCs w:val="24"/>
        </w:rPr>
        <w:t>,</w:t>
      </w:r>
      <w:r w:rsidRPr="00F27A74">
        <w:rPr>
          <w:sz w:val="24"/>
          <w:szCs w:val="24"/>
        </w:rPr>
        <w:t>00 mg</w:t>
      </w:r>
    </w:p>
    <w:p w14:paraId="7A61A3C6" w14:textId="77777777" w:rsidR="00C21189" w:rsidRPr="00F27A74" w:rsidRDefault="00C21189" w:rsidP="00C21189">
      <w:pPr>
        <w:rPr>
          <w:sz w:val="24"/>
          <w:szCs w:val="24"/>
        </w:rPr>
      </w:pPr>
    </w:p>
    <w:p w14:paraId="0ED4E755" w14:textId="77777777" w:rsidR="00C21189" w:rsidRPr="00F27A74" w:rsidRDefault="003164CA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 xml:space="preserve">Úplný </w:t>
      </w:r>
      <w:r w:rsidR="00C21189" w:rsidRPr="00F27A74">
        <w:rPr>
          <w:sz w:val="24"/>
          <w:szCs w:val="24"/>
        </w:rPr>
        <w:t>seznam pomocných látek viz bod 6.1.</w:t>
      </w:r>
    </w:p>
    <w:p w14:paraId="18BB59DC" w14:textId="77777777" w:rsidR="00C21189" w:rsidRPr="00F27A74" w:rsidRDefault="00C21189" w:rsidP="00F35D4C">
      <w:pPr>
        <w:ind w:left="0" w:firstLine="0"/>
        <w:rPr>
          <w:sz w:val="24"/>
          <w:szCs w:val="24"/>
        </w:rPr>
      </w:pPr>
    </w:p>
    <w:p w14:paraId="66730651" w14:textId="77777777" w:rsidR="00C21189" w:rsidRPr="00F27A74" w:rsidRDefault="00C21189" w:rsidP="00C21189">
      <w:pPr>
        <w:rPr>
          <w:sz w:val="24"/>
          <w:szCs w:val="24"/>
        </w:rPr>
      </w:pPr>
    </w:p>
    <w:p w14:paraId="65C63082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3.</w:t>
      </w:r>
      <w:r w:rsidRPr="00F27A74">
        <w:rPr>
          <w:b/>
          <w:sz w:val="24"/>
          <w:szCs w:val="24"/>
        </w:rPr>
        <w:tab/>
        <w:t>LÉKOVÁ FORMA</w:t>
      </w:r>
    </w:p>
    <w:p w14:paraId="7F3FD852" w14:textId="77777777" w:rsidR="00C21189" w:rsidRPr="00F27A74" w:rsidRDefault="00C21189" w:rsidP="00C21189">
      <w:pPr>
        <w:rPr>
          <w:sz w:val="24"/>
          <w:szCs w:val="24"/>
        </w:rPr>
      </w:pPr>
    </w:p>
    <w:p w14:paraId="4F5AAD9C" w14:textId="77777777" w:rsidR="00C21189" w:rsidRPr="00F27A74" w:rsidRDefault="00C21189" w:rsidP="00C21189">
      <w:pPr>
        <w:pStyle w:val="Zhlav"/>
        <w:widowControl/>
        <w:tabs>
          <w:tab w:val="clear" w:pos="4536"/>
          <w:tab w:val="clear" w:pos="9072"/>
        </w:tabs>
        <w:rPr>
          <w:sz w:val="24"/>
          <w:szCs w:val="24"/>
        </w:rPr>
      </w:pPr>
      <w:r w:rsidRPr="00F27A74">
        <w:rPr>
          <w:sz w:val="24"/>
          <w:szCs w:val="24"/>
        </w:rPr>
        <w:t>Prášek pro přípravu injekčního roztoku s rozpouštědlem</w:t>
      </w:r>
    </w:p>
    <w:p w14:paraId="64C32232" w14:textId="77777777" w:rsidR="00C21189" w:rsidRPr="00F27A74" w:rsidRDefault="00C21189" w:rsidP="00C21189">
      <w:pPr>
        <w:rPr>
          <w:sz w:val="24"/>
          <w:szCs w:val="24"/>
        </w:rPr>
      </w:pPr>
    </w:p>
    <w:p w14:paraId="2D03C0EA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Bílý až světle nažloutlý lyofilizát</w:t>
      </w:r>
    </w:p>
    <w:p w14:paraId="040CA84E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Čirá, bezbarvá kapalina</w:t>
      </w:r>
    </w:p>
    <w:p w14:paraId="74A15CE6" w14:textId="77777777" w:rsidR="00C21189" w:rsidRPr="00F27A74" w:rsidRDefault="00C21189" w:rsidP="00C21189">
      <w:pPr>
        <w:rPr>
          <w:sz w:val="24"/>
          <w:szCs w:val="24"/>
        </w:rPr>
      </w:pPr>
    </w:p>
    <w:p w14:paraId="6D75D5F8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</w:t>
      </w:r>
      <w:r w:rsidRPr="00F27A74">
        <w:rPr>
          <w:b/>
          <w:sz w:val="24"/>
          <w:szCs w:val="24"/>
        </w:rPr>
        <w:tab/>
        <w:t>KLINICKÉ ÚDAJE</w:t>
      </w:r>
    </w:p>
    <w:p w14:paraId="5C9E7305" w14:textId="77777777" w:rsidR="00C21189" w:rsidRPr="00F27A74" w:rsidRDefault="00C21189" w:rsidP="00C21189">
      <w:pPr>
        <w:rPr>
          <w:sz w:val="24"/>
          <w:szCs w:val="24"/>
        </w:rPr>
      </w:pPr>
    </w:p>
    <w:p w14:paraId="45AF5E42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4.1</w:t>
      </w:r>
      <w:r w:rsidRPr="00F27A74">
        <w:rPr>
          <w:b/>
          <w:sz w:val="24"/>
          <w:szCs w:val="24"/>
        </w:rPr>
        <w:tab/>
        <w:t>Cílové druhy zvířat</w:t>
      </w:r>
    </w:p>
    <w:p w14:paraId="73BFE2D7" w14:textId="77777777" w:rsidR="00C21189" w:rsidRPr="00F27A74" w:rsidRDefault="00C21189" w:rsidP="00C21189">
      <w:pPr>
        <w:rPr>
          <w:sz w:val="24"/>
          <w:szCs w:val="24"/>
        </w:rPr>
      </w:pPr>
    </w:p>
    <w:p w14:paraId="236E3C48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>Psi a kočky.</w:t>
      </w:r>
    </w:p>
    <w:p w14:paraId="570B5877" w14:textId="77777777" w:rsidR="00C21189" w:rsidRPr="00F27A74" w:rsidRDefault="00C21189" w:rsidP="00C21189">
      <w:pPr>
        <w:rPr>
          <w:sz w:val="24"/>
          <w:szCs w:val="24"/>
        </w:rPr>
      </w:pPr>
    </w:p>
    <w:p w14:paraId="694DC3EA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4.2</w:t>
      </w:r>
      <w:r w:rsidRPr="00F27A74">
        <w:rPr>
          <w:b/>
          <w:sz w:val="24"/>
          <w:szCs w:val="24"/>
        </w:rPr>
        <w:tab/>
        <w:t xml:space="preserve">Indikace s upřesněním pro cílový druh zvířat </w:t>
      </w:r>
    </w:p>
    <w:p w14:paraId="6761DD6B" w14:textId="77777777" w:rsidR="00C21189" w:rsidRPr="00F27A74" w:rsidRDefault="00C21189" w:rsidP="00C21189">
      <w:pPr>
        <w:rPr>
          <w:sz w:val="24"/>
          <w:szCs w:val="24"/>
        </w:rPr>
      </w:pPr>
    </w:p>
    <w:p w14:paraId="307843EA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Anestézie (úvod do inhalační anestézie, samostatná anestézie při diagnostických nebo</w:t>
      </w:r>
      <w:r w:rsidR="00F27A74">
        <w:rPr>
          <w:sz w:val="24"/>
          <w:szCs w:val="24"/>
        </w:rPr>
        <w:t> </w:t>
      </w:r>
      <w:r w:rsidRPr="00F27A74">
        <w:rPr>
          <w:sz w:val="24"/>
          <w:szCs w:val="24"/>
        </w:rPr>
        <w:t>krátkodobých méně náročných chirurgických zákrocích).</w:t>
      </w:r>
    </w:p>
    <w:p w14:paraId="10D22D05" w14:textId="77777777" w:rsidR="00C21189" w:rsidRPr="00F27A74" w:rsidRDefault="00C21189" w:rsidP="00C21189">
      <w:pPr>
        <w:rPr>
          <w:sz w:val="24"/>
          <w:szCs w:val="24"/>
        </w:rPr>
      </w:pPr>
    </w:p>
    <w:p w14:paraId="6A15D774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4.3</w:t>
      </w:r>
      <w:r w:rsidRPr="00F27A74">
        <w:rPr>
          <w:b/>
          <w:sz w:val="24"/>
          <w:szCs w:val="24"/>
        </w:rPr>
        <w:tab/>
        <w:t>Kontraindikace</w:t>
      </w:r>
    </w:p>
    <w:p w14:paraId="62F777A6" w14:textId="77777777" w:rsidR="00C21189" w:rsidRPr="00F27A74" w:rsidRDefault="00C21189" w:rsidP="00C21189">
      <w:pPr>
        <w:rPr>
          <w:sz w:val="24"/>
          <w:szCs w:val="24"/>
        </w:rPr>
      </w:pPr>
    </w:p>
    <w:p w14:paraId="4AB5F478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Závažná onemocnění srdce a dýchacího aparátu, pankreatická insuficience, těžká hypertenze, císařský řez a březost.</w:t>
      </w:r>
    </w:p>
    <w:p w14:paraId="41707F47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t xml:space="preserve">Nepoužívat u </w:t>
      </w:r>
      <w:r w:rsidRPr="00F27A74">
        <w:rPr>
          <w:sz w:val="24"/>
          <w:szCs w:val="24"/>
        </w:rPr>
        <w:t xml:space="preserve">žiraf a koňovitých. </w:t>
      </w:r>
    </w:p>
    <w:p w14:paraId="13CF9EE9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t xml:space="preserve">Nepoužívat zvířat systémově léčených </w:t>
      </w:r>
      <w:r w:rsidRPr="00F27A74">
        <w:rPr>
          <w:sz w:val="24"/>
          <w:szCs w:val="24"/>
        </w:rPr>
        <w:t>organofosfáty a karbamáty.</w:t>
      </w:r>
    </w:p>
    <w:p w14:paraId="1F101B80" w14:textId="77777777" w:rsidR="00C21189" w:rsidRPr="00F27A74" w:rsidRDefault="00C21189" w:rsidP="00C21189">
      <w:pPr>
        <w:jc w:val="both"/>
      </w:pPr>
      <w:r w:rsidRPr="00F27A74">
        <w:t>Nepoužívat v případě přecitlivělosti na léčivé látky nebo na některou z pomocných látek.</w:t>
      </w:r>
    </w:p>
    <w:p w14:paraId="47FBC295" w14:textId="77777777" w:rsidR="00C21189" w:rsidRPr="00F27A74" w:rsidRDefault="00C21189" w:rsidP="00C21189">
      <w:pPr>
        <w:rPr>
          <w:sz w:val="24"/>
          <w:szCs w:val="24"/>
        </w:rPr>
      </w:pPr>
    </w:p>
    <w:p w14:paraId="2064BA1A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4.4</w:t>
      </w:r>
      <w:r w:rsidRPr="00F27A74">
        <w:rPr>
          <w:b/>
          <w:sz w:val="24"/>
          <w:szCs w:val="24"/>
        </w:rPr>
        <w:tab/>
        <w:t>Zvláštní upozornění pro každý cílový druh</w:t>
      </w:r>
    </w:p>
    <w:p w14:paraId="53444778" w14:textId="77777777" w:rsidR="00C21189" w:rsidRPr="00F27A74" w:rsidRDefault="00C21189" w:rsidP="00C21189">
      <w:pPr>
        <w:rPr>
          <w:sz w:val="24"/>
          <w:szCs w:val="24"/>
        </w:rPr>
      </w:pPr>
    </w:p>
    <w:p w14:paraId="7D76A021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 xml:space="preserve">24 hodin před použitím se doporučuje odstranit antiparazitární obojky. </w:t>
      </w:r>
    </w:p>
    <w:p w14:paraId="4AEA1483" w14:textId="77777777" w:rsidR="00C21189" w:rsidRPr="00F27A74" w:rsidRDefault="00C21189" w:rsidP="00C21189">
      <w:pPr>
        <w:rPr>
          <w:sz w:val="24"/>
          <w:szCs w:val="24"/>
        </w:rPr>
      </w:pPr>
    </w:p>
    <w:p w14:paraId="1121CF9E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4.5</w:t>
      </w:r>
      <w:r w:rsidRPr="00F27A74">
        <w:rPr>
          <w:b/>
          <w:sz w:val="24"/>
          <w:szCs w:val="24"/>
        </w:rPr>
        <w:tab/>
        <w:t>Zvláštní opatření pro použití</w:t>
      </w:r>
    </w:p>
    <w:p w14:paraId="592694B2" w14:textId="77777777" w:rsidR="00C21189" w:rsidRPr="00F27A74" w:rsidRDefault="00C21189" w:rsidP="00C21189">
      <w:pPr>
        <w:rPr>
          <w:sz w:val="24"/>
          <w:szCs w:val="24"/>
        </w:rPr>
      </w:pPr>
    </w:p>
    <w:p w14:paraId="382368A0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Zvláštní opatření pro použití u zvířat</w:t>
      </w:r>
    </w:p>
    <w:p w14:paraId="4171948C" w14:textId="77777777" w:rsidR="00C21189" w:rsidRPr="00F27A74" w:rsidRDefault="00C21189" w:rsidP="00C21189">
      <w:pPr>
        <w:rPr>
          <w:sz w:val="24"/>
          <w:szCs w:val="24"/>
        </w:rPr>
      </w:pPr>
    </w:p>
    <w:p w14:paraId="3D5C9135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>Nepodávat krmivo 12 hodin před anestézií.</w:t>
      </w:r>
    </w:p>
    <w:p w14:paraId="233B69A2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>Zajistit probouzení pacienta na klidném a tmavém místě.</w:t>
      </w:r>
    </w:p>
    <w:p w14:paraId="39503B5A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>Zabránit prochladnutí zvířat ošetřených přípravkem.</w:t>
      </w:r>
    </w:p>
    <w:p w14:paraId="5601BAD2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Monitorovat základní tělesné funkce během anestézie a zajistit jejich revitalizaci v případě potřeby.</w:t>
      </w:r>
    </w:p>
    <w:p w14:paraId="1B68DCF0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Veterinárním lékařům se doporučuje seznámit se s přípravkem nejdříve při malých chirurgických zákrocích a až poté jej použít při komplikovanější procedurách.</w:t>
      </w:r>
    </w:p>
    <w:p w14:paraId="20F0A414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Nepoužívat přípravek jako samostatné anestetikum pro rozsáhlé chirurgické zákroky (obtížné ortopedické výkony, rozsáhlou břišní a hrudní chirurgii, značně bolestivé zákroky). Při každém použití předem zvážit druh a kondici zvířete, lokalizaci a rozsah chirurgického</w:t>
      </w:r>
    </w:p>
    <w:p w14:paraId="4AD35248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>zákroku, míru požadované myorelaxace, hloubku anestézie a zákonitosti probouzení.</w:t>
      </w:r>
    </w:p>
    <w:p w14:paraId="280864C8" w14:textId="77777777" w:rsidR="00C21189" w:rsidRPr="00F27A74" w:rsidRDefault="00C21189" w:rsidP="00C21189">
      <w:pPr>
        <w:pStyle w:val="JUSTIFICATIONDOCUMENTS"/>
        <w:widowControl/>
        <w:rPr>
          <w:rFonts w:ascii="Times New Roman" w:hAnsi="Times New Roman"/>
          <w:szCs w:val="24"/>
        </w:rPr>
      </w:pPr>
      <w:r w:rsidRPr="00F27A74">
        <w:rPr>
          <w:rFonts w:ascii="Times New Roman" w:hAnsi="Times New Roman"/>
          <w:szCs w:val="24"/>
        </w:rPr>
        <w:t xml:space="preserve">Smrtelná dávka pro psy a kočky je asi 100 mg/kg ž.hm. po i.m. podání, což je </w:t>
      </w:r>
      <w:proofErr w:type="gramStart"/>
      <w:r w:rsidRPr="00F27A74">
        <w:rPr>
          <w:rFonts w:ascii="Times New Roman" w:hAnsi="Times New Roman"/>
          <w:szCs w:val="24"/>
        </w:rPr>
        <w:t>5-10násobné</w:t>
      </w:r>
      <w:proofErr w:type="gramEnd"/>
      <w:r w:rsidRPr="00F27A74">
        <w:rPr>
          <w:rFonts w:ascii="Times New Roman" w:hAnsi="Times New Roman"/>
          <w:szCs w:val="24"/>
        </w:rPr>
        <w:t xml:space="preserve"> překročení doporučené dávky.</w:t>
      </w:r>
    </w:p>
    <w:p w14:paraId="650F1137" w14:textId="77777777" w:rsidR="00E47578" w:rsidRPr="00F27A74" w:rsidRDefault="00E47578" w:rsidP="00C21189">
      <w:pPr>
        <w:pStyle w:val="JUSTIFICATIONDOCUMENTS"/>
        <w:widowControl/>
        <w:rPr>
          <w:rFonts w:ascii="Times New Roman" w:hAnsi="Times New Roman"/>
          <w:szCs w:val="24"/>
        </w:rPr>
      </w:pPr>
    </w:p>
    <w:p w14:paraId="0E144C8A" w14:textId="77777777" w:rsidR="00E47578" w:rsidRPr="00F27A74" w:rsidRDefault="00E47578" w:rsidP="00E47578">
      <w:pPr>
        <w:pStyle w:val="JUSTIFICATIONDOCUMENTS"/>
        <w:widowControl/>
        <w:rPr>
          <w:rFonts w:ascii="Times New Roman" w:hAnsi="Times New Roman"/>
          <w:szCs w:val="24"/>
        </w:rPr>
      </w:pPr>
      <w:r w:rsidRPr="00F27A74">
        <w:rPr>
          <w:rFonts w:ascii="Times New Roman" w:hAnsi="Times New Roman"/>
          <w:szCs w:val="24"/>
        </w:rPr>
        <w:t>Přípravek obsahuje benzylalkohol, u kterého bylo dokumentováno, že u novorozených mláďat způsobuje nežádoucí účinky. Z tohoto důvodu se nedoporučuje podávat přípravek velmi mladým zvířatům.</w:t>
      </w:r>
    </w:p>
    <w:p w14:paraId="3BC910A4" w14:textId="77777777" w:rsidR="00E47578" w:rsidRPr="00F27A74" w:rsidRDefault="00E47578" w:rsidP="00C21189">
      <w:pPr>
        <w:pStyle w:val="JUSTIFICATIONDOCUMENTS"/>
        <w:widowControl/>
        <w:rPr>
          <w:rFonts w:ascii="Times New Roman" w:hAnsi="Times New Roman"/>
          <w:szCs w:val="24"/>
        </w:rPr>
      </w:pPr>
    </w:p>
    <w:p w14:paraId="2B903A7F" w14:textId="77777777" w:rsidR="00C21189" w:rsidRPr="00F27A74" w:rsidRDefault="00C21189" w:rsidP="00C21189">
      <w:pPr>
        <w:rPr>
          <w:sz w:val="24"/>
          <w:szCs w:val="24"/>
        </w:rPr>
      </w:pPr>
    </w:p>
    <w:p w14:paraId="5720E896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Zvláštní opatření určené osobám, které podávají veterinární léčivý přípravek zvířatům</w:t>
      </w:r>
    </w:p>
    <w:p w14:paraId="2487A327" w14:textId="77777777" w:rsidR="00C21189" w:rsidRPr="00F27A74" w:rsidRDefault="00C21189" w:rsidP="00C21189">
      <w:pPr>
        <w:rPr>
          <w:sz w:val="24"/>
          <w:szCs w:val="24"/>
        </w:rPr>
      </w:pPr>
    </w:p>
    <w:p w14:paraId="028ACEC9" w14:textId="77777777" w:rsidR="001150AD" w:rsidRPr="00F27A74" w:rsidRDefault="001150AD" w:rsidP="001150AD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V případě náhodného samopodání injekce vyhledejte ihned lékařskou pomoc a ukažte příbalovou informaci nebo etiketu praktickému lékaři. Neřiďte motorové vozidlo z důvodu rizika sedace.</w:t>
      </w:r>
    </w:p>
    <w:p w14:paraId="222BB0AA" w14:textId="77777777" w:rsidR="001150AD" w:rsidRPr="00F27A74" w:rsidRDefault="001150AD" w:rsidP="001150AD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Potřísnění kůže a očí ihned vypláchněte. V případě podráždění očí vyhledejte lékařskou pomoc.</w:t>
      </w:r>
    </w:p>
    <w:p w14:paraId="012533B8" w14:textId="77777777" w:rsidR="001150AD" w:rsidRPr="00F27A74" w:rsidRDefault="001150AD" w:rsidP="001150AD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Po použití si umyjte ruce.</w:t>
      </w:r>
    </w:p>
    <w:p w14:paraId="0B3DC8AD" w14:textId="77777777" w:rsidR="001150AD" w:rsidRPr="00F27A74" w:rsidRDefault="001150AD" w:rsidP="001150AD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Tento přípravek může projít placentou a poškodit plod, proto by těhotné ženy, nebo ty, které</w:t>
      </w:r>
      <w:r w:rsidR="00F27A74">
        <w:rPr>
          <w:sz w:val="24"/>
          <w:szCs w:val="24"/>
        </w:rPr>
        <w:t> </w:t>
      </w:r>
      <w:r w:rsidRPr="00F27A74">
        <w:rPr>
          <w:sz w:val="24"/>
          <w:szCs w:val="24"/>
        </w:rPr>
        <w:t>mají podezření, že by mohly být těhotné, neměly přípravek používat.</w:t>
      </w:r>
    </w:p>
    <w:p w14:paraId="5C485C7B" w14:textId="77777777" w:rsidR="001150AD" w:rsidRPr="00F27A74" w:rsidRDefault="001150AD" w:rsidP="001150AD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Benzylalkohol může vyvolat přecitlivělost (alergii). Lidé se známou přecitlivělostí na</w:t>
      </w:r>
      <w:r w:rsidR="00F27A74">
        <w:rPr>
          <w:sz w:val="24"/>
          <w:szCs w:val="24"/>
        </w:rPr>
        <w:t> </w:t>
      </w:r>
      <w:r w:rsidRPr="00F27A74">
        <w:rPr>
          <w:sz w:val="24"/>
          <w:szCs w:val="24"/>
        </w:rPr>
        <w:t>benzylalkohol by se měli vyhnout kontaktu s přípravkem.</w:t>
      </w:r>
    </w:p>
    <w:p w14:paraId="5F10B289" w14:textId="77777777" w:rsidR="00C21189" w:rsidRPr="00F27A74" w:rsidRDefault="00C21189" w:rsidP="00C21189">
      <w:pPr>
        <w:jc w:val="both"/>
      </w:pPr>
    </w:p>
    <w:p w14:paraId="1E9E1DD2" w14:textId="77777777" w:rsidR="00C21189" w:rsidRPr="00F27A74" w:rsidRDefault="00C21189" w:rsidP="00C21189">
      <w:pPr>
        <w:rPr>
          <w:sz w:val="24"/>
          <w:szCs w:val="24"/>
        </w:rPr>
      </w:pPr>
    </w:p>
    <w:p w14:paraId="32EAB1EB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4.6</w:t>
      </w:r>
      <w:r w:rsidRPr="00F27A74">
        <w:rPr>
          <w:b/>
          <w:sz w:val="24"/>
          <w:szCs w:val="24"/>
        </w:rPr>
        <w:tab/>
        <w:t>Nežádoucí účinky (frekvence a závažnost)</w:t>
      </w:r>
    </w:p>
    <w:p w14:paraId="70B859C9" w14:textId="77777777" w:rsidR="00C21189" w:rsidRPr="00F27A74" w:rsidRDefault="00C21189" w:rsidP="00F27A74">
      <w:pPr>
        <w:ind w:left="0" w:firstLine="0"/>
        <w:rPr>
          <w:sz w:val="24"/>
          <w:szCs w:val="24"/>
        </w:rPr>
      </w:pPr>
    </w:p>
    <w:p w14:paraId="6B5976EB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Po intravenózní i intramuskulární aplikaci dochází u psů i koček ke zrychlení srdeční činnosti,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nicméně tachykardie se vyskytuje častěji u psů než u koček. Po probuzení zvířete se srdeční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frekvence vrací k normálu. Co se týče dechové frekvence</w:t>
      </w:r>
      <w:r w:rsidR="00F27A74">
        <w:rPr>
          <w:sz w:val="24"/>
          <w:szCs w:val="24"/>
        </w:rPr>
        <w:t>,</w:t>
      </w:r>
      <w:r w:rsidRPr="00F27A74">
        <w:rPr>
          <w:sz w:val="24"/>
          <w:szCs w:val="24"/>
        </w:rPr>
        <w:t xml:space="preserve"> dochází u psů ke zrychlení, zatímco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u koček ke zpomalení. Zástavy dechu mohou u koček nastat častěji po intravenózním podání.</w:t>
      </w:r>
    </w:p>
    <w:p w14:paraId="6233FBCC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Tyto zástavy se mohou objevovat asi po dobu 15 min., poté dochází k návratu dechové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frekvence k normálu. Po probuzení zvířat dochází k návratu dechové frekvence ke stavu před</w:t>
      </w:r>
      <w:r w:rsidR="00F27A74">
        <w:rPr>
          <w:sz w:val="24"/>
          <w:szCs w:val="24"/>
        </w:rPr>
        <w:t> </w:t>
      </w:r>
      <w:r w:rsidRPr="00F27A74">
        <w:rPr>
          <w:sz w:val="24"/>
          <w:szCs w:val="24"/>
        </w:rPr>
        <w:t>aplikací.</w:t>
      </w:r>
    </w:p>
    <w:p w14:paraId="7F4FA6A2" w14:textId="60DF140B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Občas je pozorována salivace, proto v případě potřeby je možno zmenšit salivaci podáním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atropinu před anestézií. Nicméně protože jsou zachovány polykací reflexy, mohou zvířata při</w:t>
      </w:r>
      <w:r w:rsidR="00F27A74">
        <w:rPr>
          <w:sz w:val="24"/>
          <w:szCs w:val="24"/>
        </w:rPr>
        <w:t> </w:t>
      </w:r>
      <w:r w:rsidRPr="00F27A74">
        <w:rPr>
          <w:sz w:val="24"/>
          <w:szCs w:val="24"/>
        </w:rPr>
        <w:t>zvednuté hlavě sliny polykat. Intubace je možná, ale je potřeba nanést na endotracheální kanylu lokální anestetikum.</w:t>
      </w:r>
    </w:p>
    <w:p w14:paraId="2DB899C7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Pokud se přípravek aplikuje intravenózně, nastupuje jak u psů, tak i koček narkóza rychleji. Bez ohledu na způsob aplikace trvá kočkám probuzení déle z důvodu odlišného metabolismu.</w:t>
      </w:r>
    </w:p>
    <w:p w14:paraId="1DF023C3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Eliminace tiletaminu a zolazepamu je u koček pomalejší. Bez ohledu na způsob podání je</w:t>
      </w:r>
    </w:p>
    <w:p w14:paraId="2098B9B9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průběh probouzení zpravidla hladký. Bouřlivější probouzení lze očekávat po velkých</w:t>
      </w:r>
    </w:p>
    <w:p w14:paraId="1E19A56E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operačních zákrocích při nízkých dávkách přípravku nebo po nadměrné pooperační stimulaci.</w:t>
      </w:r>
    </w:p>
    <w:p w14:paraId="58EC41C7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Pomalé probouzení lze naopak očekávat po velkých dávkách přípravku a u zvířat nemocných, zejména s renální insuficiencí. U některých psů může být probouzení po intravenózním podání pro veterinární lékaře neznalé zákonitostí probouzení z disociační anestézie důvodem k znepokojení.</w:t>
      </w:r>
    </w:p>
    <w:p w14:paraId="7AA460CE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U zvířat je pozorována přecitlivělost k vnějším vlivům, zvýšení svalového napětí nebo dokonce tonicko-klonické křeče.</w:t>
      </w:r>
    </w:p>
    <w:p w14:paraId="0F22C629" w14:textId="77777777" w:rsidR="00C21189" w:rsidRPr="00F27A74" w:rsidRDefault="00C21189" w:rsidP="00F27A74">
      <w:pPr>
        <w:ind w:left="0" w:firstLine="0"/>
        <w:rPr>
          <w:sz w:val="24"/>
          <w:szCs w:val="24"/>
        </w:rPr>
      </w:pPr>
    </w:p>
    <w:p w14:paraId="4418C82B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4.7</w:t>
      </w:r>
      <w:r w:rsidRPr="00F27A74">
        <w:rPr>
          <w:b/>
          <w:sz w:val="24"/>
          <w:szCs w:val="24"/>
        </w:rPr>
        <w:tab/>
        <w:t>Použití v průběhu březosti, laktace nebo snášky</w:t>
      </w:r>
    </w:p>
    <w:p w14:paraId="05C3F915" w14:textId="77777777" w:rsidR="00C21189" w:rsidRPr="00F27A74" w:rsidRDefault="00C21189" w:rsidP="00C21189">
      <w:pPr>
        <w:rPr>
          <w:sz w:val="24"/>
          <w:szCs w:val="24"/>
        </w:rPr>
      </w:pPr>
    </w:p>
    <w:p w14:paraId="4A375DD7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Nepoužívat u březích zvířat.</w:t>
      </w:r>
    </w:p>
    <w:p w14:paraId="4917D852" w14:textId="77777777" w:rsidR="00C21189" w:rsidRPr="00F27A74" w:rsidRDefault="00C21189" w:rsidP="00C21189">
      <w:pPr>
        <w:rPr>
          <w:sz w:val="24"/>
          <w:szCs w:val="24"/>
        </w:rPr>
      </w:pPr>
    </w:p>
    <w:p w14:paraId="32D2AC1D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4.8</w:t>
      </w:r>
      <w:r w:rsidRPr="00F27A74">
        <w:rPr>
          <w:b/>
          <w:sz w:val="24"/>
          <w:szCs w:val="24"/>
        </w:rPr>
        <w:tab/>
        <w:t>Interakce s dalšími léčivými přípravky a další formy interakce</w:t>
      </w:r>
    </w:p>
    <w:p w14:paraId="5721A4B5" w14:textId="77777777" w:rsidR="00C21189" w:rsidRPr="00F27A74" w:rsidRDefault="00C21189" w:rsidP="00C21189">
      <w:pPr>
        <w:rPr>
          <w:sz w:val="24"/>
          <w:szCs w:val="24"/>
        </w:rPr>
      </w:pPr>
    </w:p>
    <w:p w14:paraId="40B89B3B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Fenothiaziny (acepromazin, chlorpromazin) - riziko deprese srdečních a respiračních funkcí</w:t>
      </w:r>
    </w:p>
    <w:p w14:paraId="0527FA5B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a hypotermie.</w:t>
      </w:r>
    </w:p>
    <w:p w14:paraId="69BC3951" w14:textId="77777777" w:rsidR="00C21189" w:rsidRPr="00F27A74" w:rsidRDefault="00C21189" w:rsidP="00C21189">
      <w:pPr>
        <w:rPr>
          <w:sz w:val="24"/>
          <w:szCs w:val="24"/>
        </w:rPr>
      </w:pPr>
      <w:proofErr w:type="gramStart"/>
      <w:r w:rsidRPr="00F27A74">
        <w:rPr>
          <w:sz w:val="24"/>
          <w:szCs w:val="24"/>
        </w:rPr>
        <w:t>Chloramfenikol - zpomalení</w:t>
      </w:r>
      <w:proofErr w:type="gramEnd"/>
      <w:r w:rsidRPr="00F27A74">
        <w:rPr>
          <w:sz w:val="24"/>
          <w:szCs w:val="24"/>
        </w:rPr>
        <w:t xml:space="preserve"> eliminace z organismu.</w:t>
      </w:r>
    </w:p>
    <w:p w14:paraId="74EFC478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V případě kombinace s jinými anestetiky (barbituráty, inhalační anestetika) redukovat dávku.</w:t>
      </w:r>
    </w:p>
    <w:p w14:paraId="2D512CF3" w14:textId="77777777" w:rsidR="00C21189" w:rsidRPr="00F27A74" w:rsidRDefault="00C21189" w:rsidP="00C21189">
      <w:pPr>
        <w:rPr>
          <w:sz w:val="24"/>
          <w:szCs w:val="24"/>
        </w:rPr>
      </w:pPr>
    </w:p>
    <w:p w14:paraId="1E363BC6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4.9</w:t>
      </w:r>
      <w:r w:rsidRPr="00F27A74">
        <w:rPr>
          <w:b/>
          <w:sz w:val="24"/>
          <w:szCs w:val="24"/>
        </w:rPr>
        <w:tab/>
        <w:t>Podávané množství a způsob podání</w:t>
      </w:r>
    </w:p>
    <w:p w14:paraId="219FD813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Intramuskulární nebo intravenózní podání.</w:t>
      </w:r>
    </w:p>
    <w:p w14:paraId="0C310CC6" w14:textId="77777777" w:rsidR="00C21189" w:rsidRPr="00F27A74" w:rsidRDefault="00C21189" w:rsidP="00C21189">
      <w:pPr>
        <w:rPr>
          <w:sz w:val="24"/>
          <w:szCs w:val="24"/>
        </w:rPr>
      </w:pPr>
    </w:p>
    <w:p w14:paraId="50C3C06D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Premedikace</w:t>
      </w:r>
    </w:p>
    <w:p w14:paraId="00B9EDCB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  <w:r w:rsidRPr="00F27A74">
        <w:rPr>
          <w:sz w:val="24"/>
          <w:szCs w:val="24"/>
          <w:lang w:eastAsia="cs-CZ"/>
        </w:rPr>
        <w:t>Doporučuje se podat atropin sulfát 15 minut před podáním veterinárního léčivého přípravku Zoletil, aby se předešlo nadměrnému slinění a malátnosti, v dávce 0,1 mg/kg ž.hm. u psů a 0,05 mg/kg ž.hm. u koček.</w:t>
      </w:r>
    </w:p>
    <w:p w14:paraId="77E43034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</w:p>
    <w:p w14:paraId="081A2239" w14:textId="77777777" w:rsidR="00C21189" w:rsidRPr="00F27A74" w:rsidRDefault="00C21189" w:rsidP="00C21189">
      <w:pPr>
        <w:ind w:left="0" w:firstLine="0"/>
        <w:rPr>
          <w:b/>
          <w:sz w:val="24"/>
          <w:szCs w:val="24"/>
          <w:lang w:eastAsia="cs-CZ"/>
        </w:rPr>
      </w:pPr>
      <w:r w:rsidRPr="00F27A74">
        <w:rPr>
          <w:b/>
          <w:sz w:val="24"/>
          <w:szCs w:val="24"/>
          <w:lang w:eastAsia="cs-CZ"/>
        </w:rPr>
        <w:t>Indukce</w:t>
      </w:r>
    </w:p>
    <w:p w14:paraId="6D9F8FF0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 xml:space="preserve">Psi: </w:t>
      </w:r>
    </w:p>
    <w:p w14:paraId="1D61E2F9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 xml:space="preserve">5-7,5 mg/ kg ž.hm. i.v. podání </w:t>
      </w:r>
    </w:p>
    <w:p w14:paraId="4F4D3CCD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7-15 mg/ kg ž.hm. i.m. podání</w:t>
      </w:r>
    </w:p>
    <w:p w14:paraId="61227636" w14:textId="77777777" w:rsidR="00C21189" w:rsidRPr="00F27A74" w:rsidRDefault="00C21189" w:rsidP="00C21189">
      <w:pPr>
        <w:rPr>
          <w:sz w:val="24"/>
          <w:szCs w:val="24"/>
        </w:rPr>
      </w:pPr>
    </w:p>
    <w:p w14:paraId="021DEB7C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Kočky:</w:t>
      </w:r>
    </w:p>
    <w:p w14:paraId="50DF9CCF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5 mg/ kg ž.hm. i.v. podání</w:t>
      </w:r>
    </w:p>
    <w:p w14:paraId="2D8F83D9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lastRenderedPageBreak/>
        <w:t>10 mg/ kg ž.hm. i.m. podání</w:t>
      </w:r>
    </w:p>
    <w:p w14:paraId="75C1F3B8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</w:p>
    <w:p w14:paraId="2CAFDC85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  <w:r w:rsidRPr="00F27A74">
        <w:rPr>
          <w:sz w:val="24"/>
          <w:szCs w:val="24"/>
          <w:lang w:eastAsia="cs-CZ"/>
        </w:rPr>
        <w:t>Anestézie trvá 20 až 60 minut v závislosti na podané dávce.</w:t>
      </w:r>
    </w:p>
    <w:p w14:paraId="71ABABC3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</w:p>
    <w:p w14:paraId="61E942B0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  <w:r w:rsidRPr="00F27A74">
        <w:rPr>
          <w:sz w:val="24"/>
          <w:szCs w:val="24"/>
          <w:lang w:eastAsia="cs-CZ"/>
        </w:rPr>
        <w:t>Pokud je nutné prodloužení trvání anestézie, je doporučeno podání následné dávky nižší</w:t>
      </w:r>
      <w:r w:rsidR="00F27A74">
        <w:rPr>
          <w:sz w:val="24"/>
          <w:szCs w:val="24"/>
          <w:lang w:eastAsia="cs-CZ"/>
        </w:rPr>
        <w:t>,</w:t>
      </w:r>
      <w:r w:rsidRPr="00F27A74">
        <w:rPr>
          <w:sz w:val="24"/>
          <w:szCs w:val="24"/>
          <w:lang w:eastAsia="cs-CZ"/>
        </w:rPr>
        <w:t xml:space="preserve"> než byla dávka počáteční, tj. 1/3 až ½ vypočtené počáteční dávky. Celková podaná dávka přípravku (počáteční a přidaná) ale nesmí přesáhnout max. bezpečnou dávku, tj. 30 mg kombinace látek/kg ž.hm. u psa a 72 mg kombinace látek/kg ž.hm. u kočky. </w:t>
      </w:r>
    </w:p>
    <w:p w14:paraId="4CB034AD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</w:p>
    <w:p w14:paraId="1EE1A96A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  <w:r w:rsidRPr="00F27A74">
        <w:rPr>
          <w:sz w:val="24"/>
          <w:szCs w:val="24"/>
          <w:lang w:eastAsia="cs-CZ"/>
        </w:rPr>
        <w:t>Probuzení</w:t>
      </w:r>
    </w:p>
    <w:p w14:paraId="522D15CF" w14:textId="77777777" w:rsidR="00C21189" w:rsidRPr="00F27A74" w:rsidRDefault="00C21189" w:rsidP="00C21189">
      <w:pPr>
        <w:ind w:left="0" w:firstLine="0"/>
        <w:rPr>
          <w:sz w:val="24"/>
          <w:szCs w:val="24"/>
          <w:lang w:eastAsia="cs-CZ"/>
        </w:rPr>
      </w:pPr>
      <w:r w:rsidRPr="00F27A74">
        <w:rPr>
          <w:sz w:val="24"/>
          <w:szCs w:val="24"/>
          <w:lang w:eastAsia="cs-CZ"/>
        </w:rPr>
        <w:t xml:space="preserve">Analgézie trvá déle než anestézie. Návrat do normálního stavu je postupný, (2-6 hodin), během této doby je třeba zvíře vyvarovat vystavení hluku a světla. Probouzení z anestezie může být prodlouženo v případě předávkování a u tučných a starých zvířat. </w:t>
      </w:r>
    </w:p>
    <w:p w14:paraId="26AA78EC" w14:textId="77777777" w:rsidR="00C21189" w:rsidRPr="00F27A74" w:rsidRDefault="00C21189" w:rsidP="00C21189">
      <w:pPr>
        <w:jc w:val="both"/>
        <w:rPr>
          <w:b/>
          <w:sz w:val="24"/>
          <w:szCs w:val="24"/>
        </w:rPr>
      </w:pPr>
    </w:p>
    <w:p w14:paraId="74EDBD96" w14:textId="77777777" w:rsidR="00C21189" w:rsidRPr="00F27A74" w:rsidRDefault="00C21189" w:rsidP="00C21189">
      <w:pPr>
        <w:jc w:val="both"/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Návod k použití:</w:t>
      </w:r>
    </w:p>
    <w:p w14:paraId="5F8F2B1C" w14:textId="6910C9C1" w:rsidR="00C21189" w:rsidRPr="00F27A74" w:rsidRDefault="00C21189" w:rsidP="00C21189">
      <w:pPr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 xml:space="preserve">Jedna lahvička obsahuje 250 mg nebo 500 mg účinné substance, přičemž po naředění 5 ml </w:t>
      </w:r>
      <w:bookmarkStart w:id="0" w:name="_GoBack"/>
      <w:r w:rsidR="006072CC">
        <w:rPr>
          <w:sz w:val="24"/>
          <w:szCs w:val="24"/>
        </w:rPr>
        <w:t>rozpouštědla</w:t>
      </w:r>
      <w:r w:rsidR="006072CC" w:rsidRP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z</w:t>
      </w:r>
      <w:bookmarkEnd w:id="0"/>
      <w:r w:rsidRPr="00F27A74">
        <w:rPr>
          <w:sz w:val="24"/>
          <w:szCs w:val="24"/>
        </w:rPr>
        <w:t xml:space="preserve">ískáme 50 mg kombinace látek/ml (Zoletil 50) nebo 100 mg kombinace látek/ml (Zoletil 100) ve formě </w:t>
      </w:r>
      <w:r w:rsidRPr="00F27A74">
        <w:rPr>
          <w:iCs/>
          <w:sz w:val="24"/>
          <w:szCs w:val="24"/>
        </w:rPr>
        <w:t xml:space="preserve">rekonstituovaného </w:t>
      </w:r>
      <w:r w:rsidRPr="00F27A74">
        <w:rPr>
          <w:sz w:val="24"/>
          <w:szCs w:val="24"/>
        </w:rPr>
        <w:t>roztoku k intravenóznímu nebo intramuskulárnímu podání.</w:t>
      </w:r>
    </w:p>
    <w:p w14:paraId="1275C8B0" w14:textId="77777777" w:rsidR="00C21189" w:rsidRPr="00F27A74" w:rsidRDefault="00C21189" w:rsidP="00C21189">
      <w:pPr>
        <w:rPr>
          <w:sz w:val="24"/>
          <w:szCs w:val="24"/>
        </w:rPr>
      </w:pPr>
    </w:p>
    <w:p w14:paraId="4BA0B08C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4.10</w:t>
      </w:r>
      <w:r w:rsidRPr="00F27A74">
        <w:rPr>
          <w:b/>
          <w:sz w:val="24"/>
          <w:szCs w:val="24"/>
        </w:rPr>
        <w:tab/>
        <w:t>Předávkování (symptomy, první pomoc, antidota), pokud je to nutné</w:t>
      </w:r>
    </w:p>
    <w:p w14:paraId="6EA1D5EE" w14:textId="77777777" w:rsidR="00C21189" w:rsidRPr="00F27A74" w:rsidRDefault="00C21189" w:rsidP="00C21189">
      <w:pPr>
        <w:rPr>
          <w:sz w:val="24"/>
          <w:szCs w:val="24"/>
        </w:rPr>
      </w:pPr>
    </w:p>
    <w:p w14:paraId="5198FAF4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 xml:space="preserve">Psi, kterým byl aplikován Zoletil v dávce 30 mg </w:t>
      </w:r>
      <w:r w:rsidRPr="00F27A74">
        <w:rPr>
          <w:sz w:val="24"/>
          <w:szCs w:val="24"/>
          <w:lang w:eastAsia="cs-CZ"/>
        </w:rPr>
        <w:t>kombinace látek</w:t>
      </w:r>
      <w:r w:rsidRPr="00F27A74">
        <w:rPr>
          <w:sz w:val="24"/>
          <w:szCs w:val="24"/>
        </w:rPr>
        <w:t xml:space="preserve">/kg ž.hm. (max. bezpečná dávka) po 8 následujících dní a kočky, kterým byla podána dávka 72 mg </w:t>
      </w:r>
      <w:r w:rsidRPr="00F27A74">
        <w:rPr>
          <w:sz w:val="24"/>
          <w:szCs w:val="24"/>
          <w:lang w:eastAsia="cs-CZ"/>
        </w:rPr>
        <w:t>kombinace látek</w:t>
      </w:r>
      <w:r w:rsidRPr="00F27A74">
        <w:rPr>
          <w:sz w:val="24"/>
          <w:szCs w:val="24"/>
        </w:rPr>
        <w:t>/kg ž.hm. (max. bezpečná dávka) po dobu 7 dnů, přežili. U zvířat starých a se sníženou funkcí ledvin je třeba doporučenou dávku redukovat. Viz také bod 4.3.</w:t>
      </w:r>
    </w:p>
    <w:p w14:paraId="74E04744" w14:textId="77777777" w:rsidR="00C21189" w:rsidRPr="00F27A74" w:rsidRDefault="00C21189" w:rsidP="00C21189">
      <w:pPr>
        <w:rPr>
          <w:sz w:val="24"/>
          <w:szCs w:val="24"/>
        </w:rPr>
      </w:pPr>
    </w:p>
    <w:p w14:paraId="5B1AF9BB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4.11</w:t>
      </w:r>
      <w:r w:rsidRPr="00F27A74">
        <w:rPr>
          <w:b/>
          <w:sz w:val="24"/>
          <w:szCs w:val="24"/>
        </w:rPr>
        <w:tab/>
        <w:t>Ochranné lhůty</w:t>
      </w:r>
    </w:p>
    <w:p w14:paraId="34EB68DB" w14:textId="77777777" w:rsidR="00C21189" w:rsidRPr="00F27A74" w:rsidRDefault="00C21189" w:rsidP="00C21189">
      <w:pPr>
        <w:rPr>
          <w:sz w:val="24"/>
          <w:szCs w:val="24"/>
        </w:rPr>
      </w:pPr>
    </w:p>
    <w:p w14:paraId="46225EF1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Není určeno pro potravinová zvířata.</w:t>
      </w:r>
    </w:p>
    <w:p w14:paraId="2FA12509" w14:textId="77777777" w:rsidR="00C21189" w:rsidRPr="00F27A74" w:rsidRDefault="00C21189" w:rsidP="00C21189">
      <w:pPr>
        <w:rPr>
          <w:b/>
          <w:sz w:val="24"/>
          <w:szCs w:val="24"/>
        </w:rPr>
      </w:pPr>
    </w:p>
    <w:p w14:paraId="541689CF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5.</w:t>
      </w:r>
      <w:r w:rsidRPr="00F27A74">
        <w:rPr>
          <w:b/>
          <w:sz w:val="24"/>
          <w:szCs w:val="24"/>
        </w:rPr>
        <w:tab/>
        <w:t>FARMAKOLOGICKÉ VLASTNOSTI</w:t>
      </w:r>
    </w:p>
    <w:p w14:paraId="7FB1A53C" w14:textId="77777777" w:rsidR="00C21189" w:rsidRPr="00F27A74" w:rsidRDefault="00C21189" w:rsidP="00C21189">
      <w:pPr>
        <w:rPr>
          <w:sz w:val="24"/>
          <w:szCs w:val="24"/>
        </w:rPr>
      </w:pPr>
    </w:p>
    <w:p w14:paraId="5D1CE33C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 xml:space="preserve">Farmakoterapeutická skupina: jiná celková anestetika, kombinace    </w:t>
      </w:r>
    </w:p>
    <w:p w14:paraId="38465920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 xml:space="preserve">ATCvet kód: </w:t>
      </w:r>
      <w:r w:rsidRPr="00F27A74">
        <w:rPr>
          <w:color w:val="000000"/>
          <w:sz w:val="24"/>
          <w:szCs w:val="24"/>
        </w:rPr>
        <w:t>QN01AX99</w:t>
      </w:r>
    </w:p>
    <w:p w14:paraId="7DD602C7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</w:p>
    <w:p w14:paraId="16358A8D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Zoletil je celkové anestetikum.</w:t>
      </w:r>
    </w:p>
    <w:p w14:paraId="1F10F940" w14:textId="77777777" w:rsidR="00C21189" w:rsidRPr="00F27A74" w:rsidRDefault="00C21189" w:rsidP="00F27A74">
      <w:pPr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>Po chemické stránce je Zoletil kombinací dvou složek ve stejném poměru, a to tiletamin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hydrochloridum, což je arylaminocycloalkanonové disociační anestetikum, a zolazepam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 xml:space="preserve">hydrochlorid, což je trankvilizér a myorelaxans patřící mezi non-fenothiazinové diazepinony. </w:t>
      </w:r>
    </w:p>
    <w:p w14:paraId="6936BE4D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</w:p>
    <w:p w14:paraId="742F76B2" w14:textId="77777777" w:rsidR="00C21189" w:rsidRPr="00F27A74" w:rsidRDefault="00C21189" w:rsidP="00C21189">
      <w:pPr>
        <w:ind w:left="0" w:firstLine="0"/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5.1</w:t>
      </w:r>
      <w:r w:rsidRPr="00F27A74">
        <w:rPr>
          <w:b/>
          <w:sz w:val="24"/>
          <w:szCs w:val="24"/>
        </w:rPr>
        <w:tab/>
        <w:t>Farmakodynamické vlastnosti</w:t>
      </w:r>
    </w:p>
    <w:p w14:paraId="5BE98BFD" w14:textId="77777777" w:rsidR="00C21189" w:rsidRPr="00F27A74" w:rsidRDefault="00C21189" w:rsidP="00C21189">
      <w:pPr>
        <w:ind w:left="0" w:firstLine="0"/>
        <w:rPr>
          <w:b/>
          <w:sz w:val="24"/>
          <w:szCs w:val="24"/>
        </w:rPr>
      </w:pPr>
    </w:p>
    <w:p w14:paraId="29AC5688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Mechanismus účinku je dán kombinací účinných látek. Tiletamin je disociační anestetikum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farmakologicky podobné ketaminu. Zolazepam je benzodiazepin farmakologicky podobný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diazepamu. Slouží jako sedativum, anxiolytikum a myorelaxans a zvyšuje účinek tiletaminu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při</w:t>
      </w:r>
      <w:r w:rsidR="00F27A74">
        <w:rPr>
          <w:sz w:val="24"/>
          <w:szCs w:val="24"/>
        </w:rPr>
        <w:t> </w:t>
      </w:r>
      <w:r w:rsidRPr="00F27A74">
        <w:rPr>
          <w:sz w:val="24"/>
          <w:szCs w:val="24"/>
        </w:rPr>
        <w:t>depresi CNS. Zabraňuje vzniku křečí vyvolaných tiletaminem, zlepšuje myorelaxaci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a bezpečnost anestézie.</w:t>
      </w:r>
    </w:p>
    <w:p w14:paraId="53806F47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Zoletil vyvolává anestézii, která se liší od běžné anestézie. Vyvolaná narkóza se označuje jako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disociační, protože dochází k selektivnímu přerušení mozkových spojení ještě před vyvoláním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lastRenderedPageBreak/>
        <w:t>anestetické senzorické blokády. Selektivním přerušením senzorických vstupů do mozku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vzniká analgézie.</w:t>
      </w:r>
    </w:p>
    <w:p w14:paraId="0139E8C3" w14:textId="77777777" w:rsidR="00C21189" w:rsidRPr="00F27A74" w:rsidRDefault="00C21189" w:rsidP="00F27A74">
      <w:pPr>
        <w:pStyle w:val="Zkladntext"/>
        <w:spacing w:after="0"/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V závislosti na druhu zvířete přetrvává analgézie, i když anestézie ustupuje. U většiny zvířat,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a pokud není přípravek použit v extrémně vysokých dávkách, zůstávají zachovány laryngální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a pharyngeální reflexy. Kraniální nervy a spinální reflexy zůstávají zachovány. Zvířata mají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proto otevřené oči, mohou polykat, hýbat jazykem, žvýkat, mrkat víčky a hýbat končetinami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během anestézie. Zachování těchto reflexů neznam</w:t>
      </w:r>
      <w:r w:rsidR="00F27A74">
        <w:rPr>
          <w:sz w:val="24"/>
          <w:szCs w:val="24"/>
        </w:rPr>
        <w:t xml:space="preserve">ená, že je anestézie neúčinná. </w:t>
      </w:r>
      <w:r w:rsidRPr="00F27A74">
        <w:rPr>
          <w:sz w:val="24"/>
          <w:szCs w:val="24"/>
        </w:rPr>
        <w:t>Účinek lze</w:t>
      </w:r>
      <w:r w:rsidR="00F27A74">
        <w:rPr>
          <w:sz w:val="24"/>
          <w:szCs w:val="24"/>
        </w:rPr>
        <w:t xml:space="preserve"> </w:t>
      </w:r>
      <w:r w:rsidRPr="00F27A74">
        <w:rPr>
          <w:sz w:val="24"/>
          <w:szCs w:val="24"/>
        </w:rPr>
        <w:t>shrnout:</w:t>
      </w:r>
    </w:p>
    <w:p w14:paraId="25A33EE2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Katalepsie: rychlá, klidná, následovaná myorelaxací</w:t>
      </w:r>
    </w:p>
    <w:p w14:paraId="02B026DE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Analgezie: střední povrchová, mírná viscerální</w:t>
      </w:r>
    </w:p>
    <w:p w14:paraId="3ACFCB8F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Chirurgická anestézie: dobrá myorelaxace, zachování laryngeálních, pharyngeálních</w:t>
      </w:r>
    </w:p>
    <w:p w14:paraId="50C0F1EC" w14:textId="77777777" w:rsidR="00C21189" w:rsidRPr="00F27A74" w:rsidRDefault="00C21189" w:rsidP="00F27A74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>a palpebrálních reflexů, bez útlumu dýchacího centra, možnost salivace.</w:t>
      </w:r>
    </w:p>
    <w:p w14:paraId="150DD00A" w14:textId="77777777" w:rsidR="00C21189" w:rsidRPr="00F27A74" w:rsidRDefault="00C21189" w:rsidP="00F27A74">
      <w:pPr>
        <w:ind w:left="0" w:firstLine="0"/>
        <w:jc w:val="both"/>
        <w:rPr>
          <w:b/>
          <w:sz w:val="24"/>
          <w:szCs w:val="24"/>
        </w:rPr>
      </w:pPr>
    </w:p>
    <w:p w14:paraId="4DF2D949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  <w:r w:rsidRPr="00F27A74">
        <w:rPr>
          <w:b/>
          <w:sz w:val="24"/>
          <w:szCs w:val="24"/>
        </w:rPr>
        <w:t>5.2</w:t>
      </w:r>
      <w:r w:rsidRPr="00F27A74">
        <w:rPr>
          <w:b/>
          <w:sz w:val="24"/>
          <w:szCs w:val="24"/>
        </w:rPr>
        <w:tab/>
        <w:t>Farmakokinetické údaje</w:t>
      </w:r>
    </w:p>
    <w:p w14:paraId="7886B48F" w14:textId="77777777" w:rsidR="00C21189" w:rsidRPr="00F27A74" w:rsidRDefault="00C21189" w:rsidP="00C21189">
      <w:pPr>
        <w:rPr>
          <w:sz w:val="24"/>
          <w:szCs w:val="24"/>
        </w:rPr>
      </w:pPr>
    </w:p>
    <w:p w14:paraId="62C9D97E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 xml:space="preserve">Poločas eliminace tiletaminu je 75 min. u psů a 150 min. u koček. Poločas eliminace zolazepamu je 60 min. u psů a 270 min. u koček. </w:t>
      </w:r>
    </w:p>
    <w:p w14:paraId="74A9A73D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Zoletil není hepatotoxický a neovlivňuje metabolismus.</w:t>
      </w:r>
    </w:p>
    <w:p w14:paraId="2B81C1A7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</w:p>
    <w:p w14:paraId="2BEEEC20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</w:p>
    <w:p w14:paraId="07E553E8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6.</w:t>
      </w:r>
      <w:r w:rsidRPr="00F27A74">
        <w:rPr>
          <w:b/>
          <w:sz w:val="24"/>
          <w:szCs w:val="24"/>
        </w:rPr>
        <w:tab/>
        <w:t>FARMACEUTICKÉ ÚDAJE</w:t>
      </w:r>
    </w:p>
    <w:p w14:paraId="03D09B50" w14:textId="77777777" w:rsidR="00C21189" w:rsidRPr="00F27A74" w:rsidRDefault="00C21189" w:rsidP="00C21189">
      <w:pPr>
        <w:rPr>
          <w:b/>
          <w:sz w:val="24"/>
          <w:szCs w:val="24"/>
        </w:rPr>
      </w:pPr>
    </w:p>
    <w:p w14:paraId="74E31018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6.1</w:t>
      </w:r>
      <w:r w:rsidRPr="00F27A74">
        <w:rPr>
          <w:b/>
          <w:sz w:val="24"/>
          <w:szCs w:val="24"/>
        </w:rPr>
        <w:tab/>
        <w:t>Seznam pomocných látek</w:t>
      </w:r>
    </w:p>
    <w:p w14:paraId="45ED6639" w14:textId="77777777" w:rsidR="00C21189" w:rsidRPr="00F27A74" w:rsidRDefault="00C21189" w:rsidP="00C21189">
      <w:pPr>
        <w:rPr>
          <w:b/>
          <w:sz w:val="24"/>
          <w:szCs w:val="24"/>
        </w:rPr>
      </w:pPr>
    </w:p>
    <w:p w14:paraId="3F777C23" w14:textId="77777777" w:rsidR="00C21189" w:rsidRPr="00F27A74" w:rsidRDefault="00C21189" w:rsidP="00C21189">
      <w:pPr>
        <w:rPr>
          <w:sz w:val="24"/>
          <w:szCs w:val="24"/>
          <w:u w:val="single"/>
        </w:rPr>
      </w:pPr>
      <w:r w:rsidRPr="00F27A74">
        <w:rPr>
          <w:sz w:val="24"/>
          <w:szCs w:val="24"/>
          <w:u w:val="single"/>
        </w:rPr>
        <w:t>Prášek:</w:t>
      </w:r>
    </w:p>
    <w:p w14:paraId="65E225FA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Síran sodný</w:t>
      </w:r>
    </w:p>
    <w:p w14:paraId="2FD7CACD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Monohydrát laktosy</w:t>
      </w:r>
    </w:p>
    <w:p w14:paraId="048BF24B" w14:textId="77777777" w:rsidR="00C21189" w:rsidRPr="00F27A74" w:rsidRDefault="00C21189" w:rsidP="00C21189">
      <w:pPr>
        <w:rPr>
          <w:sz w:val="24"/>
          <w:szCs w:val="24"/>
        </w:rPr>
      </w:pPr>
    </w:p>
    <w:p w14:paraId="07DAD63B" w14:textId="77777777" w:rsidR="00C21189" w:rsidRPr="00F27A74" w:rsidRDefault="00C21189" w:rsidP="00C21189">
      <w:pPr>
        <w:rPr>
          <w:sz w:val="24"/>
          <w:szCs w:val="24"/>
          <w:u w:val="single"/>
        </w:rPr>
      </w:pPr>
      <w:r w:rsidRPr="00F27A74">
        <w:rPr>
          <w:sz w:val="24"/>
          <w:szCs w:val="24"/>
          <w:u w:val="single"/>
        </w:rPr>
        <w:t xml:space="preserve">Rozpouštědlo </w:t>
      </w:r>
    </w:p>
    <w:p w14:paraId="715944A3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 xml:space="preserve">Voda </w:t>
      </w:r>
      <w:r w:rsidR="003164CA" w:rsidRPr="00F27A74">
        <w:rPr>
          <w:sz w:val="24"/>
          <w:szCs w:val="24"/>
        </w:rPr>
        <w:t xml:space="preserve">pro </w:t>
      </w:r>
      <w:r w:rsidRPr="00F27A74">
        <w:rPr>
          <w:sz w:val="24"/>
          <w:szCs w:val="24"/>
        </w:rPr>
        <w:t xml:space="preserve">injekci </w:t>
      </w:r>
    </w:p>
    <w:p w14:paraId="08AB0BB1" w14:textId="77777777" w:rsidR="003164CA" w:rsidRPr="00F27A74" w:rsidRDefault="003164CA" w:rsidP="00C21189">
      <w:pPr>
        <w:rPr>
          <w:sz w:val="24"/>
          <w:szCs w:val="24"/>
        </w:rPr>
      </w:pPr>
      <w:r w:rsidRPr="00F27A74">
        <w:rPr>
          <w:sz w:val="24"/>
          <w:szCs w:val="24"/>
        </w:rPr>
        <w:t>Benzylalkohol (E1519)</w:t>
      </w:r>
    </w:p>
    <w:p w14:paraId="24EC3D20" w14:textId="77777777" w:rsidR="00C21189" w:rsidRPr="00F27A74" w:rsidRDefault="00C21189" w:rsidP="00C21189">
      <w:pPr>
        <w:rPr>
          <w:b/>
          <w:sz w:val="24"/>
          <w:szCs w:val="24"/>
        </w:rPr>
      </w:pPr>
    </w:p>
    <w:p w14:paraId="15F1B478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6.2</w:t>
      </w:r>
      <w:r w:rsidRPr="00F27A74">
        <w:rPr>
          <w:b/>
          <w:sz w:val="24"/>
          <w:szCs w:val="24"/>
        </w:rPr>
        <w:tab/>
      </w:r>
      <w:r w:rsidR="003164CA" w:rsidRPr="00F27A74">
        <w:rPr>
          <w:b/>
          <w:sz w:val="24"/>
          <w:szCs w:val="24"/>
        </w:rPr>
        <w:t>Hlavní i</w:t>
      </w:r>
      <w:r w:rsidRPr="00F27A74">
        <w:rPr>
          <w:b/>
          <w:sz w:val="24"/>
          <w:szCs w:val="24"/>
        </w:rPr>
        <w:t>nkompatibility</w:t>
      </w:r>
    </w:p>
    <w:p w14:paraId="74A509C7" w14:textId="77777777" w:rsidR="00C21189" w:rsidRPr="00F27A74" w:rsidRDefault="00C21189" w:rsidP="00C21189">
      <w:pPr>
        <w:rPr>
          <w:sz w:val="24"/>
          <w:szCs w:val="24"/>
        </w:rPr>
      </w:pPr>
    </w:p>
    <w:p w14:paraId="7A74FB3E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  <w:r w:rsidRPr="00F27A74">
        <w:rPr>
          <w:sz w:val="24"/>
          <w:szCs w:val="24"/>
        </w:rPr>
        <w:t>Studie kompatibility nejsou k dispozici, a proto tento veterinární léčivý přípravek nesmí být mísen s žádnými dalšími veterinárními léčivými přípravky.</w:t>
      </w:r>
    </w:p>
    <w:p w14:paraId="74D785B6" w14:textId="77777777" w:rsidR="00C21189" w:rsidRPr="00F27A74" w:rsidRDefault="00C21189" w:rsidP="00C21189">
      <w:pPr>
        <w:rPr>
          <w:sz w:val="24"/>
          <w:szCs w:val="24"/>
        </w:rPr>
      </w:pPr>
    </w:p>
    <w:p w14:paraId="0B3191A1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6.3</w:t>
      </w:r>
      <w:r w:rsidRPr="00F27A74">
        <w:rPr>
          <w:b/>
          <w:sz w:val="24"/>
          <w:szCs w:val="24"/>
        </w:rPr>
        <w:tab/>
        <w:t>Doba použitelnosti</w:t>
      </w:r>
    </w:p>
    <w:p w14:paraId="07AC805E" w14:textId="77777777" w:rsidR="00C21189" w:rsidRPr="00F27A74" w:rsidRDefault="00C21189" w:rsidP="00C21189">
      <w:pPr>
        <w:jc w:val="both"/>
        <w:rPr>
          <w:sz w:val="24"/>
          <w:szCs w:val="24"/>
        </w:rPr>
      </w:pPr>
    </w:p>
    <w:p w14:paraId="7FC5566F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 xml:space="preserve">Doba použitelnosti veterinárního léčivého přípravku v neporušeném obalu: 2 roky. </w:t>
      </w:r>
    </w:p>
    <w:p w14:paraId="5091DAAE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t xml:space="preserve">Doba použitelnosti po rekonstituci podle návodu: </w:t>
      </w:r>
      <w:r w:rsidR="003164CA" w:rsidRPr="00F27A74">
        <w:rPr>
          <w:sz w:val="24"/>
          <w:szCs w:val="24"/>
        </w:rPr>
        <w:t>8 dní</w:t>
      </w:r>
      <w:r w:rsidRPr="00F27A74">
        <w:rPr>
          <w:sz w:val="24"/>
          <w:szCs w:val="24"/>
        </w:rPr>
        <w:t xml:space="preserve"> při uchovávání v chladničce (2-</w:t>
      </w:r>
      <w:smartTag w:uri="urn:schemas-microsoft-com:office:smarttags" w:element="metricconverter">
        <w:smartTagPr>
          <w:attr w:name="ProductID" w:val="8 ﾰC"/>
        </w:smartTagPr>
        <w:r w:rsidRPr="00F27A74">
          <w:rPr>
            <w:sz w:val="24"/>
            <w:szCs w:val="24"/>
          </w:rPr>
          <w:t>8 °C</w:t>
        </w:r>
      </w:smartTag>
      <w:r w:rsidRPr="00F27A74">
        <w:rPr>
          <w:sz w:val="24"/>
          <w:szCs w:val="24"/>
        </w:rPr>
        <w:t xml:space="preserve">) </w:t>
      </w:r>
    </w:p>
    <w:p w14:paraId="067F36E2" w14:textId="77777777" w:rsidR="00C21189" w:rsidRPr="00F27A74" w:rsidRDefault="00C21189" w:rsidP="00C21189">
      <w:pPr>
        <w:jc w:val="both"/>
        <w:rPr>
          <w:sz w:val="24"/>
          <w:szCs w:val="24"/>
        </w:rPr>
      </w:pPr>
    </w:p>
    <w:p w14:paraId="59691E45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6.4</w:t>
      </w:r>
      <w:r w:rsidRPr="00F27A74">
        <w:rPr>
          <w:b/>
          <w:sz w:val="24"/>
          <w:szCs w:val="24"/>
        </w:rPr>
        <w:tab/>
        <w:t>Zvláštní opatření pro uchovávání</w:t>
      </w:r>
    </w:p>
    <w:p w14:paraId="30BB1050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136D9F56" w14:textId="77777777" w:rsidR="00C21189" w:rsidRPr="00F27A74" w:rsidRDefault="00C21189" w:rsidP="00C21189">
      <w:pPr>
        <w:ind w:right="-318"/>
        <w:rPr>
          <w:sz w:val="24"/>
          <w:szCs w:val="24"/>
        </w:rPr>
      </w:pPr>
      <w:r w:rsidRPr="00F27A74">
        <w:rPr>
          <w:sz w:val="24"/>
          <w:szCs w:val="24"/>
        </w:rPr>
        <w:t xml:space="preserve">Uchovávejte při teplotě do 25 </w:t>
      </w:r>
      <w:r w:rsidRPr="00F27A74">
        <w:rPr>
          <w:sz w:val="24"/>
          <w:szCs w:val="24"/>
        </w:rPr>
        <w:sym w:font="Times New Roman" w:char="00B0"/>
      </w:r>
      <w:r w:rsidRPr="00F27A74">
        <w:rPr>
          <w:sz w:val="24"/>
          <w:szCs w:val="24"/>
        </w:rPr>
        <w:t>C.</w:t>
      </w:r>
    </w:p>
    <w:p w14:paraId="6F866AA6" w14:textId="77777777" w:rsidR="00C21189" w:rsidRPr="00F27A74" w:rsidRDefault="00C21189" w:rsidP="00C21189">
      <w:pPr>
        <w:ind w:right="-318"/>
        <w:rPr>
          <w:sz w:val="24"/>
          <w:szCs w:val="24"/>
        </w:rPr>
      </w:pPr>
      <w:r w:rsidRPr="00F27A74">
        <w:rPr>
          <w:sz w:val="24"/>
          <w:szCs w:val="24"/>
        </w:rPr>
        <w:t>Chraňte před světlem.</w:t>
      </w:r>
    </w:p>
    <w:p w14:paraId="12B65C4B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78FF51A1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6.5</w:t>
      </w:r>
      <w:r w:rsidRPr="00F27A74">
        <w:rPr>
          <w:b/>
          <w:sz w:val="24"/>
          <w:szCs w:val="24"/>
        </w:rPr>
        <w:tab/>
        <w:t>Druh a složení vnitřního obalu</w:t>
      </w:r>
    </w:p>
    <w:p w14:paraId="75EB8A04" w14:textId="77777777" w:rsidR="00C21189" w:rsidRPr="00F27A74" w:rsidRDefault="00C21189" w:rsidP="00C21189">
      <w:pPr>
        <w:rPr>
          <w:sz w:val="24"/>
          <w:szCs w:val="24"/>
        </w:rPr>
      </w:pPr>
    </w:p>
    <w:p w14:paraId="681AB775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>Prášek a rozpouštědlo:</w:t>
      </w:r>
    </w:p>
    <w:p w14:paraId="63FCF505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sz w:val="24"/>
          <w:szCs w:val="24"/>
        </w:rPr>
        <w:lastRenderedPageBreak/>
        <w:t>Bezbarvá injekční lahvička (sklo typu 1) uzavřená brombutylovou gumovou propichovací zátkou a </w:t>
      </w:r>
      <w:r w:rsidR="00092300" w:rsidRPr="00F27A74">
        <w:rPr>
          <w:sz w:val="24"/>
          <w:szCs w:val="24"/>
        </w:rPr>
        <w:t xml:space="preserve">hliníkovým </w:t>
      </w:r>
      <w:r w:rsidRPr="00F27A74">
        <w:rPr>
          <w:sz w:val="24"/>
          <w:szCs w:val="24"/>
        </w:rPr>
        <w:t>pertl</w:t>
      </w:r>
      <w:r w:rsidR="00092300" w:rsidRPr="00F27A74">
        <w:rPr>
          <w:sz w:val="24"/>
          <w:szCs w:val="24"/>
        </w:rPr>
        <w:t>em</w:t>
      </w:r>
      <w:r w:rsidRPr="00F27A74">
        <w:rPr>
          <w:sz w:val="24"/>
          <w:szCs w:val="24"/>
        </w:rPr>
        <w:t>.</w:t>
      </w:r>
    </w:p>
    <w:p w14:paraId="7A50A1C5" w14:textId="77777777" w:rsidR="00C21189" w:rsidRPr="00F27A74" w:rsidRDefault="00C21189" w:rsidP="00C21189">
      <w:pPr>
        <w:jc w:val="both"/>
        <w:rPr>
          <w:sz w:val="24"/>
          <w:szCs w:val="24"/>
        </w:rPr>
      </w:pPr>
    </w:p>
    <w:p w14:paraId="025B046C" w14:textId="77777777" w:rsidR="00C21189" w:rsidRPr="00F27A74" w:rsidRDefault="00C21189" w:rsidP="00C21189">
      <w:pPr>
        <w:ind w:left="0" w:firstLine="0"/>
        <w:jc w:val="both"/>
        <w:rPr>
          <w:sz w:val="24"/>
          <w:szCs w:val="24"/>
        </w:rPr>
      </w:pPr>
      <w:r w:rsidRPr="00F27A74">
        <w:rPr>
          <w:i/>
          <w:sz w:val="24"/>
          <w:szCs w:val="24"/>
        </w:rPr>
        <w:t>Velikost balení</w:t>
      </w:r>
      <w:r w:rsidRPr="00F27A74">
        <w:rPr>
          <w:sz w:val="24"/>
          <w:szCs w:val="24"/>
        </w:rPr>
        <w:t>: 1 lahvička s práškem 970 mg + 1 lahvička s rozpouštědlem 5 ml, společně vloženo do papírové krabičky</w:t>
      </w:r>
    </w:p>
    <w:p w14:paraId="78C54E77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44602404" w14:textId="77777777" w:rsidR="00C21189" w:rsidRPr="00F27A74" w:rsidRDefault="00C21189" w:rsidP="00C21189">
      <w:pPr>
        <w:rPr>
          <w:sz w:val="24"/>
          <w:szCs w:val="24"/>
        </w:rPr>
      </w:pPr>
      <w:r w:rsidRPr="00F27A74">
        <w:rPr>
          <w:b/>
          <w:sz w:val="24"/>
          <w:szCs w:val="24"/>
        </w:rPr>
        <w:t>6.6</w:t>
      </w:r>
      <w:r w:rsidRPr="00F27A74">
        <w:rPr>
          <w:sz w:val="24"/>
          <w:szCs w:val="24"/>
        </w:rPr>
        <w:tab/>
      </w:r>
      <w:r w:rsidRPr="00F27A74">
        <w:rPr>
          <w:b/>
          <w:sz w:val="24"/>
          <w:szCs w:val="24"/>
        </w:rPr>
        <w:t xml:space="preserve">Zvláštní opatření pro zneškodňování nepoužitého veterinárního léčivého přípravku nebo odpadu, který pochází z tohoto přípravku </w:t>
      </w:r>
    </w:p>
    <w:p w14:paraId="375296E1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7672FF04" w14:textId="77777777" w:rsidR="00C21189" w:rsidRPr="00F27A74" w:rsidRDefault="00C21189" w:rsidP="00C21189">
      <w:pPr>
        <w:ind w:left="0" w:right="-318" w:firstLine="0"/>
        <w:rPr>
          <w:i/>
          <w:sz w:val="24"/>
          <w:szCs w:val="24"/>
        </w:rPr>
      </w:pPr>
      <w:r w:rsidRPr="00F27A74">
        <w:rPr>
          <w:sz w:val="24"/>
          <w:szCs w:val="24"/>
        </w:rPr>
        <w:t>Všechen nepoužitý veterinární léčivý přípravek nebo odpad, který pochází z tohoto přípravku, musí být likvidován podle místních právních předpisů.</w:t>
      </w:r>
    </w:p>
    <w:p w14:paraId="34AE2F05" w14:textId="77777777" w:rsidR="00C21189" w:rsidRPr="00F27A74" w:rsidRDefault="00C21189" w:rsidP="00C21189">
      <w:pPr>
        <w:ind w:left="0" w:firstLine="0"/>
        <w:rPr>
          <w:sz w:val="24"/>
          <w:szCs w:val="24"/>
        </w:rPr>
      </w:pPr>
    </w:p>
    <w:p w14:paraId="194EA251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78B5CC8C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>7.</w:t>
      </w:r>
      <w:r w:rsidRPr="00F27A74">
        <w:rPr>
          <w:b/>
          <w:sz w:val="24"/>
          <w:szCs w:val="24"/>
        </w:rPr>
        <w:tab/>
        <w:t xml:space="preserve">DRŽITEL ROZHODNUTÍ O REGISTRACI </w:t>
      </w:r>
    </w:p>
    <w:p w14:paraId="71750FDE" w14:textId="77777777" w:rsidR="00C21189" w:rsidRPr="00F27A74" w:rsidRDefault="00C21189" w:rsidP="00C21189">
      <w:pPr>
        <w:rPr>
          <w:b/>
          <w:sz w:val="24"/>
          <w:szCs w:val="24"/>
        </w:rPr>
      </w:pPr>
    </w:p>
    <w:p w14:paraId="32EE9EFA" w14:textId="77777777" w:rsidR="00C21189" w:rsidRPr="00F27A74" w:rsidRDefault="00C21189" w:rsidP="00C21189">
      <w:pPr>
        <w:jc w:val="both"/>
        <w:rPr>
          <w:sz w:val="24"/>
          <w:szCs w:val="24"/>
        </w:rPr>
      </w:pPr>
      <w:r w:rsidRPr="00F27A74">
        <w:rPr>
          <w:sz w:val="24"/>
          <w:szCs w:val="24"/>
        </w:rPr>
        <w:t xml:space="preserve">Virbac S A., 1ére Avenue L I D. - </w:t>
      </w:r>
      <w:smartTag w:uri="urn:schemas-microsoft-com:office:smarttags" w:element="metricconverter">
        <w:smartTagPr>
          <w:attr w:name="ProductID" w:val="2065 m"/>
        </w:smartTagPr>
        <w:r w:rsidRPr="00F27A74">
          <w:rPr>
            <w:sz w:val="24"/>
            <w:szCs w:val="24"/>
          </w:rPr>
          <w:t xml:space="preserve">2065 </w:t>
        </w:r>
        <w:proofErr w:type="gramStart"/>
        <w:r w:rsidRPr="00F27A74">
          <w:rPr>
            <w:sz w:val="24"/>
            <w:szCs w:val="24"/>
          </w:rPr>
          <w:t>m</w:t>
        </w:r>
      </w:smartTag>
      <w:r w:rsidRPr="00F27A74">
        <w:rPr>
          <w:sz w:val="24"/>
          <w:szCs w:val="24"/>
        </w:rPr>
        <w:t xml:space="preserve"> - 06516</w:t>
      </w:r>
      <w:proofErr w:type="gramEnd"/>
      <w:r w:rsidRPr="00F27A74">
        <w:rPr>
          <w:sz w:val="24"/>
          <w:szCs w:val="24"/>
        </w:rPr>
        <w:t xml:space="preserve"> Carros, Francie</w:t>
      </w:r>
    </w:p>
    <w:p w14:paraId="0755A2E2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7B566535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3C75896E" w14:textId="77777777" w:rsidR="00C21189" w:rsidRPr="00F27A74" w:rsidRDefault="00C21189" w:rsidP="00C21189">
      <w:pPr>
        <w:ind w:right="-318"/>
        <w:rPr>
          <w:b/>
          <w:caps/>
          <w:sz w:val="24"/>
          <w:szCs w:val="24"/>
        </w:rPr>
      </w:pPr>
      <w:r w:rsidRPr="00F27A74">
        <w:rPr>
          <w:b/>
          <w:sz w:val="24"/>
          <w:szCs w:val="24"/>
        </w:rPr>
        <w:t>8.</w:t>
      </w:r>
      <w:r w:rsidRPr="00F27A74">
        <w:rPr>
          <w:sz w:val="24"/>
          <w:szCs w:val="24"/>
        </w:rPr>
        <w:tab/>
      </w:r>
      <w:r w:rsidRPr="00F27A74">
        <w:rPr>
          <w:b/>
          <w:caps/>
          <w:sz w:val="24"/>
          <w:szCs w:val="24"/>
        </w:rPr>
        <w:t>Registrační číslo</w:t>
      </w:r>
    </w:p>
    <w:p w14:paraId="04261F73" w14:textId="77777777" w:rsidR="00C21189" w:rsidRPr="00F27A74" w:rsidRDefault="00C21189" w:rsidP="00C21189">
      <w:pPr>
        <w:ind w:right="-318"/>
        <w:rPr>
          <w:b/>
          <w:caps/>
          <w:sz w:val="24"/>
          <w:szCs w:val="24"/>
        </w:rPr>
      </w:pPr>
    </w:p>
    <w:p w14:paraId="45913420" w14:textId="77777777" w:rsidR="00C21189" w:rsidRPr="00F27A74" w:rsidRDefault="00C21189" w:rsidP="00C21189">
      <w:pPr>
        <w:rPr>
          <w:b/>
          <w:sz w:val="24"/>
          <w:szCs w:val="24"/>
        </w:rPr>
      </w:pPr>
      <w:r w:rsidRPr="00F27A74">
        <w:rPr>
          <w:sz w:val="24"/>
          <w:szCs w:val="24"/>
        </w:rPr>
        <w:t>97/099/</w:t>
      </w:r>
      <w:proofErr w:type="gramStart"/>
      <w:r w:rsidRPr="00F27A74">
        <w:rPr>
          <w:sz w:val="24"/>
          <w:szCs w:val="24"/>
        </w:rPr>
        <w:t>98-C</w:t>
      </w:r>
      <w:proofErr w:type="gramEnd"/>
    </w:p>
    <w:p w14:paraId="6E89960D" w14:textId="77777777" w:rsidR="00C21189" w:rsidRPr="00F27A74" w:rsidRDefault="00C21189" w:rsidP="00C21189">
      <w:pPr>
        <w:ind w:right="-318"/>
        <w:rPr>
          <w:b/>
          <w:caps/>
          <w:sz w:val="24"/>
          <w:szCs w:val="24"/>
        </w:rPr>
      </w:pPr>
    </w:p>
    <w:p w14:paraId="2F4E562D" w14:textId="77777777" w:rsidR="00C21189" w:rsidRPr="00F27A74" w:rsidRDefault="00C21189" w:rsidP="00C21189">
      <w:pPr>
        <w:ind w:right="-318"/>
        <w:rPr>
          <w:b/>
          <w:caps/>
          <w:sz w:val="24"/>
          <w:szCs w:val="24"/>
        </w:rPr>
      </w:pPr>
    </w:p>
    <w:p w14:paraId="6B4CD416" w14:textId="77777777" w:rsidR="00C21189" w:rsidRPr="00F27A74" w:rsidRDefault="00C21189" w:rsidP="00C21189">
      <w:pPr>
        <w:ind w:right="-318"/>
        <w:rPr>
          <w:b/>
          <w:caps/>
          <w:sz w:val="24"/>
          <w:szCs w:val="24"/>
        </w:rPr>
      </w:pPr>
      <w:r w:rsidRPr="00F27A74">
        <w:rPr>
          <w:b/>
          <w:caps/>
          <w:sz w:val="24"/>
          <w:szCs w:val="24"/>
        </w:rPr>
        <w:t>9.</w:t>
      </w:r>
      <w:r w:rsidRPr="00F27A74">
        <w:rPr>
          <w:b/>
          <w:caps/>
          <w:sz w:val="24"/>
          <w:szCs w:val="24"/>
        </w:rPr>
        <w:tab/>
        <w:t>Datum registrace/ prodloužení registrace</w:t>
      </w:r>
    </w:p>
    <w:p w14:paraId="7D7144BA" w14:textId="77777777" w:rsidR="00C21189" w:rsidRPr="00F27A74" w:rsidRDefault="00C21189" w:rsidP="00C21189">
      <w:pPr>
        <w:ind w:right="-318"/>
        <w:rPr>
          <w:b/>
          <w:caps/>
          <w:sz w:val="24"/>
          <w:szCs w:val="24"/>
        </w:rPr>
      </w:pPr>
    </w:p>
    <w:p w14:paraId="7D6693C5" w14:textId="77777777" w:rsidR="00C21189" w:rsidRPr="00F27A74" w:rsidRDefault="00C21189" w:rsidP="00C21189">
      <w:pPr>
        <w:tabs>
          <w:tab w:val="left" w:pos="360"/>
        </w:tabs>
        <w:jc w:val="both"/>
        <w:rPr>
          <w:sz w:val="24"/>
          <w:szCs w:val="24"/>
        </w:rPr>
      </w:pPr>
      <w:r w:rsidRPr="00F27A74">
        <w:rPr>
          <w:sz w:val="24"/>
          <w:szCs w:val="24"/>
        </w:rPr>
        <w:t>24.8.1998; 26.8.2003; 8.4.2013</w:t>
      </w:r>
    </w:p>
    <w:p w14:paraId="633FE4AD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2534A148" w14:textId="77777777" w:rsidR="00C21189" w:rsidRPr="00F27A74" w:rsidRDefault="00C21189" w:rsidP="00C21189">
      <w:pPr>
        <w:ind w:right="-318"/>
        <w:rPr>
          <w:sz w:val="24"/>
          <w:szCs w:val="24"/>
        </w:rPr>
      </w:pPr>
    </w:p>
    <w:p w14:paraId="6F1C183A" w14:textId="77777777" w:rsidR="00C21189" w:rsidRPr="00F27A74" w:rsidRDefault="00C21189" w:rsidP="00C21189">
      <w:pPr>
        <w:ind w:right="-318"/>
        <w:rPr>
          <w:b/>
          <w:sz w:val="24"/>
          <w:szCs w:val="24"/>
        </w:rPr>
      </w:pPr>
      <w:r w:rsidRPr="00F27A74">
        <w:rPr>
          <w:b/>
          <w:sz w:val="24"/>
          <w:szCs w:val="24"/>
        </w:rPr>
        <w:t xml:space="preserve">10. </w:t>
      </w:r>
      <w:r w:rsidRPr="00F27A74">
        <w:rPr>
          <w:b/>
          <w:sz w:val="24"/>
          <w:szCs w:val="24"/>
        </w:rPr>
        <w:tab/>
        <w:t>DATUM REVIZE TEXTU</w:t>
      </w:r>
    </w:p>
    <w:p w14:paraId="23DA5771" w14:textId="77777777" w:rsidR="00C21189" w:rsidRPr="00F27A74" w:rsidRDefault="00C21189" w:rsidP="00C21189">
      <w:pPr>
        <w:ind w:right="-318"/>
        <w:rPr>
          <w:b/>
          <w:sz w:val="24"/>
          <w:szCs w:val="24"/>
        </w:rPr>
      </w:pPr>
    </w:p>
    <w:p w14:paraId="0A5952F6" w14:textId="77777777" w:rsidR="00C21189" w:rsidRPr="00F27A74" w:rsidRDefault="00BA3EAF" w:rsidP="00C21189">
      <w:pPr>
        <w:ind w:right="-318"/>
        <w:rPr>
          <w:sz w:val="24"/>
          <w:szCs w:val="24"/>
        </w:rPr>
      </w:pPr>
      <w:r w:rsidRPr="00F27A74">
        <w:rPr>
          <w:sz w:val="24"/>
          <w:szCs w:val="24"/>
        </w:rPr>
        <w:t>Únor</w:t>
      </w:r>
      <w:r w:rsidR="0088092B" w:rsidRPr="00F27A74">
        <w:rPr>
          <w:sz w:val="24"/>
          <w:szCs w:val="24"/>
        </w:rPr>
        <w:t xml:space="preserve"> 202</w:t>
      </w:r>
      <w:r w:rsidR="00773CF5" w:rsidRPr="00F27A74">
        <w:rPr>
          <w:sz w:val="24"/>
          <w:szCs w:val="24"/>
        </w:rPr>
        <w:t>3</w:t>
      </w:r>
    </w:p>
    <w:p w14:paraId="1FD050BB" w14:textId="77777777" w:rsidR="00C21189" w:rsidRPr="00F27A74" w:rsidRDefault="00C21189" w:rsidP="00C21189">
      <w:pPr>
        <w:ind w:right="-318"/>
        <w:rPr>
          <w:b/>
          <w:sz w:val="24"/>
          <w:szCs w:val="24"/>
        </w:rPr>
      </w:pPr>
    </w:p>
    <w:p w14:paraId="15B5D39A" w14:textId="77777777" w:rsidR="00C21189" w:rsidRPr="00F27A74" w:rsidRDefault="00C21189" w:rsidP="00C21189">
      <w:r w:rsidRPr="00F27A74">
        <w:rPr>
          <w:b/>
        </w:rPr>
        <w:t>DALŠÍ INFORMACE</w:t>
      </w:r>
    </w:p>
    <w:p w14:paraId="7B83813A" w14:textId="77777777" w:rsidR="00C21189" w:rsidRPr="00F27A74" w:rsidRDefault="00C21189" w:rsidP="00C21189">
      <w:pPr>
        <w:ind w:right="-318"/>
        <w:jc w:val="both"/>
      </w:pPr>
    </w:p>
    <w:p w14:paraId="7F017671" w14:textId="77777777" w:rsidR="00C21189" w:rsidRPr="00F27A74" w:rsidRDefault="00C21189" w:rsidP="00C21189">
      <w:pPr>
        <w:ind w:right="566"/>
      </w:pPr>
      <w:r w:rsidRPr="00F27A74">
        <w:t>Veterinární léčivý přípravek je vydáván pouze na předpis.</w:t>
      </w:r>
    </w:p>
    <w:p w14:paraId="7629CE4D" w14:textId="77777777" w:rsidR="00C21189" w:rsidRPr="00F27A74" w:rsidRDefault="00C21189" w:rsidP="00C21189">
      <w:pPr>
        <w:ind w:right="-318"/>
        <w:rPr>
          <w:b/>
          <w:sz w:val="24"/>
          <w:szCs w:val="24"/>
        </w:rPr>
      </w:pPr>
    </w:p>
    <w:p w14:paraId="3CDC468D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698B5C52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2261B279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19088907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777D8670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259B8008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598B8ACC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5958906B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35A950AF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3B890E0F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13ED300A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0D58BA44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1FEE72E2" w14:textId="77777777" w:rsidR="00C21189" w:rsidRPr="00F27A74" w:rsidRDefault="00C21189" w:rsidP="00C21189">
      <w:pPr>
        <w:rPr>
          <w:bCs/>
          <w:sz w:val="24"/>
          <w:szCs w:val="24"/>
        </w:rPr>
      </w:pPr>
    </w:p>
    <w:p w14:paraId="19BA1A13" w14:textId="77777777" w:rsidR="006D43AB" w:rsidRPr="00F27A74" w:rsidRDefault="006D43AB" w:rsidP="00C21189"/>
    <w:sectPr w:rsidR="006D43AB" w:rsidRPr="00F2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2509"/>
    <w:multiLevelType w:val="hybridMultilevel"/>
    <w:tmpl w:val="3DB22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4E71"/>
    <w:multiLevelType w:val="singleLevel"/>
    <w:tmpl w:val="097EA6D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837325"/>
    <w:multiLevelType w:val="hybridMultilevel"/>
    <w:tmpl w:val="674060BA"/>
    <w:lvl w:ilvl="0" w:tplc="32F0B09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18A126A"/>
    <w:multiLevelType w:val="hybridMultilevel"/>
    <w:tmpl w:val="2EA4AC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3BB8"/>
    <w:multiLevelType w:val="hybridMultilevel"/>
    <w:tmpl w:val="8702D6D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30"/>
    <w:rsid w:val="00092300"/>
    <w:rsid w:val="000F5063"/>
    <w:rsid w:val="001150AD"/>
    <w:rsid w:val="0019655E"/>
    <w:rsid w:val="001A706A"/>
    <w:rsid w:val="00213930"/>
    <w:rsid w:val="00254730"/>
    <w:rsid w:val="002A3DCB"/>
    <w:rsid w:val="003164CA"/>
    <w:rsid w:val="0034756F"/>
    <w:rsid w:val="003A6970"/>
    <w:rsid w:val="00481764"/>
    <w:rsid w:val="00511259"/>
    <w:rsid w:val="005513E6"/>
    <w:rsid w:val="0055719B"/>
    <w:rsid w:val="005C58D0"/>
    <w:rsid w:val="005E6583"/>
    <w:rsid w:val="00605482"/>
    <w:rsid w:val="006072CC"/>
    <w:rsid w:val="00684EA8"/>
    <w:rsid w:val="00691958"/>
    <w:rsid w:val="006D43AB"/>
    <w:rsid w:val="006E1406"/>
    <w:rsid w:val="007321B2"/>
    <w:rsid w:val="00773CF5"/>
    <w:rsid w:val="00776723"/>
    <w:rsid w:val="00795839"/>
    <w:rsid w:val="00802BFC"/>
    <w:rsid w:val="00840FB2"/>
    <w:rsid w:val="0088092B"/>
    <w:rsid w:val="008A2672"/>
    <w:rsid w:val="008C287D"/>
    <w:rsid w:val="008D222D"/>
    <w:rsid w:val="009448F8"/>
    <w:rsid w:val="009B545F"/>
    <w:rsid w:val="009C5A07"/>
    <w:rsid w:val="009D7FB9"/>
    <w:rsid w:val="00A4198B"/>
    <w:rsid w:val="00AC2C36"/>
    <w:rsid w:val="00B9163C"/>
    <w:rsid w:val="00BA3548"/>
    <w:rsid w:val="00BA3EAF"/>
    <w:rsid w:val="00C21189"/>
    <w:rsid w:val="00C67C80"/>
    <w:rsid w:val="00C87A7D"/>
    <w:rsid w:val="00CD70A9"/>
    <w:rsid w:val="00D7200E"/>
    <w:rsid w:val="00DD66C7"/>
    <w:rsid w:val="00E443C1"/>
    <w:rsid w:val="00E44F42"/>
    <w:rsid w:val="00E47578"/>
    <w:rsid w:val="00E508CC"/>
    <w:rsid w:val="00EB0145"/>
    <w:rsid w:val="00F27A74"/>
    <w:rsid w:val="00F35D4C"/>
    <w:rsid w:val="00F44E00"/>
    <w:rsid w:val="00F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6EBF0"/>
  <w15:chartTrackingRefBased/>
  <w15:docId w15:val="{CFA8C278-F614-473F-BC2B-4BC32B53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ind w:left="0" w:firstLine="0"/>
      <w:outlineLvl w:val="1"/>
    </w:pPr>
    <w:rPr>
      <w:rFonts w:ascii="Tahoma" w:hAnsi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jc w:val="both"/>
    </w:pPr>
    <w:rPr>
      <w:b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/>
      <w:szCs w:val="20"/>
    </w:rPr>
  </w:style>
  <w:style w:type="character" w:customStyle="1" w:styleId="Nadpis2Char">
    <w:name w:val="Nadpis 2 Char"/>
    <w:rPr>
      <w:rFonts w:ascii="Tahoma" w:eastAsia="Times New Roman" w:hAnsi="Tahoma"/>
      <w:sz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ind w:left="0" w:firstLine="0"/>
    </w:pPr>
    <w:rPr>
      <w:sz w:val="20"/>
      <w:lang w:eastAsia="cs-CZ"/>
    </w:rPr>
  </w:style>
  <w:style w:type="character" w:customStyle="1" w:styleId="ZhlavChar">
    <w:name w:val="Záhlaví Char"/>
    <w:rPr>
      <w:rFonts w:ascii="Times New Roman" w:eastAsia="Times New Roman" w:hAnsi="Times New Roman"/>
    </w:rPr>
  </w:style>
  <w:style w:type="paragraph" w:customStyle="1" w:styleId="JUSTIFICATIONDOCUMENTS">
    <w:name w:val="JUSTIFICATION DOCUMENTS"/>
    <w:pPr>
      <w:widowControl w:val="0"/>
      <w:jc w:val="both"/>
    </w:pPr>
    <w:rPr>
      <w:rFonts w:ascii="Courier" w:eastAsia="Times New Roman" w:hAnsi="Courier"/>
      <w:sz w:val="24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semiHidden/>
    <w:rsid w:val="0021393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513E6"/>
    <w:rPr>
      <w:sz w:val="16"/>
      <w:szCs w:val="16"/>
    </w:rPr>
  </w:style>
  <w:style w:type="paragraph" w:styleId="Textkomente">
    <w:name w:val="annotation text"/>
    <w:basedOn w:val="Normln"/>
    <w:semiHidden/>
    <w:rsid w:val="005513E6"/>
    <w:rPr>
      <w:sz w:val="20"/>
    </w:rPr>
  </w:style>
  <w:style w:type="paragraph" w:styleId="Pedmtkomente">
    <w:name w:val="annotation subject"/>
    <w:basedOn w:val="Textkomente"/>
    <w:next w:val="Textkomente"/>
    <w:semiHidden/>
    <w:rsid w:val="00551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292-70E2-4DB1-B55E-746B360D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1592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Your User Name</dc:creator>
  <cp:keywords/>
  <dc:description/>
  <cp:lastModifiedBy>Neugebauerová Kateřina</cp:lastModifiedBy>
  <cp:revision>28</cp:revision>
  <cp:lastPrinted>2013-03-28T08:00:00Z</cp:lastPrinted>
  <dcterms:created xsi:type="dcterms:W3CDTF">2023-01-24T10:20:00Z</dcterms:created>
  <dcterms:modified xsi:type="dcterms:W3CDTF">2023-02-21T07:44:00Z</dcterms:modified>
</cp:coreProperties>
</file>