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6CAF5" w14:textId="77777777" w:rsidR="00023252" w:rsidRPr="00B038EF" w:rsidRDefault="00023252" w:rsidP="00023252">
      <w:pPr>
        <w:jc w:val="center"/>
        <w:rPr>
          <w:b/>
          <w:szCs w:val="22"/>
        </w:rPr>
      </w:pPr>
      <w:bookmarkStart w:id="0" w:name="_GoBack"/>
      <w:bookmarkEnd w:id="0"/>
    </w:p>
    <w:p w14:paraId="37E50ECB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697549E6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53A0F9AF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61979573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0F4D45AE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2276E314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45F238F4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787FB570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566090DB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51A21579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521E9CB8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7B6F2FE8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738DDB27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241D5B62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15478DF4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751D8AD3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0963C1E8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5312A17E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0CCA522B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48BEE49B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5E54F5DC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7C68D3CE" w14:textId="77777777" w:rsidR="00023252" w:rsidRPr="00B038EF" w:rsidRDefault="00023252" w:rsidP="00023252">
      <w:pPr>
        <w:jc w:val="center"/>
        <w:rPr>
          <w:b/>
          <w:szCs w:val="22"/>
        </w:rPr>
      </w:pPr>
      <w:r w:rsidRPr="00B038EF">
        <w:rPr>
          <w:b/>
          <w:szCs w:val="22"/>
        </w:rPr>
        <w:t>PŘÍLOHA I</w:t>
      </w:r>
    </w:p>
    <w:p w14:paraId="5C9292B3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7E12C972" w14:textId="77777777" w:rsidR="00023252" w:rsidRPr="00B038EF" w:rsidRDefault="00023252" w:rsidP="00023252">
      <w:pPr>
        <w:jc w:val="center"/>
        <w:rPr>
          <w:b/>
          <w:szCs w:val="22"/>
        </w:rPr>
      </w:pPr>
      <w:r w:rsidRPr="00B038EF">
        <w:rPr>
          <w:b/>
          <w:szCs w:val="22"/>
        </w:rPr>
        <w:t>SOUHRN ÚDAJŮ O PŘÍPRAVKU</w:t>
      </w:r>
    </w:p>
    <w:p w14:paraId="31C71440" w14:textId="77777777" w:rsidR="00023252" w:rsidRPr="00B038EF" w:rsidRDefault="00023252" w:rsidP="00023252">
      <w:pPr>
        <w:jc w:val="center"/>
        <w:rPr>
          <w:szCs w:val="22"/>
        </w:rPr>
      </w:pPr>
    </w:p>
    <w:p w14:paraId="3D609C37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br w:type="page"/>
      </w:r>
      <w:r w:rsidRPr="00B038EF">
        <w:rPr>
          <w:b/>
          <w:szCs w:val="22"/>
        </w:rPr>
        <w:lastRenderedPageBreak/>
        <w:t>1.</w:t>
      </w:r>
      <w:r w:rsidRPr="00B038EF">
        <w:rPr>
          <w:b/>
          <w:szCs w:val="22"/>
        </w:rPr>
        <w:tab/>
        <w:t>NÁZEV VETERINÁRNÍHO LÉČIVÉHO PŘÍPRAVKU</w:t>
      </w:r>
    </w:p>
    <w:p w14:paraId="3E55AFF7" w14:textId="77777777" w:rsidR="00023252" w:rsidRPr="00B038EF" w:rsidRDefault="00023252" w:rsidP="00023252">
      <w:pPr>
        <w:rPr>
          <w:szCs w:val="22"/>
        </w:rPr>
      </w:pPr>
    </w:p>
    <w:p w14:paraId="784C633B" w14:textId="77777777" w:rsidR="00023252" w:rsidRDefault="00023252" w:rsidP="00023252">
      <w:pPr>
        <w:rPr>
          <w:szCs w:val="22"/>
          <w:lang w:eastAsia="fr-FR"/>
        </w:rPr>
      </w:pPr>
      <w:proofErr w:type="spellStart"/>
      <w:r w:rsidRPr="00B038EF">
        <w:rPr>
          <w:szCs w:val="22"/>
        </w:rPr>
        <w:t>Kesium</w:t>
      </w:r>
      <w:proofErr w:type="spellEnd"/>
      <w:r w:rsidRPr="00B038EF">
        <w:rPr>
          <w:szCs w:val="22"/>
        </w:rPr>
        <w:t xml:space="preserve"> 50 mg / 12,5 mg </w:t>
      </w:r>
      <w:r w:rsidRPr="00B038EF">
        <w:rPr>
          <w:szCs w:val="22"/>
          <w:lang w:eastAsia="fr-FR"/>
        </w:rPr>
        <w:t>žvýkací tablety pro kočky a psy</w:t>
      </w:r>
    </w:p>
    <w:p w14:paraId="044587F4" w14:textId="77777777" w:rsidR="00B038EF" w:rsidRPr="00B038EF" w:rsidRDefault="00B038EF" w:rsidP="00023252">
      <w:pPr>
        <w:rPr>
          <w:szCs w:val="22"/>
        </w:rPr>
      </w:pPr>
    </w:p>
    <w:p w14:paraId="2587B9BC" w14:textId="77777777" w:rsidR="00023252" w:rsidRPr="00B038EF" w:rsidRDefault="00023252" w:rsidP="00023252">
      <w:pPr>
        <w:rPr>
          <w:szCs w:val="22"/>
        </w:rPr>
      </w:pPr>
    </w:p>
    <w:p w14:paraId="62ED18F7" w14:textId="77777777" w:rsidR="00023252" w:rsidRPr="00B038EF" w:rsidRDefault="00023252" w:rsidP="00023252">
      <w:pPr>
        <w:rPr>
          <w:szCs w:val="22"/>
        </w:rPr>
      </w:pPr>
      <w:r w:rsidRPr="00B038EF">
        <w:rPr>
          <w:b/>
          <w:szCs w:val="22"/>
        </w:rPr>
        <w:t>2.</w:t>
      </w:r>
      <w:r w:rsidRPr="00B038EF">
        <w:rPr>
          <w:b/>
          <w:szCs w:val="22"/>
        </w:rPr>
        <w:tab/>
        <w:t>KVALITATIVNÍ A KVANTITATIVNÍ SLOŽENÍ</w:t>
      </w:r>
    </w:p>
    <w:p w14:paraId="3CE3BA5C" w14:textId="77777777" w:rsidR="00023252" w:rsidRPr="00B038EF" w:rsidRDefault="00023252" w:rsidP="00023252">
      <w:pPr>
        <w:rPr>
          <w:szCs w:val="22"/>
        </w:rPr>
      </w:pPr>
    </w:p>
    <w:p w14:paraId="07713437" w14:textId="14AE7C77" w:rsidR="00023252" w:rsidRDefault="00023252" w:rsidP="00023252">
      <w:pPr>
        <w:tabs>
          <w:tab w:val="left" w:pos="5655"/>
        </w:tabs>
        <w:rPr>
          <w:szCs w:val="22"/>
        </w:rPr>
      </w:pPr>
      <w:r w:rsidRPr="00B038EF">
        <w:rPr>
          <w:szCs w:val="22"/>
        </w:rPr>
        <w:t>Každá tableta obsahuje:</w:t>
      </w:r>
    </w:p>
    <w:p w14:paraId="04E99BC1" w14:textId="77777777" w:rsidR="00D252DD" w:rsidRPr="00B038EF" w:rsidRDefault="00D252DD" w:rsidP="00023252">
      <w:pPr>
        <w:tabs>
          <w:tab w:val="left" w:pos="5655"/>
        </w:tabs>
        <w:rPr>
          <w:szCs w:val="22"/>
        </w:rPr>
      </w:pPr>
    </w:p>
    <w:p w14:paraId="1CECDED3" w14:textId="77777777" w:rsidR="00023252" w:rsidRPr="00B038EF" w:rsidRDefault="00023252" w:rsidP="00023252">
      <w:pPr>
        <w:rPr>
          <w:b/>
          <w:szCs w:val="22"/>
        </w:rPr>
      </w:pPr>
      <w:r w:rsidRPr="00B038EF">
        <w:rPr>
          <w:b/>
          <w:szCs w:val="22"/>
        </w:rPr>
        <w:t>Léčivé látky:</w:t>
      </w:r>
    </w:p>
    <w:p w14:paraId="462D0B03" w14:textId="77777777" w:rsidR="00023252" w:rsidRPr="00B038EF" w:rsidRDefault="00023252" w:rsidP="00023252">
      <w:pPr>
        <w:tabs>
          <w:tab w:val="left" w:pos="5655"/>
        </w:tabs>
        <w:rPr>
          <w:szCs w:val="22"/>
        </w:rPr>
      </w:pPr>
      <w:proofErr w:type="spellStart"/>
      <w:r w:rsidRPr="00B038EF">
        <w:rPr>
          <w:szCs w:val="22"/>
        </w:rPr>
        <w:t>Amoxicillinum</w:t>
      </w:r>
      <w:proofErr w:type="spellEnd"/>
      <w:r w:rsidRPr="00B038EF">
        <w:rPr>
          <w:szCs w:val="22"/>
        </w:rPr>
        <w:t xml:space="preserve"> (</w:t>
      </w:r>
      <w:r w:rsidR="00CF0191" w:rsidRPr="00B038EF">
        <w:rPr>
          <w:color w:val="000000"/>
          <w:szCs w:val="22"/>
          <w:lang w:eastAsia="cs-CZ"/>
        </w:rPr>
        <w:t xml:space="preserve">jako </w:t>
      </w:r>
      <w:proofErr w:type="spellStart"/>
      <w:r w:rsidRPr="00B038EF">
        <w:rPr>
          <w:color w:val="000000"/>
          <w:szCs w:val="22"/>
          <w:lang w:eastAsia="cs-CZ"/>
        </w:rPr>
        <w:t>amoxicillinum</w:t>
      </w:r>
      <w:proofErr w:type="spellEnd"/>
      <w:r w:rsidRPr="00B038EF">
        <w:rPr>
          <w:color w:val="000000"/>
          <w:szCs w:val="22"/>
          <w:lang w:eastAsia="cs-CZ"/>
        </w:rPr>
        <w:t xml:space="preserve"> </w:t>
      </w:r>
      <w:proofErr w:type="spellStart"/>
      <w:r w:rsidRPr="00B038EF">
        <w:rPr>
          <w:color w:val="000000"/>
          <w:szCs w:val="22"/>
          <w:lang w:eastAsia="cs-CZ"/>
        </w:rPr>
        <w:t>trihydricum</w:t>
      </w:r>
      <w:proofErr w:type="spellEnd"/>
      <w:r w:rsidRPr="00B038EF">
        <w:rPr>
          <w:szCs w:val="22"/>
        </w:rPr>
        <w:t xml:space="preserve">) </w:t>
      </w:r>
      <w:r w:rsidRPr="00B038EF">
        <w:rPr>
          <w:szCs w:val="22"/>
        </w:rPr>
        <w:tab/>
        <w:t>50,00 mg</w:t>
      </w:r>
    </w:p>
    <w:p w14:paraId="490C3B12" w14:textId="77777777" w:rsidR="00023252" w:rsidRPr="00B038EF" w:rsidRDefault="00023252" w:rsidP="00023252">
      <w:pPr>
        <w:tabs>
          <w:tab w:val="left" w:pos="5655"/>
        </w:tabs>
        <w:rPr>
          <w:szCs w:val="22"/>
        </w:rPr>
      </w:pPr>
      <w:proofErr w:type="spellStart"/>
      <w:r w:rsidRPr="00B038EF">
        <w:rPr>
          <w:color w:val="000000"/>
          <w:szCs w:val="22"/>
          <w:lang w:eastAsia="cs-CZ"/>
        </w:rPr>
        <w:t>Acidum</w:t>
      </w:r>
      <w:proofErr w:type="spellEnd"/>
      <w:r w:rsidRPr="00B038EF">
        <w:rPr>
          <w:color w:val="000000"/>
          <w:szCs w:val="22"/>
          <w:lang w:eastAsia="cs-CZ"/>
        </w:rPr>
        <w:t xml:space="preserve"> </w:t>
      </w:r>
      <w:proofErr w:type="spellStart"/>
      <w:r w:rsidRPr="00B038EF">
        <w:rPr>
          <w:color w:val="000000"/>
          <w:szCs w:val="22"/>
          <w:lang w:eastAsia="cs-CZ"/>
        </w:rPr>
        <w:t>clavulanicum</w:t>
      </w:r>
      <w:proofErr w:type="spellEnd"/>
      <w:r w:rsidRPr="00B038EF">
        <w:rPr>
          <w:color w:val="000000"/>
          <w:szCs w:val="22"/>
          <w:lang w:eastAsia="cs-CZ"/>
        </w:rPr>
        <w:t xml:space="preserve"> </w:t>
      </w:r>
      <w:r w:rsidRPr="00B038EF">
        <w:rPr>
          <w:szCs w:val="22"/>
        </w:rPr>
        <w:t>(</w:t>
      </w:r>
      <w:r w:rsidR="00CF0191" w:rsidRPr="00B038EF">
        <w:rPr>
          <w:color w:val="000000"/>
          <w:szCs w:val="22"/>
          <w:lang w:eastAsia="cs-CZ"/>
        </w:rPr>
        <w:t xml:space="preserve">jako </w:t>
      </w:r>
      <w:r w:rsidRPr="00B038EF">
        <w:rPr>
          <w:color w:val="000000"/>
          <w:szCs w:val="22"/>
          <w:lang w:eastAsia="cs-CZ"/>
        </w:rPr>
        <w:t xml:space="preserve">kalii </w:t>
      </w:r>
      <w:proofErr w:type="spellStart"/>
      <w:r w:rsidRPr="00B038EF">
        <w:rPr>
          <w:color w:val="000000"/>
          <w:szCs w:val="22"/>
          <w:lang w:eastAsia="cs-CZ"/>
        </w:rPr>
        <w:t>clavulanas</w:t>
      </w:r>
      <w:proofErr w:type="spellEnd"/>
      <w:r w:rsidRPr="00B038EF">
        <w:rPr>
          <w:szCs w:val="22"/>
        </w:rPr>
        <w:t>)</w:t>
      </w:r>
      <w:r w:rsidRPr="00B038EF">
        <w:rPr>
          <w:szCs w:val="22"/>
        </w:rPr>
        <w:tab/>
        <w:t>12,50 mg</w:t>
      </w:r>
    </w:p>
    <w:p w14:paraId="7542F83A" w14:textId="77777777" w:rsidR="00023252" w:rsidRPr="00B038EF" w:rsidRDefault="00023252" w:rsidP="00023252">
      <w:pPr>
        <w:tabs>
          <w:tab w:val="left" w:pos="1701"/>
        </w:tabs>
        <w:rPr>
          <w:iCs/>
          <w:szCs w:val="22"/>
        </w:rPr>
      </w:pPr>
    </w:p>
    <w:p w14:paraId="2539CF58" w14:textId="77777777" w:rsidR="00023252" w:rsidRDefault="00023252" w:rsidP="00023252">
      <w:pPr>
        <w:ind w:left="0" w:firstLine="0"/>
        <w:rPr>
          <w:b/>
          <w:szCs w:val="22"/>
        </w:rPr>
      </w:pPr>
      <w:r w:rsidRPr="00B038EF">
        <w:rPr>
          <w:b/>
          <w:szCs w:val="22"/>
        </w:rPr>
        <w:t>Pomocné látky:</w:t>
      </w:r>
    </w:p>
    <w:p w14:paraId="5FA2F074" w14:textId="77777777" w:rsidR="00B038EF" w:rsidRDefault="00B038EF" w:rsidP="00023252">
      <w:pPr>
        <w:ind w:left="0" w:firstLine="0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</w:tblGrid>
      <w:tr w:rsidR="00B038EF" w14:paraId="643EAF8E" w14:textId="77777777" w:rsidTr="007D7355">
        <w:tc>
          <w:tcPr>
            <w:tcW w:w="4531" w:type="dxa"/>
            <w:shd w:val="clear" w:color="auto" w:fill="auto"/>
            <w:vAlign w:val="center"/>
          </w:tcPr>
          <w:p w14:paraId="4EA2DB61" w14:textId="5089002E" w:rsidR="00B038EF" w:rsidRPr="00B41D57" w:rsidRDefault="00B038EF" w:rsidP="007D7355">
            <w:pPr>
              <w:spacing w:before="60" w:after="60"/>
              <w:ind w:left="0" w:firstLine="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038EF" w14:paraId="19F00580" w14:textId="77777777" w:rsidTr="007D7355">
        <w:tc>
          <w:tcPr>
            <w:tcW w:w="4531" w:type="dxa"/>
            <w:shd w:val="clear" w:color="auto" w:fill="auto"/>
            <w:vAlign w:val="center"/>
          </w:tcPr>
          <w:p w14:paraId="1BD138EA" w14:textId="77777777" w:rsidR="00B038EF" w:rsidRPr="00B038EF" w:rsidRDefault="00B038EF" w:rsidP="007D7355">
            <w:pPr>
              <w:pStyle w:val="textetableaux"/>
              <w:spacing w:line="240" w:lineRule="auto"/>
              <w:ind w:left="0" w:firstLine="0"/>
              <w:rPr>
                <w:i/>
                <w:color w:val="FF00FF"/>
                <w:lang w:val="cs-CZ"/>
              </w:rPr>
            </w:pPr>
            <w:r w:rsidRPr="00B038EF">
              <w:rPr>
                <w:snapToGrid w:val="0"/>
                <w:lang w:val="cs-CZ"/>
              </w:rPr>
              <w:t>Prášek z vepřových jater</w:t>
            </w:r>
          </w:p>
          <w:p w14:paraId="44813A01" w14:textId="77777777" w:rsidR="00B038EF" w:rsidRPr="00B038EF" w:rsidRDefault="00B038EF" w:rsidP="007D7355">
            <w:pPr>
              <w:pStyle w:val="textetableaux"/>
              <w:spacing w:line="240" w:lineRule="auto"/>
              <w:ind w:left="0" w:firstLine="0"/>
              <w:rPr>
                <w:i/>
                <w:color w:val="FF00FF"/>
                <w:lang w:val="cs-CZ"/>
              </w:rPr>
            </w:pPr>
            <w:r w:rsidRPr="00B038EF">
              <w:rPr>
                <w:lang w:val="cs-CZ"/>
              </w:rPr>
              <w:t xml:space="preserve">Kvasnice </w:t>
            </w:r>
          </w:p>
          <w:p w14:paraId="2C9B1FC4" w14:textId="77777777" w:rsidR="00B038EF" w:rsidRPr="00B038EF" w:rsidRDefault="00B038EF" w:rsidP="007D7355">
            <w:pPr>
              <w:pStyle w:val="textetableaux"/>
              <w:spacing w:line="240" w:lineRule="auto"/>
              <w:ind w:left="0" w:firstLine="0"/>
              <w:rPr>
                <w:snapToGrid w:val="0"/>
                <w:lang w:val="cs-CZ"/>
              </w:rPr>
            </w:pPr>
            <w:proofErr w:type="spellStart"/>
            <w:r w:rsidRPr="00B038EF">
              <w:rPr>
                <w:snapToGrid w:val="0"/>
                <w:lang w:val="cs-CZ"/>
              </w:rPr>
              <w:t>Krospovidon</w:t>
            </w:r>
            <w:proofErr w:type="spellEnd"/>
            <w:r w:rsidRPr="00B038EF">
              <w:rPr>
                <w:snapToGrid w:val="0"/>
                <w:lang w:val="cs-CZ"/>
              </w:rPr>
              <w:t xml:space="preserve"> (typ A)</w:t>
            </w:r>
          </w:p>
          <w:p w14:paraId="561E6F27" w14:textId="77777777" w:rsidR="00B038EF" w:rsidRPr="00B038EF" w:rsidRDefault="00B038EF" w:rsidP="007D7355">
            <w:pPr>
              <w:pStyle w:val="textetableaux"/>
              <w:spacing w:line="240" w:lineRule="auto"/>
              <w:ind w:left="0" w:firstLine="0"/>
              <w:rPr>
                <w:snapToGrid w:val="0"/>
                <w:lang w:val="cs-CZ"/>
              </w:rPr>
            </w:pPr>
            <w:proofErr w:type="spellStart"/>
            <w:r w:rsidRPr="00B038EF">
              <w:rPr>
                <w:snapToGrid w:val="0"/>
                <w:lang w:val="cs-CZ"/>
              </w:rPr>
              <w:t>Povidon</w:t>
            </w:r>
            <w:proofErr w:type="spellEnd"/>
            <w:r w:rsidRPr="00B038EF">
              <w:rPr>
                <w:snapToGrid w:val="0"/>
                <w:lang w:val="cs-CZ"/>
              </w:rPr>
              <w:t xml:space="preserve"> K 25 </w:t>
            </w:r>
          </w:p>
          <w:p w14:paraId="689B19E9" w14:textId="77777777" w:rsidR="00B038EF" w:rsidRPr="00B038EF" w:rsidRDefault="00B038EF" w:rsidP="007D7355">
            <w:pPr>
              <w:pStyle w:val="textetableaux"/>
              <w:spacing w:line="240" w:lineRule="auto"/>
              <w:ind w:left="0" w:firstLine="0"/>
              <w:rPr>
                <w:i/>
                <w:color w:val="FF00FF"/>
                <w:lang w:val="cs-CZ"/>
              </w:rPr>
            </w:pPr>
            <w:proofErr w:type="spellStart"/>
            <w:r w:rsidRPr="00B038EF">
              <w:rPr>
                <w:snapToGrid w:val="0"/>
                <w:lang w:val="cs-CZ"/>
              </w:rPr>
              <w:t>Hypromelosa</w:t>
            </w:r>
            <w:proofErr w:type="spellEnd"/>
          </w:p>
          <w:p w14:paraId="213DEB52" w14:textId="77777777" w:rsidR="00B038EF" w:rsidRPr="00B038EF" w:rsidRDefault="00B038EF">
            <w:pPr>
              <w:rPr>
                <w:color w:val="000000"/>
                <w:szCs w:val="22"/>
                <w:lang w:eastAsia="cs-CZ"/>
              </w:rPr>
            </w:pPr>
            <w:r w:rsidRPr="00B038EF">
              <w:rPr>
                <w:color w:val="000000"/>
                <w:szCs w:val="22"/>
                <w:lang w:eastAsia="cs-CZ"/>
              </w:rPr>
              <w:t xml:space="preserve">Mikrokrystalická </w:t>
            </w:r>
            <w:proofErr w:type="spellStart"/>
            <w:r w:rsidRPr="00B038EF">
              <w:rPr>
                <w:color w:val="000000"/>
                <w:szCs w:val="22"/>
                <w:lang w:eastAsia="cs-CZ"/>
              </w:rPr>
              <w:t>celulosa</w:t>
            </w:r>
            <w:proofErr w:type="spellEnd"/>
          </w:p>
          <w:p w14:paraId="5F795CF0" w14:textId="77777777" w:rsidR="00B038EF" w:rsidRPr="00B038EF" w:rsidRDefault="00B038EF">
            <w:pPr>
              <w:rPr>
                <w:szCs w:val="22"/>
              </w:rPr>
            </w:pPr>
            <w:r w:rsidRPr="00B038EF">
              <w:rPr>
                <w:noProof/>
                <w:szCs w:val="22"/>
              </w:rPr>
              <w:t>Koloidní bezvodý oxid křemičitý</w:t>
            </w:r>
          </w:p>
          <w:p w14:paraId="53E1C8F4" w14:textId="4DEF4D36" w:rsidR="00B038EF" w:rsidRPr="00B41D57" w:rsidRDefault="00B038EF" w:rsidP="007D7355">
            <w:pPr>
              <w:rPr>
                <w:iCs/>
                <w:szCs w:val="22"/>
              </w:rPr>
            </w:pPr>
            <w:r w:rsidRPr="00B038EF">
              <w:rPr>
                <w:szCs w:val="22"/>
              </w:rPr>
              <w:t>Magnesium-stearát</w:t>
            </w:r>
          </w:p>
        </w:tc>
      </w:tr>
    </w:tbl>
    <w:p w14:paraId="316AABEB" w14:textId="77777777" w:rsidR="00B038EF" w:rsidRPr="00B038EF" w:rsidRDefault="00B038EF" w:rsidP="00023252">
      <w:pPr>
        <w:ind w:left="0" w:firstLine="0"/>
        <w:rPr>
          <w:szCs w:val="22"/>
        </w:rPr>
      </w:pPr>
    </w:p>
    <w:p w14:paraId="55C000EB" w14:textId="325D8488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 xml:space="preserve">Béžová oválná </w:t>
      </w:r>
      <w:r w:rsidR="00B038EF">
        <w:rPr>
          <w:szCs w:val="22"/>
        </w:rPr>
        <w:t xml:space="preserve">žvýkací </w:t>
      </w:r>
      <w:r w:rsidRPr="00B038EF">
        <w:rPr>
          <w:szCs w:val="22"/>
        </w:rPr>
        <w:t>tableta s dělící rýhou. Tablety lze dělit na poloviny.</w:t>
      </w:r>
    </w:p>
    <w:p w14:paraId="41F01F12" w14:textId="77777777" w:rsidR="00023252" w:rsidRPr="00B038EF" w:rsidRDefault="00023252" w:rsidP="00023252">
      <w:pPr>
        <w:rPr>
          <w:szCs w:val="22"/>
        </w:rPr>
      </w:pPr>
    </w:p>
    <w:p w14:paraId="33E4DE5D" w14:textId="77777777" w:rsidR="00023252" w:rsidRPr="00B038EF" w:rsidRDefault="00023252" w:rsidP="00023252">
      <w:pPr>
        <w:rPr>
          <w:szCs w:val="22"/>
        </w:rPr>
      </w:pPr>
    </w:p>
    <w:p w14:paraId="7285DDF8" w14:textId="77777777" w:rsidR="00B038EF" w:rsidRPr="00B41D57" w:rsidRDefault="00B038EF" w:rsidP="00B038EF">
      <w:pPr>
        <w:pStyle w:val="Style1"/>
      </w:pPr>
      <w:r w:rsidRPr="00B41D57">
        <w:t>3.</w:t>
      </w:r>
      <w:r w:rsidRPr="00B41D57">
        <w:tab/>
        <w:t>KLINICKÉ INFORMACE</w:t>
      </w:r>
    </w:p>
    <w:p w14:paraId="46F7B72B" w14:textId="77777777" w:rsidR="00023252" w:rsidRPr="00B038EF" w:rsidRDefault="00023252" w:rsidP="00023252">
      <w:pPr>
        <w:rPr>
          <w:szCs w:val="22"/>
        </w:rPr>
      </w:pPr>
    </w:p>
    <w:p w14:paraId="283AB920" w14:textId="5A530F91" w:rsidR="00023252" w:rsidRPr="00B038EF" w:rsidRDefault="00B038EF" w:rsidP="00023252">
      <w:pPr>
        <w:rPr>
          <w:szCs w:val="22"/>
        </w:rPr>
      </w:pPr>
      <w:r>
        <w:rPr>
          <w:b/>
          <w:szCs w:val="22"/>
        </w:rPr>
        <w:t>3</w:t>
      </w:r>
      <w:r w:rsidR="00023252" w:rsidRPr="00B038EF">
        <w:rPr>
          <w:b/>
          <w:szCs w:val="22"/>
        </w:rPr>
        <w:t>.1</w:t>
      </w:r>
      <w:r w:rsidR="00023252" w:rsidRPr="00B038EF">
        <w:rPr>
          <w:b/>
          <w:szCs w:val="22"/>
        </w:rPr>
        <w:tab/>
        <w:t>Cílové druhy zvířat</w:t>
      </w:r>
    </w:p>
    <w:p w14:paraId="6FDCC58E" w14:textId="77777777" w:rsidR="00023252" w:rsidRPr="00B038EF" w:rsidRDefault="00023252" w:rsidP="00023252">
      <w:pPr>
        <w:rPr>
          <w:szCs w:val="22"/>
        </w:rPr>
      </w:pPr>
    </w:p>
    <w:p w14:paraId="0393DCFD" w14:textId="77777777" w:rsidR="00023252" w:rsidRPr="00B038EF" w:rsidRDefault="00023252" w:rsidP="00023252">
      <w:pPr>
        <w:rPr>
          <w:szCs w:val="22"/>
          <w:lang w:eastAsia="fr-FR"/>
        </w:rPr>
      </w:pPr>
      <w:r w:rsidRPr="00B038EF">
        <w:rPr>
          <w:szCs w:val="22"/>
          <w:lang w:eastAsia="fr-FR"/>
        </w:rPr>
        <w:t>Kočky a psi.</w:t>
      </w:r>
    </w:p>
    <w:p w14:paraId="5A9187E3" w14:textId="77777777" w:rsidR="00023252" w:rsidRPr="00B038EF" w:rsidRDefault="00023252" w:rsidP="00023252">
      <w:pPr>
        <w:rPr>
          <w:szCs w:val="22"/>
        </w:rPr>
      </w:pPr>
    </w:p>
    <w:p w14:paraId="31E60A7B" w14:textId="77777777" w:rsidR="00B038EF" w:rsidRPr="00B41D57" w:rsidRDefault="00B038EF" w:rsidP="00B038EF">
      <w:pPr>
        <w:pStyle w:val="Style1"/>
      </w:pPr>
      <w:r w:rsidRPr="00B41D57">
        <w:t>3.2</w:t>
      </w:r>
      <w:r w:rsidRPr="00B41D57">
        <w:tab/>
        <w:t>Indikace pro použití pro každý cílový druh zvíř</w:t>
      </w:r>
      <w:r>
        <w:t>at</w:t>
      </w:r>
    </w:p>
    <w:p w14:paraId="36E43CCB" w14:textId="77777777" w:rsidR="00023252" w:rsidRPr="00B038EF" w:rsidRDefault="00023252" w:rsidP="00023252">
      <w:pPr>
        <w:rPr>
          <w:szCs w:val="22"/>
        </w:rPr>
      </w:pPr>
    </w:p>
    <w:p w14:paraId="6CFCFE7A" w14:textId="08124AF0" w:rsidR="00023252" w:rsidRPr="00B038EF" w:rsidRDefault="00023252" w:rsidP="00023252">
      <w:pPr>
        <w:ind w:left="0" w:firstLine="0"/>
        <w:rPr>
          <w:iCs/>
          <w:szCs w:val="22"/>
        </w:rPr>
      </w:pPr>
      <w:r w:rsidRPr="00B038EF">
        <w:rPr>
          <w:color w:val="000000"/>
          <w:szCs w:val="22"/>
          <w:lang w:eastAsia="cs-CZ"/>
        </w:rPr>
        <w:t xml:space="preserve">Léčba </w:t>
      </w:r>
      <w:r w:rsidR="00365D4A">
        <w:rPr>
          <w:color w:val="000000"/>
          <w:szCs w:val="22"/>
          <w:lang w:eastAsia="cs-CZ"/>
        </w:rPr>
        <w:t>níže uvedených</w:t>
      </w:r>
      <w:r w:rsidR="00365D4A" w:rsidRPr="00B038EF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 xml:space="preserve">infekcí </w:t>
      </w:r>
      <w:r w:rsidR="000712C6">
        <w:rPr>
          <w:color w:val="000000"/>
          <w:szCs w:val="22"/>
          <w:lang w:eastAsia="cs-CZ"/>
        </w:rPr>
        <w:t>vyvolaných</w:t>
      </w:r>
      <w:r w:rsidR="000712C6" w:rsidRPr="00B038EF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>kmeny bakterií produkujícími beta-</w:t>
      </w:r>
      <w:proofErr w:type="spellStart"/>
      <w:r w:rsidRPr="00B038EF">
        <w:rPr>
          <w:color w:val="000000"/>
          <w:szCs w:val="22"/>
          <w:lang w:eastAsia="cs-CZ"/>
        </w:rPr>
        <w:t>laktamázu</w:t>
      </w:r>
      <w:proofErr w:type="spellEnd"/>
      <w:r w:rsidRPr="00B038EF">
        <w:rPr>
          <w:color w:val="000000"/>
          <w:szCs w:val="22"/>
          <w:lang w:eastAsia="cs-CZ"/>
        </w:rPr>
        <w:t xml:space="preserve">, které jsou citlivé k amoxicilinu v kombinaci s kyselinou </w:t>
      </w:r>
      <w:proofErr w:type="spellStart"/>
      <w:r w:rsidRPr="00B038EF">
        <w:rPr>
          <w:color w:val="000000"/>
          <w:szCs w:val="22"/>
          <w:lang w:eastAsia="cs-CZ"/>
        </w:rPr>
        <w:t>klavulanovou</w:t>
      </w:r>
      <w:proofErr w:type="spellEnd"/>
      <w:r w:rsidRPr="00B038EF">
        <w:rPr>
          <w:color w:val="000000"/>
          <w:szCs w:val="22"/>
          <w:lang w:eastAsia="cs-CZ"/>
        </w:rPr>
        <w:t>, a dále v případech, kde klinick</w:t>
      </w:r>
      <w:r w:rsidR="00966EDE">
        <w:rPr>
          <w:color w:val="000000"/>
          <w:szCs w:val="22"/>
          <w:lang w:eastAsia="cs-CZ"/>
        </w:rPr>
        <w:t>á</w:t>
      </w:r>
      <w:r w:rsidRPr="00B038EF">
        <w:rPr>
          <w:color w:val="000000"/>
          <w:szCs w:val="22"/>
          <w:lang w:eastAsia="cs-CZ"/>
        </w:rPr>
        <w:t xml:space="preserve"> zkušenost a/nebo test</w:t>
      </w:r>
      <w:r w:rsidR="000712C6">
        <w:rPr>
          <w:color w:val="000000"/>
          <w:szCs w:val="22"/>
          <w:lang w:eastAsia="cs-CZ"/>
        </w:rPr>
        <w:t>ování</w:t>
      </w:r>
      <w:r w:rsidRPr="00B038EF">
        <w:rPr>
          <w:color w:val="000000"/>
          <w:szCs w:val="22"/>
          <w:lang w:eastAsia="cs-CZ"/>
        </w:rPr>
        <w:t xml:space="preserve"> citlivosti indikují </w:t>
      </w:r>
      <w:r w:rsidR="000712C6">
        <w:rPr>
          <w:color w:val="000000"/>
          <w:szCs w:val="22"/>
          <w:lang w:eastAsia="cs-CZ"/>
        </w:rPr>
        <w:t>tento veterinární léčivý přípravek</w:t>
      </w:r>
      <w:r w:rsidRPr="00B038EF">
        <w:rPr>
          <w:color w:val="000000"/>
          <w:szCs w:val="22"/>
          <w:lang w:eastAsia="cs-CZ"/>
        </w:rPr>
        <w:t xml:space="preserve"> jako lék první volby</w:t>
      </w:r>
      <w:r w:rsidRPr="00B038EF">
        <w:rPr>
          <w:iCs/>
          <w:szCs w:val="22"/>
        </w:rPr>
        <w:t>:</w:t>
      </w:r>
    </w:p>
    <w:p w14:paraId="40BB7A24" w14:textId="77777777" w:rsidR="00023252" w:rsidRPr="00B038EF" w:rsidRDefault="00023252" w:rsidP="00023252">
      <w:pPr>
        <w:rPr>
          <w:szCs w:val="22"/>
        </w:rPr>
      </w:pPr>
    </w:p>
    <w:p w14:paraId="73499F9A" w14:textId="40D18253" w:rsidR="00023252" w:rsidRPr="00B038EF" w:rsidRDefault="00365D4A" w:rsidP="00023252">
      <w:pPr>
        <w:numPr>
          <w:ilvl w:val="0"/>
          <w:numId w:val="39"/>
        </w:numPr>
        <w:rPr>
          <w:i/>
          <w:szCs w:val="22"/>
        </w:rPr>
      </w:pPr>
      <w:r>
        <w:rPr>
          <w:color w:val="000000"/>
          <w:szCs w:val="22"/>
          <w:lang w:eastAsia="cs-CZ"/>
        </w:rPr>
        <w:t>k</w:t>
      </w:r>
      <w:r w:rsidR="00023252" w:rsidRPr="00B038EF">
        <w:rPr>
          <w:color w:val="000000"/>
          <w:szCs w:val="22"/>
          <w:lang w:eastAsia="cs-CZ"/>
        </w:rPr>
        <w:t xml:space="preserve">ožní infekce (včetně povrchové a hluboké pyodermie) </w:t>
      </w:r>
      <w:r w:rsidR="00023252" w:rsidRPr="00B038EF">
        <w:rPr>
          <w:szCs w:val="22"/>
        </w:rPr>
        <w:t xml:space="preserve">vyvolané </w:t>
      </w:r>
      <w:proofErr w:type="spellStart"/>
      <w:r w:rsidR="00023252" w:rsidRPr="00B038EF">
        <w:rPr>
          <w:i/>
          <w:szCs w:val="22"/>
        </w:rPr>
        <w:t>Staphylococcus</w:t>
      </w:r>
      <w:proofErr w:type="spellEnd"/>
      <w:r w:rsidR="00023252" w:rsidRPr="00B038EF">
        <w:rPr>
          <w:szCs w:val="22"/>
        </w:rPr>
        <w:t xml:space="preserve"> </w:t>
      </w:r>
      <w:proofErr w:type="spellStart"/>
      <w:r w:rsidR="00023252" w:rsidRPr="00B038EF">
        <w:rPr>
          <w:szCs w:val="22"/>
        </w:rPr>
        <w:t>spp</w:t>
      </w:r>
      <w:proofErr w:type="spellEnd"/>
      <w:r w:rsidR="00023252" w:rsidRPr="00B038EF">
        <w:rPr>
          <w:szCs w:val="22"/>
        </w:rPr>
        <w:t>.,</w:t>
      </w:r>
    </w:p>
    <w:p w14:paraId="6A7CBFB1" w14:textId="71248EF0" w:rsidR="00023252" w:rsidRPr="00B038EF" w:rsidRDefault="00365D4A" w:rsidP="00023252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023252" w:rsidRPr="00B038EF">
        <w:rPr>
          <w:color w:val="000000"/>
          <w:szCs w:val="22"/>
          <w:lang w:eastAsia="cs-CZ"/>
        </w:rPr>
        <w:t xml:space="preserve">nfekce močových cest vyvolané </w:t>
      </w:r>
      <w:proofErr w:type="spellStart"/>
      <w:r w:rsidR="00023252" w:rsidRPr="00B038EF">
        <w:rPr>
          <w:i/>
          <w:szCs w:val="22"/>
        </w:rPr>
        <w:t>Staphylococcus</w:t>
      </w:r>
      <w:proofErr w:type="spellEnd"/>
      <w:r w:rsidR="00023252" w:rsidRPr="00B038EF">
        <w:rPr>
          <w:szCs w:val="22"/>
        </w:rPr>
        <w:t xml:space="preserve"> </w:t>
      </w:r>
      <w:proofErr w:type="spellStart"/>
      <w:r w:rsidR="00023252" w:rsidRPr="00B038EF">
        <w:rPr>
          <w:szCs w:val="22"/>
        </w:rPr>
        <w:t>spp</w:t>
      </w:r>
      <w:proofErr w:type="spellEnd"/>
      <w:r w:rsidR="00023252" w:rsidRPr="00B038EF">
        <w:rPr>
          <w:szCs w:val="22"/>
        </w:rPr>
        <w:t xml:space="preserve">., </w:t>
      </w:r>
      <w:proofErr w:type="spellStart"/>
      <w:r w:rsidR="00023252" w:rsidRPr="00B038EF">
        <w:rPr>
          <w:i/>
          <w:szCs w:val="22"/>
        </w:rPr>
        <w:t>Streptococcus</w:t>
      </w:r>
      <w:proofErr w:type="spellEnd"/>
      <w:r w:rsidR="00023252" w:rsidRPr="00B038EF">
        <w:rPr>
          <w:i/>
          <w:szCs w:val="22"/>
        </w:rPr>
        <w:t xml:space="preserve"> </w:t>
      </w:r>
      <w:proofErr w:type="spellStart"/>
      <w:r w:rsidR="00023252" w:rsidRPr="00B038EF">
        <w:rPr>
          <w:szCs w:val="22"/>
        </w:rPr>
        <w:t>spp</w:t>
      </w:r>
      <w:proofErr w:type="spellEnd"/>
      <w:r w:rsidR="00023252" w:rsidRPr="00B038EF">
        <w:rPr>
          <w:szCs w:val="22"/>
        </w:rPr>
        <w:t>.</w:t>
      </w:r>
      <w:r w:rsidR="00023252" w:rsidRPr="00B038EF">
        <w:rPr>
          <w:i/>
          <w:szCs w:val="22"/>
        </w:rPr>
        <w:t xml:space="preserve">, </w:t>
      </w:r>
      <w:proofErr w:type="spellStart"/>
      <w:r w:rsidR="00023252" w:rsidRPr="00B038EF">
        <w:rPr>
          <w:i/>
          <w:szCs w:val="22"/>
        </w:rPr>
        <w:t>Escherichia</w:t>
      </w:r>
      <w:proofErr w:type="spellEnd"/>
      <w:r w:rsidR="00023252" w:rsidRPr="00B038EF">
        <w:rPr>
          <w:i/>
          <w:iCs/>
          <w:szCs w:val="22"/>
        </w:rPr>
        <w:t xml:space="preserve"> coli</w:t>
      </w:r>
      <w:r w:rsidR="00023252" w:rsidRPr="00B038EF">
        <w:rPr>
          <w:szCs w:val="22"/>
        </w:rPr>
        <w:t xml:space="preserve"> </w:t>
      </w:r>
      <w:r w:rsidR="00A67AA1" w:rsidRPr="00B038EF">
        <w:rPr>
          <w:szCs w:val="22"/>
        </w:rPr>
        <w:t>a</w:t>
      </w:r>
      <w:r w:rsidR="00A67AA1">
        <w:rPr>
          <w:szCs w:val="22"/>
        </w:rPr>
        <w:t> </w:t>
      </w:r>
      <w:r w:rsidR="00023252" w:rsidRPr="00B038EF">
        <w:rPr>
          <w:i/>
          <w:iCs/>
          <w:szCs w:val="22"/>
        </w:rPr>
        <w:t xml:space="preserve">Proteus </w:t>
      </w:r>
      <w:proofErr w:type="spellStart"/>
      <w:r w:rsidR="00023252" w:rsidRPr="00B038EF">
        <w:rPr>
          <w:i/>
          <w:iCs/>
          <w:szCs w:val="22"/>
        </w:rPr>
        <w:t>mirabilis</w:t>
      </w:r>
      <w:proofErr w:type="spellEnd"/>
      <w:r w:rsidR="009231E1">
        <w:rPr>
          <w:szCs w:val="22"/>
        </w:rPr>
        <w:t>,</w:t>
      </w:r>
    </w:p>
    <w:p w14:paraId="4ED2E71B" w14:textId="228C7291" w:rsidR="00023252" w:rsidRPr="00B038EF" w:rsidRDefault="00365D4A" w:rsidP="00023252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023252" w:rsidRPr="00B038EF">
        <w:rPr>
          <w:szCs w:val="22"/>
        </w:rPr>
        <w:t xml:space="preserve">nfekce dýchacího traktu </w:t>
      </w:r>
      <w:r w:rsidR="00023252" w:rsidRPr="00B038EF">
        <w:rPr>
          <w:color w:val="000000"/>
          <w:szCs w:val="22"/>
          <w:lang w:eastAsia="cs-CZ"/>
        </w:rPr>
        <w:t xml:space="preserve">vyvolané </w:t>
      </w:r>
      <w:proofErr w:type="spellStart"/>
      <w:r w:rsidR="00023252" w:rsidRPr="00B038EF">
        <w:rPr>
          <w:i/>
          <w:szCs w:val="22"/>
        </w:rPr>
        <w:t>Staphylococcus</w:t>
      </w:r>
      <w:proofErr w:type="spellEnd"/>
      <w:r w:rsidR="00023252" w:rsidRPr="00B038EF">
        <w:rPr>
          <w:i/>
          <w:szCs w:val="22"/>
        </w:rPr>
        <w:t xml:space="preserve"> </w:t>
      </w:r>
      <w:proofErr w:type="spellStart"/>
      <w:r w:rsidR="00023252" w:rsidRPr="00B038EF">
        <w:rPr>
          <w:iCs/>
          <w:szCs w:val="22"/>
        </w:rPr>
        <w:t>spp</w:t>
      </w:r>
      <w:proofErr w:type="spellEnd"/>
      <w:r w:rsidR="00023252" w:rsidRPr="00B038EF">
        <w:rPr>
          <w:i/>
          <w:szCs w:val="22"/>
        </w:rPr>
        <w:t xml:space="preserve">., </w:t>
      </w:r>
      <w:proofErr w:type="spellStart"/>
      <w:r w:rsidR="00023252" w:rsidRPr="00B038EF">
        <w:rPr>
          <w:i/>
          <w:szCs w:val="22"/>
        </w:rPr>
        <w:t>Streptococcus</w:t>
      </w:r>
      <w:proofErr w:type="spellEnd"/>
      <w:r w:rsidR="00023252" w:rsidRPr="00B038EF">
        <w:rPr>
          <w:i/>
          <w:szCs w:val="22"/>
        </w:rPr>
        <w:t xml:space="preserve"> </w:t>
      </w:r>
      <w:proofErr w:type="spellStart"/>
      <w:r w:rsidR="00023252" w:rsidRPr="00B038EF">
        <w:rPr>
          <w:iCs/>
          <w:szCs w:val="22"/>
        </w:rPr>
        <w:t>spp</w:t>
      </w:r>
      <w:proofErr w:type="spellEnd"/>
      <w:r w:rsidR="00023252" w:rsidRPr="00B038EF">
        <w:rPr>
          <w:i/>
          <w:szCs w:val="22"/>
        </w:rPr>
        <w:t xml:space="preserve">. </w:t>
      </w:r>
      <w:r w:rsidR="00023252" w:rsidRPr="00B038EF">
        <w:rPr>
          <w:iCs/>
          <w:szCs w:val="22"/>
        </w:rPr>
        <w:t>a</w:t>
      </w:r>
      <w:r w:rsidR="00023252" w:rsidRPr="00B038EF">
        <w:rPr>
          <w:i/>
          <w:szCs w:val="22"/>
        </w:rPr>
        <w:t xml:space="preserve"> </w:t>
      </w:r>
      <w:proofErr w:type="spellStart"/>
      <w:r w:rsidR="00023252" w:rsidRPr="00B038EF">
        <w:rPr>
          <w:i/>
          <w:szCs w:val="22"/>
        </w:rPr>
        <w:t>Pasteurella</w:t>
      </w:r>
      <w:proofErr w:type="spellEnd"/>
      <w:r w:rsidR="00023252" w:rsidRPr="00B038EF">
        <w:rPr>
          <w:i/>
          <w:szCs w:val="22"/>
        </w:rPr>
        <w:t xml:space="preserve"> </w:t>
      </w:r>
      <w:proofErr w:type="spellStart"/>
      <w:r w:rsidR="00023252" w:rsidRPr="00B038EF">
        <w:rPr>
          <w:iCs/>
          <w:szCs w:val="22"/>
        </w:rPr>
        <w:t>spp</w:t>
      </w:r>
      <w:proofErr w:type="spellEnd"/>
      <w:r w:rsidR="00023252" w:rsidRPr="00B038EF">
        <w:rPr>
          <w:iCs/>
          <w:szCs w:val="22"/>
        </w:rPr>
        <w:t>.,</w:t>
      </w:r>
    </w:p>
    <w:p w14:paraId="0BF8CFAD" w14:textId="0113F561" w:rsidR="00023252" w:rsidRPr="00B038EF" w:rsidRDefault="00365D4A" w:rsidP="00023252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9231E1">
        <w:rPr>
          <w:szCs w:val="22"/>
        </w:rPr>
        <w:t>nfekce zažívacího traktu</w:t>
      </w:r>
      <w:r w:rsidR="009231E1" w:rsidRPr="00B038EF">
        <w:rPr>
          <w:szCs w:val="22"/>
        </w:rPr>
        <w:t xml:space="preserve"> </w:t>
      </w:r>
      <w:r w:rsidR="00023252" w:rsidRPr="00B038EF">
        <w:rPr>
          <w:color w:val="000000"/>
          <w:szCs w:val="22"/>
          <w:lang w:eastAsia="cs-CZ"/>
        </w:rPr>
        <w:t xml:space="preserve">vyvolané </w:t>
      </w:r>
      <w:proofErr w:type="spellStart"/>
      <w:r w:rsidR="00023252" w:rsidRPr="00B038EF">
        <w:rPr>
          <w:i/>
          <w:iCs/>
          <w:szCs w:val="22"/>
        </w:rPr>
        <w:t>Escherichia</w:t>
      </w:r>
      <w:proofErr w:type="spellEnd"/>
      <w:r w:rsidR="00023252" w:rsidRPr="00B038EF">
        <w:rPr>
          <w:i/>
          <w:iCs/>
          <w:szCs w:val="22"/>
        </w:rPr>
        <w:t xml:space="preserve"> coli</w:t>
      </w:r>
      <w:r w:rsidR="00023252" w:rsidRPr="00B038EF">
        <w:rPr>
          <w:szCs w:val="22"/>
        </w:rPr>
        <w:t>,</w:t>
      </w:r>
    </w:p>
    <w:p w14:paraId="6343E3A8" w14:textId="75B92F66" w:rsidR="00023252" w:rsidRPr="00B038EF" w:rsidRDefault="00365D4A" w:rsidP="00023252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023252" w:rsidRPr="00B038EF">
        <w:rPr>
          <w:color w:val="000000"/>
          <w:szCs w:val="22"/>
          <w:lang w:eastAsia="cs-CZ"/>
        </w:rPr>
        <w:t xml:space="preserve">nfekce dutiny ústní (sliznice) vyvolané </w:t>
      </w:r>
      <w:proofErr w:type="spellStart"/>
      <w:r w:rsidR="00023252" w:rsidRPr="00B038EF">
        <w:rPr>
          <w:i/>
          <w:iCs/>
          <w:szCs w:val="22"/>
        </w:rPr>
        <w:t>Pasteurella</w:t>
      </w:r>
      <w:proofErr w:type="spellEnd"/>
      <w:r w:rsidR="00023252" w:rsidRPr="00B038EF">
        <w:rPr>
          <w:i/>
          <w:iCs/>
          <w:szCs w:val="22"/>
        </w:rPr>
        <w:t xml:space="preserve"> </w:t>
      </w:r>
      <w:proofErr w:type="spellStart"/>
      <w:r w:rsidR="00023252" w:rsidRPr="00B038EF">
        <w:rPr>
          <w:iCs/>
          <w:szCs w:val="22"/>
        </w:rPr>
        <w:t>spp</w:t>
      </w:r>
      <w:proofErr w:type="spellEnd"/>
      <w:r w:rsidR="00023252" w:rsidRPr="00B038EF">
        <w:rPr>
          <w:i/>
          <w:szCs w:val="22"/>
        </w:rPr>
        <w:t xml:space="preserve">., </w:t>
      </w:r>
      <w:proofErr w:type="spellStart"/>
      <w:r w:rsidR="00023252" w:rsidRPr="00B038EF">
        <w:rPr>
          <w:i/>
          <w:iCs/>
          <w:szCs w:val="22"/>
        </w:rPr>
        <w:t>Streptococcus</w:t>
      </w:r>
      <w:proofErr w:type="spellEnd"/>
      <w:r w:rsidR="00023252" w:rsidRPr="00B038EF">
        <w:rPr>
          <w:i/>
          <w:szCs w:val="22"/>
        </w:rPr>
        <w:t xml:space="preserve"> </w:t>
      </w:r>
      <w:proofErr w:type="spellStart"/>
      <w:r w:rsidR="00023252" w:rsidRPr="00B038EF">
        <w:rPr>
          <w:iCs/>
          <w:szCs w:val="22"/>
        </w:rPr>
        <w:t>spp</w:t>
      </w:r>
      <w:proofErr w:type="spellEnd"/>
      <w:r w:rsidR="00023252" w:rsidRPr="00B038EF">
        <w:rPr>
          <w:i/>
          <w:szCs w:val="22"/>
        </w:rPr>
        <w:t xml:space="preserve">. </w:t>
      </w:r>
      <w:r w:rsidR="00023252" w:rsidRPr="00B038EF">
        <w:rPr>
          <w:szCs w:val="22"/>
        </w:rPr>
        <w:t>a</w:t>
      </w:r>
      <w:r w:rsidR="00023252" w:rsidRPr="00B038EF">
        <w:rPr>
          <w:i/>
          <w:szCs w:val="22"/>
        </w:rPr>
        <w:t xml:space="preserve"> </w:t>
      </w:r>
      <w:proofErr w:type="spellStart"/>
      <w:r w:rsidR="00023252" w:rsidRPr="00B038EF">
        <w:rPr>
          <w:i/>
          <w:iCs/>
          <w:szCs w:val="22"/>
        </w:rPr>
        <w:t>Escherichia</w:t>
      </w:r>
      <w:proofErr w:type="spellEnd"/>
      <w:r w:rsidR="00023252" w:rsidRPr="00B038EF">
        <w:rPr>
          <w:i/>
          <w:iCs/>
          <w:szCs w:val="22"/>
        </w:rPr>
        <w:t xml:space="preserve"> coli.</w:t>
      </w:r>
    </w:p>
    <w:p w14:paraId="3E818CA2" w14:textId="77777777" w:rsidR="00023252" w:rsidRPr="00B038EF" w:rsidRDefault="00023252" w:rsidP="00023252">
      <w:pPr>
        <w:rPr>
          <w:szCs w:val="22"/>
        </w:rPr>
      </w:pPr>
    </w:p>
    <w:p w14:paraId="0AFCEC36" w14:textId="5C5C5FDA" w:rsidR="00023252" w:rsidRPr="00B038EF" w:rsidRDefault="00B038EF" w:rsidP="00023252">
      <w:pPr>
        <w:rPr>
          <w:szCs w:val="22"/>
        </w:rPr>
      </w:pPr>
      <w:r>
        <w:rPr>
          <w:b/>
          <w:szCs w:val="22"/>
        </w:rPr>
        <w:t>3</w:t>
      </w:r>
      <w:r w:rsidR="00023252" w:rsidRPr="00B038EF">
        <w:rPr>
          <w:b/>
          <w:szCs w:val="22"/>
        </w:rPr>
        <w:t>.3</w:t>
      </w:r>
      <w:r w:rsidR="00023252" w:rsidRPr="00B038EF">
        <w:rPr>
          <w:b/>
          <w:szCs w:val="22"/>
        </w:rPr>
        <w:tab/>
        <w:t>Kontraindikace</w:t>
      </w:r>
    </w:p>
    <w:p w14:paraId="23FE806D" w14:textId="77777777" w:rsidR="00023252" w:rsidRPr="00B038EF" w:rsidRDefault="00023252" w:rsidP="00023252">
      <w:pPr>
        <w:rPr>
          <w:szCs w:val="22"/>
        </w:rPr>
      </w:pPr>
    </w:p>
    <w:p w14:paraId="7591A0E6" w14:textId="2BE6349B" w:rsidR="00023252" w:rsidRPr="00B038EF" w:rsidRDefault="00023252" w:rsidP="00023252">
      <w:pPr>
        <w:ind w:left="0" w:firstLine="0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Nepoužívat </w:t>
      </w:r>
      <w:r w:rsidR="00B038EF" w:rsidRPr="00B41D57">
        <w:t>v případech přecitlivělosti</w:t>
      </w:r>
      <w:r w:rsidRPr="00B038EF">
        <w:rPr>
          <w:color w:val="000000"/>
          <w:szCs w:val="22"/>
          <w:lang w:eastAsia="cs-CZ"/>
        </w:rPr>
        <w:t xml:space="preserve"> na penicilin či jiné látky skupiny beta-</w:t>
      </w:r>
      <w:proofErr w:type="spellStart"/>
      <w:r w:rsidRPr="00B038EF">
        <w:rPr>
          <w:color w:val="000000"/>
          <w:szCs w:val="22"/>
          <w:lang w:eastAsia="cs-CZ"/>
        </w:rPr>
        <w:t>laktamových</w:t>
      </w:r>
      <w:proofErr w:type="spellEnd"/>
      <w:r w:rsidRPr="00B038EF">
        <w:rPr>
          <w:color w:val="000000"/>
          <w:szCs w:val="22"/>
          <w:lang w:eastAsia="cs-CZ"/>
        </w:rPr>
        <w:t xml:space="preserve"> antibiotik nebo na </w:t>
      </w:r>
      <w:r w:rsidR="00B038EF" w:rsidRPr="00B41D57">
        <w:t xml:space="preserve">některou </w:t>
      </w:r>
      <w:r w:rsidR="00B038EF">
        <w:rPr>
          <w:color w:val="000000"/>
          <w:szCs w:val="22"/>
          <w:lang w:eastAsia="cs-CZ"/>
        </w:rPr>
        <w:t xml:space="preserve">z </w:t>
      </w:r>
      <w:r w:rsidRPr="00B038EF">
        <w:rPr>
          <w:color w:val="000000"/>
          <w:szCs w:val="22"/>
          <w:lang w:eastAsia="cs-CZ"/>
        </w:rPr>
        <w:t>pomocn</w:t>
      </w:r>
      <w:r w:rsidR="00B038EF">
        <w:rPr>
          <w:color w:val="000000"/>
          <w:szCs w:val="22"/>
          <w:lang w:eastAsia="cs-CZ"/>
        </w:rPr>
        <w:t>ých</w:t>
      </w:r>
      <w:r w:rsidRPr="00B038EF">
        <w:rPr>
          <w:color w:val="000000"/>
          <w:szCs w:val="22"/>
          <w:lang w:eastAsia="cs-CZ"/>
        </w:rPr>
        <w:t xml:space="preserve"> lát</w:t>
      </w:r>
      <w:r w:rsidR="00B038EF">
        <w:rPr>
          <w:color w:val="000000"/>
          <w:szCs w:val="22"/>
          <w:lang w:eastAsia="cs-CZ"/>
        </w:rPr>
        <w:t>ek</w:t>
      </w:r>
      <w:r w:rsidRPr="00B038EF">
        <w:rPr>
          <w:szCs w:val="22"/>
        </w:rPr>
        <w:t>.</w:t>
      </w:r>
    </w:p>
    <w:p w14:paraId="6ED68672" w14:textId="77777777" w:rsidR="00023252" w:rsidRPr="00B038EF" w:rsidRDefault="00023252" w:rsidP="00023252">
      <w:pPr>
        <w:pStyle w:val="Zkladntextodsazen2"/>
        <w:ind w:left="0" w:firstLine="0"/>
        <w:rPr>
          <w:b w:val="0"/>
          <w:szCs w:val="22"/>
        </w:rPr>
      </w:pPr>
      <w:r w:rsidRPr="00B038EF">
        <w:rPr>
          <w:b w:val="0"/>
          <w:color w:val="000000"/>
          <w:szCs w:val="22"/>
          <w:lang w:eastAsia="cs-CZ"/>
        </w:rPr>
        <w:t>Nepoužívat u zvířat s vážnou funkční poruchou ledvin doprovázenou anurií a oligurií</w:t>
      </w:r>
      <w:r w:rsidRPr="00B038EF">
        <w:rPr>
          <w:b w:val="0"/>
          <w:szCs w:val="22"/>
        </w:rPr>
        <w:t>.</w:t>
      </w:r>
    </w:p>
    <w:p w14:paraId="36F0BD06" w14:textId="77777777" w:rsidR="00023252" w:rsidRPr="00B038EF" w:rsidRDefault="00023252" w:rsidP="00023252">
      <w:pPr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 xml:space="preserve">Nepodávat </w:t>
      </w:r>
      <w:proofErr w:type="spellStart"/>
      <w:r w:rsidRPr="00B038EF">
        <w:rPr>
          <w:color w:val="000000"/>
          <w:szCs w:val="22"/>
          <w:lang w:eastAsia="cs-CZ"/>
        </w:rPr>
        <w:t>pískomilům</w:t>
      </w:r>
      <w:proofErr w:type="spellEnd"/>
      <w:r w:rsidRPr="00B038EF">
        <w:rPr>
          <w:color w:val="000000"/>
          <w:szCs w:val="22"/>
          <w:lang w:eastAsia="cs-CZ"/>
        </w:rPr>
        <w:t>, morčatům, křečkům, králíkům a činčilám. </w:t>
      </w:r>
    </w:p>
    <w:p w14:paraId="4C906187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>Nepodávat koním a přežvýkavcům</w:t>
      </w:r>
      <w:r w:rsidRPr="00B038EF">
        <w:rPr>
          <w:szCs w:val="22"/>
        </w:rPr>
        <w:t xml:space="preserve">. </w:t>
      </w:r>
    </w:p>
    <w:p w14:paraId="59FA436B" w14:textId="77777777" w:rsidR="00023252" w:rsidRPr="00B038EF" w:rsidRDefault="00023252" w:rsidP="00023252">
      <w:pPr>
        <w:tabs>
          <w:tab w:val="left" w:pos="563"/>
        </w:tabs>
        <w:ind w:left="0" w:firstLine="0"/>
        <w:rPr>
          <w:szCs w:val="22"/>
        </w:rPr>
      </w:pPr>
      <w:r w:rsidRPr="00B038EF">
        <w:rPr>
          <w:color w:val="000000"/>
          <w:szCs w:val="22"/>
          <w:lang w:eastAsia="cs-CZ"/>
        </w:rPr>
        <w:t>Nepoužívat v případech, kdy je znám výskyt</w:t>
      </w:r>
      <w:r w:rsidRPr="00B038EF" w:rsidDel="0075470C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>rezistence na tuto kombinaci</w:t>
      </w:r>
      <w:r w:rsidRPr="00B038EF">
        <w:rPr>
          <w:szCs w:val="22"/>
        </w:rPr>
        <w:t>.</w:t>
      </w:r>
    </w:p>
    <w:p w14:paraId="70F955BB" w14:textId="77777777" w:rsidR="00023252" w:rsidRPr="00B038EF" w:rsidRDefault="00023252" w:rsidP="00023252">
      <w:pPr>
        <w:rPr>
          <w:szCs w:val="22"/>
        </w:rPr>
      </w:pPr>
    </w:p>
    <w:p w14:paraId="285ADC6C" w14:textId="06D34350" w:rsidR="00023252" w:rsidRPr="00B038EF" w:rsidRDefault="00B038EF" w:rsidP="00023252">
      <w:pPr>
        <w:rPr>
          <w:b/>
          <w:szCs w:val="22"/>
        </w:rPr>
      </w:pPr>
      <w:r>
        <w:rPr>
          <w:b/>
          <w:szCs w:val="22"/>
        </w:rPr>
        <w:lastRenderedPageBreak/>
        <w:t>3</w:t>
      </w:r>
      <w:r w:rsidR="00023252" w:rsidRPr="00B038EF">
        <w:rPr>
          <w:b/>
          <w:szCs w:val="22"/>
        </w:rPr>
        <w:t>.4</w:t>
      </w:r>
      <w:r w:rsidR="00023252" w:rsidRPr="00B038EF">
        <w:rPr>
          <w:b/>
          <w:szCs w:val="22"/>
        </w:rPr>
        <w:tab/>
        <w:t>Zvláštní upozornění</w:t>
      </w:r>
    </w:p>
    <w:p w14:paraId="40C6EDE1" w14:textId="77777777" w:rsidR="00023252" w:rsidRPr="00B038EF" w:rsidRDefault="00023252" w:rsidP="00023252">
      <w:pPr>
        <w:rPr>
          <w:szCs w:val="22"/>
        </w:rPr>
      </w:pPr>
    </w:p>
    <w:p w14:paraId="2AA0B7FE" w14:textId="71CA0A62" w:rsidR="00023252" w:rsidRPr="00B038EF" w:rsidRDefault="00B038EF" w:rsidP="00023252">
      <w:pPr>
        <w:rPr>
          <w:szCs w:val="22"/>
        </w:rPr>
      </w:pPr>
      <w:r w:rsidRPr="00B41D57">
        <w:t>Nejsou</w:t>
      </w:r>
      <w:r w:rsidR="00023252" w:rsidRPr="00B038EF">
        <w:rPr>
          <w:szCs w:val="22"/>
        </w:rPr>
        <w:t>.</w:t>
      </w:r>
      <w:r w:rsidR="00023252" w:rsidRPr="00B038EF" w:rsidDel="000C19D4">
        <w:rPr>
          <w:szCs w:val="22"/>
        </w:rPr>
        <w:t xml:space="preserve"> </w:t>
      </w:r>
    </w:p>
    <w:p w14:paraId="72BF4A49" w14:textId="77777777" w:rsidR="00023252" w:rsidRPr="00B038EF" w:rsidRDefault="00023252" w:rsidP="00023252">
      <w:pPr>
        <w:rPr>
          <w:szCs w:val="22"/>
        </w:rPr>
      </w:pPr>
    </w:p>
    <w:p w14:paraId="2F91C982" w14:textId="6EFD45E3" w:rsidR="00023252" w:rsidRPr="00B038EF" w:rsidRDefault="00B038EF" w:rsidP="00023252">
      <w:pPr>
        <w:rPr>
          <w:szCs w:val="22"/>
        </w:rPr>
      </w:pPr>
      <w:r>
        <w:rPr>
          <w:b/>
          <w:szCs w:val="22"/>
        </w:rPr>
        <w:t>3</w:t>
      </w:r>
      <w:r w:rsidR="00023252" w:rsidRPr="00B038EF">
        <w:rPr>
          <w:b/>
          <w:szCs w:val="22"/>
        </w:rPr>
        <w:t>.5</w:t>
      </w:r>
      <w:r w:rsidR="00023252" w:rsidRPr="00B038EF">
        <w:rPr>
          <w:b/>
          <w:szCs w:val="22"/>
        </w:rPr>
        <w:tab/>
        <w:t>Zvláštní opatření pro použití</w:t>
      </w:r>
    </w:p>
    <w:p w14:paraId="06EC44CA" w14:textId="77777777" w:rsidR="00023252" w:rsidRPr="00B038EF" w:rsidRDefault="00023252" w:rsidP="00023252">
      <w:pPr>
        <w:rPr>
          <w:szCs w:val="22"/>
        </w:rPr>
      </w:pPr>
    </w:p>
    <w:p w14:paraId="25F9885B" w14:textId="77777777" w:rsidR="00B038EF" w:rsidRPr="00B41D57" w:rsidRDefault="00B038EF" w:rsidP="00B038EF">
      <w:pPr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75775845" w14:textId="6A2EA018" w:rsidR="00023252" w:rsidRPr="00B038EF" w:rsidRDefault="00023252" w:rsidP="00023252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B038EF">
        <w:rPr>
          <w:color w:val="000000"/>
          <w:szCs w:val="22"/>
          <w:lang w:eastAsia="cs-CZ"/>
        </w:rPr>
        <w:t xml:space="preserve">Při použití </w:t>
      </w:r>
      <w:r w:rsidR="001C7F2E">
        <w:rPr>
          <w:color w:val="000000"/>
          <w:szCs w:val="22"/>
          <w:lang w:eastAsia="cs-CZ"/>
        </w:rPr>
        <w:t xml:space="preserve">veterinárního léčivého </w:t>
      </w:r>
      <w:r w:rsidRPr="00B038EF">
        <w:rPr>
          <w:color w:val="000000"/>
          <w:szCs w:val="22"/>
          <w:lang w:eastAsia="cs-CZ"/>
        </w:rPr>
        <w:t xml:space="preserve">přípravku je nutno zohlednit oficiální celostátní a místní pravidla antibiotické politiky. Nepoužívat </w:t>
      </w:r>
      <w:r w:rsidR="00F0629A" w:rsidRPr="00F0629A">
        <w:rPr>
          <w:color w:val="000000"/>
          <w:szCs w:val="22"/>
          <w:lang w:eastAsia="cs-CZ"/>
        </w:rPr>
        <w:t xml:space="preserve">pro léčbu infekcí vyvolaných bakteriemi s prokázanou citlivostí </w:t>
      </w:r>
      <w:r w:rsidRPr="00B038EF">
        <w:rPr>
          <w:color w:val="000000"/>
          <w:szCs w:val="22"/>
          <w:lang w:eastAsia="cs-CZ"/>
        </w:rPr>
        <w:t>k</w:t>
      </w:r>
      <w:r w:rsidR="00A67AA1">
        <w:rPr>
          <w:color w:val="000000"/>
          <w:szCs w:val="22"/>
          <w:lang w:eastAsia="cs-CZ"/>
        </w:rPr>
        <w:t> </w:t>
      </w:r>
      <w:r w:rsidRPr="00B038EF">
        <w:rPr>
          <w:color w:val="000000"/>
          <w:szCs w:val="22"/>
          <w:lang w:eastAsia="cs-CZ"/>
        </w:rPr>
        <w:t>penicilinům s úzkým spektrem účinku nebo samotnému amoxicilinu</w:t>
      </w:r>
      <w:r w:rsidRPr="00B038EF">
        <w:rPr>
          <w:color w:val="000000"/>
          <w:szCs w:val="22"/>
        </w:rPr>
        <w:t>.</w:t>
      </w:r>
    </w:p>
    <w:p w14:paraId="7E824C58" w14:textId="1DE6BB55" w:rsidR="00023252" w:rsidRPr="00B038EF" w:rsidRDefault="00983318" w:rsidP="007D7355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983318">
        <w:rPr>
          <w:szCs w:val="22"/>
        </w:rPr>
        <w:t>Př</w:t>
      </w:r>
      <w:r w:rsidR="00B42E17">
        <w:rPr>
          <w:szCs w:val="22"/>
        </w:rPr>
        <w:t>ed</w:t>
      </w:r>
      <w:r w:rsidRPr="00983318">
        <w:rPr>
          <w:szCs w:val="22"/>
        </w:rPr>
        <w:t xml:space="preserve"> zahájení</w:t>
      </w:r>
      <w:r w:rsidR="00B42E17">
        <w:rPr>
          <w:szCs w:val="22"/>
        </w:rPr>
        <w:t xml:space="preserve">m </w:t>
      </w:r>
      <w:r w:rsidRPr="00983318">
        <w:rPr>
          <w:szCs w:val="22"/>
        </w:rPr>
        <w:t xml:space="preserve">léčby se doporučuje provést testování citlivosti vhodnou metodou a v léčbě by se mělo pokračovat až po potvrzení citlivosti </w:t>
      </w:r>
      <w:r w:rsidR="00B42E17">
        <w:rPr>
          <w:szCs w:val="22"/>
        </w:rPr>
        <w:t>ke</w:t>
      </w:r>
      <w:r w:rsidRPr="00983318">
        <w:rPr>
          <w:szCs w:val="22"/>
        </w:rPr>
        <w:t xml:space="preserve"> kombinaci léčivých látek.</w:t>
      </w:r>
    </w:p>
    <w:p w14:paraId="67B7C0C8" w14:textId="578E31CB" w:rsidR="00023252" w:rsidRPr="00B038EF" w:rsidRDefault="00177E95" w:rsidP="00023252">
      <w:pPr>
        <w:ind w:left="0" w:firstLine="0"/>
        <w:jc w:val="both"/>
        <w:rPr>
          <w:color w:val="000000"/>
          <w:szCs w:val="22"/>
          <w:lang w:eastAsia="cs-CZ"/>
        </w:rPr>
      </w:pPr>
      <w:r w:rsidRPr="00177E95">
        <w:rPr>
          <w:color w:val="000000"/>
          <w:szCs w:val="22"/>
          <w:lang w:eastAsia="cs-CZ"/>
        </w:rPr>
        <w:t>Použití přípravku, které je odlišné od pokynů uvedených</w:t>
      </w:r>
      <w:r w:rsidR="00023252" w:rsidRPr="00B038EF">
        <w:rPr>
          <w:color w:val="000000"/>
          <w:szCs w:val="22"/>
          <w:lang w:eastAsia="cs-CZ"/>
        </w:rPr>
        <w:t xml:space="preserve"> v</w:t>
      </w:r>
      <w:r w:rsidR="00246159">
        <w:rPr>
          <w:color w:val="000000"/>
          <w:szCs w:val="22"/>
          <w:lang w:eastAsia="cs-CZ"/>
        </w:rPr>
        <w:t> tomto souhrnu údajů o přípravku</w:t>
      </w:r>
      <w:r w:rsidR="0064585C">
        <w:rPr>
          <w:color w:val="000000"/>
          <w:szCs w:val="22"/>
          <w:lang w:eastAsia="cs-CZ"/>
        </w:rPr>
        <w:t xml:space="preserve"> (</w:t>
      </w:r>
      <w:r w:rsidR="00023252" w:rsidRPr="00B038EF">
        <w:rPr>
          <w:color w:val="000000"/>
          <w:szCs w:val="22"/>
          <w:lang w:eastAsia="cs-CZ"/>
        </w:rPr>
        <w:t>SPC</w:t>
      </w:r>
      <w:r w:rsidR="0064585C">
        <w:rPr>
          <w:color w:val="000000"/>
          <w:szCs w:val="22"/>
          <w:lang w:eastAsia="cs-CZ"/>
        </w:rPr>
        <w:t>)</w:t>
      </w:r>
      <w:r w:rsidR="00023252" w:rsidRPr="00B038EF">
        <w:rPr>
          <w:color w:val="000000"/>
          <w:szCs w:val="22"/>
          <w:lang w:eastAsia="cs-CZ"/>
        </w:rPr>
        <w:t xml:space="preserve"> může zvýšit výskyt bakterií rezistentních </w:t>
      </w:r>
      <w:r w:rsidR="00EF49FF">
        <w:rPr>
          <w:color w:val="000000"/>
          <w:szCs w:val="22"/>
          <w:lang w:eastAsia="cs-CZ"/>
        </w:rPr>
        <w:t>vůči</w:t>
      </w:r>
      <w:r w:rsidR="00EF49FF" w:rsidRPr="00B038EF">
        <w:rPr>
          <w:color w:val="000000"/>
          <w:szCs w:val="22"/>
          <w:lang w:eastAsia="cs-CZ"/>
        </w:rPr>
        <w:t xml:space="preserve"> </w:t>
      </w:r>
      <w:r w:rsidR="00023252" w:rsidRPr="00B038EF">
        <w:rPr>
          <w:color w:val="000000"/>
          <w:szCs w:val="22"/>
          <w:lang w:eastAsia="cs-CZ"/>
        </w:rPr>
        <w:t>kombinaci amoxicilin/</w:t>
      </w:r>
      <w:proofErr w:type="spellStart"/>
      <w:r w:rsidR="00023252" w:rsidRPr="00B038EF">
        <w:rPr>
          <w:color w:val="000000"/>
          <w:szCs w:val="22"/>
          <w:lang w:eastAsia="cs-CZ"/>
        </w:rPr>
        <w:t>klavulanát</w:t>
      </w:r>
      <w:proofErr w:type="spellEnd"/>
      <w:r w:rsidR="00023252" w:rsidRPr="00B038EF">
        <w:rPr>
          <w:color w:val="000000"/>
          <w:szCs w:val="22"/>
          <w:lang w:eastAsia="cs-CZ"/>
        </w:rPr>
        <w:t xml:space="preserve"> a snížit účinnost léčby beta-</w:t>
      </w:r>
      <w:proofErr w:type="spellStart"/>
      <w:r w:rsidR="00023252" w:rsidRPr="00B038EF">
        <w:rPr>
          <w:color w:val="000000"/>
          <w:szCs w:val="22"/>
          <w:lang w:eastAsia="cs-CZ"/>
        </w:rPr>
        <w:t>laktamovými</w:t>
      </w:r>
      <w:proofErr w:type="spellEnd"/>
      <w:r w:rsidR="00023252" w:rsidRPr="00B038EF">
        <w:rPr>
          <w:color w:val="000000"/>
          <w:szCs w:val="22"/>
          <w:lang w:eastAsia="cs-CZ"/>
        </w:rPr>
        <w:t xml:space="preserve"> antibiotiky.</w:t>
      </w:r>
    </w:p>
    <w:p w14:paraId="0F6B9964" w14:textId="051913B7" w:rsidR="00023252" w:rsidRPr="00B038EF" w:rsidRDefault="00023252" w:rsidP="00023252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B038EF">
        <w:rPr>
          <w:color w:val="000000"/>
          <w:szCs w:val="22"/>
          <w:lang w:eastAsia="cs-CZ"/>
        </w:rPr>
        <w:t xml:space="preserve">U zvířat s poruchami jater a ledvin by měl být pečlivě zvážen režim dávkování a použití </w:t>
      </w:r>
      <w:r w:rsidR="001C7F2E">
        <w:rPr>
          <w:color w:val="000000"/>
          <w:szCs w:val="22"/>
          <w:lang w:eastAsia="cs-CZ"/>
        </w:rPr>
        <w:t xml:space="preserve">veterinárního léčivého </w:t>
      </w:r>
      <w:r w:rsidRPr="00B038EF">
        <w:rPr>
          <w:color w:val="000000"/>
          <w:szCs w:val="22"/>
          <w:lang w:eastAsia="cs-CZ"/>
        </w:rPr>
        <w:t xml:space="preserve">přípravku by mělo být založeno na vyhodnocení přínosů </w:t>
      </w:r>
      <w:r w:rsidR="00AF2AA4">
        <w:rPr>
          <w:color w:val="000000"/>
          <w:szCs w:val="22"/>
          <w:lang w:eastAsia="cs-CZ"/>
        </w:rPr>
        <w:t xml:space="preserve">a </w:t>
      </w:r>
      <w:r w:rsidR="00AF2AA4" w:rsidRPr="00B038EF">
        <w:rPr>
          <w:color w:val="000000"/>
          <w:szCs w:val="22"/>
          <w:lang w:eastAsia="cs-CZ"/>
        </w:rPr>
        <w:t>rizik</w:t>
      </w:r>
      <w:r w:rsidR="00AF2AA4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>veterinárním lékařem</w:t>
      </w:r>
      <w:r w:rsidRPr="00B038EF">
        <w:rPr>
          <w:color w:val="000000"/>
          <w:szCs w:val="22"/>
        </w:rPr>
        <w:t>.</w:t>
      </w:r>
    </w:p>
    <w:p w14:paraId="2DE857E9" w14:textId="1EB98F4E" w:rsidR="00023252" w:rsidRPr="00B038EF" w:rsidRDefault="00023252" w:rsidP="00023252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B038EF">
        <w:rPr>
          <w:color w:val="000000"/>
          <w:szCs w:val="22"/>
          <w:lang w:eastAsia="cs-CZ"/>
        </w:rPr>
        <w:t xml:space="preserve">V případě používání u malých býložravců, kteří nejsou uvedeni v </w:t>
      </w:r>
      <w:r w:rsidR="00BA46C0">
        <w:rPr>
          <w:color w:val="000000"/>
          <w:szCs w:val="22"/>
          <w:lang w:eastAsia="cs-CZ"/>
        </w:rPr>
        <w:t>bodě</w:t>
      </w:r>
      <w:r w:rsidR="00BA46C0" w:rsidRPr="00B038EF">
        <w:rPr>
          <w:color w:val="000000"/>
          <w:szCs w:val="22"/>
          <w:lang w:eastAsia="cs-CZ"/>
        </w:rPr>
        <w:t xml:space="preserve"> </w:t>
      </w:r>
      <w:r w:rsidR="00B038EF">
        <w:rPr>
          <w:color w:val="000000"/>
          <w:szCs w:val="22"/>
          <w:lang w:eastAsia="cs-CZ"/>
        </w:rPr>
        <w:t>3</w:t>
      </w:r>
      <w:r w:rsidRPr="00B038EF">
        <w:rPr>
          <w:color w:val="000000"/>
          <w:szCs w:val="22"/>
          <w:lang w:eastAsia="cs-CZ"/>
        </w:rPr>
        <w:t>.3, je doporučena zvýšená opatrnost</w:t>
      </w:r>
      <w:r w:rsidRPr="00B038EF">
        <w:rPr>
          <w:color w:val="000000"/>
          <w:szCs w:val="22"/>
        </w:rPr>
        <w:t>.</w:t>
      </w:r>
    </w:p>
    <w:p w14:paraId="45816388" w14:textId="77777777" w:rsidR="00023252" w:rsidRPr="00B038EF" w:rsidRDefault="00023252" w:rsidP="00023252">
      <w:pPr>
        <w:ind w:left="0" w:firstLine="0"/>
        <w:jc w:val="both"/>
        <w:rPr>
          <w:bCs/>
          <w:szCs w:val="22"/>
        </w:rPr>
      </w:pPr>
    </w:p>
    <w:p w14:paraId="0FD422BD" w14:textId="4FBB7801" w:rsidR="00023252" w:rsidRPr="00B038EF" w:rsidRDefault="00023252" w:rsidP="00A67AA1">
      <w:pPr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 xml:space="preserve">Je nezbytné zvážit možnost zkřížené alergické reakce s jinými penicilinovými deriváty </w:t>
      </w:r>
      <w:r w:rsidR="00A67AA1" w:rsidRPr="00B038EF">
        <w:rPr>
          <w:color w:val="000000"/>
          <w:szCs w:val="22"/>
          <w:lang w:eastAsia="cs-CZ"/>
        </w:rPr>
        <w:t>a</w:t>
      </w:r>
      <w:r w:rsidR="00A67AA1">
        <w:rPr>
          <w:color w:val="000000"/>
          <w:szCs w:val="22"/>
          <w:lang w:eastAsia="cs-CZ"/>
        </w:rPr>
        <w:t> </w:t>
      </w:r>
      <w:r w:rsidRPr="00B038EF">
        <w:rPr>
          <w:color w:val="000000"/>
          <w:szCs w:val="22"/>
          <w:lang w:eastAsia="cs-CZ"/>
        </w:rPr>
        <w:t>cefalosporiny.</w:t>
      </w:r>
    </w:p>
    <w:p w14:paraId="58456754" w14:textId="77777777" w:rsidR="00023252" w:rsidRPr="00B038EF" w:rsidRDefault="00023252" w:rsidP="00A67AA1">
      <w:pPr>
        <w:jc w:val="both"/>
        <w:rPr>
          <w:szCs w:val="22"/>
        </w:rPr>
      </w:pPr>
    </w:p>
    <w:p w14:paraId="7999E3F8" w14:textId="65F7A1F1" w:rsidR="00023252" w:rsidRPr="00B038EF" w:rsidRDefault="00023252" w:rsidP="00A67AA1">
      <w:pPr>
        <w:ind w:left="0" w:firstLine="0"/>
        <w:jc w:val="both"/>
        <w:rPr>
          <w:szCs w:val="22"/>
        </w:rPr>
      </w:pPr>
      <w:r w:rsidRPr="00B038EF">
        <w:rPr>
          <w:szCs w:val="22"/>
        </w:rPr>
        <w:t>Žvýkací tablety jsou ochucené. Aby se předešlo náhodnému po</w:t>
      </w:r>
      <w:r w:rsidR="00BE1B86">
        <w:rPr>
          <w:szCs w:val="22"/>
        </w:rPr>
        <w:t>zření</w:t>
      </w:r>
      <w:r w:rsidRPr="00B038EF">
        <w:rPr>
          <w:szCs w:val="22"/>
        </w:rPr>
        <w:t>, uchovávejte tablety mimo dosah zvířat.</w:t>
      </w:r>
    </w:p>
    <w:p w14:paraId="1FCB94DC" w14:textId="77777777" w:rsidR="00023252" w:rsidRPr="00B038EF" w:rsidRDefault="00023252" w:rsidP="00023252">
      <w:pPr>
        <w:rPr>
          <w:szCs w:val="22"/>
        </w:rPr>
      </w:pPr>
    </w:p>
    <w:p w14:paraId="45988F07" w14:textId="77777777" w:rsidR="001C7F2E" w:rsidRPr="00B41D57" w:rsidRDefault="001C7F2E" w:rsidP="007D7355">
      <w:pPr>
        <w:keepNext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4D98390" w14:textId="52888EF9" w:rsidR="00023252" w:rsidRPr="00B038EF" w:rsidRDefault="00023252" w:rsidP="00023252">
      <w:pPr>
        <w:ind w:left="0" w:firstLine="0"/>
        <w:jc w:val="both"/>
        <w:rPr>
          <w:bCs/>
          <w:szCs w:val="22"/>
        </w:rPr>
      </w:pPr>
      <w:r w:rsidRPr="00B038EF">
        <w:rPr>
          <w:bCs/>
          <w:szCs w:val="22"/>
        </w:rPr>
        <w:t>Peniciliny a cefalosporiny mohou po injekci, inhalaci, požití nebo po kontaktu s kůží vyvolat hypersensitivitu (alergii). Hypersensitivita na peniciliny může vést ke zkříženým reakcím s</w:t>
      </w:r>
      <w:r w:rsidR="00A67AA1">
        <w:rPr>
          <w:bCs/>
          <w:szCs w:val="22"/>
        </w:rPr>
        <w:t> </w:t>
      </w:r>
      <w:r w:rsidRPr="00B038EF">
        <w:rPr>
          <w:bCs/>
          <w:szCs w:val="22"/>
        </w:rPr>
        <w:t>cefalosporiny a naopak. Alergické reakce na tyto látky mohou být v některých případech vážné.</w:t>
      </w:r>
    </w:p>
    <w:p w14:paraId="57992A51" w14:textId="77777777" w:rsidR="00023252" w:rsidRPr="00B038EF" w:rsidRDefault="00023252" w:rsidP="00023252">
      <w:pPr>
        <w:ind w:left="0" w:firstLine="0"/>
        <w:jc w:val="both"/>
        <w:rPr>
          <w:bCs/>
          <w:szCs w:val="22"/>
        </w:rPr>
      </w:pPr>
    </w:p>
    <w:p w14:paraId="29F93AC5" w14:textId="5038B967" w:rsidR="00023252" w:rsidRPr="00B038EF" w:rsidRDefault="00023252" w:rsidP="00023252">
      <w:pPr>
        <w:ind w:left="0" w:firstLine="0"/>
        <w:jc w:val="both"/>
        <w:rPr>
          <w:bCs/>
          <w:szCs w:val="22"/>
        </w:rPr>
      </w:pPr>
      <w:r w:rsidRPr="00B038EF">
        <w:rPr>
          <w:bCs/>
          <w:szCs w:val="22"/>
        </w:rPr>
        <w:t>Nemanipulujte s</w:t>
      </w:r>
      <w:r w:rsidR="001C7F2E">
        <w:rPr>
          <w:bCs/>
          <w:szCs w:val="22"/>
        </w:rPr>
        <w:t xml:space="preserve"> veterinárním léčivým </w:t>
      </w:r>
      <w:r w:rsidRPr="00B038EF">
        <w:rPr>
          <w:bCs/>
          <w:szCs w:val="22"/>
        </w:rPr>
        <w:t>přípravkem, pokud víte, že jste přecitlivělí, nebo pokud vám bylo doporučeno s</w:t>
      </w:r>
      <w:r w:rsidR="001C7F2E">
        <w:rPr>
          <w:bCs/>
          <w:szCs w:val="22"/>
        </w:rPr>
        <w:t> </w:t>
      </w:r>
      <w:r w:rsidRPr="00B038EF">
        <w:rPr>
          <w:bCs/>
          <w:szCs w:val="22"/>
        </w:rPr>
        <w:t>přípravky tohoto typu nepracovat.</w:t>
      </w:r>
    </w:p>
    <w:p w14:paraId="59506D22" w14:textId="77777777" w:rsidR="00023252" w:rsidRPr="00B038EF" w:rsidRDefault="00023252" w:rsidP="00023252">
      <w:pPr>
        <w:ind w:left="0" w:firstLine="0"/>
        <w:jc w:val="both"/>
        <w:rPr>
          <w:bCs/>
          <w:szCs w:val="22"/>
        </w:rPr>
      </w:pPr>
    </w:p>
    <w:p w14:paraId="7D779BD2" w14:textId="2B2D85AE" w:rsidR="00023252" w:rsidRPr="00B038EF" w:rsidRDefault="00023252" w:rsidP="00023252">
      <w:pPr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>Při manipulaci s</w:t>
      </w:r>
      <w:r w:rsidR="001C7F2E">
        <w:rPr>
          <w:color w:val="000000"/>
          <w:szCs w:val="22"/>
          <w:lang w:eastAsia="cs-CZ"/>
        </w:rPr>
        <w:t xml:space="preserve"> veterinárním léčivým </w:t>
      </w:r>
      <w:r w:rsidRPr="00B038EF">
        <w:rPr>
          <w:color w:val="000000"/>
          <w:szCs w:val="22"/>
          <w:lang w:eastAsia="cs-CZ"/>
        </w:rPr>
        <w:t>přípravkem dodržujte všechna doporučená bezpečnostní opatření a buďte maximálně obezřetní, aby nedošlo k přímému kontaktu.</w:t>
      </w:r>
    </w:p>
    <w:p w14:paraId="70A1CBC2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 w:rsidDel="007879B0">
        <w:rPr>
          <w:color w:val="000000"/>
          <w:szCs w:val="22"/>
          <w:lang w:eastAsia="cs-CZ"/>
        </w:rPr>
        <w:t xml:space="preserve"> </w:t>
      </w:r>
    </w:p>
    <w:p w14:paraId="0A12D714" w14:textId="78AED42A" w:rsidR="00023252" w:rsidRPr="00B038EF" w:rsidRDefault="00023252" w:rsidP="00023252">
      <w:pPr>
        <w:ind w:left="0" w:firstLine="0"/>
        <w:jc w:val="both"/>
        <w:rPr>
          <w:bCs/>
          <w:szCs w:val="22"/>
        </w:rPr>
      </w:pPr>
      <w:r w:rsidRPr="00B038EF">
        <w:rPr>
          <w:bCs/>
          <w:szCs w:val="22"/>
        </w:rPr>
        <w:t xml:space="preserve">Pokud se po přímém kontaktu s </w:t>
      </w:r>
      <w:r w:rsidR="00A676E9">
        <w:rPr>
          <w:color w:val="000000"/>
          <w:szCs w:val="22"/>
          <w:lang w:eastAsia="cs-CZ"/>
        </w:rPr>
        <w:t xml:space="preserve">veterinárním léčivým </w:t>
      </w:r>
      <w:r w:rsidRPr="00B038EF">
        <w:rPr>
          <w:bCs/>
          <w:szCs w:val="22"/>
        </w:rPr>
        <w:t>přípravkem objeví příznaky jako např. vyrážka, vyhledejte lékařskou pomoc a ukažte lékaři toto upozornění. Otok obličeje, rtů, očí nebo potíže s</w:t>
      </w:r>
      <w:r w:rsidR="00A67AA1">
        <w:rPr>
          <w:bCs/>
          <w:szCs w:val="22"/>
        </w:rPr>
        <w:t> </w:t>
      </w:r>
      <w:r w:rsidRPr="00B038EF">
        <w:rPr>
          <w:bCs/>
          <w:szCs w:val="22"/>
        </w:rPr>
        <w:t>dýcháním jsou vážné příznaky a vyžadují okamžité lékařské ošetření.</w:t>
      </w:r>
    </w:p>
    <w:p w14:paraId="0FD1C8A6" w14:textId="77777777" w:rsidR="00023252" w:rsidRPr="00B038EF" w:rsidRDefault="00023252" w:rsidP="00023252">
      <w:pPr>
        <w:ind w:left="0" w:firstLine="0"/>
        <w:jc w:val="both"/>
        <w:rPr>
          <w:bCs/>
          <w:szCs w:val="22"/>
        </w:rPr>
      </w:pPr>
    </w:p>
    <w:p w14:paraId="7E0B4C7C" w14:textId="77777777" w:rsidR="00023252" w:rsidRDefault="00023252" w:rsidP="00023252">
      <w:pPr>
        <w:tabs>
          <w:tab w:val="left" w:pos="563"/>
        </w:tabs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>Po použití si umyjte ruce</w:t>
      </w:r>
      <w:r w:rsidRPr="00B038EF">
        <w:rPr>
          <w:szCs w:val="22"/>
        </w:rPr>
        <w:t>.</w:t>
      </w:r>
    </w:p>
    <w:p w14:paraId="4DD0F4C0" w14:textId="77777777" w:rsidR="001C7F2E" w:rsidRDefault="001C7F2E" w:rsidP="00023252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6A01E8AD" w14:textId="77777777" w:rsidR="001C7F2E" w:rsidRPr="00B41D57" w:rsidRDefault="001C7F2E" w:rsidP="00A67AA1">
      <w:pPr>
        <w:keepNext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3101001" w14:textId="4DC30B1D" w:rsidR="001C7F2E" w:rsidRPr="00B038EF" w:rsidRDefault="001C7F2E" w:rsidP="001C7F2E">
      <w:pPr>
        <w:tabs>
          <w:tab w:val="left" w:pos="563"/>
        </w:tabs>
        <w:ind w:left="0" w:firstLine="0"/>
        <w:jc w:val="both"/>
        <w:rPr>
          <w:szCs w:val="22"/>
        </w:rPr>
      </w:pPr>
      <w:r w:rsidRPr="00B41D57">
        <w:t>Neuplatňuje se.</w:t>
      </w:r>
    </w:p>
    <w:p w14:paraId="12823C7E" w14:textId="77777777" w:rsidR="00023252" w:rsidRPr="00B038EF" w:rsidRDefault="00023252" w:rsidP="00023252">
      <w:pPr>
        <w:ind w:left="0" w:right="-318" w:firstLine="0"/>
        <w:rPr>
          <w:szCs w:val="22"/>
        </w:rPr>
      </w:pPr>
    </w:p>
    <w:p w14:paraId="186E6399" w14:textId="4C3C6883" w:rsidR="00023252" w:rsidRPr="00B038EF" w:rsidRDefault="001C7F2E" w:rsidP="00023252">
      <w:pPr>
        <w:rPr>
          <w:szCs w:val="22"/>
        </w:rPr>
      </w:pPr>
      <w:r w:rsidRPr="007D7355">
        <w:rPr>
          <w:b/>
        </w:rPr>
        <w:t>3</w:t>
      </w:r>
      <w:r w:rsidR="00023252" w:rsidRPr="00B038EF">
        <w:rPr>
          <w:b/>
          <w:szCs w:val="22"/>
        </w:rPr>
        <w:t>.6</w:t>
      </w:r>
      <w:r w:rsidR="00023252" w:rsidRPr="00B038EF">
        <w:rPr>
          <w:b/>
          <w:szCs w:val="22"/>
        </w:rPr>
        <w:tab/>
        <w:t xml:space="preserve">Nežádoucí účinky </w:t>
      </w:r>
    </w:p>
    <w:p w14:paraId="5DEF9A27" w14:textId="77777777" w:rsidR="00023252" w:rsidRDefault="00023252" w:rsidP="00023252">
      <w:pPr>
        <w:rPr>
          <w:b/>
          <w:szCs w:val="22"/>
        </w:rPr>
      </w:pPr>
    </w:p>
    <w:p w14:paraId="1D2A80F1" w14:textId="52595C0A" w:rsidR="001C7F2E" w:rsidRPr="007D7355" w:rsidRDefault="00AB1ADF" w:rsidP="00023252">
      <w:pPr>
        <w:rPr>
          <w:szCs w:val="22"/>
        </w:rPr>
      </w:pPr>
      <w:r>
        <w:rPr>
          <w:szCs w:val="22"/>
        </w:rPr>
        <w:t>Psi, kočky</w:t>
      </w:r>
      <w:r w:rsidR="001C7F2E" w:rsidRPr="007D7355">
        <w:rPr>
          <w:szCs w:val="22"/>
        </w:rPr>
        <w:t>:</w:t>
      </w:r>
    </w:p>
    <w:p w14:paraId="35DCAF5F" w14:textId="77777777" w:rsidR="001C7F2E" w:rsidRDefault="001C7F2E" w:rsidP="00023252">
      <w:pPr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1C7F2E" w:rsidRPr="00B41D57" w14:paraId="18CCF335" w14:textId="77777777" w:rsidTr="00CF04EF">
        <w:tc>
          <w:tcPr>
            <w:tcW w:w="1957" w:type="pct"/>
          </w:tcPr>
          <w:p w14:paraId="518A3A0D" w14:textId="77777777" w:rsidR="001C7F2E" w:rsidRPr="00B41D57" w:rsidRDefault="001C7F2E" w:rsidP="00CF04E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3EE1E06F" w14:textId="6735D18A" w:rsidR="001C7F2E" w:rsidRPr="00B41D57" w:rsidRDefault="001C7F2E" w:rsidP="007D7355">
            <w:pPr>
              <w:spacing w:before="60" w:after="60"/>
              <w:ind w:left="0" w:firstLine="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C97239D" w14:textId="6935B19F" w:rsidR="001C7F2E" w:rsidRDefault="001C7F2E" w:rsidP="00CF04EF">
            <w:pPr>
              <w:spacing w:before="60" w:after="60"/>
              <w:rPr>
                <w:color w:val="222222"/>
                <w:szCs w:val="22"/>
              </w:rPr>
            </w:pPr>
            <w:r>
              <w:rPr>
                <w:color w:val="222222"/>
                <w:szCs w:val="22"/>
              </w:rPr>
              <w:t>G</w:t>
            </w:r>
            <w:r w:rsidRPr="00B038EF">
              <w:rPr>
                <w:color w:val="222222"/>
                <w:szCs w:val="22"/>
              </w:rPr>
              <w:t>astrointestinální potíže (</w:t>
            </w:r>
            <w:r w:rsidR="000C36E9">
              <w:rPr>
                <w:color w:val="222222"/>
                <w:szCs w:val="22"/>
              </w:rPr>
              <w:t xml:space="preserve">např. </w:t>
            </w:r>
            <w:r w:rsidRPr="00B038EF">
              <w:rPr>
                <w:color w:val="222222"/>
                <w:szCs w:val="22"/>
              </w:rPr>
              <w:t>průjem a zvracení)</w:t>
            </w:r>
            <w:r w:rsidR="00654CB8" w:rsidRPr="0033146A">
              <w:rPr>
                <w:iCs/>
                <w:szCs w:val="22"/>
                <w:vertAlign w:val="superscript"/>
                <w:lang w:val="en-GB"/>
              </w:rPr>
              <w:t xml:space="preserve"> 1</w:t>
            </w:r>
          </w:p>
          <w:p w14:paraId="7A6BE8BF" w14:textId="520C8180" w:rsidR="001C7F2E" w:rsidRPr="00B41D57" w:rsidRDefault="001C7F2E" w:rsidP="00CF04EF">
            <w:pPr>
              <w:spacing w:before="60" w:after="60"/>
              <w:rPr>
                <w:iCs/>
                <w:szCs w:val="22"/>
              </w:rPr>
            </w:pPr>
            <w:r w:rsidRPr="00B038EF">
              <w:rPr>
                <w:color w:val="222222"/>
                <w:szCs w:val="22"/>
              </w:rPr>
              <w:t>Alergické reakce (</w:t>
            </w:r>
            <w:r w:rsidR="000C36E9">
              <w:rPr>
                <w:color w:val="222222"/>
                <w:szCs w:val="22"/>
              </w:rPr>
              <w:t xml:space="preserve">např. alergická </w:t>
            </w:r>
            <w:r w:rsidRPr="00B038EF">
              <w:rPr>
                <w:color w:val="222222"/>
                <w:szCs w:val="22"/>
              </w:rPr>
              <w:t>kožní reakce, anafylaxe)</w:t>
            </w:r>
            <w:r w:rsidR="00654CB8">
              <w:rPr>
                <w:color w:val="222222"/>
                <w:szCs w:val="22"/>
              </w:rPr>
              <w:t xml:space="preserve"> </w:t>
            </w:r>
            <w:r w:rsidR="00654CB8" w:rsidRPr="007D7355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0C6805C3" w14:textId="7187FCB9" w:rsidR="001C7F2E" w:rsidRDefault="00654CB8" w:rsidP="00654CB8">
      <w:pPr>
        <w:ind w:left="0" w:firstLine="0"/>
        <w:rPr>
          <w:color w:val="222222"/>
          <w:szCs w:val="22"/>
        </w:rPr>
      </w:pPr>
      <w:r w:rsidRPr="007D7355">
        <w:rPr>
          <w:szCs w:val="22"/>
          <w:vertAlign w:val="superscript"/>
        </w:rPr>
        <w:t>1</w:t>
      </w:r>
      <w:r>
        <w:rPr>
          <w:b/>
          <w:szCs w:val="22"/>
        </w:rPr>
        <w:t xml:space="preserve"> </w:t>
      </w:r>
      <w:r w:rsidRPr="00B038EF">
        <w:rPr>
          <w:color w:val="222222"/>
          <w:szCs w:val="22"/>
        </w:rPr>
        <w:t>Léčbu lze ukončit v závislosti na závažnosti nežádoucích účinků a na základě vyhodnocení přínosu/rizika veterinárním lékařem.</w:t>
      </w:r>
    </w:p>
    <w:p w14:paraId="4F27AD9D" w14:textId="64749033" w:rsidR="00654CB8" w:rsidRDefault="00654CB8" w:rsidP="00654CB8">
      <w:pPr>
        <w:ind w:left="0" w:firstLine="0"/>
        <w:rPr>
          <w:szCs w:val="22"/>
        </w:rPr>
      </w:pPr>
      <w:r w:rsidRPr="007D7355">
        <w:rPr>
          <w:szCs w:val="22"/>
          <w:vertAlign w:val="superscript"/>
        </w:rPr>
        <w:t>2</w:t>
      </w:r>
      <w:r>
        <w:rPr>
          <w:color w:val="222222"/>
          <w:szCs w:val="22"/>
        </w:rPr>
        <w:t xml:space="preserve"> </w:t>
      </w:r>
      <w:r w:rsidRPr="00B038EF">
        <w:rPr>
          <w:color w:val="000000"/>
          <w:szCs w:val="22"/>
          <w:lang w:eastAsia="cs-CZ"/>
        </w:rPr>
        <w:t>V těchto případech musí být podávání přerušeno a má být poskytnuta symptomatická léčba</w:t>
      </w:r>
      <w:r w:rsidRPr="00B038EF">
        <w:rPr>
          <w:szCs w:val="22"/>
        </w:rPr>
        <w:t>.</w:t>
      </w:r>
    </w:p>
    <w:p w14:paraId="5BA844D6" w14:textId="77777777" w:rsidR="00654CB8" w:rsidRDefault="00654CB8" w:rsidP="00654CB8">
      <w:pPr>
        <w:ind w:left="0" w:firstLine="0"/>
        <w:rPr>
          <w:szCs w:val="22"/>
        </w:rPr>
      </w:pPr>
    </w:p>
    <w:p w14:paraId="5BA6A720" w14:textId="188D26D6" w:rsidR="00654CB8" w:rsidRPr="00B038EF" w:rsidRDefault="003164E8" w:rsidP="007D7355">
      <w:pPr>
        <w:ind w:left="0" w:firstLine="0"/>
        <w:jc w:val="both"/>
        <w:rPr>
          <w:b/>
          <w:szCs w:val="22"/>
        </w:rPr>
      </w:pPr>
      <w:r w:rsidRPr="00B41D57"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</w:p>
    <w:p w14:paraId="62150A46" w14:textId="77777777" w:rsidR="00023252" w:rsidRPr="00B038EF" w:rsidRDefault="00023252" w:rsidP="00A67AA1">
      <w:pPr>
        <w:ind w:left="0" w:firstLine="0"/>
        <w:jc w:val="both"/>
        <w:rPr>
          <w:b/>
          <w:szCs w:val="22"/>
        </w:rPr>
      </w:pPr>
    </w:p>
    <w:p w14:paraId="5C381045" w14:textId="766B8332" w:rsidR="00023252" w:rsidRPr="00B038EF" w:rsidRDefault="003164E8" w:rsidP="00023252">
      <w:pPr>
        <w:rPr>
          <w:szCs w:val="22"/>
        </w:rPr>
      </w:pPr>
      <w:r>
        <w:rPr>
          <w:b/>
          <w:szCs w:val="22"/>
        </w:rPr>
        <w:t>3</w:t>
      </w:r>
      <w:r w:rsidR="00023252" w:rsidRPr="00B038EF">
        <w:rPr>
          <w:b/>
          <w:szCs w:val="22"/>
        </w:rPr>
        <w:t>.7</w:t>
      </w:r>
      <w:r w:rsidR="00023252" w:rsidRPr="00B038EF">
        <w:rPr>
          <w:b/>
          <w:szCs w:val="22"/>
        </w:rPr>
        <w:tab/>
        <w:t>Použití v průběhu březosti, laktace nebo snášky</w:t>
      </w:r>
    </w:p>
    <w:p w14:paraId="6DD51608" w14:textId="77777777" w:rsidR="00023252" w:rsidRDefault="00023252" w:rsidP="00023252">
      <w:pPr>
        <w:rPr>
          <w:szCs w:val="22"/>
        </w:rPr>
      </w:pPr>
    </w:p>
    <w:p w14:paraId="23EF33B3" w14:textId="23F4FBA1" w:rsidR="003164E8" w:rsidRDefault="003164E8" w:rsidP="00A67AA1">
      <w:pPr>
        <w:jc w:val="both"/>
      </w:pPr>
      <w:bookmarkStart w:id="1" w:name="_Hlk172020708"/>
      <w:r w:rsidRPr="00B41D57">
        <w:rPr>
          <w:u w:val="single"/>
        </w:rPr>
        <w:t>Březost</w:t>
      </w:r>
      <w:r w:rsidRPr="00B41D57"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  <w:bookmarkEnd w:id="1"/>
    </w:p>
    <w:p w14:paraId="26B9F9D6" w14:textId="77777777" w:rsidR="003164E8" w:rsidRPr="00B038EF" w:rsidRDefault="003164E8" w:rsidP="00A67AA1">
      <w:pPr>
        <w:jc w:val="both"/>
        <w:rPr>
          <w:szCs w:val="22"/>
        </w:rPr>
      </w:pPr>
    </w:p>
    <w:p w14:paraId="22BB317C" w14:textId="29F24BB8" w:rsidR="00023252" w:rsidRPr="00B038EF" w:rsidRDefault="00023252" w:rsidP="00A67AA1">
      <w:pPr>
        <w:spacing w:after="240"/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Laboratorní studie </w:t>
      </w:r>
      <w:r w:rsidR="00220A0E">
        <w:rPr>
          <w:color w:val="000000"/>
          <w:szCs w:val="22"/>
          <w:lang w:eastAsia="cs-CZ"/>
        </w:rPr>
        <w:t>provedené na</w:t>
      </w:r>
      <w:r w:rsidR="00220A0E" w:rsidRPr="00B038EF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>potkan</w:t>
      </w:r>
      <w:r w:rsidR="00220A0E">
        <w:rPr>
          <w:color w:val="000000"/>
          <w:szCs w:val="22"/>
          <w:lang w:eastAsia="cs-CZ"/>
        </w:rPr>
        <w:t>ech</w:t>
      </w:r>
      <w:r w:rsidRPr="00B038EF">
        <w:rPr>
          <w:color w:val="000000"/>
          <w:szCs w:val="22"/>
          <w:lang w:eastAsia="cs-CZ"/>
        </w:rPr>
        <w:t xml:space="preserve"> a myší</w:t>
      </w:r>
      <w:r w:rsidR="00220A0E">
        <w:rPr>
          <w:color w:val="000000"/>
          <w:szCs w:val="22"/>
          <w:lang w:eastAsia="cs-CZ"/>
        </w:rPr>
        <w:t>ch</w:t>
      </w:r>
      <w:r w:rsidRPr="00B038EF">
        <w:rPr>
          <w:color w:val="000000"/>
          <w:szCs w:val="22"/>
          <w:lang w:eastAsia="cs-CZ"/>
        </w:rPr>
        <w:t xml:space="preserve"> nepodaly důkaz o teratogenním, </w:t>
      </w:r>
      <w:proofErr w:type="spellStart"/>
      <w:r w:rsidRPr="00B038EF">
        <w:rPr>
          <w:color w:val="000000"/>
          <w:szCs w:val="22"/>
          <w:lang w:eastAsia="cs-CZ"/>
        </w:rPr>
        <w:t>fetotoxickém</w:t>
      </w:r>
      <w:proofErr w:type="spellEnd"/>
      <w:r w:rsidRPr="00B038EF">
        <w:rPr>
          <w:color w:val="000000"/>
          <w:szCs w:val="22"/>
          <w:lang w:eastAsia="cs-CZ"/>
        </w:rPr>
        <w:t xml:space="preserve"> účinku a </w:t>
      </w:r>
      <w:proofErr w:type="spellStart"/>
      <w:r w:rsidRPr="00B038EF">
        <w:rPr>
          <w:color w:val="000000"/>
          <w:szCs w:val="22"/>
          <w:lang w:eastAsia="cs-CZ"/>
        </w:rPr>
        <w:t>maternální</w:t>
      </w:r>
      <w:proofErr w:type="spellEnd"/>
      <w:r w:rsidRPr="00B038EF">
        <w:rPr>
          <w:color w:val="000000"/>
          <w:szCs w:val="22"/>
          <w:lang w:eastAsia="cs-CZ"/>
        </w:rPr>
        <w:t xml:space="preserve"> toxicitě</w:t>
      </w:r>
      <w:r w:rsidRPr="00B038EF">
        <w:rPr>
          <w:szCs w:val="22"/>
        </w:rPr>
        <w:t xml:space="preserve">.  </w:t>
      </w:r>
    </w:p>
    <w:p w14:paraId="02663033" w14:textId="4F4F943B" w:rsidR="00023252" w:rsidRPr="00B038EF" w:rsidRDefault="00023252" w:rsidP="00A67AA1">
      <w:pPr>
        <w:tabs>
          <w:tab w:val="left" w:pos="563"/>
        </w:tabs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>U březích a laktujících zvířat použít pouze po zvážení terapeutického prospěchu a rizika příslušným veterinárním lékařem</w:t>
      </w:r>
      <w:r w:rsidRPr="00B038EF">
        <w:rPr>
          <w:szCs w:val="22"/>
        </w:rPr>
        <w:t>.</w:t>
      </w:r>
    </w:p>
    <w:p w14:paraId="2553D950" w14:textId="77777777" w:rsidR="00023252" w:rsidRPr="00B038EF" w:rsidRDefault="00023252" w:rsidP="00023252">
      <w:pPr>
        <w:rPr>
          <w:szCs w:val="22"/>
        </w:rPr>
      </w:pPr>
    </w:p>
    <w:p w14:paraId="6F50634D" w14:textId="77777777" w:rsidR="003164E8" w:rsidRPr="00B41D57" w:rsidRDefault="003164E8" w:rsidP="003164E8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3E8DF668" w14:textId="77777777" w:rsidR="00023252" w:rsidRPr="00B038EF" w:rsidRDefault="00023252" w:rsidP="00023252">
      <w:pPr>
        <w:rPr>
          <w:szCs w:val="22"/>
        </w:rPr>
      </w:pPr>
    </w:p>
    <w:p w14:paraId="6732C2C1" w14:textId="77777777" w:rsidR="00023252" w:rsidRPr="00B038EF" w:rsidRDefault="00023252" w:rsidP="00023252">
      <w:pPr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 xml:space="preserve">Chloramfenikol, </w:t>
      </w:r>
      <w:proofErr w:type="spellStart"/>
      <w:r w:rsidRPr="00B038EF">
        <w:rPr>
          <w:color w:val="000000"/>
          <w:szCs w:val="22"/>
          <w:lang w:eastAsia="cs-CZ"/>
        </w:rPr>
        <w:t>makrolidy</w:t>
      </w:r>
      <w:proofErr w:type="spellEnd"/>
      <w:r w:rsidRPr="00B038EF">
        <w:rPr>
          <w:color w:val="000000"/>
          <w:szCs w:val="22"/>
          <w:lang w:eastAsia="cs-CZ"/>
        </w:rPr>
        <w:t>, sulfonamidy a tetracykliny mohou inhibovat antibakteriální účinek penicilinů z důvodu rychlého nástupu bakteriostatického účinku.</w:t>
      </w:r>
    </w:p>
    <w:p w14:paraId="21665130" w14:textId="77777777" w:rsidR="00023252" w:rsidRPr="00B038EF" w:rsidRDefault="00023252" w:rsidP="00023252">
      <w:pPr>
        <w:autoSpaceDE w:val="0"/>
        <w:autoSpaceDN w:val="0"/>
        <w:adjustRightInd w:val="0"/>
        <w:ind w:left="-16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>Peniciliny mohou zvýšit účinek aminoglykosidů</w:t>
      </w:r>
      <w:r w:rsidRPr="00B038EF">
        <w:rPr>
          <w:szCs w:val="22"/>
        </w:rPr>
        <w:t>.</w:t>
      </w:r>
    </w:p>
    <w:p w14:paraId="6D456791" w14:textId="77777777" w:rsidR="00023252" w:rsidRPr="00B038EF" w:rsidRDefault="00023252" w:rsidP="00023252">
      <w:pPr>
        <w:ind w:left="0" w:firstLine="0"/>
        <w:rPr>
          <w:szCs w:val="22"/>
        </w:rPr>
      </w:pPr>
    </w:p>
    <w:p w14:paraId="00E83023" w14:textId="77777777" w:rsidR="003164E8" w:rsidRPr="00B41D57" w:rsidRDefault="003164E8" w:rsidP="003164E8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558E0FA4" w14:textId="77777777" w:rsidR="00023252" w:rsidRDefault="00023252" w:rsidP="00023252">
      <w:pPr>
        <w:rPr>
          <w:szCs w:val="22"/>
        </w:rPr>
      </w:pPr>
    </w:p>
    <w:p w14:paraId="425E36CC" w14:textId="3CA6094D" w:rsidR="003164E8" w:rsidRDefault="003164E8" w:rsidP="00023252">
      <w:pPr>
        <w:rPr>
          <w:szCs w:val="22"/>
        </w:rPr>
      </w:pPr>
      <w:r>
        <w:rPr>
          <w:szCs w:val="22"/>
        </w:rPr>
        <w:t>Perorální podání.</w:t>
      </w:r>
    </w:p>
    <w:p w14:paraId="0A567ED5" w14:textId="77777777" w:rsidR="003164E8" w:rsidRPr="00B038EF" w:rsidRDefault="003164E8" w:rsidP="00023252">
      <w:pPr>
        <w:rPr>
          <w:szCs w:val="22"/>
        </w:rPr>
      </w:pPr>
    </w:p>
    <w:p w14:paraId="45FAE06B" w14:textId="4FA50BFD" w:rsidR="00023252" w:rsidRPr="00B038EF" w:rsidRDefault="00023252" w:rsidP="00023252">
      <w:pPr>
        <w:pStyle w:val="Zpat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B038EF">
        <w:rPr>
          <w:rFonts w:ascii="Times New Roman" w:hAnsi="Times New Roman"/>
          <w:color w:val="000000"/>
          <w:sz w:val="22"/>
          <w:szCs w:val="22"/>
          <w:lang w:eastAsia="cs-CZ"/>
        </w:rPr>
        <w:t xml:space="preserve">Doporučená dávka </w:t>
      </w:r>
      <w:r w:rsidR="003164E8">
        <w:rPr>
          <w:rFonts w:ascii="Times New Roman" w:hAnsi="Times New Roman"/>
          <w:color w:val="000000"/>
          <w:sz w:val="22"/>
          <w:szCs w:val="22"/>
          <w:lang w:eastAsia="cs-CZ"/>
        </w:rPr>
        <w:t xml:space="preserve">veterinárního léčivého </w:t>
      </w:r>
      <w:r w:rsidRPr="00B038EF">
        <w:rPr>
          <w:rFonts w:ascii="Times New Roman" w:hAnsi="Times New Roman"/>
          <w:color w:val="000000"/>
          <w:sz w:val="22"/>
          <w:szCs w:val="22"/>
          <w:lang w:eastAsia="cs-CZ"/>
        </w:rPr>
        <w:t xml:space="preserve">přípravku u psů a koček je 10 mg amoxicilinu/ 2,5 mg kyseliny klavulanové/ kg živé hmotnosti dvakrát denně, tj. 1 tableta/ </w:t>
      </w:r>
      <w:smartTag w:uri="urn:schemas-microsoft-com:office:smarttags" w:element="metricconverter">
        <w:smartTagPr>
          <w:attr w:name="ProductID" w:val="5 kg"/>
        </w:smartTagPr>
        <w:r w:rsidRPr="00B038EF">
          <w:rPr>
            <w:rFonts w:ascii="Times New Roman" w:hAnsi="Times New Roman"/>
            <w:color w:val="000000"/>
            <w:sz w:val="22"/>
            <w:szCs w:val="22"/>
            <w:lang w:eastAsia="cs-CZ"/>
          </w:rPr>
          <w:t>5 kg</w:t>
        </w:r>
      </w:smartTag>
      <w:r w:rsidRPr="00B038EF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živé hmotnosti každých 12 hodin – viz následující tabulk</w:t>
      </w:r>
      <w:r w:rsidR="009A2F1B">
        <w:rPr>
          <w:rFonts w:ascii="Times New Roman" w:hAnsi="Times New Roman"/>
          <w:color w:val="000000"/>
          <w:sz w:val="22"/>
          <w:szCs w:val="22"/>
          <w:lang w:eastAsia="cs-CZ"/>
        </w:rPr>
        <w:t>u</w:t>
      </w:r>
      <w:r w:rsidRPr="00B038EF">
        <w:rPr>
          <w:rFonts w:ascii="Times New Roman" w:hAnsi="Times New Roman"/>
          <w:bCs/>
          <w:sz w:val="22"/>
          <w:szCs w:val="22"/>
        </w:rPr>
        <w:t>:</w:t>
      </w:r>
    </w:p>
    <w:p w14:paraId="44803A8B" w14:textId="77777777" w:rsidR="00023252" w:rsidRPr="00B038EF" w:rsidRDefault="00023252" w:rsidP="00023252">
      <w:pPr>
        <w:tabs>
          <w:tab w:val="left" w:pos="3443"/>
        </w:tabs>
        <w:ind w:left="0" w:firstLine="0"/>
        <w:rPr>
          <w:szCs w:val="22"/>
        </w:rPr>
      </w:pPr>
      <w:r w:rsidRPr="00B038EF">
        <w:rPr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4961"/>
      </w:tblGrid>
      <w:tr w:rsidR="00023252" w:rsidRPr="00B038EF" w14:paraId="7D50930D" w14:textId="77777777" w:rsidTr="00BB05AC">
        <w:tc>
          <w:tcPr>
            <w:tcW w:w="2218" w:type="dxa"/>
            <w:shd w:val="clear" w:color="auto" w:fill="auto"/>
          </w:tcPr>
          <w:p w14:paraId="0652BFE4" w14:textId="77777777" w:rsidR="00023252" w:rsidRPr="00B038EF" w:rsidRDefault="00023252" w:rsidP="00BB05AC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B038EF">
              <w:rPr>
                <w:b/>
                <w:bCs/>
                <w:szCs w:val="22"/>
                <w:lang w:eastAsia="cs-CZ"/>
              </w:rPr>
              <w:t xml:space="preserve">Živá hmotnost </w:t>
            </w:r>
            <w:r w:rsidRPr="00B038EF">
              <w:rPr>
                <w:b/>
                <w:bCs/>
                <w:szCs w:val="22"/>
                <w:lang w:eastAsia="en-GB"/>
              </w:rPr>
              <w:t>(kg)</w:t>
            </w:r>
          </w:p>
        </w:tc>
        <w:tc>
          <w:tcPr>
            <w:tcW w:w="4961" w:type="dxa"/>
            <w:shd w:val="clear" w:color="auto" w:fill="auto"/>
          </w:tcPr>
          <w:p w14:paraId="2F9835B1" w14:textId="77777777" w:rsidR="00023252" w:rsidRPr="00B038EF" w:rsidRDefault="00023252" w:rsidP="00BB05AC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B038EF">
              <w:rPr>
                <w:b/>
                <w:bCs/>
                <w:szCs w:val="22"/>
                <w:lang w:eastAsia="cs-CZ"/>
              </w:rPr>
              <w:t>Počet tablet podaných dvakrát denně</w:t>
            </w:r>
          </w:p>
        </w:tc>
      </w:tr>
      <w:tr w:rsidR="00023252" w:rsidRPr="00B038EF" w14:paraId="5B4B5AEC" w14:textId="77777777" w:rsidTr="00BB05AC">
        <w:tc>
          <w:tcPr>
            <w:tcW w:w="2218" w:type="dxa"/>
            <w:shd w:val="clear" w:color="auto" w:fill="auto"/>
          </w:tcPr>
          <w:p w14:paraId="17264C11" w14:textId="09C9D6D5" w:rsidR="00023252" w:rsidRPr="00B038EF" w:rsidRDefault="00023252" w:rsidP="00BB05AC">
            <w:pPr>
              <w:jc w:val="center"/>
              <w:rPr>
                <w:szCs w:val="22"/>
                <w:lang w:val="en-GB"/>
              </w:rPr>
            </w:pPr>
            <w:r w:rsidRPr="00B038EF">
              <w:rPr>
                <w:szCs w:val="22"/>
                <w:lang w:val="en-GB"/>
              </w:rPr>
              <w:t xml:space="preserve">&gt; 1,3 </w:t>
            </w:r>
            <w:r w:rsidRPr="00B038EF">
              <w:rPr>
                <w:szCs w:val="22"/>
              </w:rPr>
              <w:t xml:space="preserve">až </w:t>
            </w:r>
            <w:r w:rsidRPr="00B038EF">
              <w:rPr>
                <w:szCs w:val="22"/>
                <w:lang w:val="en-GB"/>
              </w:rPr>
              <w:t>2,5</w:t>
            </w:r>
          </w:p>
        </w:tc>
        <w:tc>
          <w:tcPr>
            <w:tcW w:w="4961" w:type="dxa"/>
            <w:shd w:val="clear" w:color="auto" w:fill="auto"/>
          </w:tcPr>
          <w:p w14:paraId="3340E2D9" w14:textId="77777777" w:rsidR="00023252" w:rsidRPr="00B038EF" w:rsidRDefault="00023252" w:rsidP="00BB05AC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B038EF">
              <w:rPr>
                <w:szCs w:val="22"/>
              </w:rPr>
              <w:t>½</w:t>
            </w:r>
          </w:p>
        </w:tc>
      </w:tr>
      <w:tr w:rsidR="00023252" w:rsidRPr="00B038EF" w14:paraId="7D589675" w14:textId="77777777" w:rsidTr="00BB05AC">
        <w:tc>
          <w:tcPr>
            <w:tcW w:w="2218" w:type="dxa"/>
            <w:shd w:val="clear" w:color="auto" w:fill="auto"/>
          </w:tcPr>
          <w:p w14:paraId="74EC037F" w14:textId="1F436EC4" w:rsidR="00023252" w:rsidRPr="00B038EF" w:rsidRDefault="00023252" w:rsidP="00BB05AC">
            <w:pPr>
              <w:jc w:val="center"/>
              <w:rPr>
                <w:szCs w:val="22"/>
                <w:lang w:val="en-GB"/>
              </w:rPr>
            </w:pPr>
            <w:r w:rsidRPr="00B038EF">
              <w:rPr>
                <w:szCs w:val="22"/>
                <w:lang w:val="en-GB"/>
              </w:rPr>
              <w:t xml:space="preserve">&gt; 2,6 </w:t>
            </w:r>
            <w:r w:rsidRPr="00B038EF">
              <w:rPr>
                <w:szCs w:val="22"/>
              </w:rPr>
              <w:t xml:space="preserve">až </w:t>
            </w:r>
            <w:r w:rsidRPr="00B038EF">
              <w:rPr>
                <w:szCs w:val="22"/>
                <w:lang w:val="en-GB"/>
              </w:rPr>
              <w:t xml:space="preserve">5,0 </w:t>
            </w:r>
          </w:p>
        </w:tc>
        <w:tc>
          <w:tcPr>
            <w:tcW w:w="4961" w:type="dxa"/>
            <w:shd w:val="clear" w:color="auto" w:fill="auto"/>
          </w:tcPr>
          <w:p w14:paraId="1D4F1154" w14:textId="77777777" w:rsidR="00023252" w:rsidRPr="00B038EF" w:rsidRDefault="00023252" w:rsidP="00BB05AC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B038EF">
              <w:rPr>
                <w:szCs w:val="22"/>
              </w:rPr>
              <w:t>1</w:t>
            </w:r>
          </w:p>
        </w:tc>
      </w:tr>
      <w:tr w:rsidR="00023252" w:rsidRPr="00B038EF" w14:paraId="4A715377" w14:textId="77777777" w:rsidTr="00BB05AC">
        <w:tc>
          <w:tcPr>
            <w:tcW w:w="2218" w:type="dxa"/>
            <w:shd w:val="clear" w:color="auto" w:fill="auto"/>
          </w:tcPr>
          <w:p w14:paraId="4A9109A1" w14:textId="78FD1052" w:rsidR="00023252" w:rsidRPr="00B038EF" w:rsidRDefault="00023252" w:rsidP="00BB05AC">
            <w:pPr>
              <w:jc w:val="center"/>
              <w:rPr>
                <w:szCs w:val="22"/>
                <w:lang w:val="en-GB"/>
              </w:rPr>
            </w:pPr>
            <w:r w:rsidRPr="00B038EF">
              <w:rPr>
                <w:szCs w:val="22"/>
                <w:lang w:val="en-GB"/>
              </w:rPr>
              <w:t xml:space="preserve">&gt; 5,1 </w:t>
            </w:r>
            <w:r w:rsidRPr="00B038EF">
              <w:rPr>
                <w:szCs w:val="22"/>
              </w:rPr>
              <w:t xml:space="preserve">až </w:t>
            </w:r>
            <w:r w:rsidRPr="00B038EF">
              <w:rPr>
                <w:szCs w:val="22"/>
                <w:lang w:val="en-GB"/>
              </w:rPr>
              <w:t>7,5</w:t>
            </w:r>
          </w:p>
        </w:tc>
        <w:tc>
          <w:tcPr>
            <w:tcW w:w="4961" w:type="dxa"/>
            <w:shd w:val="clear" w:color="auto" w:fill="auto"/>
          </w:tcPr>
          <w:p w14:paraId="392B3A88" w14:textId="77777777" w:rsidR="00023252" w:rsidRPr="00B038EF" w:rsidRDefault="00023252" w:rsidP="00BB05AC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B038EF">
              <w:rPr>
                <w:szCs w:val="22"/>
              </w:rPr>
              <w:t>1 ½</w:t>
            </w:r>
          </w:p>
        </w:tc>
      </w:tr>
      <w:tr w:rsidR="00023252" w:rsidRPr="00B038EF" w14:paraId="7F67F6A8" w14:textId="77777777" w:rsidTr="00BB05AC">
        <w:tc>
          <w:tcPr>
            <w:tcW w:w="2218" w:type="dxa"/>
            <w:shd w:val="clear" w:color="auto" w:fill="auto"/>
          </w:tcPr>
          <w:p w14:paraId="789BD0D2" w14:textId="1F67FFB2" w:rsidR="00023252" w:rsidRPr="00B038EF" w:rsidRDefault="00023252" w:rsidP="00BB05AC">
            <w:pPr>
              <w:jc w:val="center"/>
              <w:rPr>
                <w:szCs w:val="22"/>
                <w:lang w:val="en-GB"/>
              </w:rPr>
            </w:pPr>
            <w:r w:rsidRPr="00B038EF">
              <w:rPr>
                <w:szCs w:val="22"/>
                <w:lang w:val="en-GB"/>
              </w:rPr>
              <w:t>&gt; 7,6</w:t>
            </w:r>
            <w:r w:rsidRPr="00B038EF">
              <w:rPr>
                <w:szCs w:val="22"/>
              </w:rPr>
              <w:t xml:space="preserve"> až</w:t>
            </w:r>
            <w:r w:rsidR="00810906">
              <w:rPr>
                <w:szCs w:val="22"/>
              </w:rPr>
              <w:t xml:space="preserve"> </w:t>
            </w:r>
            <w:r w:rsidRPr="00B038EF">
              <w:rPr>
                <w:szCs w:val="22"/>
                <w:lang w:val="en-GB"/>
              </w:rPr>
              <w:t>10,0</w:t>
            </w:r>
          </w:p>
        </w:tc>
        <w:tc>
          <w:tcPr>
            <w:tcW w:w="4961" w:type="dxa"/>
            <w:shd w:val="clear" w:color="auto" w:fill="auto"/>
          </w:tcPr>
          <w:p w14:paraId="0CA70B44" w14:textId="77777777" w:rsidR="00023252" w:rsidRPr="00B038EF" w:rsidRDefault="00023252" w:rsidP="00BB05AC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B038EF">
              <w:rPr>
                <w:szCs w:val="22"/>
              </w:rPr>
              <w:t>2</w:t>
            </w:r>
          </w:p>
        </w:tc>
      </w:tr>
    </w:tbl>
    <w:p w14:paraId="526E8BC2" w14:textId="77777777" w:rsidR="00023252" w:rsidRPr="00B038EF" w:rsidRDefault="00023252" w:rsidP="00023252">
      <w:pPr>
        <w:ind w:left="0" w:firstLine="0"/>
        <w:jc w:val="both"/>
        <w:rPr>
          <w:color w:val="000000"/>
          <w:szCs w:val="22"/>
          <w:lang w:val="en-GB"/>
        </w:rPr>
      </w:pPr>
    </w:p>
    <w:p w14:paraId="75F46DB6" w14:textId="01B84BAF" w:rsidR="00023252" w:rsidRPr="00B038EF" w:rsidRDefault="00023252" w:rsidP="00023252">
      <w:pPr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 xml:space="preserve">V </w:t>
      </w:r>
      <w:r w:rsidR="003E67B5">
        <w:rPr>
          <w:color w:val="000000"/>
          <w:szCs w:val="22"/>
          <w:lang w:eastAsia="cs-CZ"/>
        </w:rPr>
        <w:t>refrakterních</w:t>
      </w:r>
      <w:r w:rsidR="003E67B5" w:rsidRPr="00B038EF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 xml:space="preserve">případech může být dávka podle uvážení </w:t>
      </w:r>
      <w:r w:rsidR="00C51981">
        <w:rPr>
          <w:color w:val="000000"/>
          <w:szCs w:val="22"/>
          <w:lang w:eastAsia="cs-CZ"/>
        </w:rPr>
        <w:t>veterinárního</w:t>
      </w:r>
      <w:r w:rsidR="00C51981" w:rsidRPr="00B038EF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>lékaře zdvojnásobena na 20 mg amoxicilinu/ 5 mg kyseliny klavulanové/ kg živé hmotnosti dvakrát denně.</w:t>
      </w:r>
    </w:p>
    <w:p w14:paraId="3D21CFF6" w14:textId="77777777" w:rsidR="00023252" w:rsidRPr="00B038EF" w:rsidRDefault="00023252" w:rsidP="00023252">
      <w:pPr>
        <w:ind w:left="0" w:firstLine="0"/>
        <w:jc w:val="both"/>
        <w:rPr>
          <w:color w:val="000000"/>
          <w:szCs w:val="22"/>
          <w:lang w:val="en-GB"/>
        </w:rPr>
      </w:pPr>
    </w:p>
    <w:p w14:paraId="5533D91F" w14:textId="163C368B" w:rsidR="00023252" w:rsidRPr="00B038EF" w:rsidRDefault="00023252" w:rsidP="00023252">
      <w:pPr>
        <w:ind w:left="0" w:firstLine="0"/>
        <w:jc w:val="both"/>
        <w:rPr>
          <w:color w:val="000000"/>
          <w:szCs w:val="22"/>
        </w:rPr>
      </w:pPr>
      <w:r w:rsidRPr="00B038EF">
        <w:rPr>
          <w:color w:val="000000"/>
          <w:szCs w:val="22"/>
          <w:lang w:eastAsia="cs-CZ"/>
        </w:rPr>
        <w:t xml:space="preserve">Žvýkací tablety jsou ochucené a jsou přijímány většinou psů a koček. Žvýkací tablety mohou být podávány přímo do ústní dutiny zvířete nebo přidávány do malého množství </w:t>
      </w:r>
      <w:r w:rsidR="00D11DA2">
        <w:rPr>
          <w:color w:val="000000"/>
          <w:szCs w:val="22"/>
          <w:lang w:eastAsia="cs-CZ"/>
        </w:rPr>
        <w:t>krmiva</w:t>
      </w:r>
      <w:r w:rsidRPr="00B038EF">
        <w:rPr>
          <w:color w:val="000000"/>
          <w:szCs w:val="22"/>
        </w:rPr>
        <w:t>.</w:t>
      </w:r>
    </w:p>
    <w:p w14:paraId="411D626A" w14:textId="77777777" w:rsidR="00023252" w:rsidRPr="00B038EF" w:rsidRDefault="00023252" w:rsidP="00023252">
      <w:pPr>
        <w:ind w:left="0" w:firstLine="0"/>
        <w:jc w:val="both"/>
        <w:rPr>
          <w:color w:val="000000"/>
          <w:szCs w:val="22"/>
        </w:rPr>
      </w:pPr>
    </w:p>
    <w:p w14:paraId="1F55426B" w14:textId="77777777" w:rsidR="00023252" w:rsidRPr="00B038EF" w:rsidRDefault="00023252" w:rsidP="00023252">
      <w:pPr>
        <w:pStyle w:val="Zhlav"/>
        <w:tabs>
          <w:tab w:val="left" w:pos="0"/>
        </w:tabs>
        <w:ind w:left="0" w:firstLine="0"/>
        <w:rPr>
          <w:rFonts w:ascii="Times New Roman" w:hAnsi="Times New Roman"/>
          <w:iCs/>
          <w:sz w:val="22"/>
          <w:szCs w:val="22"/>
          <w:u w:val="single"/>
        </w:rPr>
      </w:pPr>
      <w:r w:rsidRPr="00B038EF">
        <w:rPr>
          <w:rFonts w:ascii="Times New Roman" w:hAnsi="Times New Roman"/>
          <w:iCs/>
          <w:sz w:val="22"/>
          <w:szCs w:val="22"/>
          <w:u w:val="single"/>
        </w:rPr>
        <w:t>Délka léčby</w:t>
      </w:r>
    </w:p>
    <w:p w14:paraId="24E1C868" w14:textId="1F052E4B" w:rsidR="00023252" w:rsidRPr="00B038EF" w:rsidRDefault="00023252" w:rsidP="00023252">
      <w:pPr>
        <w:ind w:left="0" w:firstLine="0"/>
        <w:jc w:val="both"/>
        <w:rPr>
          <w:bCs/>
          <w:szCs w:val="22"/>
        </w:rPr>
      </w:pPr>
      <w:r w:rsidRPr="00B038EF">
        <w:rPr>
          <w:bCs/>
          <w:szCs w:val="22"/>
        </w:rPr>
        <w:t xml:space="preserve">Většina běžných případů odpovídá na </w:t>
      </w:r>
      <w:proofErr w:type="gramStart"/>
      <w:r w:rsidRPr="00B038EF">
        <w:rPr>
          <w:bCs/>
          <w:szCs w:val="22"/>
        </w:rPr>
        <w:t>5-7denní</w:t>
      </w:r>
      <w:proofErr w:type="gramEnd"/>
      <w:r w:rsidRPr="00B038EF">
        <w:rPr>
          <w:bCs/>
          <w:szCs w:val="22"/>
        </w:rPr>
        <w:t xml:space="preserve"> léčbu.</w:t>
      </w:r>
    </w:p>
    <w:p w14:paraId="04D206D7" w14:textId="03A9948B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V chronických případech je doporučována delší léčba. Za těchto okolností musí být celková délka léčby stanovena </w:t>
      </w:r>
      <w:r w:rsidR="003E67B5">
        <w:rPr>
          <w:color w:val="000000"/>
          <w:szCs w:val="22"/>
          <w:lang w:eastAsia="cs-CZ"/>
        </w:rPr>
        <w:t>veterinárním</w:t>
      </w:r>
      <w:r w:rsidR="003E67B5" w:rsidRPr="00B038EF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 xml:space="preserve">lékařem, avšak měla by být dostatečně dlouhá, aby zajistila úplné </w:t>
      </w:r>
      <w:r w:rsidR="003E67B5">
        <w:rPr>
          <w:color w:val="000000"/>
          <w:szCs w:val="22"/>
          <w:lang w:eastAsia="cs-CZ"/>
        </w:rPr>
        <w:t>vyléčení</w:t>
      </w:r>
      <w:r w:rsidR="003E67B5" w:rsidRPr="00B038EF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>bakteriálního onemocnění</w:t>
      </w:r>
      <w:r w:rsidRPr="00B038EF">
        <w:rPr>
          <w:szCs w:val="22"/>
        </w:rPr>
        <w:t>.</w:t>
      </w:r>
    </w:p>
    <w:p w14:paraId="085D1D68" w14:textId="3C7A416C" w:rsidR="00023252" w:rsidRPr="00B038EF" w:rsidRDefault="003164E8" w:rsidP="00023252">
      <w:pPr>
        <w:ind w:left="0" w:firstLine="0"/>
        <w:jc w:val="both"/>
        <w:rPr>
          <w:szCs w:val="22"/>
        </w:rPr>
      </w:pPr>
      <w:r>
        <w:rPr>
          <w:color w:val="000000"/>
          <w:szCs w:val="22"/>
          <w:lang w:eastAsia="cs-CZ"/>
        </w:rPr>
        <w:t>Pro</w:t>
      </w:r>
      <w:r w:rsidRPr="00B038EF">
        <w:rPr>
          <w:color w:val="000000"/>
          <w:szCs w:val="22"/>
          <w:lang w:eastAsia="cs-CZ"/>
        </w:rPr>
        <w:t xml:space="preserve"> </w:t>
      </w:r>
      <w:r w:rsidR="00023252" w:rsidRPr="00B038EF">
        <w:rPr>
          <w:color w:val="000000"/>
          <w:szCs w:val="22"/>
          <w:lang w:eastAsia="cs-CZ"/>
        </w:rPr>
        <w:t xml:space="preserve">zajištění správného dávkování je třeba co nejpřesněji </w:t>
      </w:r>
      <w:r>
        <w:rPr>
          <w:color w:val="000000"/>
          <w:szCs w:val="22"/>
          <w:lang w:eastAsia="cs-CZ"/>
        </w:rPr>
        <w:t>stanovit</w:t>
      </w:r>
      <w:r w:rsidRPr="00B038EF">
        <w:rPr>
          <w:color w:val="000000"/>
          <w:szCs w:val="22"/>
          <w:lang w:eastAsia="cs-CZ"/>
        </w:rPr>
        <w:t xml:space="preserve"> </w:t>
      </w:r>
      <w:r w:rsidR="00023252" w:rsidRPr="00B038EF">
        <w:rPr>
          <w:color w:val="000000"/>
          <w:szCs w:val="22"/>
          <w:lang w:eastAsia="cs-CZ"/>
        </w:rPr>
        <w:t>živou hmotnost</w:t>
      </w:r>
      <w:r w:rsidR="00E86359">
        <w:rPr>
          <w:color w:val="000000"/>
          <w:szCs w:val="22"/>
          <w:lang w:eastAsia="cs-CZ"/>
        </w:rPr>
        <w:t xml:space="preserve"> zvířete</w:t>
      </w:r>
      <w:r w:rsidR="00023252" w:rsidRPr="00B038EF">
        <w:rPr>
          <w:szCs w:val="22"/>
        </w:rPr>
        <w:t>.</w:t>
      </w:r>
    </w:p>
    <w:p w14:paraId="773DD434" w14:textId="77777777" w:rsidR="00023252" w:rsidRPr="00B038EF" w:rsidRDefault="00023252" w:rsidP="00023252">
      <w:pPr>
        <w:rPr>
          <w:szCs w:val="22"/>
        </w:rPr>
      </w:pPr>
    </w:p>
    <w:p w14:paraId="680A1F38" w14:textId="77777777" w:rsidR="003164E8" w:rsidRPr="00B41D57" w:rsidRDefault="003164E8" w:rsidP="003164E8">
      <w:pPr>
        <w:pStyle w:val="Style1"/>
      </w:pPr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</w:t>
      </w:r>
      <w:proofErr w:type="spellStart"/>
      <w:r w:rsidRPr="005E66FC">
        <w:t>antidota</w:t>
      </w:r>
      <w:proofErr w:type="spellEnd"/>
      <w:r w:rsidRPr="005E66FC">
        <w:t xml:space="preserve">) </w:t>
      </w:r>
    </w:p>
    <w:p w14:paraId="75FE1DD9" w14:textId="77777777" w:rsidR="00023252" w:rsidRPr="00B038EF" w:rsidRDefault="00023252" w:rsidP="00023252">
      <w:pPr>
        <w:rPr>
          <w:szCs w:val="22"/>
        </w:rPr>
      </w:pPr>
    </w:p>
    <w:p w14:paraId="30CC0C2A" w14:textId="77777777" w:rsidR="00023252" w:rsidRDefault="00023252" w:rsidP="00A67AA1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>V případě předávkování se může objevit průjem, alergická reakce či jiné příznaky, jako jsou projevy podráždění centrálního nervového systému nebo křeče. V případě potřeby by měla být zahájena symptomatická léčba</w:t>
      </w:r>
      <w:r w:rsidRPr="00B038EF">
        <w:rPr>
          <w:szCs w:val="22"/>
        </w:rPr>
        <w:t>.</w:t>
      </w:r>
    </w:p>
    <w:p w14:paraId="7E16CD8B" w14:textId="77777777" w:rsidR="003164E8" w:rsidRDefault="003164E8" w:rsidP="00023252">
      <w:pPr>
        <w:ind w:left="0" w:firstLine="0"/>
        <w:rPr>
          <w:szCs w:val="22"/>
        </w:rPr>
      </w:pPr>
    </w:p>
    <w:p w14:paraId="27034BAF" w14:textId="77777777" w:rsidR="003164E8" w:rsidRPr="00B41D57" w:rsidRDefault="003164E8" w:rsidP="00A67AA1">
      <w:pPr>
        <w:pStyle w:val="Style1"/>
        <w:keepNext/>
      </w:pPr>
      <w:r w:rsidRPr="00B41D57">
        <w:lastRenderedPageBreak/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21BE1F2" w14:textId="77777777" w:rsidR="003164E8" w:rsidRDefault="003164E8" w:rsidP="00023252">
      <w:pPr>
        <w:ind w:left="0" w:firstLine="0"/>
        <w:rPr>
          <w:szCs w:val="22"/>
        </w:rPr>
      </w:pPr>
    </w:p>
    <w:p w14:paraId="6D3A7087" w14:textId="5CF6A98C" w:rsidR="003164E8" w:rsidRPr="00B038EF" w:rsidRDefault="003164E8" w:rsidP="00023252">
      <w:pPr>
        <w:ind w:left="0" w:firstLine="0"/>
        <w:rPr>
          <w:szCs w:val="22"/>
        </w:rPr>
      </w:pPr>
      <w:r w:rsidRPr="00B41D57">
        <w:t>Neuplatňuje se.</w:t>
      </w:r>
      <w:r>
        <w:t xml:space="preserve"> </w:t>
      </w:r>
    </w:p>
    <w:p w14:paraId="1EFB6454" w14:textId="77777777" w:rsidR="00023252" w:rsidRPr="00B038EF" w:rsidRDefault="00023252" w:rsidP="00023252">
      <w:pPr>
        <w:rPr>
          <w:szCs w:val="22"/>
        </w:rPr>
      </w:pPr>
    </w:p>
    <w:p w14:paraId="2D449F6B" w14:textId="36F6C0F9" w:rsidR="00023252" w:rsidRPr="00B038EF" w:rsidRDefault="003164E8" w:rsidP="00023252">
      <w:pPr>
        <w:rPr>
          <w:szCs w:val="22"/>
        </w:rPr>
      </w:pPr>
      <w:r>
        <w:rPr>
          <w:b/>
          <w:szCs w:val="22"/>
        </w:rPr>
        <w:t>3.12</w:t>
      </w:r>
      <w:r w:rsidR="00023252" w:rsidRPr="00B038EF">
        <w:rPr>
          <w:b/>
          <w:szCs w:val="22"/>
        </w:rPr>
        <w:tab/>
        <w:t>Ochranné lhůty</w:t>
      </w:r>
    </w:p>
    <w:p w14:paraId="3CA4887D" w14:textId="77777777" w:rsidR="00023252" w:rsidRPr="00B038EF" w:rsidRDefault="00023252" w:rsidP="00023252">
      <w:pPr>
        <w:rPr>
          <w:szCs w:val="22"/>
        </w:rPr>
      </w:pPr>
    </w:p>
    <w:p w14:paraId="0E4AC58C" w14:textId="5CB96455" w:rsidR="00BA7634" w:rsidRPr="00B038EF" w:rsidRDefault="003164E8" w:rsidP="00023252">
      <w:pPr>
        <w:rPr>
          <w:szCs w:val="22"/>
        </w:rPr>
      </w:pPr>
      <w:r w:rsidRPr="00B41D57">
        <w:t>Neuplatňuje se.</w:t>
      </w:r>
    </w:p>
    <w:p w14:paraId="32F6B56A" w14:textId="0ABD871E" w:rsidR="00023252" w:rsidRDefault="00023252" w:rsidP="00023252">
      <w:pPr>
        <w:rPr>
          <w:b/>
          <w:szCs w:val="22"/>
        </w:rPr>
      </w:pPr>
    </w:p>
    <w:p w14:paraId="23F54446" w14:textId="77777777" w:rsidR="00A67AA1" w:rsidRPr="00B038EF" w:rsidRDefault="00A67AA1" w:rsidP="00023252">
      <w:pPr>
        <w:rPr>
          <w:b/>
          <w:szCs w:val="22"/>
        </w:rPr>
      </w:pPr>
    </w:p>
    <w:p w14:paraId="3D9A7914" w14:textId="07EA88B8" w:rsidR="00023252" w:rsidRPr="00B038EF" w:rsidRDefault="003164E8" w:rsidP="00A67AA1">
      <w:pPr>
        <w:keepNext/>
        <w:rPr>
          <w:szCs w:val="22"/>
        </w:rPr>
      </w:pPr>
      <w:r>
        <w:rPr>
          <w:b/>
          <w:szCs w:val="22"/>
        </w:rPr>
        <w:t>4</w:t>
      </w:r>
      <w:r w:rsidR="00023252" w:rsidRPr="00B038EF">
        <w:rPr>
          <w:b/>
          <w:szCs w:val="22"/>
        </w:rPr>
        <w:t>.</w:t>
      </w:r>
      <w:r w:rsidR="00023252" w:rsidRPr="00B038EF">
        <w:rPr>
          <w:b/>
          <w:szCs w:val="22"/>
        </w:rPr>
        <w:tab/>
        <w:t xml:space="preserve">FARMAKOLOGICKÉ </w:t>
      </w:r>
      <w:r w:rsidRPr="007D7355">
        <w:rPr>
          <w:b/>
          <w:bCs/>
        </w:rPr>
        <w:t>INFORMACE</w:t>
      </w:r>
    </w:p>
    <w:p w14:paraId="6A23B860" w14:textId="77777777" w:rsidR="00023252" w:rsidRDefault="00023252" w:rsidP="00A67AA1">
      <w:pPr>
        <w:keepNext/>
        <w:rPr>
          <w:szCs w:val="22"/>
        </w:rPr>
      </w:pPr>
    </w:p>
    <w:p w14:paraId="16A53EB2" w14:textId="4D59A625" w:rsidR="003164E8" w:rsidRPr="00B038EF" w:rsidRDefault="003164E8" w:rsidP="00023252">
      <w:pPr>
        <w:rPr>
          <w:szCs w:val="22"/>
        </w:rPr>
      </w:pPr>
      <w:r w:rsidRPr="007D7355">
        <w:rPr>
          <w:b/>
          <w:bCs/>
        </w:rPr>
        <w:t>4.1</w:t>
      </w:r>
      <w:r w:rsidRPr="007D7355">
        <w:rPr>
          <w:b/>
          <w:bCs/>
        </w:rPr>
        <w:tab/>
        <w:t>ATCvet kód:</w:t>
      </w:r>
      <w:r>
        <w:t xml:space="preserve"> </w:t>
      </w:r>
      <w:r w:rsidRPr="00B038EF">
        <w:rPr>
          <w:szCs w:val="22"/>
        </w:rPr>
        <w:t>QJ01CR02</w:t>
      </w:r>
    </w:p>
    <w:p w14:paraId="49B37F66" w14:textId="77777777" w:rsidR="00023252" w:rsidRPr="00B038EF" w:rsidRDefault="00023252" w:rsidP="00023252">
      <w:pPr>
        <w:ind w:left="0" w:firstLine="0"/>
        <w:rPr>
          <w:szCs w:val="22"/>
        </w:rPr>
      </w:pPr>
    </w:p>
    <w:p w14:paraId="021F6DA2" w14:textId="3C5BEFF0" w:rsidR="00A67AA1" w:rsidRPr="00B038EF" w:rsidRDefault="003164E8" w:rsidP="00023252">
      <w:pPr>
        <w:ind w:left="0" w:firstLine="0"/>
        <w:rPr>
          <w:b/>
          <w:szCs w:val="22"/>
        </w:rPr>
      </w:pPr>
      <w:r w:rsidRPr="003164E8">
        <w:rPr>
          <w:b/>
          <w:szCs w:val="22"/>
        </w:rPr>
        <w:t>4.2</w:t>
      </w:r>
      <w:r w:rsidRPr="003164E8">
        <w:rPr>
          <w:b/>
          <w:szCs w:val="22"/>
        </w:rPr>
        <w:tab/>
        <w:t>Farmakodynamika</w:t>
      </w:r>
    </w:p>
    <w:p w14:paraId="47A916E5" w14:textId="77777777" w:rsidR="00023252" w:rsidRPr="00B038EF" w:rsidRDefault="00023252" w:rsidP="00023252">
      <w:pPr>
        <w:ind w:left="0" w:firstLine="0"/>
        <w:rPr>
          <w:szCs w:val="22"/>
        </w:rPr>
      </w:pPr>
    </w:p>
    <w:p w14:paraId="3CE0262F" w14:textId="2E10B198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>Amoxicilin je beta-</w:t>
      </w:r>
      <w:proofErr w:type="spellStart"/>
      <w:r w:rsidRPr="00B038EF">
        <w:rPr>
          <w:color w:val="000000"/>
          <w:szCs w:val="22"/>
          <w:lang w:eastAsia="cs-CZ"/>
        </w:rPr>
        <w:t>laktamové</w:t>
      </w:r>
      <w:proofErr w:type="spellEnd"/>
      <w:r w:rsidRPr="00B038EF">
        <w:rPr>
          <w:color w:val="000000"/>
          <w:szCs w:val="22"/>
          <w:lang w:eastAsia="cs-CZ"/>
        </w:rPr>
        <w:t xml:space="preserve"> antibiotikum, jehož struktura obsahuje beta-</w:t>
      </w:r>
      <w:proofErr w:type="spellStart"/>
      <w:r w:rsidRPr="00B038EF">
        <w:rPr>
          <w:color w:val="000000"/>
          <w:szCs w:val="22"/>
          <w:lang w:eastAsia="cs-CZ"/>
        </w:rPr>
        <w:t>laktamové</w:t>
      </w:r>
      <w:proofErr w:type="spellEnd"/>
      <w:r w:rsidRPr="00B038EF">
        <w:rPr>
          <w:color w:val="000000"/>
          <w:szCs w:val="22"/>
          <w:lang w:eastAsia="cs-CZ"/>
        </w:rPr>
        <w:t xml:space="preserve"> a </w:t>
      </w:r>
      <w:proofErr w:type="spellStart"/>
      <w:r w:rsidRPr="00B038EF">
        <w:rPr>
          <w:color w:val="000000"/>
          <w:szCs w:val="22"/>
          <w:lang w:eastAsia="cs-CZ"/>
        </w:rPr>
        <w:t>thiazolidinové</w:t>
      </w:r>
      <w:proofErr w:type="spellEnd"/>
      <w:r w:rsidRPr="00B038EF">
        <w:rPr>
          <w:color w:val="000000"/>
          <w:szCs w:val="22"/>
          <w:lang w:eastAsia="cs-CZ"/>
        </w:rPr>
        <w:t xml:space="preserve"> jádro společné pro všechny peniciliny. Amoxicilin je účinný proti citlivým </w:t>
      </w:r>
      <w:proofErr w:type="spellStart"/>
      <w:r w:rsidRPr="00B038EF">
        <w:rPr>
          <w:color w:val="000000"/>
          <w:szCs w:val="22"/>
          <w:lang w:eastAsia="cs-CZ"/>
        </w:rPr>
        <w:t>grampozitivním</w:t>
      </w:r>
      <w:proofErr w:type="spellEnd"/>
      <w:r w:rsidRPr="00B038EF">
        <w:rPr>
          <w:color w:val="000000"/>
          <w:szCs w:val="22"/>
          <w:lang w:eastAsia="cs-CZ"/>
        </w:rPr>
        <w:t xml:space="preserve"> </w:t>
      </w:r>
      <w:r w:rsidR="00A67AA1" w:rsidRPr="00B038EF">
        <w:rPr>
          <w:color w:val="000000"/>
          <w:szCs w:val="22"/>
          <w:lang w:eastAsia="cs-CZ"/>
        </w:rPr>
        <w:t>i</w:t>
      </w:r>
      <w:r w:rsidR="00A67AA1">
        <w:rPr>
          <w:color w:val="000000"/>
          <w:szCs w:val="22"/>
          <w:lang w:eastAsia="cs-CZ"/>
        </w:rPr>
        <w:t> </w:t>
      </w:r>
      <w:r w:rsidRPr="00B038EF">
        <w:rPr>
          <w:color w:val="000000"/>
          <w:szCs w:val="22"/>
          <w:lang w:eastAsia="cs-CZ"/>
        </w:rPr>
        <w:t>gramnegativním bakteriím</w:t>
      </w:r>
      <w:r w:rsidRPr="00B038EF">
        <w:rPr>
          <w:szCs w:val="22"/>
        </w:rPr>
        <w:t>.</w:t>
      </w:r>
    </w:p>
    <w:p w14:paraId="7E25AE7D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</w:p>
    <w:p w14:paraId="06A3F450" w14:textId="55D098DF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>Beta-</w:t>
      </w:r>
      <w:proofErr w:type="spellStart"/>
      <w:r w:rsidRPr="00B038EF">
        <w:rPr>
          <w:color w:val="000000"/>
          <w:szCs w:val="22"/>
          <w:lang w:eastAsia="cs-CZ"/>
        </w:rPr>
        <w:t>laktamová</w:t>
      </w:r>
      <w:proofErr w:type="spellEnd"/>
      <w:r w:rsidRPr="00B038EF">
        <w:rPr>
          <w:color w:val="000000"/>
          <w:szCs w:val="22"/>
          <w:lang w:eastAsia="cs-CZ"/>
        </w:rPr>
        <w:t xml:space="preserve"> antibiotika zabraňují tvorbě bakteriální buněčné stěny zásah</w:t>
      </w:r>
      <w:r w:rsidR="00BD6B0B">
        <w:rPr>
          <w:color w:val="000000"/>
          <w:szCs w:val="22"/>
          <w:lang w:eastAsia="cs-CZ"/>
        </w:rPr>
        <w:t>em</w:t>
      </w:r>
      <w:r w:rsidRPr="00B038EF">
        <w:rPr>
          <w:color w:val="000000"/>
          <w:szCs w:val="22"/>
          <w:lang w:eastAsia="cs-CZ"/>
        </w:rPr>
        <w:t xml:space="preserve"> do </w:t>
      </w:r>
      <w:r w:rsidR="00BD6B0B">
        <w:rPr>
          <w:color w:val="000000"/>
          <w:szCs w:val="22"/>
          <w:lang w:eastAsia="cs-CZ"/>
        </w:rPr>
        <w:t>konečné</w:t>
      </w:r>
      <w:r w:rsidR="00BD6B0B" w:rsidRPr="00B038EF">
        <w:rPr>
          <w:color w:val="000000"/>
          <w:szCs w:val="22"/>
          <w:lang w:eastAsia="cs-CZ"/>
        </w:rPr>
        <w:t xml:space="preserve"> </w:t>
      </w:r>
      <w:r w:rsidRPr="00B038EF">
        <w:rPr>
          <w:color w:val="000000"/>
          <w:szCs w:val="22"/>
          <w:lang w:eastAsia="cs-CZ"/>
        </w:rPr>
        <w:t xml:space="preserve">fáze syntézy </w:t>
      </w:r>
      <w:proofErr w:type="spellStart"/>
      <w:r w:rsidRPr="00B038EF">
        <w:rPr>
          <w:color w:val="000000"/>
          <w:szCs w:val="22"/>
          <w:lang w:eastAsia="cs-CZ"/>
        </w:rPr>
        <w:t>peptidoglykanu</w:t>
      </w:r>
      <w:proofErr w:type="spellEnd"/>
      <w:r w:rsidRPr="00B038EF">
        <w:rPr>
          <w:color w:val="000000"/>
          <w:szCs w:val="22"/>
          <w:lang w:eastAsia="cs-CZ"/>
        </w:rPr>
        <w:t xml:space="preserve">. Inhibují aktivitu </w:t>
      </w:r>
      <w:proofErr w:type="spellStart"/>
      <w:r w:rsidRPr="00B038EF">
        <w:rPr>
          <w:color w:val="000000"/>
          <w:szCs w:val="22"/>
          <w:lang w:eastAsia="cs-CZ"/>
        </w:rPr>
        <w:t>transpeptidáz</w:t>
      </w:r>
      <w:proofErr w:type="spellEnd"/>
      <w:r w:rsidRPr="00B038EF">
        <w:rPr>
          <w:color w:val="000000"/>
          <w:szCs w:val="22"/>
          <w:lang w:eastAsia="cs-CZ"/>
        </w:rPr>
        <w:t xml:space="preserve">, které katalyzují tvorbu </w:t>
      </w:r>
      <w:proofErr w:type="spellStart"/>
      <w:r w:rsidRPr="00B038EF">
        <w:rPr>
          <w:color w:val="000000"/>
          <w:szCs w:val="22"/>
          <w:lang w:eastAsia="cs-CZ"/>
        </w:rPr>
        <w:t>glykopeptidových</w:t>
      </w:r>
      <w:proofErr w:type="spellEnd"/>
      <w:r w:rsidRPr="00B038EF">
        <w:rPr>
          <w:color w:val="000000"/>
          <w:szCs w:val="22"/>
          <w:lang w:eastAsia="cs-CZ"/>
        </w:rPr>
        <w:t xml:space="preserve"> polymerních jednotek tvořících buněčnou stěnu. Beta-laktamy mají baktericidní účinek, nicméně způsobují lyzi pouze rostoucích buněk bakterií.</w:t>
      </w:r>
    </w:p>
    <w:p w14:paraId="5AE06120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</w:p>
    <w:p w14:paraId="6CFAEE13" w14:textId="3E857D73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Kyselina klavulanová je jedním z přirozeně se vyskytujících metabolitů </w:t>
      </w:r>
      <w:proofErr w:type="spellStart"/>
      <w:r w:rsidRPr="00B038EF">
        <w:rPr>
          <w:i/>
          <w:iCs/>
          <w:color w:val="000000"/>
          <w:szCs w:val="22"/>
          <w:lang w:eastAsia="cs-CZ"/>
        </w:rPr>
        <w:t>Streptomyces</w:t>
      </w:r>
      <w:proofErr w:type="spellEnd"/>
      <w:r w:rsidRPr="00B038EF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B038EF">
        <w:rPr>
          <w:i/>
          <w:iCs/>
          <w:color w:val="000000"/>
          <w:szCs w:val="22"/>
          <w:lang w:eastAsia="cs-CZ"/>
        </w:rPr>
        <w:t>clavuligerus</w:t>
      </w:r>
      <w:proofErr w:type="spellEnd"/>
      <w:r w:rsidRPr="00B038EF">
        <w:rPr>
          <w:i/>
          <w:iCs/>
          <w:color w:val="000000"/>
          <w:szCs w:val="22"/>
          <w:lang w:eastAsia="cs-CZ"/>
        </w:rPr>
        <w:t>.</w:t>
      </w:r>
      <w:r w:rsidRPr="00B038EF">
        <w:rPr>
          <w:color w:val="000000"/>
          <w:szCs w:val="22"/>
          <w:lang w:eastAsia="cs-CZ"/>
        </w:rPr>
        <w:t> Strukturou se podobá jádru penicilinu a obsahuje rovněž beta-</w:t>
      </w:r>
      <w:proofErr w:type="spellStart"/>
      <w:r w:rsidRPr="00B038EF">
        <w:rPr>
          <w:color w:val="000000"/>
          <w:szCs w:val="22"/>
          <w:lang w:eastAsia="cs-CZ"/>
        </w:rPr>
        <w:t>laktamový</w:t>
      </w:r>
      <w:proofErr w:type="spellEnd"/>
      <w:r w:rsidRPr="00B038EF">
        <w:rPr>
          <w:color w:val="000000"/>
          <w:szCs w:val="22"/>
          <w:lang w:eastAsia="cs-CZ"/>
        </w:rPr>
        <w:t xml:space="preserve"> kruh. Kyselina </w:t>
      </w:r>
      <w:proofErr w:type="spellStart"/>
      <w:r w:rsidRPr="00B038EF">
        <w:rPr>
          <w:color w:val="000000"/>
          <w:szCs w:val="22"/>
          <w:lang w:eastAsia="cs-CZ"/>
        </w:rPr>
        <w:t>klavulanová</w:t>
      </w:r>
      <w:proofErr w:type="spellEnd"/>
      <w:r w:rsidRPr="00B038EF">
        <w:rPr>
          <w:color w:val="000000"/>
          <w:szCs w:val="22"/>
          <w:lang w:eastAsia="cs-CZ"/>
        </w:rPr>
        <w:t xml:space="preserve"> je inhibitor beta-</w:t>
      </w:r>
      <w:proofErr w:type="spellStart"/>
      <w:r w:rsidRPr="00B038EF">
        <w:rPr>
          <w:color w:val="000000"/>
          <w:szCs w:val="22"/>
          <w:lang w:eastAsia="cs-CZ"/>
        </w:rPr>
        <w:t>laktamáz</w:t>
      </w:r>
      <w:proofErr w:type="spellEnd"/>
      <w:r w:rsidRPr="00B038EF">
        <w:rPr>
          <w:color w:val="000000"/>
          <w:szCs w:val="22"/>
          <w:lang w:eastAsia="cs-CZ"/>
        </w:rPr>
        <w:t xml:space="preserve"> působící kompetitivně, avšak v konečném účinku nevratně. Kyselina klavulanová proniká bakteriální buněčnou stěnou a váže se na extracelulární </w:t>
      </w:r>
      <w:r w:rsidR="00A67AA1" w:rsidRPr="00B038EF">
        <w:rPr>
          <w:color w:val="000000"/>
          <w:szCs w:val="22"/>
          <w:lang w:eastAsia="cs-CZ"/>
        </w:rPr>
        <w:t>i</w:t>
      </w:r>
      <w:r w:rsidR="00A67AA1">
        <w:rPr>
          <w:color w:val="000000"/>
          <w:szCs w:val="22"/>
          <w:lang w:eastAsia="cs-CZ"/>
        </w:rPr>
        <w:t> </w:t>
      </w:r>
      <w:r w:rsidRPr="00B038EF">
        <w:rPr>
          <w:color w:val="000000"/>
          <w:szCs w:val="22"/>
          <w:lang w:eastAsia="cs-CZ"/>
        </w:rPr>
        <w:t>intracelulární beta-</w:t>
      </w:r>
      <w:proofErr w:type="spellStart"/>
      <w:r w:rsidRPr="00B038EF">
        <w:rPr>
          <w:color w:val="000000"/>
          <w:szCs w:val="22"/>
          <w:lang w:eastAsia="cs-CZ"/>
        </w:rPr>
        <w:t>laktamázy</w:t>
      </w:r>
      <w:proofErr w:type="spellEnd"/>
      <w:r w:rsidRPr="00B038EF">
        <w:rPr>
          <w:szCs w:val="22"/>
        </w:rPr>
        <w:t>.</w:t>
      </w:r>
    </w:p>
    <w:p w14:paraId="718C4CDB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</w:p>
    <w:p w14:paraId="2E6D5470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>Amoxicilin je citlivý ke štěpení beta-</w:t>
      </w:r>
      <w:proofErr w:type="spellStart"/>
      <w:r w:rsidRPr="00B038EF">
        <w:rPr>
          <w:color w:val="000000"/>
          <w:szCs w:val="22"/>
          <w:lang w:eastAsia="cs-CZ"/>
        </w:rPr>
        <w:t>laktamázou</w:t>
      </w:r>
      <w:proofErr w:type="spellEnd"/>
      <w:r w:rsidRPr="00B038EF">
        <w:rPr>
          <w:color w:val="000000"/>
          <w:szCs w:val="22"/>
          <w:lang w:eastAsia="cs-CZ"/>
        </w:rPr>
        <w:t>, a proto kombinace s účinným inhibitorem beta-</w:t>
      </w:r>
      <w:proofErr w:type="spellStart"/>
      <w:r w:rsidRPr="00B038EF">
        <w:rPr>
          <w:color w:val="000000"/>
          <w:szCs w:val="22"/>
          <w:lang w:eastAsia="cs-CZ"/>
        </w:rPr>
        <w:t>laktamáz</w:t>
      </w:r>
      <w:proofErr w:type="spellEnd"/>
      <w:r w:rsidRPr="00B038EF">
        <w:rPr>
          <w:color w:val="000000"/>
          <w:szCs w:val="22"/>
          <w:lang w:eastAsia="cs-CZ"/>
        </w:rPr>
        <w:t xml:space="preserve"> (kyselinou </w:t>
      </w:r>
      <w:proofErr w:type="spellStart"/>
      <w:r w:rsidRPr="00B038EF">
        <w:rPr>
          <w:color w:val="000000"/>
          <w:szCs w:val="22"/>
          <w:lang w:eastAsia="cs-CZ"/>
        </w:rPr>
        <w:t>klavulanovou</w:t>
      </w:r>
      <w:proofErr w:type="spellEnd"/>
      <w:r w:rsidRPr="00B038EF">
        <w:rPr>
          <w:color w:val="000000"/>
          <w:szCs w:val="22"/>
          <w:lang w:eastAsia="cs-CZ"/>
        </w:rPr>
        <w:t xml:space="preserve">) rozšiřuje spektrum bakterií, proti kterým působí </w:t>
      </w:r>
      <w:r w:rsidRPr="00B038EF">
        <w:rPr>
          <w:szCs w:val="22"/>
        </w:rPr>
        <w:t>včetně kmenů produkujících beta-</w:t>
      </w:r>
      <w:proofErr w:type="spellStart"/>
      <w:r w:rsidRPr="00B038EF">
        <w:rPr>
          <w:szCs w:val="22"/>
        </w:rPr>
        <w:t>laktamázu</w:t>
      </w:r>
      <w:proofErr w:type="spellEnd"/>
      <w:r w:rsidRPr="00B038EF">
        <w:rPr>
          <w:szCs w:val="22"/>
        </w:rPr>
        <w:t>.</w:t>
      </w:r>
    </w:p>
    <w:p w14:paraId="334D0F4D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</w:p>
    <w:p w14:paraId="2E50C2CF" w14:textId="222A87D6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Potencovaný amoxicilin působí </w:t>
      </w:r>
      <w:r w:rsidRPr="00B038EF">
        <w:rPr>
          <w:i/>
          <w:iCs/>
          <w:color w:val="000000"/>
          <w:szCs w:val="22"/>
          <w:lang w:eastAsia="cs-CZ"/>
        </w:rPr>
        <w:t>in vitro</w:t>
      </w:r>
      <w:r w:rsidRPr="00B038EF">
        <w:rPr>
          <w:color w:val="000000"/>
          <w:szCs w:val="22"/>
          <w:lang w:eastAsia="cs-CZ"/>
        </w:rPr>
        <w:t xml:space="preserve"> proti širokému spektru klinicky významných aerobních </w:t>
      </w:r>
      <w:r w:rsidR="00A67AA1" w:rsidRPr="00B038EF">
        <w:rPr>
          <w:color w:val="000000"/>
          <w:szCs w:val="22"/>
          <w:lang w:eastAsia="cs-CZ"/>
        </w:rPr>
        <w:t>a</w:t>
      </w:r>
      <w:r w:rsidR="00A67AA1">
        <w:rPr>
          <w:color w:val="000000"/>
          <w:szCs w:val="22"/>
          <w:lang w:eastAsia="cs-CZ"/>
        </w:rPr>
        <w:t> </w:t>
      </w:r>
      <w:r w:rsidRPr="00B038EF">
        <w:rPr>
          <w:color w:val="000000"/>
          <w:szCs w:val="22"/>
          <w:lang w:eastAsia="cs-CZ"/>
        </w:rPr>
        <w:t>anaerobních bakterií, včetně</w:t>
      </w:r>
      <w:r w:rsidRPr="00B038EF">
        <w:rPr>
          <w:szCs w:val="22"/>
        </w:rPr>
        <w:t>:</w:t>
      </w:r>
    </w:p>
    <w:p w14:paraId="6B4E3DC3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</w:p>
    <w:p w14:paraId="33A45561" w14:textId="77777777" w:rsidR="00023252" w:rsidRPr="00B038EF" w:rsidRDefault="00023252" w:rsidP="00023252">
      <w:pPr>
        <w:ind w:left="0" w:firstLine="0"/>
        <w:rPr>
          <w:iCs/>
          <w:szCs w:val="22"/>
          <w:u w:val="single"/>
        </w:rPr>
      </w:pPr>
      <w:r w:rsidRPr="00B038EF">
        <w:rPr>
          <w:iCs/>
          <w:szCs w:val="22"/>
          <w:u w:val="single"/>
        </w:rPr>
        <w:t>Grampozitivních:</w:t>
      </w:r>
    </w:p>
    <w:p w14:paraId="426C47AD" w14:textId="77777777" w:rsidR="00023252" w:rsidRPr="00B038EF" w:rsidRDefault="00023252" w:rsidP="00023252">
      <w:pPr>
        <w:ind w:left="0" w:firstLine="0"/>
        <w:rPr>
          <w:szCs w:val="22"/>
        </w:rPr>
      </w:pPr>
      <w:proofErr w:type="spellStart"/>
      <w:r w:rsidRPr="00B038EF">
        <w:rPr>
          <w:i/>
          <w:iCs/>
          <w:szCs w:val="22"/>
        </w:rPr>
        <w:t>Staphylococcus</w:t>
      </w:r>
      <w:proofErr w:type="spellEnd"/>
      <w:r w:rsidRPr="00B038EF">
        <w:rPr>
          <w:i/>
          <w:iCs/>
          <w:szCs w:val="22"/>
        </w:rPr>
        <w:t xml:space="preserve"> </w:t>
      </w:r>
      <w:proofErr w:type="spellStart"/>
      <w:r w:rsidRPr="00B038EF">
        <w:rPr>
          <w:szCs w:val="22"/>
        </w:rPr>
        <w:t>spp</w:t>
      </w:r>
      <w:proofErr w:type="spellEnd"/>
      <w:r w:rsidRPr="00B038EF">
        <w:rPr>
          <w:szCs w:val="22"/>
        </w:rPr>
        <w:t>. (včetně kmenů produkujících beta-</w:t>
      </w:r>
      <w:proofErr w:type="spellStart"/>
      <w:r w:rsidRPr="00B038EF">
        <w:rPr>
          <w:szCs w:val="22"/>
        </w:rPr>
        <w:t>laktamázu</w:t>
      </w:r>
      <w:proofErr w:type="spellEnd"/>
      <w:r w:rsidRPr="00B038EF">
        <w:rPr>
          <w:szCs w:val="22"/>
        </w:rPr>
        <w:t>)</w:t>
      </w:r>
    </w:p>
    <w:p w14:paraId="4F067EBB" w14:textId="77777777" w:rsidR="00023252" w:rsidRPr="00B038EF" w:rsidRDefault="00023252" w:rsidP="00023252">
      <w:pPr>
        <w:ind w:left="0" w:firstLine="0"/>
        <w:rPr>
          <w:szCs w:val="22"/>
        </w:rPr>
      </w:pPr>
      <w:proofErr w:type="spellStart"/>
      <w:r w:rsidRPr="00B038EF">
        <w:rPr>
          <w:i/>
          <w:iCs/>
          <w:szCs w:val="22"/>
        </w:rPr>
        <w:t>Streptococcus</w:t>
      </w:r>
      <w:proofErr w:type="spellEnd"/>
      <w:r w:rsidRPr="00B038EF">
        <w:rPr>
          <w:i/>
          <w:iCs/>
          <w:szCs w:val="22"/>
        </w:rPr>
        <w:t xml:space="preserve"> </w:t>
      </w:r>
      <w:proofErr w:type="spellStart"/>
      <w:r w:rsidRPr="00B038EF">
        <w:rPr>
          <w:szCs w:val="22"/>
        </w:rPr>
        <w:t>spp</w:t>
      </w:r>
      <w:proofErr w:type="spellEnd"/>
      <w:r w:rsidRPr="00B038EF">
        <w:rPr>
          <w:szCs w:val="22"/>
        </w:rPr>
        <w:t>.</w:t>
      </w:r>
    </w:p>
    <w:p w14:paraId="47389F54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</w:p>
    <w:p w14:paraId="624539B9" w14:textId="77777777" w:rsidR="00023252" w:rsidRPr="00B038EF" w:rsidRDefault="00023252" w:rsidP="00023252">
      <w:pPr>
        <w:pStyle w:val="Zkladntextodsazen3"/>
        <w:ind w:left="0" w:firstLine="0"/>
        <w:rPr>
          <w:iCs/>
          <w:szCs w:val="22"/>
          <w:u w:val="single"/>
        </w:rPr>
      </w:pPr>
      <w:r w:rsidRPr="00B038EF">
        <w:rPr>
          <w:iCs/>
          <w:szCs w:val="22"/>
          <w:u w:val="single"/>
        </w:rPr>
        <w:t>Gramnegativních:</w:t>
      </w:r>
    </w:p>
    <w:p w14:paraId="14C450BE" w14:textId="77777777" w:rsidR="00023252" w:rsidRPr="00B038EF" w:rsidRDefault="00023252" w:rsidP="00023252">
      <w:pPr>
        <w:ind w:left="0" w:firstLine="0"/>
        <w:rPr>
          <w:szCs w:val="22"/>
        </w:rPr>
      </w:pPr>
      <w:proofErr w:type="spellStart"/>
      <w:r w:rsidRPr="00B038EF">
        <w:rPr>
          <w:i/>
          <w:szCs w:val="22"/>
        </w:rPr>
        <w:t>Escherichia</w:t>
      </w:r>
      <w:proofErr w:type="spellEnd"/>
      <w:r w:rsidRPr="00B038EF">
        <w:rPr>
          <w:i/>
          <w:szCs w:val="22"/>
        </w:rPr>
        <w:t xml:space="preserve"> coli</w:t>
      </w:r>
      <w:r w:rsidRPr="00B038EF">
        <w:rPr>
          <w:szCs w:val="22"/>
        </w:rPr>
        <w:t xml:space="preserve"> (včetně většiny kmenů produkujících beta-</w:t>
      </w:r>
      <w:proofErr w:type="spellStart"/>
      <w:r w:rsidRPr="00B038EF">
        <w:rPr>
          <w:szCs w:val="22"/>
        </w:rPr>
        <w:t>laktamázu</w:t>
      </w:r>
      <w:proofErr w:type="spellEnd"/>
      <w:r w:rsidRPr="00B038EF">
        <w:rPr>
          <w:szCs w:val="22"/>
        </w:rPr>
        <w:t>)</w:t>
      </w:r>
    </w:p>
    <w:p w14:paraId="4A5A3707" w14:textId="77777777" w:rsidR="00023252" w:rsidRPr="00B038EF" w:rsidRDefault="00023252" w:rsidP="00023252">
      <w:pPr>
        <w:ind w:left="0" w:firstLine="0"/>
        <w:rPr>
          <w:szCs w:val="22"/>
        </w:rPr>
      </w:pPr>
      <w:proofErr w:type="spellStart"/>
      <w:r w:rsidRPr="00B038EF">
        <w:rPr>
          <w:i/>
          <w:szCs w:val="22"/>
        </w:rPr>
        <w:t>Pasteurella</w:t>
      </w:r>
      <w:proofErr w:type="spellEnd"/>
      <w:r w:rsidRPr="00B038EF">
        <w:rPr>
          <w:i/>
          <w:szCs w:val="22"/>
        </w:rPr>
        <w:t xml:space="preserve"> </w:t>
      </w:r>
      <w:proofErr w:type="spellStart"/>
      <w:r w:rsidRPr="00B038EF">
        <w:rPr>
          <w:szCs w:val="22"/>
        </w:rPr>
        <w:t>spp</w:t>
      </w:r>
      <w:proofErr w:type="spellEnd"/>
      <w:r w:rsidRPr="00B038EF">
        <w:rPr>
          <w:szCs w:val="22"/>
        </w:rPr>
        <w:t>.</w:t>
      </w:r>
    </w:p>
    <w:p w14:paraId="01FDF59E" w14:textId="77777777" w:rsidR="00023252" w:rsidRPr="00B038EF" w:rsidRDefault="00023252" w:rsidP="00023252">
      <w:pPr>
        <w:ind w:left="0" w:firstLine="0"/>
        <w:rPr>
          <w:szCs w:val="22"/>
        </w:rPr>
      </w:pPr>
      <w:r w:rsidRPr="00B038EF">
        <w:rPr>
          <w:i/>
          <w:szCs w:val="22"/>
        </w:rPr>
        <w:t>Proteus</w:t>
      </w:r>
      <w:r w:rsidRPr="00B038EF">
        <w:rPr>
          <w:szCs w:val="22"/>
        </w:rPr>
        <w:t xml:space="preserve"> </w:t>
      </w:r>
      <w:proofErr w:type="spellStart"/>
      <w:r w:rsidRPr="00B038EF">
        <w:rPr>
          <w:szCs w:val="22"/>
        </w:rPr>
        <w:t>spp</w:t>
      </w:r>
      <w:proofErr w:type="spellEnd"/>
      <w:r w:rsidRPr="00B038EF">
        <w:rPr>
          <w:szCs w:val="22"/>
        </w:rPr>
        <w:t>.</w:t>
      </w:r>
    </w:p>
    <w:p w14:paraId="06C45B5C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</w:p>
    <w:p w14:paraId="35F18B4D" w14:textId="0DD1ADA1" w:rsidR="00023252" w:rsidRPr="00B038EF" w:rsidRDefault="00023252" w:rsidP="00A67AA1">
      <w:pPr>
        <w:ind w:left="0" w:firstLine="0"/>
        <w:jc w:val="both"/>
        <w:rPr>
          <w:szCs w:val="22"/>
        </w:rPr>
      </w:pPr>
      <w:r w:rsidRPr="00B038EF">
        <w:rPr>
          <w:szCs w:val="22"/>
        </w:rPr>
        <w:t xml:space="preserve">Rezistence je prokázána u </w:t>
      </w:r>
      <w:proofErr w:type="spellStart"/>
      <w:r w:rsidRPr="00B038EF">
        <w:rPr>
          <w:i/>
          <w:iCs/>
          <w:szCs w:val="22"/>
        </w:rPr>
        <w:t>Enterobacter</w:t>
      </w:r>
      <w:proofErr w:type="spellEnd"/>
      <w:r w:rsidRPr="00B038EF">
        <w:rPr>
          <w:szCs w:val="22"/>
        </w:rPr>
        <w:t xml:space="preserve"> </w:t>
      </w:r>
      <w:proofErr w:type="spellStart"/>
      <w:r w:rsidRPr="00B038EF">
        <w:rPr>
          <w:szCs w:val="22"/>
        </w:rPr>
        <w:t>spp</w:t>
      </w:r>
      <w:proofErr w:type="spellEnd"/>
      <w:r w:rsidRPr="00B038EF">
        <w:rPr>
          <w:szCs w:val="22"/>
        </w:rPr>
        <w:t xml:space="preserve">., </w:t>
      </w:r>
      <w:proofErr w:type="spellStart"/>
      <w:r w:rsidRPr="00B038EF">
        <w:rPr>
          <w:i/>
          <w:iCs/>
          <w:szCs w:val="22"/>
        </w:rPr>
        <w:t>Pseudomonas</w:t>
      </w:r>
      <w:proofErr w:type="spellEnd"/>
      <w:r w:rsidRPr="00B038EF">
        <w:rPr>
          <w:i/>
          <w:iCs/>
          <w:szCs w:val="22"/>
        </w:rPr>
        <w:t xml:space="preserve"> </w:t>
      </w:r>
      <w:proofErr w:type="spellStart"/>
      <w:r w:rsidRPr="00B038EF">
        <w:rPr>
          <w:i/>
          <w:iCs/>
          <w:szCs w:val="22"/>
        </w:rPr>
        <w:t>aeruginosa</w:t>
      </w:r>
      <w:proofErr w:type="spellEnd"/>
      <w:r w:rsidRPr="00B038EF">
        <w:rPr>
          <w:szCs w:val="22"/>
        </w:rPr>
        <w:t xml:space="preserve"> a </w:t>
      </w:r>
      <w:proofErr w:type="spellStart"/>
      <w:r w:rsidR="00454EF2">
        <w:rPr>
          <w:szCs w:val="22"/>
        </w:rPr>
        <w:t>meticilin</w:t>
      </w:r>
      <w:proofErr w:type="spellEnd"/>
      <w:r w:rsidR="00454EF2">
        <w:rPr>
          <w:szCs w:val="22"/>
        </w:rPr>
        <w:t xml:space="preserve">-rezistentního </w:t>
      </w:r>
      <w:proofErr w:type="spellStart"/>
      <w:r w:rsidRPr="00B038EF">
        <w:rPr>
          <w:i/>
          <w:iCs/>
          <w:szCs w:val="22"/>
        </w:rPr>
        <w:t>Staphylococcus</w:t>
      </w:r>
      <w:proofErr w:type="spellEnd"/>
      <w:r w:rsidRPr="00B038EF">
        <w:rPr>
          <w:i/>
          <w:iCs/>
          <w:szCs w:val="22"/>
        </w:rPr>
        <w:t xml:space="preserve"> aureus</w:t>
      </w:r>
      <w:r w:rsidRPr="00B038EF">
        <w:rPr>
          <w:szCs w:val="22"/>
        </w:rPr>
        <w:t xml:space="preserve">.  </w:t>
      </w:r>
    </w:p>
    <w:p w14:paraId="2CFE2038" w14:textId="77777777" w:rsidR="00454EF2" w:rsidRDefault="00454EF2" w:rsidP="00A67AA1">
      <w:pPr>
        <w:ind w:left="0" w:firstLine="0"/>
        <w:jc w:val="both"/>
        <w:rPr>
          <w:szCs w:val="22"/>
        </w:rPr>
      </w:pPr>
    </w:p>
    <w:p w14:paraId="0E79E042" w14:textId="6B9ACED8" w:rsidR="00023252" w:rsidRDefault="00023252" w:rsidP="00A67AA1">
      <w:pPr>
        <w:ind w:left="0" w:firstLine="0"/>
        <w:jc w:val="both"/>
        <w:rPr>
          <w:szCs w:val="22"/>
        </w:rPr>
      </w:pPr>
      <w:r w:rsidRPr="00B038EF">
        <w:rPr>
          <w:szCs w:val="22"/>
        </w:rPr>
        <w:t xml:space="preserve">U kmenů </w:t>
      </w:r>
      <w:r w:rsidRPr="00B038EF">
        <w:rPr>
          <w:i/>
          <w:iCs/>
          <w:szCs w:val="22"/>
        </w:rPr>
        <w:t>E. coli</w:t>
      </w:r>
      <w:r w:rsidRPr="00B038EF">
        <w:rPr>
          <w:szCs w:val="22"/>
        </w:rPr>
        <w:t xml:space="preserve"> byla hlášena tendence k rezistenci.</w:t>
      </w:r>
    </w:p>
    <w:p w14:paraId="1A41DBD2" w14:textId="77777777" w:rsidR="00454EF2" w:rsidRDefault="00454EF2" w:rsidP="00A67AA1">
      <w:pPr>
        <w:ind w:left="0" w:firstLine="0"/>
        <w:jc w:val="both"/>
        <w:rPr>
          <w:szCs w:val="22"/>
        </w:rPr>
      </w:pPr>
    </w:p>
    <w:p w14:paraId="6900DC4A" w14:textId="13ED8632" w:rsidR="00454EF2" w:rsidRPr="00B038EF" w:rsidRDefault="00454EF2" w:rsidP="00A67AA1">
      <w:pPr>
        <w:ind w:left="0" w:firstLine="0"/>
        <w:jc w:val="both"/>
        <w:rPr>
          <w:szCs w:val="22"/>
        </w:rPr>
      </w:pPr>
      <w:r w:rsidRPr="00454EF2">
        <w:rPr>
          <w:szCs w:val="22"/>
        </w:rPr>
        <w:t>Rezistence na beta-</w:t>
      </w:r>
      <w:proofErr w:type="spellStart"/>
      <w:r w:rsidRPr="00454EF2">
        <w:rPr>
          <w:szCs w:val="22"/>
        </w:rPr>
        <w:t>laktamová</w:t>
      </w:r>
      <w:proofErr w:type="spellEnd"/>
      <w:r w:rsidRPr="00454EF2">
        <w:rPr>
          <w:szCs w:val="22"/>
        </w:rPr>
        <w:t xml:space="preserve"> antibiotika je zprostředkována hlavně beta-</w:t>
      </w:r>
      <w:proofErr w:type="spellStart"/>
      <w:r w:rsidRPr="00454EF2">
        <w:rPr>
          <w:szCs w:val="22"/>
        </w:rPr>
        <w:t>laktamázami</w:t>
      </w:r>
      <w:proofErr w:type="spellEnd"/>
      <w:r w:rsidRPr="00454EF2">
        <w:rPr>
          <w:szCs w:val="22"/>
        </w:rPr>
        <w:t>, které hydrolyzují antibiotika, jako je amoxicilin.</w:t>
      </w:r>
    </w:p>
    <w:p w14:paraId="749CFF9E" w14:textId="77777777" w:rsidR="00023252" w:rsidRPr="00B038EF" w:rsidRDefault="00023252" w:rsidP="00023252">
      <w:pPr>
        <w:ind w:left="0" w:firstLine="0"/>
        <w:rPr>
          <w:b/>
          <w:szCs w:val="22"/>
        </w:rPr>
      </w:pPr>
    </w:p>
    <w:p w14:paraId="6AE9CA97" w14:textId="2A355AC6" w:rsidR="00A67AA1" w:rsidRPr="00B038EF" w:rsidRDefault="003164E8" w:rsidP="00A67AA1">
      <w:pPr>
        <w:keepNext/>
        <w:ind w:left="0" w:firstLine="0"/>
        <w:rPr>
          <w:szCs w:val="22"/>
        </w:rPr>
      </w:pPr>
      <w:r w:rsidRPr="003164E8">
        <w:rPr>
          <w:b/>
          <w:szCs w:val="22"/>
        </w:rPr>
        <w:lastRenderedPageBreak/>
        <w:t>4.3</w:t>
      </w:r>
      <w:r w:rsidR="00A67AA1">
        <w:rPr>
          <w:b/>
          <w:szCs w:val="22"/>
        </w:rPr>
        <w:tab/>
      </w:r>
      <w:r w:rsidRPr="003164E8">
        <w:rPr>
          <w:b/>
          <w:szCs w:val="22"/>
        </w:rPr>
        <w:t>Farmakokinetika</w:t>
      </w:r>
    </w:p>
    <w:p w14:paraId="1F4A911D" w14:textId="77777777" w:rsidR="00023252" w:rsidRPr="00B038EF" w:rsidRDefault="00023252" w:rsidP="00023252">
      <w:pPr>
        <w:ind w:left="0" w:firstLine="0"/>
        <w:rPr>
          <w:szCs w:val="22"/>
        </w:rPr>
      </w:pPr>
    </w:p>
    <w:p w14:paraId="0AADB6D7" w14:textId="720767E8" w:rsidR="00023252" w:rsidRPr="00B038EF" w:rsidRDefault="00023252" w:rsidP="00023252">
      <w:pPr>
        <w:pStyle w:val="Zkladntextodsazen3"/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>Po perorálním podání u psů a koček se amoxicilin a kyselina klavulanová rychle vstřebávají. Amoxicilin (</w:t>
      </w:r>
      <w:proofErr w:type="spellStart"/>
      <w:r w:rsidRPr="00B038EF">
        <w:rPr>
          <w:color w:val="000000"/>
          <w:szCs w:val="22"/>
          <w:lang w:eastAsia="cs-CZ"/>
        </w:rPr>
        <w:t>pKa</w:t>
      </w:r>
      <w:proofErr w:type="spellEnd"/>
      <w:r w:rsidRPr="00B038EF">
        <w:rPr>
          <w:color w:val="000000"/>
          <w:szCs w:val="22"/>
          <w:lang w:eastAsia="cs-CZ"/>
        </w:rPr>
        <w:t xml:space="preserve"> 2,8) vykazuje relativně malý zjevný distribuční objem, nízkou vazbu na plazmatické proteiny (34</w:t>
      </w:r>
      <w:r w:rsidR="00A67AA1">
        <w:rPr>
          <w:color w:val="000000"/>
          <w:szCs w:val="22"/>
          <w:lang w:eastAsia="cs-CZ"/>
        </w:rPr>
        <w:t> </w:t>
      </w:r>
      <w:r w:rsidRPr="00B038EF">
        <w:rPr>
          <w:color w:val="000000"/>
          <w:szCs w:val="22"/>
          <w:lang w:eastAsia="cs-CZ"/>
        </w:rPr>
        <w:t xml:space="preserve">% u psů) a krátký poločas eliminace v důsledku aktivní tubulární exkrece ledvinami. Po absorpci byly nejvyšší koncentrace zjištěny v ledvinách (moči) a žluči, následně pak v játrech, plicích, srdci </w:t>
      </w:r>
      <w:r w:rsidR="00A67AA1" w:rsidRPr="00B038EF">
        <w:rPr>
          <w:color w:val="000000"/>
          <w:szCs w:val="22"/>
          <w:lang w:eastAsia="cs-CZ"/>
        </w:rPr>
        <w:t>a</w:t>
      </w:r>
      <w:r w:rsidR="00A67AA1">
        <w:rPr>
          <w:color w:val="000000"/>
          <w:szCs w:val="22"/>
          <w:lang w:eastAsia="cs-CZ"/>
        </w:rPr>
        <w:t> </w:t>
      </w:r>
      <w:r w:rsidRPr="00B038EF">
        <w:rPr>
          <w:color w:val="000000"/>
          <w:szCs w:val="22"/>
          <w:lang w:eastAsia="cs-CZ"/>
        </w:rPr>
        <w:t>slezině. Distribuce amoxicilinu v mozkomíšním moku je nízká, pokud nedochází k meningiti</w:t>
      </w:r>
      <w:r w:rsidR="007F06C2">
        <w:rPr>
          <w:color w:val="000000"/>
          <w:szCs w:val="22"/>
          <w:lang w:eastAsia="cs-CZ"/>
        </w:rPr>
        <w:t>dě</w:t>
      </w:r>
      <w:r w:rsidRPr="00B038EF">
        <w:rPr>
          <w:szCs w:val="22"/>
        </w:rPr>
        <w:t xml:space="preserve">. </w:t>
      </w:r>
    </w:p>
    <w:p w14:paraId="454C1D83" w14:textId="77777777" w:rsidR="00023252" w:rsidRPr="00B038EF" w:rsidRDefault="00023252" w:rsidP="00023252">
      <w:pPr>
        <w:ind w:left="0" w:firstLine="0"/>
        <w:jc w:val="both"/>
        <w:rPr>
          <w:color w:val="000000"/>
          <w:szCs w:val="22"/>
          <w:lang w:eastAsia="cs-CZ"/>
        </w:rPr>
      </w:pPr>
      <w:r w:rsidRPr="00B038EF">
        <w:rPr>
          <w:color w:val="000000"/>
          <w:szCs w:val="22"/>
          <w:lang w:eastAsia="cs-CZ"/>
        </w:rPr>
        <w:t xml:space="preserve">Kyselina </w:t>
      </w:r>
      <w:proofErr w:type="spellStart"/>
      <w:r w:rsidRPr="00B038EF">
        <w:rPr>
          <w:color w:val="000000"/>
          <w:szCs w:val="22"/>
          <w:lang w:eastAsia="cs-CZ"/>
        </w:rPr>
        <w:t>klavulanová</w:t>
      </w:r>
      <w:proofErr w:type="spellEnd"/>
      <w:r w:rsidRPr="00B038EF">
        <w:rPr>
          <w:color w:val="000000"/>
          <w:szCs w:val="22"/>
          <w:lang w:eastAsia="cs-CZ"/>
        </w:rPr>
        <w:t xml:space="preserve"> (</w:t>
      </w:r>
      <w:proofErr w:type="spellStart"/>
      <w:r w:rsidRPr="00B038EF">
        <w:rPr>
          <w:color w:val="000000"/>
          <w:szCs w:val="22"/>
          <w:lang w:eastAsia="cs-CZ"/>
        </w:rPr>
        <w:t>pKa</w:t>
      </w:r>
      <w:proofErr w:type="spellEnd"/>
      <w:r w:rsidRPr="00B038EF">
        <w:rPr>
          <w:color w:val="000000"/>
          <w:szCs w:val="22"/>
          <w:lang w:eastAsia="cs-CZ"/>
        </w:rPr>
        <w:t xml:space="preserve"> 2,7) se po perorálním podání rovněž dobře vstřebává. Průnik do mozkomíšního moku je nízký. Vazba na plazmatické bílkoviny činí přibližně 25 % a poločas eliminace je krátký. Kyselina klavulanová je vylučována převážně ledvinami (močí v nezměněné formě).</w:t>
      </w:r>
    </w:p>
    <w:p w14:paraId="14150867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</w:p>
    <w:p w14:paraId="05F01AC8" w14:textId="212A1EED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Po jednorázovém perorálním podání 13 mg/kg amoxicilinu a 3,15 mg/kg kyseliny </w:t>
      </w:r>
      <w:proofErr w:type="spellStart"/>
      <w:r w:rsidRPr="00B038EF">
        <w:rPr>
          <w:color w:val="000000"/>
          <w:szCs w:val="22"/>
          <w:lang w:eastAsia="cs-CZ"/>
        </w:rPr>
        <w:t>klavulanové</w:t>
      </w:r>
      <w:proofErr w:type="spellEnd"/>
      <w:r w:rsidRPr="00B038EF">
        <w:rPr>
          <w:color w:val="000000"/>
          <w:szCs w:val="22"/>
          <w:lang w:eastAsia="cs-CZ"/>
        </w:rPr>
        <w:t xml:space="preserve"> byly </w:t>
      </w:r>
      <w:r w:rsidR="00A67AA1" w:rsidRPr="00B038EF">
        <w:rPr>
          <w:color w:val="000000"/>
          <w:szCs w:val="22"/>
          <w:lang w:eastAsia="cs-CZ"/>
        </w:rPr>
        <w:t>u</w:t>
      </w:r>
      <w:r w:rsidR="00A67AA1">
        <w:rPr>
          <w:color w:val="000000"/>
          <w:szCs w:val="22"/>
          <w:lang w:eastAsia="cs-CZ"/>
        </w:rPr>
        <w:t> </w:t>
      </w:r>
      <w:r w:rsidRPr="00B038EF">
        <w:rPr>
          <w:color w:val="000000"/>
          <w:szCs w:val="22"/>
          <w:lang w:eastAsia="cs-CZ"/>
        </w:rPr>
        <w:t>koček zjištěny</w:t>
      </w:r>
      <w:r w:rsidRPr="00B038EF">
        <w:rPr>
          <w:szCs w:val="22"/>
        </w:rPr>
        <w:t>:</w:t>
      </w:r>
    </w:p>
    <w:p w14:paraId="67402972" w14:textId="77777777" w:rsidR="00023252" w:rsidRPr="00B038EF" w:rsidRDefault="00023252" w:rsidP="00023252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Maximální plazmatická koncentrace </w:t>
      </w:r>
      <w:r w:rsidRPr="00B038EF">
        <w:rPr>
          <w:szCs w:val="22"/>
        </w:rPr>
        <w:t>(</w:t>
      </w:r>
      <w:proofErr w:type="spellStart"/>
      <w:r w:rsidRPr="00B038EF">
        <w:rPr>
          <w:szCs w:val="22"/>
        </w:rPr>
        <w:t>C</w:t>
      </w:r>
      <w:r w:rsidRPr="00B038EF">
        <w:rPr>
          <w:szCs w:val="22"/>
          <w:vertAlign w:val="subscript"/>
        </w:rPr>
        <w:t>max</w:t>
      </w:r>
      <w:proofErr w:type="spellEnd"/>
      <w:r w:rsidRPr="00B038EF">
        <w:rPr>
          <w:szCs w:val="22"/>
        </w:rPr>
        <w:t>) amoxicilinu (9,3 µg/ml) 2 hodiny po podání.</w:t>
      </w:r>
    </w:p>
    <w:p w14:paraId="2382DC7F" w14:textId="5F69706E" w:rsidR="00023252" w:rsidRPr="00B038EF" w:rsidRDefault="00023252" w:rsidP="00023252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Maximální plazmatická koncentrace </w:t>
      </w:r>
      <w:r w:rsidRPr="00B038EF">
        <w:rPr>
          <w:szCs w:val="22"/>
        </w:rPr>
        <w:t>(</w:t>
      </w:r>
      <w:proofErr w:type="spellStart"/>
      <w:r w:rsidRPr="00B038EF">
        <w:rPr>
          <w:szCs w:val="22"/>
        </w:rPr>
        <w:t>C</w:t>
      </w:r>
      <w:r w:rsidRPr="00B038EF">
        <w:rPr>
          <w:szCs w:val="22"/>
          <w:vertAlign w:val="subscript"/>
        </w:rPr>
        <w:t>max</w:t>
      </w:r>
      <w:proofErr w:type="spellEnd"/>
      <w:r w:rsidRPr="00B038EF">
        <w:rPr>
          <w:szCs w:val="22"/>
        </w:rPr>
        <w:t xml:space="preserve">) </w:t>
      </w:r>
      <w:r w:rsidRPr="00B038EF">
        <w:rPr>
          <w:color w:val="000000"/>
          <w:szCs w:val="22"/>
          <w:lang w:eastAsia="cs-CZ"/>
        </w:rPr>
        <w:t xml:space="preserve">kyseliny </w:t>
      </w:r>
      <w:proofErr w:type="spellStart"/>
      <w:r w:rsidRPr="00B038EF">
        <w:rPr>
          <w:color w:val="000000"/>
          <w:szCs w:val="22"/>
          <w:lang w:eastAsia="cs-CZ"/>
        </w:rPr>
        <w:t>klavulanové</w:t>
      </w:r>
      <w:proofErr w:type="spellEnd"/>
      <w:r w:rsidRPr="00B038EF">
        <w:rPr>
          <w:color w:val="000000"/>
          <w:szCs w:val="22"/>
          <w:lang w:eastAsia="cs-CZ"/>
        </w:rPr>
        <w:t xml:space="preserve"> </w:t>
      </w:r>
      <w:r w:rsidRPr="00B038EF">
        <w:rPr>
          <w:szCs w:val="22"/>
        </w:rPr>
        <w:t xml:space="preserve">(4,1 µg/ml) 50 minut po </w:t>
      </w:r>
      <w:r w:rsidR="00A67AA1">
        <w:rPr>
          <w:szCs w:val="22"/>
        </w:rPr>
        <w:tab/>
      </w:r>
      <w:r w:rsidRPr="00B038EF">
        <w:rPr>
          <w:szCs w:val="22"/>
        </w:rPr>
        <w:t>podání.</w:t>
      </w:r>
    </w:p>
    <w:p w14:paraId="6E51C50F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</w:p>
    <w:p w14:paraId="5201B0E2" w14:textId="77777777" w:rsidR="00023252" w:rsidRPr="00B038EF" w:rsidRDefault="00023252" w:rsidP="00023252">
      <w:p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Po jednorázovém perorálním podání </w:t>
      </w:r>
      <w:r w:rsidRPr="00B038EF">
        <w:rPr>
          <w:szCs w:val="22"/>
        </w:rPr>
        <w:t xml:space="preserve">17 mg/kg </w:t>
      </w:r>
      <w:r w:rsidRPr="00B038EF">
        <w:rPr>
          <w:color w:val="000000"/>
          <w:szCs w:val="22"/>
          <w:lang w:eastAsia="cs-CZ"/>
        </w:rPr>
        <w:t xml:space="preserve">amoxicilinu a </w:t>
      </w:r>
      <w:r w:rsidRPr="00B038EF">
        <w:rPr>
          <w:szCs w:val="22"/>
        </w:rPr>
        <w:t xml:space="preserve">4,3 mg/kg </w:t>
      </w:r>
      <w:r w:rsidRPr="00B038EF">
        <w:rPr>
          <w:color w:val="000000"/>
          <w:szCs w:val="22"/>
          <w:lang w:eastAsia="cs-CZ"/>
        </w:rPr>
        <w:t xml:space="preserve">kyseliny klavulanové byly u </w:t>
      </w:r>
      <w:r w:rsidRPr="00B038EF">
        <w:rPr>
          <w:szCs w:val="22"/>
        </w:rPr>
        <w:t>psů zjištěny:</w:t>
      </w:r>
    </w:p>
    <w:p w14:paraId="25EB9F40" w14:textId="77777777" w:rsidR="00023252" w:rsidRPr="00B038EF" w:rsidRDefault="00023252" w:rsidP="00023252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Maximální plazmatická koncentrace </w:t>
      </w:r>
      <w:r w:rsidRPr="00B038EF">
        <w:rPr>
          <w:szCs w:val="22"/>
        </w:rPr>
        <w:t>(</w:t>
      </w:r>
      <w:proofErr w:type="spellStart"/>
      <w:r w:rsidRPr="00B038EF">
        <w:rPr>
          <w:szCs w:val="22"/>
        </w:rPr>
        <w:t>C</w:t>
      </w:r>
      <w:r w:rsidRPr="00B038EF">
        <w:rPr>
          <w:szCs w:val="22"/>
          <w:vertAlign w:val="subscript"/>
        </w:rPr>
        <w:t>max</w:t>
      </w:r>
      <w:proofErr w:type="spellEnd"/>
      <w:r w:rsidRPr="00B038EF">
        <w:rPr>
          <w:szCs w:val="22"/>
        </w:rPr>
        <w:t>) amoxicilinu (8,6 µg/ml) 1,5 hodiny po podání.</w:t>
      </w:r>
    </w:p>
    <w:p w14:paraId="5B492939" w14:textId="6B0B215F" w:rsidR="00023252" w:rsidRPr="00B038EF" w:rsidRDefault="00023252" w:rsidP="00023252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B038EF">
        <w:rPr>
          <w:color w:val="000000"/>
          <w:szCs w:val="22"/>
          <w:lang w:eastAsia="cs-CZ"/>
        </w:rPr>
        <w:t xml:space="preserve">Maximální plazmatická koncentrace </w:t>
      </w:r>
      <w:r w:rsidRPr="00B038EF">
        <w:rPr>
          <w:szCs w:val="22"/>
        </w:rPr>
        <w:t>(</w:t>
      </w:r>
      <w:proofErr w:type="spellStart"/>
      <w:r w:rsidRPr="00B038EF">
        <w:rPr>
          <w:szCs w:val="22"/>
        </w:rPr>
        <w:t>C</w:t>
      </w:r>
      <w:r w:rsidRPr="00B038EF">
        <w:rPr>
          <w:szCs w:val="22"/>
          <w:vertAlign w:val="subscript"/>
        </w:rPr>
        <w:t>max</w:t>
      </w:r>
      <w:proofErr w:type="spellEnd"/>
      <w:r w:rsidRPr="00B038EF">
        <w:rPr>
          <w:szCs w:val="22"/>
        </w:rPr>
        <w:t xml:space="preserve">) </w:t>
      </w:r>
      <w:r w:rsidRPr="00B038EF">
        <w:rPr>
          <w:color w:val="000000"/>
          <w:szCs w:val="22"/>
          <w:lang w:eastAsia="cs-CZ"/>
        </w:rPr>
        <w:t xml:space="preserve">kyseliny </w:t>
      </w:r>
      <w:proofErr w:type="spellStart"/>
      <w:r w:rsidRPr="00B038EF">
        <w:rPr>
          <w:color w:val="000000"/>
          <w:szCs w:val="22"/>
          <w:lang w:eastAsia="cs-CZ"/>
        </w:rPr>
        <w:t>klavulanové</w:t>
      </w:r>
      <w:proofErr w:type="spellEnd"/>
      <w:r w:rsidRPr="00B038EF">
        <w:rPr>
          <w:color w:val="000000"/>
          <w:szCs w:val="22"/>
          <w:lang w:eastAsia="cs-CZ"/>
        </w:rPr>
        <w:t xml:space="preserve"> </w:t>
      </w:r>
      <w:r w:rsidRPr="00B038EF">
        <w:rPr>
          <w:szCs w:val="22"/>
        </w:rPr>
        <w:t xml:space="preserve">(4,9 µg/ml) 54 minut po </w:t>
      </w:r>
      <w:r w:rsidR="00A67AA1">
        <w:rPr>
          <w:szCs w:val="22"/>
        </w:rPr>
        <w:tab/>
      </w:r>
      <w:r w:rsidRPr="00B038EF">
        <w:rPr>
          <w:szCs w:val="22"/>
        </w:rPr>
        <w:t>podání.</w:t>
      </w:r>
    </w:p>
    <w:p w14:paraId="20BF5AC8" w14:textId="77777777" w:rsidR="00023252" w:rsidRPr="00B038EF" w:rsidRDefault="00023252" w:rsidP="00023252">
      <w:pPr>
        <w:ind w:left="0" w:firstLine="0"/>
        <w:rPr>
          <w:szCs w:val="22"/>
        </w:rPr>
      </w:pPr>
    </w:p>
    <w:p w14:paraId="680A73C9" w14:textId="77777777" w:rsidR="00023252" w:rsidRPr="00B038EF" w:rsidRDefault="00023252" w:rsidP="00023252">
      <w:pPr>
        <w:ind w:left="0" w:firstLine="0"/>
        <w:rPr>
          <w:szCs w:val="22"/>
        </w:rPr>
      </w:pPr>
    </w:p>
    <w:p w14:paraId="7408CAA5" w14:textId="67F13673" w:rsidR="00023252" w:rsidRPr="00B038EF" w:rsidRDefault="003637F2" w:rsidP="00023252">
      <w:pPr>
        <w:rPr>
          <w:b/>
          <w:szCs w:val="22"/>
        </w:rPr>
      </w:pPr>
      <w:r>
        <w:rPr>
          <w:b/>
          <w:szCs w:val="22"/>
        </w:rPr>
        <w:t>5</w:t>
      </w:r>
      <w:r w:rsidR="00023252" w:rsidRPr="00B038EF">
        <w:rPr>
          <w:b/>
          <w:szCs w:val="22"/>
        </w:rPr>
        <w:t>.</w:t>
      </w:r>
      <w:r w:rsidR="00023252" w:rsidRPr="00B038EF">
        <w:rPr>
          <w:b/>
          <w:szCs w:val="22"/>
        </w:rPr>
        <w:tab/>
        <w:t>FARMACEUTICKÉ ÚDAJE</w:t>
      </w:r>
    </w:p>
    <w:p w14:paraId="105319F9" w14:textId="77777777" w:rsidR="00023252" w:rsidRPr="00B038EF" w:rsidRDefault="00023252" w:rsidP="00023252">
      <w:pPr>
        <w:rPr>
          <w:b/>
          <w:szCs w:val="22"/>
        </w:rPr>
      </w:pPr>
    </w:p>
    <w:p w14:paraId="5EDC0D78" w14:textId="77777777" w:rsidR="003637F2" w:rsidRPr="00B41D57" w:rsidRDefault="003637F2" w:rsidP="003637F2">
      <w:pPr>
        <w:pStyle w:val="Style1"/>
      </w:pPr>
      <w:bookmarkStart w:id="2" w:name="_Hlk172011819"/>
      <w:r w:rsidRPr="00B41D57">
        <w:t>5.1</w:t>
      </w:r>
      <w:r w:rsidRPr="00B41D57">
        <w:tab/>
        <w:t>Hlavní inkompatibility</w:t>
      </w:r>
    </w:p>
    <w:bookmarkEnd w:id="2"/>
    <w:p w14:paraId="31289CD0" w14:textId="77777777" w:rsidR="00023252" w:rsidRPr="00B038EF" w:rsidRDefault="00023252" w:rsidP="00023252">
      <w:pPr>
        <w:rPr>
          <w:szCs w:val="22"/>
        </w:rPr>
      </w:pPr>
    </w:p>
    <w:p w14:paraId="7E14A350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Neuplatňuje se.</w:t>
      </w:r>
    </w:p>
    <w:p w14:paraId="78CA2666" w14:textId="77777777" w:rsidR="00023252" w:rsidRPr="00B038EF" w:rsidRDefault="00023252" w:rsidP="00023252">
      <w:pPr>
        <w:rPr>
          <w:szCs w:val="22"/>
        </w:rPr>
      </w:pPr>
    </w:p>
    <w:p w14:paraId="7E301E72" w14:textId="7F1A0790" w:rsidR="00023252" w:rsidRPr="00B038EF" w:rsidRDefault="003637F2" w:rsidP="00023252">
      <w:pPr>
        <w:rPr>
          <w:szCs w:val="22"/>
        </w:rPr>
      </w:pPr>
      <w:r>
        <w:rPr>
          <w:b/>
          <w:szCs w:val="22"/>
        </w:rPr>
        <w:t>5.2</w:t>
      </w:r>
      <w:r w:rsidR="00023252" w:rsidRPr="00B038EF">
        <w:rPr>
          <w:b/>
          <w:szCs w:val="22"/>
        </w:rPr>
        <w:tab/>
        <w:t>Doba použitelnosti</w:t>
      </w:r>
    </w:p>
    <w:p w14:paraId="170D0450" w14:textId="77777777" w:rsidR="00023252" w:rsidRPr="00B038EF" w:rsidRDefault="00023252" w:rsidP="00023252">
      <w:pPr>
        <w:ind w:right="-318"/>
        <w:rPr>
          <w:szCs w:val="22"/>
        </w:rPr>
      </w:pPr>
    </w:p>
    <w:p w14:paraId="696B1F24" w14:textId="77777777" w:rsidR="00023252" w:rsidRPr="00B038EF" w:rsidRDefault="00023252" w:rsidP="00023252">
      <w:pPr>
        <w:ind w:right="-318"/>
        <w:rPr>
          <w:szCs w:val="22"/>
        </w:rPr>
      </w:pPr>
      <w:r w:rsidRPr="00B038EF">
        <w:rPr>
          <w:szCs w:val="22"/>
        </w:rPr>
        <w:t>Doba použitelnosti veterinárního léčivého přípravku v neporušeném obalu: 21 měsíců</w:t>
      </w:r>
    </w:p>
    <w:p w14:paraId="4D969D1E" w14:textId="77777777" w:rsidR="00023252" w:rsidRPr="00B038EF" w:rsidRDefault="00023252" w:rsidP="00023252">
      <w:pPr>
        <w:ind w:right="-318"/>
        <w:rPr>
          <w:szCs w:val="22"/>
        </w:rPr>
      </w:pPr>
      <w:r w:rsidRPr="00B038EF">
        <w:rPr>
          <w:szCs w:val="22"/>
        </w:rPr>
        <w:t>Nespotřebované rozpůlené tablety po 12 hodinách zlikvidujte.</w:t>
      </w:r>
    </w:p>
    <w:p w14:paraId="26165719" w14:textId="77777777" w:rsidR="00023252" w:rsidRPr="00B038EF" w:rsidRDefault="00023252" w:rsidP="00023252">
      <w:pPr>
        <w:ind w:right="-318"/>
        <w:rPr>
          <w:szCs w:val="22"/>
        </w:rPr>
      </w:pPr>
    </w:p>
    <w:p w14:paraId="421833B2" w14:textId="24A11540" w:rsidR="00023252" w:rsidRPr="00B038EF" w:rsidRDefault="00D65686" w:rsidP="00023252">
      <w:pPr>
        <w:rPr>
          <w:szCs w:val="22"/>
        </w:rPr>
      </w:pPr>
      <w:r>
        <w:rPr>
          <w:b/>
          <w:szCs w:val="22"/>
        </w:rPr>
        <w:t>5.3</w:t>
      </w:r>
      <w:r w:rsidR="00023252" w:rsidRPr="00B038EF">
        <w:rPr>
          <w:b/>
          <w:szCs w:val="22"/>
        </w:rPr>
        <w:tab/>
        <w:t>Zvláštní opatření pro uchovávání</w:t>
      </w:r>
    </w:p>
    <w:p w14:paraId="358416CC" w14:textId="77777777" w:rsidR="00023252" w:rsidRPr="00B038EF" w:rsidRDefault="00023252" w:rsidP="00023252">
      <w:pPr>
        <w:ind w:right="-318"/>
        <w:rPr>
          <w:szCs w:val="22"/>
        </w:rPr>
      </w:pPr>
    </w:p>
    <w:p w14:paraId="276B4F80" w14:textId="77777777" w:rsidR="00023252" w:rsidRPr="00B038EF" w:rsidRDefault="00023252" w:rsidP="00023252">
      <w:pPr>
        <w:ind w:right="-318"/>
        <w:rPr>
          <w:szCs w:val="22"/>
        </w:rPr>
      </w:pPr>
      <w:r w:rsidRPr="00B038EF">
        <w:rPr>
          <w:szCs w:val="22"/>
        </w:rPr>
        <w:t>Uchovávejte při teplotě do 25 °C</w:t>
      </w:r>
    </w:p>
    <w:p w14:paraId="5AD5AE9A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Rozpůlené tablety uchovávejte v blistru.</w:t>
      </w:r>
    </w:p>
    <w:p w14:paraId="311A8DC5" w14:textId="77777777" w:rsidR="00023252" w:rsidRPr="00D65686" w:rsidRDefault="00023252" w:rsidP="00D65686">
      <w:pPr>
        <w:ind w:left="0" w:right="-318" w:firstLine="0"/>
        <w:rPr>
          <w:szCs w:val="22"/>
        </w:rPr>
      </w:pPr>
    </w:p>
    <w:p w14:paraId="62BD99D4" w14:textId="52B90E7E" w:rsidR="00023252" w:rsidRPr="00B038EF" w:rsidRDefault="00D65686" w:rsidP="00023252">
      <w:pPr>
        <w:rPr>
          <w:szCs w:val="22"/>
        </w:rPr>
      </w:pPr>
      <w:r>
        <w:rPr>
          <w:b/>
          <w:szCs w:val="22"/>
        </w:rPr>
        <w:t>5.4</w:t>
      </w:r>
      <w:r w:rsidR="00023252" w:rsidRPr="00B038EF">
        <w:rPr>
          <w:b/>
          <w:szCs w:val="22"/>
        </w:rPr>
        <w:tab/>
        <w:t>Druh a složení vnitřního obalu</w:t>
      </w:r>
    </w:p>
    <w:p w14:paraId="1EC33D00" w14:textId="77777777" w:rsidR="00023252" w:rsidRPr="00B038EF" w:rsidRDefault="00023252" w:rsidP="00023252">
      <w:pPr>
        <w:rPr>
          <w:szCs w:val="22"/>
        </w:rPr>
      </w:pPr>
    </w:p>
    <w:p w14:paraId="4307DA74" w14:textId="77777777" w:rsidR="00023252" w:rsidRPr="00B038EF" w:rsidRDefault="00023252" w:rsidP="00023252">
      <w:pPr>
        <w:ind w:left="0" w:firstLine="0"/>
        <w:rPr>
          <w:szCs w:val="22"/>
        </w:rPr>
      </w:pPr>
      <w:r w:rsidRPr="00B038EF">
        <w:rPr>
          <w:szCs w:val="22"/>
        </w:rPr>
        <w:t>Tepelně zatavený blistr z vrstev polyamid/hliník/polyvinylchlorid – hliník, obsahující 10 tablet v jednom blistru</w:t>
      </w:r>
    </w:p>
    <w:p w14:paraId="1F54697C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Papírová krabička s 1 blistrem po 10 tabletách</w:t>
      </w:r>
    </w:p>
    <w:p w14:paraId="045F8F9E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Papírová krabička se 2 blistry po 10 tabletách</w:t>
      </w:r>
    </w:p>
    <w:p w14:paraId="61156482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Papírová krabička se 4 blistry po 10 tabletách</w:t>
      </w:r>
    </w:p>
    <w:p w14:paraId="0CBDAD57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Papírová krabička s 6 blistry po 10 tabletách</w:t>
      </w:r>
    </w:p>
    <w:p w14:paraId="63AF9B79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Papírová krabička s 8 blistry po 10 tabletách</w:t>
      </w:r>
    </w:p>
    <w:p w14:paraId="62EC6BFD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Papírová krabička s 10 blistry po 10 tabletách</w:t>
      </w:r>
    </w:p>
    <w:p w14:paraId="22F7AC7E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Papírová krabička s 24 blistry po 10 tabletách</w:t>
      </w:r>
    </w:p>
    <w:p w14:paraId="12A1209D" w14:textId="77777777" w:rsidR="00CF0191" w:rsidRPr="00B038EF" w:rsidRDefault="00CF0191" w:rsidP="00023252">
      <w:pPr>
        <w:rPr>
          <w:szCs w:val="22"/>
        </w:rPr>
      </w:pPr>
      <w:r w:rsidRPr="00B038EF">
        <w:rPr>
          <w:szCs w:val="22"/>
        </w:rPr>
        <w:t>Papírová krabička se 48 blistry po 10 tabletách</w:t>
      </w:r>
    </w:p>
    <w:p w14:paraId="4A6CDB69" w14:textId="77777777" w:rsidR="00023252" w:rsidRPr="00B038EF" w:rsidRDefault="00023252" w:rsidP="00023252">
      <w:pPr>
        <w:tabs>
          <w:tab w:val="left" w:pos="4710"/>
        </w:tabs>
        <w:rPr>
          <w:iCs/>
          <w:szCs w:val="22"/>
        </w:rPr>
      </w:pPr>
    </w:p>
    <w:p w14:paraId="4D2A23B6" w14:textId="77777777" w:rsidR="00023252" w:rsidRPr="00B038EF" w:rsidRDefault="00023252" w:rsidP="00023252">
      <w:pPr>
        <w:rPr>
          <w:szCs w:val="22"/>
        </w:rPr>
      </w:pPr>
      <w:r w:rsidRPr="00B038EF">
        <w:rPr>
          <w:szCs w:val="22"/>
        </w:rPr>
        <w:t>Na trhu nemusí být všechny velikosti balení.</w:t>
      </w:r>
    </w:p>
    <w:p w14:paraId="64A8CB6A" w14:textId="77777777" w:rsidR="00023252" w:rsidRPr="00B038EF" w:rsidRDefault="00023252" w:rsidP="00023252">
      <w:pPr>
        <w:ind w:right="-318"/>
        <w:rPr>
          <w:szCs w:val="22"/>
        </w:rPr>
      </w:pPr>
    </w:p>
    <w:p w14:paraId="5E49FC84" w14:textId="77777777" w:rsidR="001F0BAE" w:rsidRPr="00B41D57" w:rsidRDefault="001F0BAE" w:rsidP="00A67AA1">
      <w:pPr>
        <w:pStyle w:val="Style1"/>
        <w:keepNext/>
        <w:jc w:val="both"/>
      </w:pPr>
      <w:bookmarkStart w:id="3" w:name="_Hlk127277130"/>
      <w:r w:rsidRPr="00B41D57">
        <w:lastRenderedPageBreak/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bookmarkEnd w:id="3"/>
    <w:p w14:paraId="58878113" w14:textId="77777777" w:rsidR="00023252" w:rsidRDefault="00023252" w:rsidP="00A67AA1">
      <w:pPr>
        <w:keepNext/>
        <w:jc w:val="both"/>
        <w:rPr>
          <w:szCs w:val="22"/>
        </w:rPr>
      </w:pPr>
    </w:p>
    <w:p w14:paraId="79902AA5" w14:textId="55C9A67A" w:rsidR="001F0BAE" w:rsidRDefault="001F0BAE" w:rsidP="00A67AA1">
      <w:pPr>
        <w:jc w:val="both"/>
      </w:pPr>
      <w:bookmarkStart w:id="4" w:name="_Hlk127277139"/>
      <w:r w:rsidRPr="00B41D57">
        <w:t>Léčivé přípravky se nesmí likvidovat prostřednictvím odpadní vody či domovního odpadu.</w:t>
      </w:r>
      <w:bookmarkEnd w:id="4"/>
    </w:p>
    <w:p w14:paraId="1625768C" w14:textId="77777777" w:rsidR="001F0BAE" w:rsidRDefault="001F0BAE" w:rsidP="00A67AA1">
      <w:pPr>
        <w:jc w:val="both"/>
      </w:pPr>
    </w:p>
    <w:p w14:paraId="7469ABFA" w14:textId="6F003C40" w:rsidR="001F0BAE" w:rsidRPr="00B038EF" w:rsidRDefault="001F0BAE" w:rsidP="007D7355">
      <w:pPr>
        <w:ind w:left="0" w:firstLine="0"/>
        <w:jc w:val="both"/>
        <w:rPr>
          <w:szCs w:val="22"/>
        </w:rPr>
      </w:pPr>
      <w:bookmarkStart w:id="5" w:name="_Hlk172012094"/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  <w:bookmarkEnd w:id="5"/>
    </w:p>
    <w:p w14:paraId="1106D0E5" w14:textId="77777777" w:rsidR="00023252" w:rsidRPr="00B038EF" w:rsidRDefault="00023252" w:rsidP="00023252">
      <w:pPr>
        <w:ind w:left="0" w:firstLine="0"/>
        <w:rPr>
          <w:szCs w:val="22"/>
        </w:rPr>
      </w:pPr>
    </w:p>
    <w:p w14:paraId="4D88A23B" w14:textId="77777777" w:rsidR="00023252" w:rsidRPr="00B038EF" w:rsidRDefault="00023252" w:rsidP="00023252">
      <w:pPr>
        <w:ind w:right="-318"/>
        <w:rPr>
          <w:szCs w:val="22"/>
        </w:rPr>
      </w:pPr>
    </w:p>
    <w:p w14:paraId="0D591B9D" w14:textId="77777777" w:rsidR="001F0BAE" w:rsidRPr="00B41D57" w:rsidRDefault="001F0BAE" w:rsidP="001F0BAE">
      <w:pPr>
        <w:pStyle w:val="Style1"/>
      </w:pPr>
      <w:bookmarkStart w:id="6" w:name="_Hlk127277169"/>
      <w:r w:rsidRPr="00B41D57">
        <w:t>6.</w:t>
      </w:r>
      <w:r w:rsidRPr="00B41D57">
        <w:tab/>
        <w:t>JMÉNO DRŽITELE ROZHODNUTÍ O REGISTRACI</w:t>
      </w:r>
    </w:p>
    <w:bookmarkEnd w:id="6"/>
    <w:p w14:paraId="46316458" w14:textId="77777777" w:rsidR="00023252" w:rsidRPr="00B038EF" w:rsidRDefault="00023252" w:rsidP="00023252">
      <w:pPr>
        <w:rPr>
          <w:b/>
          <w:szCs w:val="22"/>
        </w:rPr>
      </w:pPr>
    </w:p>
    <w:p w14:paraId="6FE36FA3" w14:textId="77777777" w:rsidR="00023252" w:rsidRPr="00B038EF" w:rsidRDefault="00023252" w:rsidP="00023252">
      <w:pPr>
        <w:jc w:val="both"/>
        <w:rPr>
          <w:iCs/>
          <w:szCs w:val="22"/>
        </w:rPr>
      </w:pPr>
      <w:proofErr w:type="spellStart"/>
      <w:r w:rsidRPr="00B038EF">
        <w:rPr>
          <w:iCs/>
          <w:szCs w:val="22"/>
        </w:rPr>
        <w:t>Ceva</w:t>
      </w:r>
      <w:proofErr w:type="spellEnd"/>
      <w:r w:rsidRPr="00B038EF">
        <w:rPr>
          <w:iCs/>
          <w:szCs w:val="22"/>
        </w:rPr>
        <w:t xml:space="preserve"> </w:t>
      </w:r>
      <w:proofErr w:type="spellStart"/>
      <w:r w:rsidRPr="00B038EF">
        <w:rPr>
          <w:iCs/>
          <w:szCs w:val="22"/>
        </w:rPr>
        <w:t>Santé</w:t>
      </w:r>
      <w:proofErr w:type="spellEnd"/>
      <w:r w:rsidRPr="00B038EF">
        <w:rPr>
          <w:iCs/>
          <w:szCs w:val="22"/>
        </w:rPr>
        <w:t xml:space="preserve"> Animale</w:t>
      </w:r>
    </w:p>
    <w:p w14:paraId="269A7E85" w14:textId="77777777" w:rsidR="00023252" w:rsidRPr="00B038EF" w:rsidRDefault="00023252" w:rsidP="00023252">
      <w:pPr>
        <w:ind w:right="-318"/>
        <w:rPr>
          <w:szCs w:val="22"/>
        </w:rPr>
      </w:pPr>
    </w:p>
    <w:p w14:paraId="0FF47DAD" w14:textId="77777777" w:rsidR="00023252" w:rsidRPr="00B038EF" w:rsidRDefault="00023252" w:rsidP="00023252">
      <w:pPr>
        <w:ind w:right="-318"/>
        <w:rPr>
          <w:szCs w:val="22"/>
        </w:rPr>
      </w:pPr>
    </w:p>
    <w:p w14:paraId="318602A8" w14:textId="549EA279" w:rsidR="00023252" w:rsidRPr="00B038EF" w:rsidRDefault="001F0BAE" w:rsidP="00023252">
      <w:pPr>
        <w:ind w:right="-318"/>
        <w:rPr>
          <w:b/>
          <w:caps/>
          <w:szCs w:val="22"/>
        </w:rPr>
      </w:pPr>
      <w:r>
        <w:rPr>
          <w:b/>
          <w:szCs w:val="22"/>
        </w:rPr>
        <w:t>7</w:t>
      </w:r>
      <w:r w:rsidR="00023252" w:rsidRPr="00B038EF">
        <w:rPr>
          <w:b/>
          <w:szCs w:val="22"/>
        </w:rPr>
        <w:t>.</w:t>
      </w:r>
      <w:r w:rsidR="00023252" w:rsidRPr="00B038EF">
        <w:rPr>
          <w:szCs w:val="22"/>
        </w:rPr>
        <w:tab/>
      </w:r>
      <w:r w:rsidR="00023252" w:rsidRPr="00B038EF">
        <w:rPr>
          <w:b/>
          <w:caps/>
          <w:szCs w:val="22"/>
        </w:rPr>
        <w:t>Registrační číslo(a)</w:t>
      </w:r>
    </w:p>
    <w:p w14:paraId="7D20B255" w14:textId="77777777" w:rsidR="00023252" w:rsidRPr="00B038EF" w:rsidRDefault="00023252" w:rsidP="00023252">
      <w:pPr>
        <w:ind w:right="-318"/>
        <w:rPr>
          <w:b/>
          <w:caps/>
          <w:szCs w:val="22"/>
        </w:rPr>
      </w:pPr>
    </w:p>
    <w:p w14:paraId="6A6655C5" w14:textId="77777777" w:rsidR="00023252" w:rsidRPr="00B038EF" w:rsidRDefault="00023252" w:rsidP="00023252">
      <w:pPr>
        <w:ind w:right="-318"/>
        <w:rPr>
          <w:caps/>
          <w:szCs w:val="22"/>
        </w:rPr>
      </w:pPr>
      <w:r w:rsidRPr="00B038EF">
        <w:rPr>
          <w:caps/>
          <w:szCs w:val="22"/>
        </w:rPr>
        <w:t>96/002/13-C</w:t>
      </w:r>
    </w:p>
    <w:p w14:paraId="72F5602C" w14:textId="77777777" w:rsidR="00023252" w:rsidRPr="00B038EF" w:rsidRDefault="00023252" w:rsidP="00023252">
      <w:pPr>
        <w:ind w:right="-318"/>
        <w:rPr>
          <w:caps/>
          <w:szCs w:val="22"/>
        </w:rPr>
      </w:pPr>
    </w:p>
    <w:p w14:paraId="4A77709E" w14:textId="77777777" w:rsidR="00023252" w:rsidRPr="00B038EF" w:rsidRDefault="00023252" w:rsidP="00023252">
      <w:pPr>
        <w:ind w:right="-318"/>
        <w:rPr>
          <w:caps/>
          <w:szCs w:val="22"/>
        </w:rPr>
      </w:pPr>
    </w:p>
    <w:p w14:paraId="498467E8" w14:textId="77777777" w:rsidR="001F0BAE" w:rsidRPr="00B41D57" w:rsidRDefault="001F0BAE" w:rsidP="001F0BAE">
      <w:pPr>
        <w:pStyle w:val="Style1"/>
      </w:pPr>
      <w:bookmarkStart w:id="7" w:name="_Hlk127277187"/>
      <w:r w:rsidRPr="00B41D57">
        <w:t>8.</w:t>
      </w:r>
      <w:r w:rsidRPr="00B41D57">
        <w:tab/>
        <w:t>DATUM PRVNÍ REGISTRACE</w:t>
      </w:r>
    </w:p>
    <w:bookmarkEnd w:id="7"/>
    <w:p w14:paraId="1B6B5359" w14:textId="77777777" w:rsidR="00023252" w:rsidRPr="00B038EF" w:rsidRDefault="00023252" w:rsidP="00023252">
      <w:pPr>
        <w:ind w:right="-318"/>
        <w:rPr>
          <w:b/>
          <w:caps/>
          <w:szCs w:val="22"/>
        </w:rPr>
      </w:pPr>
    </w:p>
    <w:p w14:paraId="7F6943D6" w14:textId="32D5AED1" w:rsidR="00023252" w:rsidRPr="00B038EF" w:rsidRDefault="001F0BAE" w:rsidP="00023252">
      <w:pPr>
        <w:ind w:right="-318"/>
        <w:rPr>
          <w:szCs w:val="22"/>
        </w:rPr>
      </w:pPr>
      <w:bookmarkStart w:id="8" w:name="_Hlk172012272"/>
      <w:r w:rsidRPr="00B41D57">
        <w:t>Datum první registrace:</w:t>
      </w:r>
      <w:bookmarkEnd w:id="8"/>
      <w:r>
        <w:t xml:space="preserve"> </w:t>
      </w:r>
      <w:r w:rsidR="00023252" w:rsidRPr="00B038EF">
        <w:rPr>
          <w:szCs w:val="22"/>
        </w:rPr>
        <w:t xml:space="preserve">7. 1. 2013 </w:t>
      </w:r>
    </w:p>
    <w:p w14:paraId="045C6607" w14:textId="77777777" w:rsidR="00023252" w:rsidRPr="00B038EF" w:rsidRDefault="00023252" w:rsidP="00023252">
      <w:pPr>
        <w:ind w:right="-318"/>
        <w:rPr>
          <w:szCs w:val="22"/>
        </w:rPr>
      </w:pPr>
    </w:p>
    <w:p w14:paraId="67C2C2A1" w14:textId="77777777" w:rsidR="00023252" w:rsidRPr="00B038EF" w:rsidRDefault="00023252" w:rsidP="00023252">
      <w:pPr>
        <w:ind w:right="-318"/>
        <w:rPr>
          <w:szCs w:val="22"/>
        </w:rPr>
      </w:pPr>
    </w:p>
    <w:p w14:paraId="6936B330" w14:textId="77777777" w:rsidR="001F0BAE" w:rsidRPr="00B41D57" w:rsidRDefault="001F0BAE" w:rsidP="001F0BAE">
      <w:pPr>
        <w:pStyle w:val="Style1"/>
      </w:pPr>
      <w:bookmarkStart w:id="9" w:name="_Hlk127277204"/>
      <w:r w:rsidRPr="00B41D57">
        <w:t>9.</w:t>
      </w:r>
      <w:r w:rsidRPr="00B41D57">
        <w:tab/>
      </w:r>
      <w:bookmarkStart w:id="10" w:name="_Hlk172012297"/>
      <w:r w:rsidRPr="00B41D57">
        <w:t>DATUM POSLEDNÍ AKTUALIZACE SOUHRNU ÚDAJŮ O PŘÍPRAVKU</w:t>
      </w:r>
      <w:bookmarkEnd w:id="10"/>
    </w:p>
    <w:bookmarkEnd w:id="9"/>
    <w:p w14:paraId="74CE206A" w14:textId="77777777" w:rsidR="00023252" w:rsidRPr="00B038EF" w:rsidRDefault="00023252" w:rsidP="00023252">
      <w:pPr>
        <w:rPr>
          <w:szCs w:val="22"/>
        </w:rPr>
      </w:pPr>
    </w:p>
    <w:p w14:paraId="22BE8AE1" w14:textId="2C2F39DE" w:rsidR="00023252" w:rsidRPr="00B038EF" w:rsidRDefault="000B0384" w:rsidP="00023252">
      <w:pPr>
        <w:rPr>
          <w:szCs w:val="22"/>
        </w:rPr>
      </w:pPr>
      <w:r>
        <w:rPr>
          <w:szCs w:val="22"/>
        </w:rPr>
        <w:t>Srpen 2024</w:t>
      </w:r>
    </w:p>
    <w:p w14:paraId="02E2A3B2" w14:textId="77777777" w:rsidR="00023252" w:rsidRPr="00B038EF" w:rsidRDefault="00023252" w:rsidP="00023252">
      <w:pPr>
        <w:rPr>
          <w:szCs w:val="22"/>
        </w:rPr>
      </w:pPr>
    </w:p>
    <w:p w14:paraId="4BAEA1DB" w14:textId="77777777" w:rsidR="00023252" w:rsidRPr="00B038EF" w:rsidRDefault="00023252" w:rsidP="00023252">
      <w:pPr>
        <w:ind w:left="0" w:firstLine="0"/>
        <w:rPr>
          <w:szCs w:val="22"/>
        </w:rPr>
      </w:pPr>
    </w:p>
    <w:p w14:paraId="0B21F224" w14:textId="77777777" w:rsidR="001F0BAE" w:rsidRPr="00B41D57" w:rsidRDefault="001F0BAE" w:rsidP="00A67AA1">
      <w:pPr>
        <w:pStyle w:val="Style1"/>
        <w:jc w:val="both"/>
      </w:pPr>
      <w:bookmarkStart w:id="11" w:name="_Hlk127277223"/>
      <w:r w:rsidRPr="00B41D57">
        <w:t>10.</w:t>
      </w:r>
      <w:r w:rsidRPr="00B41D57">
        <w:tab/>
        <w:t>KLASIFIKACE VETERINÁRNÍCH LÉČIVÝCH PŘÍPRAVKŮ</w:t>
      </w:r>
    </w:p>
    <w:bookmarkEnd w:id="11"/>
    <w:p w14:paraId="38B00982" w14:textId="77777777" w:rsidR="00023252" w:rsidRPr="00B038EF" w:rsidRDefault="00023252" w:rsidP="00A67AA1">
      <w:pPr>
        <w:ind w:left="0" w:firstLine="0"/>
        <w:jc w:val="both"/>
        <w:rPr>
          <w:b/>
          <w:szCs w:val="22"/>
        </w:rPr>
      </w:pPr>
    </w:p>
    <w:p w14:paraId="54699498" w14:textId="77777777" w:rsidR="00023252" w:rsidRPr="00B038EF" w:rsidRDefault="00023252" w:rsidP="00A67AA1">
      <w:pPr>
        <w:jc w:val="both"/>
        <w:rPr>
          <w:szCs w:val="22"/>
        </w:rPr>
      </w:pPr>
      <w:r w:rsidRPr="00B038EF">
        <w:rPr>
          <w:szCs w:val="22"/>
        </w:rPr>
        <w:t>Veterinární léčivý přípravek je vydáván pouze na předpis.</w:t>
      </w:r>
    </w:p>
    <w:p w14:paraId="71767949" w14:textId="77777777" w:rsidR="00023252" w:rsidRPr="00B038EF" w:rsidRDefault="00023252" w:rsidP="00A67AA1">
      <w:pPr>
        <w:jc w:val="both"/>
        <w:rPr>
          <w:szCs w:val="22"/>
        </w:rPr>
      </w:pPr>
    </w:p>
    <w:p w14:paraId="0CECC356" w14:textId="77777777" w:rsidR="001F0BAE" w:rsidRDefault="001F0BAE" w:rsidP="007D7355">
      <w:pPr>
        <w:ind w:left="0" w:firstLine="0"/>
        <w:jc w:val="both"/>
        <w:rPr>
          <w:i/>
          <w:szCs w:val="22"/>
        </w:rPr>
      </w:pPr>
      <w:bookmarkStart w:id="1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20E6CE4" w14:textId="77777777" w:rsidR="001F0BAE" w:rsidRDefault="001F0BAE" w:rsidP="007D7355">
      <w:pPr>
        <w:ind w:left="0" w:firstLine="0"/>
        <w:jc w:val="both"/>
        <w:rPr>
          <w:i/>
          <w:szCs w:val="22"/>
        </w:rPr>
      </w:pPr>
    </w:p>
    <w:p w14:paraId="2E745EF1" w14:textId="77777777" w:rsidR="001F0BAE" w:rsidRPr="00B41D57" w:rsidRDefault="001F0BAE" w:rsidP="007D7355">
      <w:pPr>
        <w:ind w:left="0" w:firstLine="0"/>
        <w:jc w:val="both"/>
        <w:rPr>
          <w:szCs w:val="22"/>
        </w:rPr>
      </w:pPr>
      <w:r w:rsidRPr="007D7355">
        <w:rPr>
          <w:rStyle w:val="markedcontent"/>
        </w:rPr>
        <w:t>Podrobné informace o tomto veterinárním léčivém přípravku naleznete také v národní databázi (</w:t>
      </w:r>
      <w:hyperlink r:id="rId8" w:history="1">
        <w:r w:rsidRPr="007D7355">
          <w:rPr>
            <w:rStyle w:val="Hypertextovodkaz"/>
          </w:rPr>
          <w:t>https://www.uskvbl.cz</w:t>
        </w:r>
      </w:hyperlink>
      <w:r w:rsidRPr="007D7355">
        <w:rPr>
          <w:rStyle w:val="markedcontent"/>
        </w:rPr>
        <w:t>).</w:t>
      </w:r>
    </w:p>
    <w:bookmarkEnd w:id="12"/>
    <w:p w14:paraId="6917DF33" w14:textId="77777777" w:rsidR="00023252" w:rsidRPr="00B038EF" w:rsidRDefault="00023252" w:rsidP="00023252">
      <w:pPr>
        <w:rPr>
          <w:bCs/>
          <w:szCs w:val="22"/>
        </w:rPr>
      </w:pPr>
    </w:p>
    <w:p w14:paraId="53DAA721" w14:textId="77777777" w:rsidR="00023252" w:rsidRPr="00B038EF" w:rsidRDefault="00023252" w:rsidP="00023252">
      <w:pPr>
        <w:rPr>
          <w:bCs/>
          <w:szCs w:val="22"/>
        </w:rPr>
      </w:pPr>
    </w:p>
    <w:p w14:paraId="064A83A5" w14:textId="77777777" w:rsidR="00023252" w:rsidRPr="00B038EF" w:rsidRDefault="00023252" w:rsidP="00023252">
      <w:pPr>
        <w:rPr>
          <w:bCs/>
          <w:szCs w:val="22"/>
        </w:rPr>
      </w:pPr>
    </w:p>
    <w:p w14:paraId="73A8FE92" w14:textId="77777777" w:rsidR="00023252" w:rsidRPr="00B038EF" w:rsidRDefault="00023252" w:rsidP="00023252">
      <w:pPr>
        <w:rPr>
          <w:bCs/>
          <w:szCs w:val="22"/>
        </w:rPr>
      </w:pPr>
    </w:p>
    <w:p w14:paraId="353B18A2" w14:textId="77777777" w:rsidR="00023252" w:rsidRPr="00B038EF" w:rsidRDefault="00023252" w:rsidP="00023252">
      <w:pPr>
        <w:rPr>
          <w:bCs/>
          <w:szCs w:val="22"/>
        </w:rPr>
      </w:pPr>
    </w:p>
    <w:p w14:paraId="372CC06A" w14:textId="77777777" w:rsidR="00023252" w:rsidRPr="00B038EF" w:rsidRDefault="00023252" w:rsidP="00023252">
      <w:pPr>
        <w:rPr>
          <w:bCs/>
          <w:szCs w:val="22"/>
        </w:rPr>
      </w:pPr>
    </w:p>
    <w:p w14:paraId="4ADE79E0" w14:textId="77777777" w:rsidR="00023252" w:rsidRPr="00B038EF" w:rsidRDefault="00023252" w:rsidP="00023252">
      <w:pPr>
        <w:rPr>
          <w:bCs/>
          <w:szCs w:val="22"/>
        </w:rPr>
      </w:pPr>
    </w:p>
    <w:p w14:paraId="53F65845" w14:textId="77777777" w:rsidR="00023252" w:rsidRPr="00B038EF" w:rsidRDefault="00023252" w:rsidP="00023252">
      <w:pPr>
        <w:rPr>
          <w:bCs/>
          <w:szCs w:val="22"/>
        </w:rPr>
      </w:pPr>
    </w:p>
    <w:p w14:paraId="2CA53D5D" w14:textId="77777777" w:rsidR="00023252" w:rsidRPr="00B038EF" w:rsidRDefault="00023252" w:rsidP="00023252">
      <w:pPr>
        <w:rPr>
          <w:bCs/>
          <w:szCs w:val="22"/>
        </w:rPr>
      </w:pPr>
    </w:p>
    <w:p w14:paraId="5A2FDAA5" w14:textId="77777777" w:rsidR="00023252" w:rsidRPr="00B038EF" w:rsidRDefault="00023252" w:rsidP="00023252">
      <w:pPr>
        <w:rPr>
          <w:bCs/>
          <w:szCs w:val="22"/>
        </w:rPr>
      </w:pPr>
    </w:p>
    <w:p w14:paraId="78E3DF2E" w14:textId="77777777" w:rsidR="00023252" w:rsidRPr="00B038EF" w:rsidRDefault="00023252" w:rsidP="00023252">
      <w:pPr>
        <w:rPr>
          <w:bCs/>
          <w:szCs w:val="22"/>
        </w:rPr>
      </w:pPr>
    </w:p>
    <w:p w14:paraId="58F5CF7C" w14:textId="77777777" w:rsidR="00023252" w:rsidRPr="00B038EF" w:rsidRDefault="00023252" w:rsidP="00023252">
      <w:pPr>
        <w:rPr>
          <w:bCs/>
          <w:szCs w:val="22"/>
        </w:rPr>
      </w:pPr>
    </w:p>
    <w:p w14:paraId="6925B7EA" w14:textId="77777777" w:rsidR="00023252" w:rsidRPr="00B038EF" w:rsidRDefault="00023252" w:rsidP="00023252">
      <w:pPr>
        <w:jc w:val="center"/>
        <w:rPr>
          <w:b/>
          <w:szCs w:val="22"/>
        </w:rPr>
      </w:pPr>
    </w:p>
    <w:p w14:paraId="670D6D1D" w14:textId="77777777" w:rsidR="00990659" w:rsidRPr="00B038EF" w:rsidRDefault="00990659" w:rsidP="00023252">
      <w:pPr>
        <w:rPr>
          <w:szCs w:val="22"/>
        </w:rPr>
      </w:pPr>
    </w:p>
    <w:sectPr w:rsidR="00990659" w:rsidRPr="00B038EF" w:rsidSect="006E1223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E4C68" w14:textId="77777777" w:rsidR="00CC2D37" w:rsidRDefault="00CC2D37">
      <w:r>
        <w:separator/>
      </w:r>
    </w:p>
  </w:endnote>
  <w:endnote w:type="continuationSeparator" w:id="0">
    <w:p w14:paraId="01A96B89" w14:textId="77777777" w:rsidR="00CC2D37" w:rsidRDefault="00C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C583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0375065D" w14:textId="77777777" w:rsidR="00990659" w:rsidRDefault="001B0DF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045B20">
      <w:instrText xml:space="preserve"> PAGE  \* MERGEFORMAT </w:instrText>
    </w:r>
    <w:r>
      <w:fldChar w:fldCharType="separate"/>
    </w:r>
    <w:r w:rsidR="0002325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0418" w14:textId="77777777" w:rsidR="00990659" w:rsidRDefault="00990659">
    <w:pPr>
      <w:pStyle w:val="Zpat"/>
      <w:tabs>
        <w:tab w:val="clear" w:pos="8930"/>
        <w:tab w:val="right" w:pos="8931"/>
      </w:tabs>
    </w:pPr>
  </w:p>
  <w:p w14:paraId="34B10953" w14:textId="77777777" w:rsidR="00990659" w:rsidRDefault="001B0DF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045B20">
      <w:instrText xml:space="preserve"> PAGE  \* MERGEFORMAT </w:instrText>
    </w:r>
    <w:r>
      <w:fldChar w:fldCharType="separate"/>
    </w:r>
    <w:r w:rsidR="0002325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4303" w14:textId="77777777" w:rsidR="00CC2D37" w:rsidRDefault="00CC2D37">
      <w:r>
        <w:separator/>
      </w:r>
    </w:p>
  </w:footnote>
  <w:footnote w:type="continuationSeparator" w:id="0">
    <w:p w14:paraId="43B7962A" w14:textId="77777777" w:rsidR="00CC2D37" w:rsidRDefault="00CC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DA25" w14:textId="7BB1E4F3" w:rsidR="00C55866" w:rsidRDefault="00C55866">
    <w:pPr>
      <w:pStyle w:val="Zhlav"/>
    </w:pPr>
    <w:bookmarkStart w:id="13" w:name="_Hlk150346920"/>
    <w:r>
      <w:t xml:space="preserve">     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8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3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23252"/>
    <w:rsid w:val="000308A9"/>
    <w:rsid w:val="00045B20"/>
    <w:rsid w:val="000712C6"/>
    <w:rsid w:val="000B0384"/>
    <w:rsid w:val="000C36E9"/>
    <w:rsid w:val="001042C5"/>
    <w:rsid w:val="00177E95"/>
    <w:rsid w:val="00192C4C"/>
    <w:rsid w:val="001B0DF6"/>
    <w:rsid w:val="001C7F2E"/>
    <w:rsid w:val="001F0551"/>
    <w:rsid w:val="001F0BAE"/>
    <w:rsid w:val="00220A0E"/>
    <w:rsid w:val="00246159"/>
    <w:rsid w:val="002A0BAF"/>
    <w:rsid w:val="0031595A"/>
    <w:rsid w:val="003164E8"/>
    <w:rsid w:val="00335BAB"/>
    <w:rsid w:val="003637F2"/>
    <w:rsid w:val="00365D4A"/>
    <w:rsid w:val="003C2B67"/>
    <w:rsid w:val="003E67B5"/>
    <w:rsid w:val="00416D02"/>
    <w:rsid w:val="004528AD"/>
    <w:rsid w:val="00454EF2"/>
    <w:rsid w:val="00493AB7"/>
    <w:rsid w:val="00496A4F"/>
    <w:rsid w:val="005115ED"/>
    <w:rsid w:val="00530C90"/>
    <w:rsid w:val="00532FA5"/>
    <w:rsid w:val="00557615"/>
    <w:rsid w:val="00624C4A"/>
    <w:rsid w:val="00640119"/>
    <w:rsid w:val="0064585C"/>
    <w:rsid w:val="00647421"/>
    <w:rsid w:val="00654CB8"/>
    <w:rsid w:val="00693DFC"/>
    <w:rsid w:val="006E1223"/>
    <w:rsid w:val="00756610"/>
    <w:rsid w:val="007D687D"/>
    <w:rsid w:val="007D7355"/>
    <w:rsid w:val="007F06C2"/>
    <w:rsid w:val="008006CF"/>
    <w:rsid w:val="00801904"/>
    <w:rsid w:val="00810906"/>
    <w:rsid w:val="00817D13"/>
    <w:rsid w:val="008251F0"/>
    <w:rsid w:val="00873A9B"/>
    <w:rsid w:val="008B39A7"/>
    <w:rsid w:val="008F1E2E"/>
    <w:rsid w:val="008F4D7D"/>
    <w:rsid w:val="009222DF"/>
    <w:rsid w:val="009231E1"/>
    <w:rsid w:val="00956556"/>
    <w:rsid w:val="00966EDE"/>
    <w:rsid w:val="00983318"/>
    <w:rsid w:val="00990659"/>
    <w:rsid w:val="009A2F1B"/>
    <w:rsid w:val="009E2AF1"/>
    <w:rsid w:val="00A676E9"/>
    <w:rsid w:val="00A67AA1"/>
    <w:rsid w:val="00A82534"/>
    <w:rsid w:val="00A90943"/>
    <w:rsid w:val="00AA4F20"/>
    <w:rsid w:val="00AB1ADF"/>
    <w:rsid w:val="00AF2AA4"/>
    <w:rsid w:val="00B038EF"/>
    <w:rsid w:val="00B42E17"/>
    <w:rsid w:val="00BA46C0"/>
    <w:rsid w:val="00BA7634"/>
    <w:rsid w:val="00BD6B0B"/>
    <w:rsid w:val="00BE1B86"/>
    <w:rsid w:val="00C344BC"/>
    <w:rsid w:val="00C51981"/>
    <w:rsid w:val="00C55866"/>
    <w:rsid w:val="00C854E6"/>
    <w:rsid w:val="00CC2D37"/>
    <w:rsid w:val="00CF0191"/>
    <w:rsid w:val="00D116F7"/>
    <w:rsid w:val="00D11DA2"/>
    <w:rsid w:val="00D252DD"/>
    <w:rsid w:val="00D606BD"/>
    <w:rsid w:val="00D65686"/>
    <w:rsid w:val="00DA51B5"/>
    <w:rsid w:val="00DF254F"/>
    <w:rsid w:val="00E71162"/>
    <w:rsid w:val="00E86359"/>
    <w:rsid w:val="00E975C6"/>
    <w:rsid w:val="00EC0A2D"/>
    <w:rsid w:val="00EF49FF"/>
    <w:rsid w:val="00F0629A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B6BDEF"/>
  <w15:docId w15:val="{CB3E77AF-A53A-4B74-82BA-A536FFD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1223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6E1223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6E1223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6E1223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6E1223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6E1223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6E1223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E1223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6E1223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6E1223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E1223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rsid w:val="006E1223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6E1223"/>
    <w:pPr>
      <w:ind w:left="1760"/>
    </w:pPr>
  </w:style>
  <w:style w:type="character" w:styleId="Odkaznavysvtlivky">
    <w:name w:val="endnote reference"/>
    <w:rsid w:val="006E1223"/>
    <w:rPr>
      <w:vertAlign w:val="superscript"/>
    </w:rPr>
  </w:style>
  <w:style w:type="character" w:styleId="Znakapoznpodarou">
    <w:name w:val="footnote reference"/>
    <w:rsid w:val="006E1223"/>
    <w:rPr>
      <w:vertAlign w:val="superscript"/>
    </w:rPr>
  </w:style>
  <w:style w:type="paragraph" w:styleId="Textpoznpodarou">
    <w:name w:val="footnote text"/>
    <w:basedOn w:val="Normln"/>
    <w:rsid w:val="006E1223"/>
    <w:pPr>
      <w:jc w:val="both"/>
    </w:pPr>
    <w:rPr>
      <w:sz w:val="20"/>
    </w:rPr>
  </w:style>
  <w:style w:type="paragraph" w:styleId="Zkladntext">
    <w:name w:val="Body Text"/>
    <w:basedOn w:val="Normln"/>
    <w:rsid w:val="006E1223"/>
    <w:pPr>
      <w:jc w:val="both"/>
    </w:pPr>
  </w:style>
  <w:style w:type="paragraph" w:styleId="Textvbloku">
    <w:name w:val="Block Text"/>
    <w:basedOn w:val="Normln"/>
    <w:rsid w:val="006E1223"/>
    <w:pPr>
      <w:ind w:left="2268" w:right="1711"/>
    </w:pPr>
    <w:rPr>
      <w:b/>
    </w:rPr>
  </w:style>
  <w:style w:type="paragraph" w:styleId="Zkladntext2">
    <w:name w:val="Body Text 2"/>
    <w:basedOn w:val="Normln"/>
    <w:rsid w:val="006E1223"/>
    <w:rPr>
      <w:b/>
    </w:rPr>
  </w:style>
  <w:style w:type="paragraph" w:styleId="Zkladntext3">
    <w:name w:val="Body Text 3"/>
    <w:basedOn w:val="Normln"/>
    <w:rsid w:val="006E1223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6E1223"/>
  </w:style>
  <w:style w:type="character" w:styleId="Odkaznakoment">
    <w:name w:val="annotation reference"/>
    <w:rsid w:val="006E1223"/>
    <w:rPr>
      <w:sz w:val="16"/>
    </w:rPr>
  </w:style>
  <w:style w:type="paragraph" w:styleId="Zkladntextodsazen2">
    <w:name w:val="Body Text Indent 2"/>
    <w:basedOn w:val="Normln"/>
    <w:link w:val="Zkladntextodsazen2Char"/>
    <w:rsid w:val="006E1223"/>
    <w:pPr>
      <w:jc w:val="both"/>
    </w:pPr>
    <w:rPr>
      <w:b/>
    </w:rPr>
  </w:style>
  <w:style w:type="paragraph" w:styleId="Textkomente">
    <w:name w:val="annotation text"/>
    <w:basedOn w:val="Normln"/>
    <w:rsid w:val="006E1223"/>
    <w:rPr>
      <w:sz w:val="20"/>
    </w:rPr>
  </w:style>
  <w:style w:type="paragraph" w:styleId="Zkladntextodsazen3">
    <w:name w:val="Body Text Indent 3"/>
    <w:basedOn w:val="Normln"/>
    <w:link w:val="Zkladntextodsazen3Char"/>
    <w:rsid w:val="006E1223"/>
  </w:style>
  <w:style w:type="paragraph" w:customStyle="1" w:styleId="Bullet">
    <w:name w:val="Bullet"/>
    <w:basedOn w:val="Normln"/>
    <w:rsid w:val="006E1223"/>
    <w:pPr>
      <w:numPr>
        <w:numId w:val="2"/>
      </w:numPr>
    </w:pPr>
  </w:style>
  <w:style w:type="paragraph" w:styleId="Textbubliny">
    <w:name w:val="Balloon Text"/>
    <w:basedOn w:val="Normln"/>
    <w:rsid w:val="006E1223"/>
    <w:rPr>
      <w:rFonts w:ascii="Tahoma" w:hAnsi="Tahoma" w:cs="Tahoma"/>
      <w:sz w:val="16"/>
      <w:szCs w:val="16"/>
    </w:rPr>
  </w:style>
  <w:style w:type="character" w:styleId="Hypertextovodkaz">
    <w:name w:val="Hyperlink"/>
    <w:rsid w:val="006E1223"/>
    <w:rPr>
      <w:color w:val="0000FF"/>
      <w:u w:val="single"/>
    </w:rPr>
  </w:style>
  <w:style w:type="paragraph" w:customStyle="1" w:styleId="AHeader1">
    <w:name w:val="AHeader 1"/>
    <w:basedOn w:val="Normln"/>
    <w:rsid w:val="006E1223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6E122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6E1223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6E122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E122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6E1223"/>
    <w:rPr>
      <w:color w:val="800080"/>
      <w:u w:val="single"/>
    </w:rPr>
  </w:style>
  <w:style w:type="character" w:customStyle="1" w:styleId="ZhlavChar">
    <w:name w:val="Záhlaví Char"/>
    <w:link w:val="Zhlav"/>
    <w:rsid w:val="00FD1028"/>
    <w:rPr>
      <w:rFonts w:ascii="Helvetica" w:hAnsi="Helvetica"/>
      <w:lang w:val="cs-CZ" w:eastAsia="en-US" w:bidi="ar-SA"/>
    </w:rPr>
  </w:style>
  <w:style w:type="paragraph" w:styleId="Zkladntextodsazen">
    <w:name w:val="Body Text Indent"/>
    <w:basedOn w:val="Normln"/>
    <w:link w:val="ZkladntextodsazenChar"/>
    <w:rsid w:val="00FD102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D1028"/>
    <w:rPr>
      <w:sz w:val="22"/>
      <w:lang w:val="cs-CZ" w:eastAsia="en-US" w:bidi="ar-SA"/>
    </w:rPr>
  </w:style>
  <w:style w:type="paragraph" w:customStyle="1" w:styleId="textetableaux">
    <w:name w:val="texte tableaux"/>
    <w:basedOn w:val="Normln"/>
    <w:rsid w:val="00FD1028"/>
    <w:pPr>
      <w:spacing w:line="240" w:lineRule="exact"/>
      <w:ind w:left="214" w:hanging="142"/>
    </w:pPr>
    <w:rPr>
      <w:szCs w:val="22"/>
      <w:lang w:val="fr-FR" w:eastAsia="fr-FR"/>
    </w:rPr>
  </w:style>
  <w:style w:type="character" w:customStyle="1" w:styleId="CharChar1">
    <w:name w:val="Char Char1"/>
    <w:rsid w:val="00557615"/>
    <w:rPr>
      <w:rFonts w:ascii="Helvetica" w:hAnsi="Helvetica"/>
      <w:lang w:val="cs-CZ" w:eastAsia="en-US" w:bidi="ar-SA"/>
    </w:rPr>
  </w:style>
  <w:style w:type="character" w:customStyle="1" w:styleId="CharChar">
    <w:name w:val="Char Char"/>
    <w:rsid w:val="00557615"/>
    <w:rPr>
      <w:sz w:val="22"/>
      <w:lang w:val="cs-CZ" w:eastAsia="en-US" w:bidi="ar-SA"/>
    </w:rPr>
  </w:style>
  <w:style w:type="character" w:customStyle="1" w:styleId="ZpatChar">
    <w:name w:val="Zápatí Char"/>
    <w:link w:val="Zpat"/>
    <w:rsid w:val="00023252"/>
    <w:rPr>
      <w:rFonts w:ascii="Helvetica" w:hAnsi="Helvetica"/>
      <w:sz w:val="16"/>
      <w:lang w:eastAsia="en-US"/>
    </w:rPr>
  </w:style>
  <w:style w:type="character" w:customStyle="1" w:styleId="Zkladntextodsazen2Char">
    <w:name w:val="Základní text odsazený 2 Char"/>
    <w:link w:val="Zkladntextodsazen2"/>
    <w:rsid w:val="00023252"/>
    <w:rPr>
      <w:b/>
      <w:sz w:val="22"/>
      <w:lang w:eastAsia="en-US"/>
    </w:rPr>
  </w:style>
  <w:style w:type="character" w:customStyle="1" w:styleId="Zkladntextodsazen3Char">
    <w:name w:val="Základní text odsazený 3 Char"/>
    <w:link w:val="Zkladntextodsazen3"/>
    <w:rsid w:val="00023252"/>
    <w:rPr>
      <w:sz w:val="22"/>
      <w:lang w:eastAsia="en-US"/>
    </w:rPr>
  </w:style>
  <w:style w:type="paragraph" w:styleId="Revize">
    <w:name w:val="Revision"/>
    <w:hidden/>
    <w:semiHidden/>
    <w:rsid w:val="00B038EF"/>
    <w:rPr>
      <w:sz w:val="22"/>
      <w:lang w:eastAsia="en-US"/>
    </w:rPr>
  </w:style>
  <w:style w:type="paragraph" w:customStyle="1" w:styleId="Style1">
    <w:name w:val="Style1"/>
    <w:basedOn w:val="Normln"/>
    <w:qFormat/>
    <w:rsid w:val="00B038EF"/>
    <w:pPr>
      <w:tabs>
        <w:tab w:val="left" w:pos="0"/>
      </w:tabs>
    </w:pPr>
    <w:rPr>
      <w:b/>
      <w:szCs w:val="22"/>
    </w:rPr>
  </w:style>
  <w:style w:type="character" w:customStyle="1" w:styleId="markedcontent">
    <w:name w:val="markedcontent"/>
    <w:rsid w:val="001F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1865</Words>
  <Characters>11009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Neugebauerová Kateřina</cp:lastModifiedBy>
  <cp:revision>53</cp:revision>
  <cp:lastPrinted>2024-08-30T12:40:00Z</cp:lastPrinted>
  <dcterms:created xsi:type="dcterms:W3CDTF">2023-05-22T14:17:00Z</dcterms:created>
  <dcterms:modified xsi:type="dcterms:W3CDTF">2024-08-30T12:40:00Z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