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117102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jc w:val="center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PŘÍLOHA I</w:t>
      </w:r>
    </w:p>
    <w:p w:rsidR="0014786A" w:rsidRPr="00E62BC7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jc w:val="center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SOUHRN ÚDAJŮ O PŘÍPRAVKU</w:t>
      </w:r>
    </w:p>
    <w:p w:rsidR="0014786A" w:rsidRPr="00E62BC7" w:rsidRDefault="0014786A" w:rsidP="0014786A">
      <w:pPr>
        <w:jc w:val="center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E62BC7">
        <w:rPr>
          <w:rFonts w:ascii="Arial" w:hAnsi="Arial" w:cs="Arial"/>
          <w:b/>
          <w:szCs w:val="22"/>
        </w:rPr>
        <w:lastRenderedPageBreak/>
        <w:t>1.</w:t>
      </w:r>
      <w:r w:rsidRPr="00E62BC7">
        <w:rPr>
          <w:rFonts w:ascii="Arial" w:hAnsi="Arial" w:cs="Arial"/>
          <w:b/>
          <w:szCs w:val="22"/>
        </w:rPr>
        <w:tab/>
        <w:t>NÁZEV VETERINÁRNÍHO LÉČIVÉHO PŘÍPRAVKU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Kesium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</w:t>
      </w:r>
      <w:r w:rsidRPr="00E62BC7">
        <w:rPr>
          <w:rFonts w:ascii="Arial" w:hAnsi="Arial" w:cs="Arial"/>
          <w:szCs w:val="22"/>
        </w:rPr>
        <w:t xml:space="preserve">0 mg / </w:t>
      </w:r>
      <w:r>
        <w:rPr>
          <w:rFonts w:ascii="Arial" w:hAnsi="Arial" w:cs="Arial"/>
          <w:szCs w:val="22"/>
        </w:rPr>
        <w:t>5</w:t>
      </w:r>
      <w:r w:rsidRPr="00E62BC7">
        <w:rPr>
          <w:rFonts w:ascii="Arial" w:hAnsi="Arial" w:cs="Arial"/>
          <w:szCs w:val="22"/>
        </w:rPr>
        <w:t xml:space="preserve">0 mg </w:t>
      </w:r>
      <w:r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psy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2.</w:t>
      </w:r>
      <w:r w:rsidRPr="00E62BC7">
        <w:rPr>
          <w:rFonts w:ascii="Arial" w:hAnsi="Arial" w:cs="Arial"/>
          <w:b/>
          <w:szCs w:val="22"/>
        </w:rPr>
        <w:tab/>
        <w:t>KVALITATIVNÍ A KVANTITATIVNÍ SLOŽENÍ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tabs>
          <w:tab w:val="left" w:pos="5655"/>
        </w:tabs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Každá tableta obsahuje:</w:t>
      </w: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Léčiv</w:t>
      </w:r>
      <w:r>
        <w:rPr>
          <w:rFonts w:ascii="Arial" w:hAnsi="Arial" w:cs="Arial"/>
          <w:b/>
          <w:szCs w:val="22"/>
        </w:rPr>
        <w:t>(á)</w:t>
      </w:r>
      <w:r w:rsidRPr="00E62BC7">
        <w:rPr>
          <w:rFonts w:ascii="Arial" w:hAnsi="Arial" w:cs="Arial"/>
          <w:b/>
          <w:szCs w:val="22"/>
        </w:rPr>
        <w:t>é látk</w:t>
      </w:r>
      <w:r>
        <w:rPr>
          <w:rFonts w:ascii="Arial" w:hAnsi="Arial" w:cs="Arial"/>
          <w:b/>
          <w:szCs w:val="22"/>
        </w:rPr>
        <w:t>a(</w:t>
      </w:r>
      <w:r w:rsidRPr="00E62BC7">
        <w:rPr>
          <w:rFonts w:ascii="Arial" w:hAnsi="Arial" w:cs="Arial"/>
          <w:b/>
          <w:szCs w:val="22"/>
        </w:rPr>
        <w:t>y</w:t>
      </w:r>
      <w:r>
        <w:rPr>
          <w:rFonts w:ascii="Arial" w:hAnsi="Arial" w:cs="Arial"/>
          <w:b/>
          <w:szCs w:val="22"/>
        </w:rPr>
        <w:t>)</w:t>
      </w:r>
      <w:r w:rsidRPr="00E62BC7">
        <w:rPr>
          <w:rFonts w:ascii="Arial" w:hAnsi="Arial" w:cs="Arial"/>
          <w:b/>
          <w:szCs w:val="22"/>
        </w:rPr>
        <w:t>:</w:t>
      </w:r>
    </w:p>
    <w:p w:rsidR="0014786A" w:rsidRPr="00E62BC7" w:rsidRDefault="0014786A" w:rsidP="0014786A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5E6F08">
        <w:rPr>
          <w:rFonts w:ascii="Arial" w:hAnsi="Arial" w:cs="Arial"/>
          <w:color w:val="000000"/>
          <w:lang w:eastAsia="cs-CZ"/>
        </w:rPr>
        <w:t>jako</w:t>
      </w:r>
      <w:r w:rsidR="005E6F08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amoxicillinum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20</w:t>
      </w:r>
      <w:r w:rsidRPr="00E62BC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,</w:t>
      </w:r>
      <w:r w:rsidRPr="00E62BC7">
        <w:rPr>
          <w:rFonts w:ascii="Arial" w:hAnsi="Arial" w:cs="Arial"/>
          <w:szCs w:val="22"/>
        </w:rPr>
        <w:t>00 mg</w:t>
      </w:r>
    </w:p>
    <w:p w:rsidR="0014786A" w:rsidRPr="00E62BC7" w:rsidRDefault="0014786A" w:rsidP="0014786A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5E6F08">
        <w:rPr>
          <w:rFonts w:ascii="Arial" w:hAnsi="Arial" w:cs="Arial"/>
          <w:color w:val="000000"/>
          <w:lang w:eastAsia="cs-CZ"/>
        </w:rPr>
        <w:t>jako</w:t>
      </w:r>
      <w:r w:rsidR="005E6F08"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kalii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5</w:t>
      </w:r>
      <w:r w:rsidRPr="00E62BC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,</w:t>
      </w:r>
      <w:r w:rsidRPr="00E62BC7">
        <w:rPr>
          <w:rFonts w:ascii="Arial" w:hAnsi="Arial" w:cs="Arial"/>
          <w:szCs w:val="22"/>
        </w:rPr>
        <w:t>00 mg</w:t>
      </w:r>
    </w:p>
    <w:p w:rsidR="0014786A" w:rsidRPr="00E62BC7" w:rsidRDefault="0014786A" w:rsidP="0014786A">
      <w:pPr>
        <w:tabs>
          <w:tab w:val="left" w:pos="1701"/>
        </w:tabs>
        <w:rPr>
          <w:rFonts w:ascii="Arial" w:hAnsi="Arial" w:cs="Arial"/>
          <w:iCs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Pomocné látky</w:t>
      </w:r>
      <w:r w:rsidRPr="00E62BC7">
        <w:rPr>
          <w:rFonts w:ascii="Arial" w:hAnsi="Arial" w:cs="Arial"/>
          <w:b/>
          <w:szCs w:val="22"/>
        </w:rPr>
        <w:t>: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Úplný seznam pomocných látek viz bod 6.1.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3.</w:t>
      </w:r>
      <w:r w:rsidRPr="00E62BC7">
        <w:rPr>
          <w:rFonts w:ascii="Arial" w:hAnsi="Arial" w:cs="Arial"/>
          <w:b/>
          <w:szCs w:val="22"/>
        </w:rPr>
        <w:tab/>
        <w:t>LÉKOVÁ FORMA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  <w:lang w:eastAsia="fr-FR"/>
        </w:rPr>
        <w:t>Žvýkací tableta</w:t>
      </w:r>
    </w:p>
    <w:p w:rsidR="0014786A" w:rsidRPr="002F4E0A" w:rsidRDefault="0014786A" w:rsidP="0014786A">
      <w:pPr>
        <w:rPr>
          <w:rFonts w:ascii="Arial" w:hAnsi="Arial" w:cs="Arial"/>
          <w:szCs w:val="22"/>
        </w:rPr>
      </w:pPr>
      <w:r w:rsidRPr="002F4E0A">
        <w:rPr>
          <w:rFonts w:ascii="Arial" w:hAnsi="Arial" w:cs="Arial"/>
          <w:szCs w:val="22"/>
        </w:rPr>
        <w:t>Béžová tableta ve tvaru čtyřlístku s </w:t>
      </w:r>
      <w:r>
        <w:rPr>
          <w:rFonts w:ascii="Arial" w:hAnsi="Arial" w:cs="Arial"/>
          <w:szCs w:val="22"/>
        </w:rPr>
        <w:t>dělící</w:t>
      </w:r>
      <w:r w:rsidRPr="002F4E0A">
        <w:rPr>
          <w:rFonts w:ascii="Arial" w:hAnsi="Arial" w:cs="Arial"/>
          <w:szCs w:val="22"/>
        </w:rPr>
        <w:t xml:space="preserve"> rýhou</w:t>
      </w:r>
      <w:r>
        <w:rPr>
          <w:rFonts w:ascii="Arial" w:hAnsi="Arial" w:cs="Arial"/>
          <w:szCs w:val="22"/>
        </w:rPr>
        <w:t xml:space="preserve">. </w:t>
      </w:r>
      <w:r w:rsidRPr="002F4E0A">
        <w:rPr>
          <w:rFonts w:ascii="Arial" w:hAnsi="Arial" w:cs="Arial"/>
          <w:szCs w:val="22"/>
        </w:rPr>
        <w:t>Tabletu lze dělit na čtyři stejné části.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</w:t>
      </w:r>
      <w:r w:rsidRPr="00E62BC7">
        <w:rPr>
          <w:rFonts w:ascii="Arial" w:hAnsi="Arial" w:cs="Arial"/>
          <w:b/>
          <w:szCs w:val="22"/>
        </w:rPr>
        <w:tab/>
        <w:t>KLINICKÉ ÚDAJE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</w:t>
      </w:r>
      <w:r w:rsidRPr="00E62BC7">
        <w:rPr>
          <w:rFonts w:ascii="Arial" w:hAnsi="Arial" w:cs="Arial"/>
          <w:b/>
          <w:szCs w:val="22"/>
        </w:rPr>
        <w:tab/>
        <w:t>Cílové druhy zvířat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  <w:lang w:eastAsia="fr-FR"/>
        </w:rPr>
      </w:pPr>
      <w:r w:rsidRPr="00E62BC7">
        <w:rPr>
          <w:rFonts w:ascii="Arial" w:hAnsi="Arial" w:cs="Arial"/>
          <w:szCs w:val="22"/>
          <w:lang w:eastAsia="fr-FR"/>
        </w:rPr>
        <w:t>Ps</w:t>
      </w:r>
      <w:r>
        <w:rPr>
          <w:rFonts w:ascii="Arial" w:hAnsi="Arial" w:cs="Arial"/>
          <w:szCs w:val="22"/>
          <w:lang w:eastAsia="fr-FR"/>
        </w:rPr>
        <w:t>i.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4.2</w:t>
      </w:r>
      <w:r w:rsidRPr="00E62BC7">
        <w:rPr>
          <w:rFonts w:ascii="Arial" w:hAnsi="Arial" w:cs="Arial"/>
          <w:b/>
          <w:szCs w:val="22"/>
        </w:rPr>
        <w:tab/>
        <w:t xml:space="preserve">Indikace s upřesněním pro cílový druh zvířat 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</w:t>
      </w:r>
      <w:r w:rsidRPr="00E62BC7">
        <w:rPr>
          <w:rFonts w:ascii="Arial" w:hAnsi="Arial" w:cs="Arial"/>
          <w:color w:val="000000"/>
          <w:lang w:eastAsia="cs-CZ"/>
        </w:rPr>
        <w:t>éčb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následujících</w:t>
      </w:r>
      <w:r w:rsidRPr="00E62BC7">
        <w:rPr>
          <w:rFonts w:ascii="Arial" w:hAnsi="Arial" w:cs="Arial"/>
          <w:color w:val="000000"/>
          <w:lang w:eastAsia="cs-CZ"/>
        </w:rPr>
        <w:t xml:space="preserve"> infekcí způsobených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kmeny bakterií</w:t>
      </w:r>
      <w:r w:rsidRPr="00E62BC7">
        <w:rPr>
          <w:color w:val="000000"/>
          <w:sz w:val="27"/>
          <w:lang w:eastAsia="cs-CZ"/>
        </w:rPr>
        <w:t> </w:t>
      </w:r>
      <w:r>
        <w:rPr>
          <w:rFonts w:ascii="Arial" w:hAnsi="Arial" w:cs="Arial"/>
          <w:color w:val="000000"/>
          <w:lang w:eastAsia="cs-CZ"/>
        </w:rPr>
        <w:t>produkujícími</w:t>
      </w:r>
      <w:r w:rsidRPr="00E82190">
        <w:rPr>
          <w:rFonts w:ascii="Arial" w:hAnsi="Arial" w:cs="Arial"/>
          <w:color w:val="000000"/>
          <w:lang w:eastAsia="cs-CZ"/>
        </w:rPr>
        <w:t xml:space="preserve"> </w:t>
      </w:r>
      <w:r w:rsidRPr="00D80CA3">
        <w:rPr>
          <w:rFonts w:ascii="Arial" w:hAnsi="Arial" w:cs="Arial"/>
          <w:color w:val="000000"/>
          <w:lang w:eastAsia="cs-CZ"/>
        </w:rPr>
        <w:t>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které jsou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amoxicilin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v kombinaci s 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a dále v případech, kd</w:t>
      </w:r>
      <w:r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klinické zkušenosti a/nebo test</w:t>
      </w:r>
      <w:r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citlivosti indikují </w:t>
      </w:r>
      <w:r>
        <w:rPr>
          <w:rFonts w:ascii="Arial" w:hAnsi="Arial" w:cs="Arial"/>
          <w:color w:val="000000"/>
          <w:lang w:eastAsia="cs-CZ"/>
        </w:rPr>
        <w:t xml:space="preserve">amoxicilin/kyselinu </w:t>
      </w:r>
      <w:proofErr w:type="spellStart"/>
      <w:r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jako lék</w:t>
      </w:r>
      <w:r>
        <w:rPr>
          <w:rFonts w:ascii="Arial" w:hAnsi="Arial" w:cs="Arial"/>
          <w:color w:val="000000"/>
          <w:lang w:eastAsia="cs-CZ"/>
        </w:rPr>
        <w:t xml:space="preserve"> první volby</w:t>
      </w:r>
      <w:r w:rsidRPr="00E62BC7">
        <w:rPr>
          <w:rFonts w:ascii="Arial" w:hAnsi="Arial" w:cs="Arial"/>
          <w:iCs/>
          <w:szCs w:val="22"/>
        </w:rPr>
        <w:t>: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numPr>
          <w:ilvl w:val="0"/>
          <w:numId w:val="39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ožní infekce (včetně povrchové a hluboké pyodermie) </w:t>
      </w:r>
      <w:r>
        <w:rPr>
          <w:rFonts w:ascii="Arial" w:hAnsi="Arial" w:cs="Arial"/>
          <w:szCs w:val="22"/>
        </w:rPr>
        <w:t xml:space="preserve">vyvolané </w:t>
      </w:r>
      <w:proofErr w:type="spellStart"/>
      <w:r w:rsidRPr="00E62BC7">
        <w:rPr>
          <w:rFonts w:ascii="Arial" w:hAnsi="Arial" w:cs="Arial"/>
          <w:i/>
          <w:szCs w:val="22"/>
        </w:rPr>
        <w:t>Staphylococcus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,</w:t>
      </w:r>
    </w:p>
    <w:p w:rsidR="0014786A" w:rsidRPr="00A25EC6" w:rsidRDefault="0014786A" w:rsidP="0014786A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močových cest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 w:rsidRPr="00A25EC6">
        <w:rPr>
          <w:rFonts w:ascii="Arial" w:hAnsi="Arial" w:cs="Arial"/>
          <w:szCs w:val="22"/>
        </w:rPr>
        <w:t xml:space="preserve">.,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 w:rsidRPr="00A25EC6">
        <w:rPr>
          <w:rFonts w:ascii="Arial" w:hAnsi="Arial" w:cs="Arial"/>
          <w:szCs w:val="22"/>
        </w:rPr>
        <w:t xml:space="preserve"> a </w:t>
      </w:r>
      <w:r w:rsidRPr="00A25EC6"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 w:rsidRPr="00A25EC6">
        <w:rPr>
          <w:rFonts w:ascii="Arial" w:hAnsi="Arial" w:cs="Arial"/>
          <w:i/>
          <w:iCs/>
          <w:szCs w:val="22"/>
        </w:rPr>
        <w:t>mirabilis</w:t>
      </w:r>
      <w:proofErr w:type="spellEnd"/>
      <w:r w:rsidRPr="00A25EC6">
        <w:rPr>
          <w:rFonts w:ascii="Arial" w:hAnsi="Arial" w:cs="Arial"/>
          <w:szCs w:val="22"/>
        </w:rPr>
        <w:t>.</w:t>
      </w:r>
    </w:p>
    <w:p w:rsidR="0014786A" w:rsidRPr="00A25EC6" w:rsidRDefault="0014786A" w:rsidP="0014786A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 xml:space="preserve">nfekce dýchacího traktu 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szCs w:val="22"/>
        </w:rPr>
        <w:t>Pasteurella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 w:rsidRPr="00A25EC6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>,</w:t>
      </w:r>
    </w:p>
    <w:p w:rsidR="0014786A" w:rsidRPr="00A25EC6" w:rsidRDefault="0014786A" w:rsidP="0014786A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Enteritidy</w:t>
      </w:r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>,</w:t>
      </w:r>
    </w:p>
    <w:p w:rsidR="0014786A" w:rsidRPr="00A25EC6" w:rsidRDefault="0014786A" w:rsidP="0014786A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dutiny ústní (sliznice) </w:t>
      </w:r>
      <w:r>
        <w:rPr>
          <w:rFonts w:ascii="Arial" w:hAnsi="Arial" w:cs="Arial"/>
          <w:color w:val="000000"/>
          <w:lang w:eastAsia="cs-CZ"/>
        </w:rPr>
        <w:t>vyvolané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Pasteurella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iCs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coli.</w:t>
      </w:r>
    </w:p>
    <w:p w:rsidR="0014786A" w:rsidRPr="00390EF1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4.3</w:t>
      </w:r>
      <w:r w:rsidRPr="00E62BC7">
        <w:rPr>
          <w:rFonts w:ascii="Arial" w:hAnsi="Arial" w:cs="Arial"/>
          <w:b/>
          <w:szCs w:val="22"/>
        </w:rPr>
        <w:tab/>
        <w:t>Kontraindikace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77740E" w:rsidRDefault="0014786A" w:rsidP="0014786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u zvířat se známou </w:t>
      </w:r>
      <w:r>
        <w:rPr>
          <w:rFonts w:ascii="Arial" w:hAnsi="Arial" w:cs="Arial"/>
          <w:color w:val="000000"/>
          <w:lang w:eastAsia="cs-CZ"/>
        </w:rPr>
        <w:t>přecitlivělostí</w:t>
      </w:r>
      <w:r w:rsidRPr="00E62BC7">
        <w:rPr>
          <w:rFonts w:ascii="Arial" w:hAnsi="Arial" w:cs="Arial"/>
          <w:color w:val="000000"/>
          <w:lang w:eastAsia="cs-CZ"/>
        </w:rPr>
        <w:t xml:space="preserve"> na penicilin či jiné látky </w:t>
      </w:r>
      <w:r>
        <w:rPr>
          <w:rFonts w:ascii="Arial" w:hAnsi="Arial" w:cs="Arial"/>
          <w:color w:val="000000"/>
          <w:lang w:eastAsia="cs-CZ"/>
        </w:rPr>
        <w:t>skupiny 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77740E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E62BC7">
        <w:rPr>
          <w:rFonts w:ascii="Arial" w:hAnsi="Arial" w:cs="Arial"/>
          <w:b w:val="0"/>
          <w:color w:val="000000"/>
          <w:lang w:eastAsia="cs-CZ"/>
        </w:rPr>
        <w:t>Nepoužívat u zvířat s v</w:t>
      </w:r>
      <w:r>
        <w:rPr>
          <w:rFonts w:ascii="Arial" w:hAnsi="Arial" w:cs="Arial"/>
          <w:b w:val="0"/>
          <w:color w:val="000000"/>
          <w:lang w:eastAsia="cs-CZ"/>
        </w:rPr>
        <w:t>á</w:t>
      </w:r>
      <w:r w:rsidRPr="00E62BC7">
        <w:rPr>
          <w:rFonts w:ascii="Arial" w:hAnsi="Arial" w:cs="Arial"/>
          <w:b w:val="0"/>
          <w:color w:val="000000"/>
          <w:lang w:eastAsia="cs-CZ"/>
        </w:rPr>
        <w:t>žnou funk</w:t>
      </w:r>
      <w:r>
        <w:rPr>
          <w:rFonts w:ascii="Arial" w:hAnsi="Arial" w:cs="Arial"/>
          <w:b w:val="0"/>
          <w:color w:val="000000"/>
          <w:lang w:eastAsia="cs-CZ"/>
        </w:rPr>
        <w:t>ční poruchou</w:t>
      </w:r>
      <w:r w:rsidRPr="00E62BC7">
        <w:rPr>
          <w:rFonts w:ascii="Arial" w:hAnsi="Arial" w:cs="Arial"/>
          <w:b w:val="0"/>
          <w:color w:val="000000"/>
          <w:lang w:eastAsia="cs-CZ"/>
        </w:rPr>
        <w:t xml:space="preserve"> ledvin doprovázenou anurií a oligurií</w:t>
      </w:r>
      <w:r w:rsidRPr="00E62BC7">
        <w:rPr>
          <w:rFonts w:ascii="Arial" w:hAnsi="Arial" w:cs="Arial"/>
          <w:b w:val="0"/>
          <w:szCs w:val="22"/>
        </w:rPr>
        <w:t>.</w:t>
      </w:r>
    </w:p>
    <w:p w:rsidR="0014786A" w:rsidRDefault="0014786A" w:rsidP="0014786A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>
        <w:rPr>
          <w:rFonts w:ascii="Arial" w:hAnsi="Arial" w:cs="Arial"/>
          <w:color w:val="000000"/>
          <w:lang w:eastAsia="cs-CZ"/>
        </w:rPr>
        <w:t>pískomil</w:t>
      </w:r>
      <w:r w:rsidRPr="00E62BC7">
        <w:rPr>
          <w:rFonts w:ascii="Arial" w:hAnsi="Arial" w:cs="Arial"/>
          <w:color w:val="000000"/>
          <w:lang w:eastAsia="cs-CZ"/>
        </w:rPr>
        <w:t>ům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morčatům, křečkům, králíkům a činčilám. 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</w:t>
      </w:r>
      <w:r>
        <w:rPr>
          <w:rFonts w:ascii="Arial" w:hAnsi="Arial" w:cs="Arial"/>
          <w:color w:val="000000"/>
          <w:lang w:eastAsia="cs-CZ"/>
        </w:rPr>
        <w:t>dávat</w:t>
      </w:r>
      <w:r w:rsidRPr="00E62BC7">
        <w:rPr>
          <w:rFonts w:ascii="Arial" w:hAnsi="Arial" w:cs="Arial"/>
          <w:color w:val="000000"/>
          <w:lang w:eastAsia="cs-CZ"/>
        </w:rPr>
        <w:t xml:space="preserve"> koní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 a přežvýkavců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szCs w:val="22"/>
        </w:rPr>
        <w:t xml:space="preserve">. </w:t>
      </w:r>
    </w:p>
    <w:p w:rsidR="0014786A" w:rsidRPr="00E62BC7" w:rsidRDefault="0014786A" w:rsidP="0014786A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</w:t>
      </w:r>
      <w:r>
        <w:rPr>
          <w:rFonts w:ascii="Arial" w:hAnsi="Arial" w:cs="Arial"/>
          <w:color w:val="000000"/>
          <w:lang w:eastAsia="cs-CZ"/>
        </w:rPr>
        <w:t xml:space="preserve"> v případech, kdy je znám výskyt rezistence na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tuto </w:t>
      </w:r>
      <w:r w:rsidRPr="00E62BC7">
        <w:rPr>
          <w:rFonts w:ascii="Arial" w:hAnsi="Arial" w:cs="Arial"/>
          <w:color w:val="000000"/>
          <w:lang w:eastAsia="cs-CZ"/>
        </w:rPr>
        <w:t>kombinaci</w:t>
      </w:r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4.4</w:t>
      </w:r>
      <w:r w:rsidRPr="00E62BC7">
        <w:rPr>
          <w:rFonts w:ascii="Arial" w:hAnsi="Arial" w:cs="Arial"/>
          <w:b/>
          <w:szCs w:val="22"/>
        </w:rPr>
        <w:tab/>
        <w:t>Zvláštní upozornění pro každý cílový druh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Nejsou znám</w:t>
      </w:r>
      <w:r>
        <w:rPr>
          <w:rFonts w:ascii="Arial" w:hAnsi="Arial" w:cs="Arial"/>
          <w:szCs w:val="22"/>
        </w:rPr>
        <w:t>y.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4.5</w:t>
      </w:r>
      <w:r w:rsidRPr="00E62BC7">
        <w:rPr>
          <w:rFonts w:ascii="Arial" w:hAnsi="Arial" w:cs="Arial"/>
          <w:b/>
          <w:szCs w:val="22"/>
        </w:rPr>
        <w:tab/>
        <w:t>Zvláštní opatření pro použití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814B10" w:rsidRDefault="0014786A" w:rsidP="0014786A">
      <w:pPr>
        <w:rPr>
          <w:rFonts w:ascii="Arial" w:hAnsi="Arial" w:cs="Arial"/>
          <w:szCs w:val="22"/>
          <w:u w:val="single"/>
        </w:rPr>
      </w:pPr>
      <w:r w:rsidRPr="00814B10">
        <w:rPr>
          <w:rFonts w:ascii="Arial" w:hAnsi="Arial" w:cs="Arial"/>
          <w:szCs w:val="22"/>
          <w:u w:val="single"/>
        </w:rPr>
        <w:t>Zvláštní opatření pro použití u zvířat</w:t>
      </w:r>
    </w:p>
    <w:p w:rsidR="0014786A" w:rsidRPr="00E62BC7" w:rsidRDefault="0014786A" w:rsidP="0014786A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AE71D5">
        <w:rPr>
          <w:rFonts w:ascii="Arial" w:hAnsi="Arial" w:cs="Arial"/>
          <w:color w:val="000000"/>
          <w:lang w:eastAsia="cs-CZ"/>
        </w:rPr>
        <w:t>Při použití přípravku je nutno zohlednit oficiální celostátní a místní pravidla antibiotické politiky.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Nepoužívat v</w:t>
      </w:r>
      <w:r>
        <w:rPr>
          <w:rFonts w:ascii="Arial" w:hAnsi="Arial" w:cs="Arial"/>
          <w:color w:val="000000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případě</w:t>
      </w:r>
      <w:r>
        <w:rPr>
          <w:rFonts w:ascii="Arial" w:hAnsi="Arial" w:cs="Arial"/>
          <w:color w:val="000000"/>
          <w:lang w:eastAsia="cs-CZ"/>
        </w:rPr>
        <w:t>, že byla u</w:t>
      </w:r>
      <w:r w:rsidRPr="00E62BC7">
        <w:rPr>
          <w:rFonts w:ascii="Arial" w:hAnsi="Arial" w:cs="Arial"/>
          <w:color w:val="000000"/>
          <w:lang w:eastAsia="cs-CZ"/>
        </w:rPr>
        <w:t xml:space="preserve"> bakterií </w:t>
      </w:r>
      <w:r>
        <w:rPr>
          <w:rFonts w:ascii="Arial" w:hAnsi="Arial" w:cs="Arial"/>
          <w:color w:val="000000"/>
          <w:lang w:eastAsia="cs-CZ"/>
        </w:rPr>
        <w:t xml:space="preserve">prokázána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ost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penicilin</w:t>
      </w:r>
      <w:r>
        <w:rPr>
          <w:rFonts w:ascii="Arial" w:hAnsi="Arial" w:cs="Arial"/>
          <w:color w:val="000000"/>
          <w:lang w:eastAsia="cs-CZ"/>
        </w:rPr>
        <w:t>ům</w:t>
      </w:r>
      <w:r w:rsidRPr="00E62BC7">
        <w:rPr>
          <w:rFonts w:ascii="Arial" w:hAnsi="Arial" w:cs="Arial"/>
          <w:color w:val="000000"/>
          <w:lang w:eastAsia="cs-CZ"/>
        </w:rPr>
        <w:t xml:space="preserve"> s úzkým spektrem účinku nebo </w:t>
      </w:r>
      <w:r>
        <w:rPr>
          <w:rFonts w:ascii="Arial" w:hAnsi="Arial" w:cs="Arial"/>
          <w:color w:val="000000"/>
          <w:lang w:eastAsia="cs-CZ"/>
        </w:rPr>
        <w:t xml:space="preserve">samotnému </w:t>
      </w:r>
      <w:r w:rsidRPr="00E62BC7">
        <w:rPr>
          <w:rFonts w:ascii="Arial" w:hAnsi="Arial" w:cs="Arial"/>
          <w:color w:val="000000"/>
          <w:lang w:eastAsia="cs-CZ"/>
        </w:rPr>
        <w:t>amoxicilin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14786A" w:rsidRPr="00E62BC7" w:rsidRDefault="0014786A" w:rsidP="0014786A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AE71D5">
        <w:rPr>
          <w:rFonts w:ascii="Arial" w:hAnsi="Arial" w:cs="Arial"/>
          <w:szCs w:val="22"/>
        </w:rPr>
        <w:t>Vždy, když je to možné, přípravek používat jen na základě výsledků testování citlivosti.</w:t>
      </w:r>
      <w:r>
        <w:rPr>
          <w:rFonts w:ascii="Arial" w:hAnsi="Arial" w:cs="Arial"/>
          <w:szCs w:val="22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Použ</w:t>
      </w:r>
      <w:r>
        <w:rPr>
          <w:rFonts w:ascii="Arial" w:hAnsi="Arial" w:cs="Arial"/>
          <w:color w:val="000000"/>
          <w:lang w:eastAsia="cs-CZ"/>
        </w:rPr>
        <w:t>it</w:t>
      </w:r>
      <w:r w:rsidRPr="00E62BC7">
        <w:rPr>
          <w:rFonts w:ascii="Arial" w:hAnsi="Arial" w:cs="Arial"/>
          <w:color w:val="000000"/>
          <w:lang w:eastAsia="cs-CZ"/>
        </w:rPr>
        <w:t>í přípravku způsobem</w:t>
      </w:r>
      <w:r>
        <w:rPr>
          <w:rFonts w:ascii="Arial" w:hAnsi="Arial" w:cs="Arial"/>
          <w:color w:val="000000"/>
          <w:lang w:eastAsia="cs-CZ"/>
        </w:rPr>
        <w:t xml:space="preserve"> odlišným</w:t>
      </w:r>
      <w:r w:rsidRPr="00E62BC7">
        <w:rPr>
          <w:rFonts w:ascii="Arial" w:hAnsi="Arial" w:cs="Arial"/>
          <w:color w:val="000000"/>
          <w:lang w:eastAsia="cs-CZ"/>
        </w:rPr>
        <w:t xml:space="preserve"> od </w:t>
      </w:r>
      <w:r>
        <w:rPr>
          <w:rFonts w:ascii="Arial" w:hAnsi="Arial" w:cs="Arial"/>
          <w:color w:val="000000"/>
          <w:lang w:eastAsia="cs-CZ"/>
        </w:rPr>
        <w:t>instrukcí</w:t>
      </w:r>
      <w:r w:rsidRPr="00E62BC7">
        <w:rPr>
          <w:rFonts w:ascii="Arial" w:hAnsi="Arial" w:cs="Arial"/>
          <w:color w:val="000000"/>
          <w:lang w:eastAsia="cs-CZ"/>
        </w:rPr>
        <w:t xml:space="preserve"> uvedených v</w:t>
      </w:r>
      <w:r>
        <w:rPr>
          <w:rFonts w:ascii="Arial" w:hAnsi="Arial" w:cs="Arial"/>
          <w:color w:val="000000"/>
          <w:lang w:eastAsia="cs-CZ"/>
        </w:rPr>
        <w:t xml:space="preserve"> tomto </w:t>
      </w:r>
      <w:r w:rsidRPr="00E62BC7">
        <w:rPr>
          <w:rFonts w:ascii="Arial" w:hAnsi="Arial" w:cs="Arial"/>
          <w:color w:val="000000"/>
          <w:lang w:eastAsia="cs-CZ"/>
        </w:rPr>
        <w:t xml:space="preserve">SPC může zvýšit výskyt bakterií rezistentních na </w:t>
      </w:r>
      <w:r>
        <w:rPr>
          <w:rFonts w:ascii="Arial" w:hAnsi="Arial" w:cs="Arial"/>
          <w:color w:val="000000"/>
          <w:lang w:eastAsia="cs-CZ"/>
        </w:rPr>
        <w:t xml:space="preserve">kombinaci </w:t>
      </w:r>
      <w:r w:rsidRPr="00E62BC7">
        <w:rPr>
          <w:rFonts w:ascii="Arial" w:hAnsi="Arial" w:cs="Arial"/>
          <w:color w:val="000000"/>
          <w:lang w:eastAsia="cs-CZ"/>
        </w:rPr>
        <w:t>amoxicilin/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klavulanát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laktamovými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antibiotiky.</w:t>
      </w:r>
    </w:p>
    <w:p w:rsidR="0014786A" w:rsidRPr="00E62BC7" w:rsidRDefault="0014786A" w:rsidP="0014786A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zvířat s </w:t>
      </w:r>
      <w:r>
        <w:rPr>
          <w:rFonts w:ascii="Arial" w:hAnsi="Arial" w:cs="Arial"/>
          <w:color w:val="000000"/>
          <w:lang w:eastAsia="cs-CZ"/>
        </w:rPr>
        <w:t>poruchami</w:t>
      </w:r>
      <w:r w:rsidRPr="00E62BC7">
        <w:rPr>
          <w:rFonts w:ascii="Arial" w:hAnsi="Arial" w:cs="Arial"/>
          <w:color w:val="000000"/>
          <w:lang w:eastAsia="cs-CZ"/>
        </w:rPr>
        <w:t xml:space="preserve"> jater a ledvin </w:t>
      </w:r>
      <w:r>
        <w:rPr>
          <w:rFonts w:ascii="Arial" w:hAnsi="Arial" w:cs="Arial"/>
          <w:color w:val="000000"/>
          <w:lang w:eastAsia="cs-CZ"/>
        </w:rPr>
        <w:t>by měl</w:t>
      </w:r>
      <w:r w:rsidRPr="00E62BC7">
        <w:rPr>
          <w:rFonts w:ascii="Arial" w:hAnsi="Arial" w:cs="Arial"/>
          <w:color w:val="000000"/>
          <w:lang w:eastAsia="cs-CZ"/>
        </w:rPr>
        <w:t xml:space="preserve"> být pečlivě zvážen režim dávkování a použití </w:t>
      </w:r>
      <w:r>
        <w:rPr>
          <w:rFonts w:ascii="Arial" w:hAnsi="Arial" w:cs="Arial"/>
          <w:color w:val="000000"/>
          <w:lang w:eastAsia="cs-CZ"/>
        </w:rPr>
        <w:t>přípravku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by mělo být </w:t>
      </w:r>
      <w:r w:rsidRPr="00E62BC7">
        <w:rPr>
          <w:rFonts w:ascii="Arial" w:hAnsi="Arial" w:cs="Arial"/>
          <w:color w:val="000000"/>
          <w:lang w:eastAsia="cs-CZ"/>
        </w:rPr>
        <w:t>založeno na vyhodnocení rizik/přínosů veterinárním lékařem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14786A" w:rsidRPr="00E62BC7" w:rsidRDefault="0014786A" w:rsidP="0014786A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používání u malých býložravců, kteří nejsou uvedeni v části 4.3, je doporuč</w:t>
      </w:r>
      <w:r>
        <w:rPr>
          <w:rFonts w:ascii="Arial" w:hAnsi="Arial" w:cs="Arial"/>
          <w:color w:val="000000"/>
          <w:lang w:eastAsia="cs-CZ"/>
        </w:rPr>
        <w:t>e</w:t>
      </w:r>
      <w:r w:rsidRPr="00E62BC7">
        <w:rPr>
          <w:rFonts w:ascii="Arial" w:hAnsi="Arial" w:cs="Arial"/>
          <w:color w:val="000000"/>
          <w:lang w:eastAsia="cs-CZ"/>
        </w:rPr>
        <w:t>na zvýšená opatrnost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14786A" w:rsidRDefault="0014786A" w:rsidP="0014786A">
      <w:pPr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Je nezbytné zvážit možnost </w:t>
      </w:r>
      <w:r>
        <w:rPr>
          <w:rFonts w:ascii="Arial" w:hAnsi="Arial" w:cs="Arial"/>
          <w:color w:val="000000"/>
          <w:lang w:eastAsia="cs-CZ"/>
        </w:rPr>
        <w:t>z</w:t>
      </w:r>
      <w:r w:rsidRPr="00E62BC7">
        <w:rPr>
          <w:rFonts w:ascii="Arial" w:hAnsi="Arial" w:cs="Arial"/>
          <w:color w:val="000000"/>
          <w:lang w:eastAsia="cs-CZ"/>
        </w:rPr>
        <w:t>kříž</w:t>
      </w:r>
      <w:r>
        <w:rPr>
          <w:rFonts w:ascii="Arial" w:hAnsi="Arial" w:cs="Arial"/>
          <w:color w:val="000000"/>
          <w:lang w:eastAsia="cs-CZ"/>
        </w:rPr>
        <w:t>ené</w:t>
      </w:r>
      <w:r w:rsidRPr="00E62BC7">
        <w:rPr>
          <w:rFonts w:ascii="Arial" w:hAnsi="Arial" w:cs="Arial"/>
          <w:color w:val="000000"/>
          <w:lang w:eastAsia="cs-CZ"/>
        </w:rPr>
        <w:t xml:space="preserve"> alergické reakce s jiným</w:t>
      </w:r>
      <w:r>
        <w:rPr>
          <w:rFonts w:ascii="Arial" w:hAnsi="Arial" w:cs="Arial"/>
          <w:color w:val="000000"/>
          <w:lang w:eastAsia="cs-CZ"/>
        </w:rPr>
        <w:t>i penicilinovými deriváty a c</w:t>
      </w:r>
      <w:r w:rsidRPr="00E62BC7">
        <w:rPr>
          <w:rFonts w:ascii="Arial" w:hAnsi="Arial" w:cs="Arial"/>
          <w:color w:val="000000"/>
          <w:lang w:eastAsia="cs-CZ"/>
        </w:rPr>
        <w:t>efalosporiny</w:t>
      </w:r>
      <w:r>
        <w:rPr>
          <w:rFonts w:ascii="Arial" w:hAnsi="Arial" w:cs="Arial"/>
          <w:color w:val="000000"/>
          <w:lang w:eastAsia="cs-CZ"/>
        </w:rPr>
        <w:t>.</w:t>
      </w:r>
    </w:p>
    <w:p w:rsidR="0014786A" w:rsidRDefault="0014786A" w:rsidP="0014786A">
      <w:pPr>
        <w:rPr>
          <w:rFonts w:ascii="Arial" w:hAnsi="Arial" w:cs="Arial"/>
          <w:szCs w:val="22"/>
        </w:rPr>
      </w:pPr>
    </w:p>
    <w:p w:rsidR="0014786A" w:rsidRDefault="0014786A" w:rsidP="0014786A">
      <w:pPr>
        <w:ind w:left="0" w:firstLine="0"/>
        <w:rPr>
          <w:rFonts w:ascii="Arial" w:hAnsi="Arial" w:cs="Arial"/>
          <w:szCs w:val="22"/>
        </w:rPr>
      </w:pPr>
      <w:r w:rsidRPr="00BA7AB6">
        <w:rPr>
          <w:rFonts w:ascii="Arial" w:hAnsi="Arial" w:cs="Arial"/>
          <w:szCs w:val="22"/>
        </w:rPr>
        <w:t>Žvýkací tablety jsou ochucené. Aby se před</w:t>
      </w:r>
      <w:r>
        <w:rPr>
          <w:rFonts w:ascii="Arial" w:hAnsi="Arial" w:cs="Arial"/>
          <w:szCs w:val="22"/>
        </w:rPr>
        <w:t>e</w:t>
      </w:r>
      <w:r w:rsidRPr="00BA7AB6">
        <w:rPr>
          <w:rFonts w:ascii="Arial" w:hAnsi="Arial" w:cs="Arial"/>
          <w:szCs w:val="22"/>
        </w:rPr>
        <w:t>šl</w:t>
      </w:r>
      <w:r>
        <w:rPr>
          <w:rFonts w:ascii="Arial" w:hAnsi="Arial" w:cs="Arial"/>
          <w:szCs w:val="22"/>
        </w:rPr>
        <w:t>o</w:t>
      </w:r>
      <w:r w:rsidRPr="00BA7AB6">
        <w:rPr>
          <w:rFonts w:ascii="Arial" w:hAnsi="Arial" w:cs="Arial"/>
          <w:szCs w:val="22"/>
        </w:rPr>
        <w:t xml:space="preserve"> náhodnému požití, uchovávejte tablety mimo dosah zvířat.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814B10" w:rsidRDefault="0014786A" w:rsidP="0014786A">
      <w:pPr>
        <w:rPr>
          <w:rFonts w:ascii="Arial" w:hAnsi="Arial" w:cs="Arial"/>
          <w:szCs w:val="22"/>
          <w:u w:val="single"/>
        </w:rPr>
      </w:pPr>
      <w:r w:rsidRPr="00814B10">
        <w:rPr>
          <w:rFonts w:ascii="Arial" w:hAnsi="Arial" w:cs="Arial"/>
          <w:szCs w:val="22"/>
          <w:u w:val="single"/>
        </w:rPr>
        <w:t>Zvláštní opatření určené osobám, které podávají veterinární léčivý přípravek zvířatům</w:t>
      </w:r>
    </w:p>
    <w:p w:rsidR="0014786A" w:rsidRPr="00420E98" w:rsidRDefault="0014786A" w:rsidP="0014786A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20E98">
        <w:rPr>
          <w:rFonts w:ascii="Arial" w:hAnsi="Arial" w:cs="Arial"/>
          <w:bCs/>
          <w:szCs w:val="22"/>
        </w:rPr>
        <w:t>Peniciliny a cefalosporiny mohou po injekci, inhalaci, požití nebo po kontaktu</w:t>
      </w:r>
      <w:r>
        <w:rPr>
          <w:rFonts w:ascii="Arial" w:hAnsi="Arial" w:cs="Arial"/>
          <w:bCs/>
          <w:szCs w:val="22"/>
        </w:rPr>
        <w:t xml:space="preserve"> s kůží</w:t>
      </w:r>
      <w:r w:rsidRPr="00420E98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>
        <w:rPr>
          <w:rFonts w:ascii="Arial" w:hAnsi="Arial" w:cs="Arial"/>
          <w:bCs/>
          <w:szCs w:val="22"/>
        </w:rPr>
        <w:br/>
      </w:r>
      <w:r w:rsidRPr="00420E98">
        <w:rPr>
          <w:rFonts w:ascii="Arial" w:hAnsi="Arial" w:cs="Arial"/>
          <w:bCs/>
          <w:szCs w:val="22"/>
        </w:rPr>
        <w:t xml:space="preserve">s cefalosporiny a naopak. </w:t>
      </w:r>
      <w:r>
        <w:rPr>
          <w:rFonts w:ascii="Arial" w:hAnsi="Arial" w:cs="Arial"/>
          <w:bCs/>
          <w:szCs w:val="22"/>
        </w:rPr>
        <w:t xml:space="preserve">Alergické reakce na tyto látky </w:t>
      </w:r>
      <w:r w:rsidRPr="00420E98">
        <w:rPr>
          <w:rFonts w:ascii="Arial" w:hAnsi="Arial" w:cs="Arial"/>
          <w:bCs/>
          <w:szCs w:val="22"/>
        </w:rPr>
        <w:t>mohou být</w:t>
      </w:r>
      <w:r>
        <w:rPr>
          <w:rFonts w:ascii="Arial" w:hAnsi="Arial" w:cs="Arial"/>
          <w:bCs/>
          <w:szCs w:val="22"/>
        </w:rPr>
        <w:t xml:space="preserve"> v některých případech </w:t>
      </w:r>
      <w:r w:rsidRPr="00420E98">
        <w:rPr>
          <w:rFonts w:ascii="Arial" w:hAnsi="Arial" w:cs="Arial"/>
          <w:bCs/>
          <w:szCs w:val="22"/>
        </w:rPr>
        <w:t>vážné.</w:t>
      </w:r>
    </w:p>
    <w:p w:rsidR="0014786A" w:rsidRPr="00420E98" w:rsidRDefault="0014786A" w:rsidP="0014786A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14786A" w:rsidRPr="00420E98" w:rsidRDefault="0014786A" w:rsidP="0014786A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14786A" w:rsidRPr="00420E98" w:rsidRDefault="0014786A" w:rsidP="0014786A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14786A" w:rsidRDefault="0014786A" w:rsidP="0014786A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7879B0">
        <w:rPr>
          <w:rFonts w:ascii="Arial" w:hAnsi="Arial" w:cs="Arial"/>
          <w:color w:val="000000"/>
          <w:lang w:eastAsia="cs-CZ"/>
        </w:rPr>
        <w:t>Při manipulaci s přípravkem dodržujte všechna doporučená bezpečnostní opatření a buďte maximálně obezřetní, aby nedošlo k přímému kontaktu</w:t>
      </w:r>
      <w:r>
        <w:rPr>
          <w:rFonts w:ascii="Arial" w:hAnsi="Arial" w:cs="Arial"/>
          <w:color w:val="000000"/>
          <w:lang w:eastAsia="cs-CZ"/>
        </w:rPr>
        <w:t>.</w:t>
      </w:r>
    </w:p>
    <w:p w:rsidR="0014786A" w:rsidRPr="00420E98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 w:rsidRPr="007879B0" w:rsidDel="007879B0">
        <w:rPr>
          <w:rFonts w:ascii="Arial" w:hAnsi="Arial" w:cs="Arial"/>
          <w:color w:val="000000"/>
          <w:lang w:eastAsia="cs-CZ"/>
        </w:rPr>
        <w:t xml:space="preserve"> </w:t>
      </w:r>
    </w:p>
    <w:p w:rsidR="0014786A" w:rsidRDefault="0014786A" w:rsidP="0014786A">
      <w:pPr>
        <w:ind w:left="0" w:firstLine="0"/>
        <w:jc w:val="both"/>
        <w:rPr>
          <w:rFonts w:ascii="Arial" w:hAnsi="Arial" w:cs="Arial"/>
          <w:bCs/>
          <w:szCs w:val="22"/>
        </w:rPr>
      </w:pPr>
      <w:r w:rsidRPr="00187D56">
        <w:rPr>
          <w:rFonts w:ascii="Arial" w:hAnsi="Arial" w:cs="Arial"/>
          <w:bCs/>
          <w:szCs w:val="22"/>
        </w:rPr>
        <w:t>Pokud se po přímém kontaktu s přípravkem objeví příznaky jako např. vyrážka, vyhledejte lékařskou pomoc a ukažte lékaři toto upozornění</w:t>
      </w:r>
      <w:r>
        <w:rPr>
          <w:rFonts w:ascii="Arial" w:hAnsi="Arial" w:cs="Arial"/>
          <w:bCs/>
          <w:szCs w:val="22"/>
        </w:rPr>
        <w:t xml:space="preserve">. </w:t>
      </w:r>
      <w:r w:rsidRPr="00187D56">
        <w:rPr>
          <w:rFonts w:ascii="Arial" w:hAnsi="Arial" w:cs="Arial"/>
          <w:bCs/>
          <w:szCs w:val="22"/>
        </w:rPr>
        <w:t xml:space="preserve">Otok obličeje, rtů, očí nebo potíže </w:t>
      </w:r>
      <w:r>
        <w:rPr>
          <w:rFonts w:ascii="Arial" w:hAnsi="Arial" w:cs="Arial"/>
          <w:bCs/>
          <w:szCs w:val="22"/>
        </w:rPr>
        <w:br/>
      </w:r>
      <w:r w:rsidRPr="00187D56">
        <w:rPr>
          <w:rFonts w:ascii="Arial" w:hAnsi="Arial" w:cs="Arial"/>
          <w:bCs/>
          <w:szCs w:val="22"/>
        </w:rPr>
        <w:t>s dýcháním jsou vážné příznaky a vyžadují okamžité lékařské ošetření</w:t>
      </w:r>
      <w:r>
        <w:rPr>
          <w:rFonts w:ascii="Arial" w:hAnsi="Arial" w:cs="Arial"/>
          <w:bCs/>
          <w:szCs w:val="22"/>
        </w:rPr>
        <w:t>.</w:t>
      </w:r>
    </w:p>
    <w:p w:rsidR="0014786A" w:rsidRPr="00420E98" w:rsidRDefault="0014786A" w:rsidP="0014786A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right="-318" w:firstLine="0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4.6</w:t>
      </w:r>
      <w:r w:rsidRPr="00E62BC7">
        <w:rPr>
          <w:rFonts w:ascii="Arial" w:hAnsi="Arial" w:cs="Arial"/>
          <w:b/>
          <w:szCs w:val="22"/>
        </w:rPr>
        <w:tab/>
        <w:t>Nežádoucí účinky (frekvence a závažnost)</w:t>
      </w: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</w:p>
    <w:p w:rsidR="0014786A" w:rsidRDefault="0014786A" w:rsidP="0014786A">
      <w:pPr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Mírné gastrointestinální potíže (průjem a zvracení) byly po podání přípravku hlášeny ve velmi vzácných případech (u méně než 1 z 10 000 zvířat včetně ojedinělých hlášení). Léčbu lze ukončit v závislosti na závažnosti nežádoucích účinků a na základě vyhodnocení přínosu/rizika</w:t>
      </w:r>
      <w:r w:rsidRPr="00854E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veterinárním lékařem.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</w:rPr>
        <w:t xml:space="preserve">Alergické reakce (kožní reakce, anafylaxe) byly hlášeny ve velmi vzácných případech (méně než 1 z 10 000 zvířat včetně ojedinělých hlášení). </w:t>
      </w:r>
      <w:r w:rsidRPr="00E62BC7">
        <w:rPr>
          <w:rFonts w:ascii="Arial" w:hAnsi="Arial" w:cs="Arial"/>
          <w:color w:val="000000"/>
          <w:lang w:eastAsia="cs-CZ"/>
        </w:rPr>
        <w:t xml:space="preserve">V těchto případech musí být podávání přerušeno a </w:t>
      </w:r>
      <w:r>
        <w:rPr>
          <w:rFonts w:ascii="Arial" w:hAnsi="Arial" w:cs="Arial"/>
          <w:color w:val="000000"/>
          <w:lang w:eastAsia="cs-CZ"/>
        </w:rPr>
        <w:t xml:space="preserve">má být </w:t>
      </w:r>
      <w:r w:rsidRPr="00E62BC7">
        <w:rPr>
          <w:rFonts w:ascii="Arial" w:hAnsi="Arial" w:cs="Arial"/>
          <w:color w:val="000000"/>
          <w:lang w:eastAsia="cs-CZ"/>
        </w:rPr>
        <w:t>poskytnuta symptomatická léčba</w:t>
      </w:r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4.7</w:t>
      </w:r>
      <w:r w:rsidRPr="00E62BC7">
        <w:rPr>
          <w:rFonts w:ascii="Arial" w:hAnsi="Arial" w:cs="Arial"/>
          <w:b/>
          <w:szCs w:val="22"/>
        </w:rPr>
        <w:tab/>
        <w:t>Použití v průběhu březosti, laktace nebo snášky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spacing w:after="240"/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Laboratorní studie 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potkan</w:t>
      </w:r>
      <w:r>
        <w:rPr>
          <w:rFonts w:ascii="Arial" w:hAnsi="Arial" w:cs="Arial"/>
          <w:color w:val="000000"/>
          <w:lang w:eastAsia="cs-CZ"/>
        </w:rPr>
        <w:t>ů</w:t>
      </w:r>
      <w:r w:rsidRPr="00E62BC7">
        <w:rPr>
          <w:rFonts w:ascii="Arial" w:hAnsi="Arial" w:cs="Arial"/>
          <w:color w:val="000000"/>
          <w:lang w:eastAsia="cs-CZ"/>
        </w:rPr>
        <w:t xml:space="preserve"> a myší nep</w:t>
      </w:r>
      <w:r>
        <w:rPr>
          <w:rFonts w:ascii="Arial" w:hAnsi="Arial" w:cs="Arial"/>
          <w:color w:val="000000"/>
          <w:lang w:eastAsia="cs-CZ"/>
        </w:rPr>
        <w:t xml:space="preserve">odaly důkaz o </w:t>
      </w:r>
      <w:r w:rsidRPr="00E62BC7">
        <w:rPr>
          <w:rFonts w:ascii="Arial" w:hAnsi="Arial" w:cs="Arial"/>
          <w:color w:val="000000"/>
          <w:lang w:eastAsia="cs-CZ"/>
        </w:rPr>
        <w:t>teratogenní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fetotoxické</w:t>
      </w:r>
      <w:r>
        <w:rPr>
          <w:rFonts w:ascii="Arial" w:hAnsi="Arial" w:cs="Arial"/>
          <w:color w:val="000000"/>
          <w:lang w:eastAsia="cs-CZ"/>
        </w:rPr>
        <w:t>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účink</w:t>
      </w:r>
      <w:r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color w:val="000000"/>
          <w:lang w:eastAsia="cs-CZ"/>
        </w:rPr>
        <w:t xml:space="preserve">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mater</w:t>
      </w:r>
      <w:r>
        <w:rPr>
          <w:rFonts w:ascii="Arial" w:hAnsi="Arial" w:cs="Arial"/>
          <w:color w:val="000000"/>
          <w:lang w:eastAsia="cs-CZ"/>
        </w:rPr>
        <w:t>nál</w:t>
      </w:r>
      <w:r w:rsidRPr="00E62BC7">
        <w:rPr>
          <w:rFonts w:ascii="Arial" w:hAnsi="Arial" w:cs="Arial"/>
          <w:color w:val="000000"/>
          <w:lang w:eastAsia="cs-CZ"/>
        </w:rPr>
        <w:t>n</w:t>
      </w:r>
      <w:r>
        <w:rPr>
          <w:rFonts w:ascii="Arial" w:hAnsi="Arial" w:cs="Arial"/>
          <w:color w:val="000000"/>
          <w:lang w:eastAsia="cs-CZ"/>
        </w:rPr>
        <w:t>í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toxicitě</w:t>
      </w:r>
      <w:r w:rsidRPr="00E62BC7">
        <w:rPr>
          <w:rFonts w:ascii="Arial" w:hAnsi="Arial" w:cs="Arial"/>
          <w:szCs w:val="22"/>
        </w:rPr>
        <w:t xml:space="preserve">.  </w:t>
      </w:r>
    </w:p>
    <w:p w:rsidR="0014786A" w:rsidRPr="00E62BC7" w:rsidRDefault="0014786A" w:rsidP="0014786A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březích a </w:t>
      </w:r>
      <w:proofErr w:type="spellStart"/>
      <w:r>
        <w:rPr>
          <w:rFonts w:ascii="Arial" w:hAnsi="Arial" w:cs="Arial"/>
          <w:color w:val="000000"/>
          <w:lang w:eastAsia="cs-CZ"/>
        </w:rPr>
        <w:t>laktu</w:t>
      </w:r>
      <w:r w:rsidRPr="00E62BC7">
        <w:rPr>
          <w:rFonts w:ascii="Arial" w:hAnsi="Arial" w:cs="Arial"/>
          <w:color w:val="000000"/>
          <w:lang w:eastAsia="cs-CZ"/>
        </w:rPr>
        <w:t>jících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zvířat použít pouze </w:t>
      </w:r>
      <w:r>
        <w:rPr>
          <w:rFonts w:ascii="Arial" w:hAnsi="Arial" w:cs="Arial"/>
          <w:color w:val="000000"/>
          <w:lang w:eastAsia="cs-CZ"/>
        </w:rPr>
        <w:t xml:space="preserve">po zvážení poměru terapeutického prospěchu a rizika </w:t>
      </w:r>
      <w:r w:rsidRPr="00E62BC7">
        <w:rPr>
          <w:rFonts w:ascii="Arial" w:hAnsi="Arial" w:cs="Arial"/>
          <w:color w:val="000000"/>
          <w:lang w:eastAsia="cs-CZ"/>
        </w:rPr>
        <w:t>příslušným veterinárním lékařem</w:t>
      </w:r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4.8</w:t>
      </w:r>
      <w:r w:rsidRPr="00E62BC7">
        <w:rPr>
          <w:rFonts w:ascii="Arial" w:hAnsi="Arial" w:cs="Arial"/>
          <w:b/>
          <w:szCs w:val="22"/>
        </w:rPr>
        <w:tab/>
        <w:t>Interakce s dalšími léčivými přípravky a další formy interakce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Chloramfenikol,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makrolidy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sulfonamidy a tetracykliny mohou inhibovat antibakteriální účinek penicilinů z důvodu rychlého nástupu bakteriostatického účinku.</w:t>
      </w:r>
    </w:p>
    <w:p w:rsidR="0014786A" w:rsidRPr="00E62BC7" w:rsidRDefault="0014786A" w:rsidP="0014786A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Peniciliny mohou zv</w:t>
      </w:r>
      <w:r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>š</w:t>
      </w: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>t účinek aminoglykosidů</w:t>
      </w:r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4.9</w:t>
      </w:r>
      <w:r w:rsidRPr="00E62BC7">
        <w:rPr>
          <w:rFonts w:ascii="Arial" w:hAnsi="Arial" w:cs="Arial"/>
          <w:b/>
          <w:szCs w:val="22"/>
        </w:rPr>
        <w:tab/>
        <w:t>Podávané množství a způsob podání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při perorálním podání je 10 mg amoxicilinu/2,5 mg kyseliny </w:t>
      </w:r>
      <w:proofErr w:type="spellStart"/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>
        <w:rPr>
          <w:rFonts w:ascii="Arial" w:hAnsi="Arial" w:cs="Arial"/>
          <w:color w:val="000000"/>
          <w:sz w:val="22"/>
          <w:szCs w:val="22"/>
          <w:lang w:eastAsia="cs-CZ"/>
        </w:rPr>
        <w:t>/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dvakrát denně, tj. 1 tableta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/20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každých 12 hodin – viz následující tabulk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a</w:t>
      </w:r>
      <w:r w:rsidRPr="00E62BC7">
        <w:rPr>
          <w:rFonts w:ascii="Arial" w:hAnsi="Arial" w:cs="Arial"/>
          <w:bCs/>
          <w:sz w:val="22"/>
          <w:szCs w:val="22"/>
        </w:rPr>
        <w:t>:</w:t>
      </w:r>
    </w:p>
    <w:p w:rsidR="0014786A" w:rsidRPr="00E62BC7" w:rsidRDefault="0014786A" w:rsidP="0014786A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969"/>
      </w:tblGrid>
      <w:tr w:rsidR="0014786A" w:rsidRPr="00E62BC7" w:rsidTr="00414BDF">
        <w:tc>
          <w:tcPr>
            <w:tcW w:w="2218" w:type="dxa"/>
            <w:shd w:val="clear" w:color="auto" w:fill="auto"/>
          </w:tcPr>
          <w:p w:rsidR="0014786A" w:rsidRPr="00E62BC7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Živ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á hmotnost </w:t>
            </w:r>
            <w:r w:rsidRPr="00E62BC7">
              <w:rPr>
                <w:rFonts w:ascii="Arial" w:hAnsi="Arial" w:cs="Arial"/>
                <w:b/>
                <w:bCs/>
                <w:sz w:val="20"/>
                <w:szCs w:val="22"/>
                <w:lang w:eastAsia="en-GB"/>
              </w:rPr>
              <w:t>(kg)</w:t>
            </w:r>
          </w:p>
        </w:tc>
        <w:tc>
          <w:tcPr>
            <w:tcW w:w="3969" w:type="dxa"/>
            <w:shd w:val="clear" w:color="auto" w:fill="auto"/>
          </w:tcPr>
          <w:p w:rsidR="0014786A" w:rsidRPr="00E62BC7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Počet tablet </w:t>
            </w: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podaných d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>vakrát denně</w:t>
            </w:r>
          </w:p>
        </w:tc>
      </w:tr>
      <w:tr w:rsidR="0014786A" w:rsidRPr="00E82190" w:rsidTr="00414BDF">
        <w:tc>
          <w:tcPr>
            <w:tcW w:w="2218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52142">
              <w:rPr>
                <w:rFonts w:ascii="Arial" w:hAnsi="Arial" w:cs="Arial"/>
                <w:szCs w:val="22"/>
                <w:lang w:val="en-GB"/>
              </w:rPr>
              <w:t>&gt; 2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6 </w:t>
            </w:r>
            <w:proofErr w:type="spellStart"/>
            <w:r w:rsidRPr="00C52142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C52142" w:rsidDel="001B0728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C52142">
              <w:rPr>
                <w:rFonts w:ascii="Arial" w:hAnsi="Arial" w:cs="Arial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C52142">
              <w:rPr>
                <w:rFonts w:ascii="Arial" w:hAnsi="Arial" w:cs="Arial"/>
                <w:szCs w:val="22"/>
                <w:lang w:val="en-US"/>
              </w:rPr>
              <w:t>¼</w:t>
            </w:r>
          </w:p>
        </w:tc>
      </w:tr>
      <w:tr w:rsidR="0014786A" w:rsidRPr="00E82190" w:rsidTr="00414BDF">
        <w:tc>
          <w:tcPr>
            <w:tcW w:w="2218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82190">
              <w:rPr>
                <w:rFonts w:ascii="Arial" w:hAnsi="Arial" w:cs="Arial"/>
                <w:szCs w:val="22"/>
                <w:lang w:val="en-GB"/>
              </w:rPr>
              <w:t>&gt; 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Pr="00C52142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C52142">
              <w:rPr>
                <w:rFonts w:ascii="Arial" w:hAnsi="Arial" w:cs="Arial"/>
                <w:szCs w:val="22"/>
                <w:lang w:val="en-GB"/>
              </w:rPr>
              <w:t xml:space="preserve"> 10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2142">
              <w:rPr>
                <w:rFonts w:ascii="Arial" w:hAnsi="Arial" w:cs="Arial"/>
                <w:szCs w:val="22"/>
                <w:lang w:val="en-US"/>
              </w:rPr>
              <w:t>½</w:t>
            </w:r>
          </w:p>
        </w:tc>
      </w:tr>
      <w:tr w:rsidR="0014786A" w:rsidRPr="00E82190" w:rsidTr="00414BDF">
        <w:tc>
          <w:tcPr>
            <w:tcW w:w="2218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82190">
              <w:rPr>
                <w:rFonts w:ascii="Arial" w:hAnsi="Arial" w:cs="Arial"/>
                <w:sz w:val="20"/>
                <w:szCs w:val="22"/>
                <w:lang w:val="en-GB"/>
              </w:rPr>
              <w:t xml:space="preserve">&gt; </w:t>
            </w:r>
            <w:r w:rsidRPr="00E82190">
              <w:rPr>
                <w:rFonts w:ascii="Arial" w:hAnsi="Arial" w:cs="Arial"/>
                <w:szCs w:val="22"/>
                <w:lang w:val="en-GB"/>
              </w:rPr>
              <w:t>10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Pr="00C52142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C52142">
              <w:rPr>
                <w:rFonts w:ascii="Arial" w:hAnsi="Arial" w:cs="Arial"/>
                <w:szCs w:val="22"/>
                <w:lang w:val="en-GB"/>
              </w:rPr>
              <w:t xml:space="preserve"> 15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2142">
              <w:rPr>
                <w:rFonts w:ascii="Arial" w:hAnsi="Arial" w:cs="Arial"/>
                <w:szCs w:val="22"/>
                <w:lang w:val="en-US"/>
              </w:rPr>
              <w:t xml:space="preserve"> ¾</w:t>
            </w:r>
          </w:p>
        </w:tc>
      </w:tr>
      <w:tr w:rsidR="0014786A" w:rsidRPr="00E82190" w:rsidTr="00414BDF">
        <w:tc>
          <w:tcPr>
            <w:tcW w:w="2218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82190">
              <w:rPr>
                <w:rFonts w:ascii="Arial" w:hAnsi="Arial" w:cs="Arial"/>
                <w:szCs w:val="22"/>
                <w:lang w:val="en-GB"/>
              </w:rPr>
              <w:t>&gt; 15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Pr="00C52142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C52142">
              <w:rPr>
                <w:rFonts w:ascii="Arial" w:hAnsi="Arial" w:cs="Arial"/>
                <w:szCs w:val="22"/>
                <w:lang w:val="en-GB"/>
              </w:rPr>
              <w:t xml:space="preserve"> 20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2142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</w:tr>
      <w:tr w:rsidR="0014786A" w:rsidRPr="00E82190" w:rsidTr="00414BDF">
        <w:tc>
          <w:tcPr>
            <w:tcW w:w="2218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82190">
              <w:rPr>
                <w:rFonts w:ascii="Arial" w:hAnsi="Arial" w:cs="Arial"/>
                <w:szCs w:val="22"/>
                <w:lang w:val="en-GB"/>
              </w:rPr>
              <w:t>&gt; 20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E82190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Pr="00E82190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E82190">
              <w:rPr>
                <w:rFonts w:ascii="Arial" w:hAnsi="Arial" w:cs="Arial"/>
                <w:szCs w:val="22"/>
                <w:lang w:val="en-GB"/>
              </w:rPr>
              <w:t xml:space="preserve"> 25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14786A" w:rsidRPr="00E04D18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E04D18">
              <w:rPr>
                <w:rFonts w:ascii="Arial" w:hAnsi="Arial" w:cs="Arial"/>
                <w:szCs w:val="22"/>
                <w:lang w:val="en-US"/>
              </w:rPr>
              <w:t>1 ¼</w:t>
            </w:r>
          </w:p>
        </w:tc>
      </w:tr>
      <w:tr w:rsidR="0014786A" w:rsidRPr="00E82190" w:rsidTr="00414BDF">
        <w:tc>
          <w:tcPr>
            <w:tcW w:w="2218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82190">
              <w:rPr>
                <w:rFonts w:ascii="Arial" w:hAnsi="Arial" w:cs="Arial"/>
                <w:szCs w:val="22"/>
                <w:lang w:val="en-GB"/>
              </w:rPr>
              <w:t>&gt; 25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Pr="00C52142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C52142">
              <w:rPr>
                <w:rFonts w:ascii="Arial" w:hAnsi="Arial" w:cs="Arial"/>
                <w:szCs w:val="22"/>
                <w:lang w:val="en-GB"/>
              </w:rPr>
              <w:t xml:space="preserve"> 30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2142">
              <w:rPr>
                <w:rFonts w:ascii="Arial" w:hAnsi="Arial" w:cs="Arial"/>
                <w:szCs w:val="22"/>
                <w:lang w:val="en-US"/>
              </w:rPr>
              <w:t>1 ½</w:t>
            </w:r>
          </w:p>
        </w:tc>
      </w:tr>
      <w:tr w:rsidR="0014786A" w:rsidRPr="00E82190" w:rsidTr="00414BDF">
        <w:tc>
          <w:tcPr>
            <w:tcW w:w="2218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82190">
              <w:rPr>
                <w:rFonts w:ascii="Arial" w:hAnsi="Arial" w:cs="Arial"/>
                <w:szCs w:val="22"/>
                <w:lang w:val="en-GB"/>
              </w:rPr>
              <w:t>&gt; 30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Pr="00C52142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C52142">
              <w:rPr>
                <w:rFonts w:ascii="Arial" w:hAnsi="Arial" w:cs="Arial"/>
                <w:szCs w:val="22"/>
                <w:lang w:val="en-GB"/>
              </w:rPr>
              <w:t xml:space="preserve"> 35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2142">
              <w:rPr>
                <w:rFonts w:ascii="Arial" w:hAnsi="Arial" w:cs="Arial"/>
                <w:szCs w:val="22"/>
                <w:lang w:val="en-US"/>
              </w:rPr>
              <w:t>1 ¾</w:t>
            </w:r>
          </w:p>
        </w:tc>
      </w:tr>
      <w:tr w:rsidR="0014786A" w:rsidRPr="00E62BC7" w:rsidTr="00414BDF">
        <w:tc>
          <w:tcPr>
            <w:tcW w:w="2218" w:type="dxa"/>
            <w:shd w:val="clear" w:color="auto" w:fill="auto"/>
          </w:tcPr>
          <w:p w:rsidR="0014786A" w:rsidRPr="00C52142" w:rsidRDefault="0014786A" w:rsidP="00414BDF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82190">
              <w:rPr>
                <w:rFonts w:ascii="Arial" w:hAnsi="Arial" w:cs="Arial"/>
                <w:szCs w:val="22"/>
                <w:lang w:val="en-GB"/>
              </w:rPr>
              <w:t>&gt; 35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proofErr w:type="spellStart"/>
            <w:r w:rsidRPr="00C52142">
              <w:rPr>
                <w:rFonts w:ascii="Arial" w:hAnsi="Arial" w:cs="Arial"/>
                <w:szCs w:val="22"/>
                <w:lang w:val="en-GB"/>
              </w:rPr>
              <w:t>až</w:t>
            </w:r>
            <w:proofErr w:type="spellEnd"/>
            <w:r w:rsidRPr="00C52142">
              <w:rPr>
                <w:rFonts w:ascii="Arial" w:hAnsi="Arial" w:cs="Arial"/>
                <w:szCs w:val="22"/>
                <w:lang w:val="en-GB"/>
              </w:rPr>
              <w:t xml:space="preserve"> 40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C52142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14786A" w:rsidRPr="006E1B52" w:rsidRDefault="0014786A" w:rsidP="00414BDF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2142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</w:tr>
    </w:tbl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14786A" w:rsidRPr="00E62BC7" w:rsidRDefault="0014786A" w:rsidP="0014786A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</w:t>
      </w:r>
      <w:r>
        <w:rPr>
          <w:rFonts w:ascii="Arial" w:hAnsi="Arial" w:cs="Arial"/>
          <w:color w:val="000000"/>
          <w:lang w:eastAsia="cs-CZ"/>
        </w:rPr>
        <w:t xml:space="preserve">závažných </w:t>
      </w:r>
      <w:r w:rsidRPr="00E62BC7">
        <w:rPr>
          <w:rFonts w:ascii="Arial" w:hAnsi="Arial" w:cs="Arial"/>
          <w:color w:val="000000"/>
          <w:lang w:eastAsia="cs-CZ"/>
        </w:rPr>
        <w:t xml:space="preserve">případech může být dávka podle uvážení </w:t>
      </w:r>
      <w:r>
        <w:rPr>
          <w:rFonts w:ascii="Arial" w:hAnsi="Arial" w:cs="Arial"/>
          <w:color w:val="000000"/>
          <w:lang w:eastAsia="cs-CZ"/>
        </w:rPr>
        <w:t xml:space="preserve">ošetřujícího </w:t>
      </w:r>
      <w:r w:rsidRPr="00E62BC7">
        <w:rPr>
          <w:rFonts w:ascii="Arial" w:hAnsi="Arial" w:cs="Arial"/>
          <w:color w:val="000000"/>
          <w:lang w:eastAsia="cs-CZ"/>
        </w:rPr>
        <w:t xml:space="preserve">lékaře zdvojnásobena na 20 mg amoxicilinu/5 mg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/ kg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é hmotnosti dvakrát denně.</w:t>
      </w:r>
    </w:p>
    <w:p w:rsidR="0014786A" w:rsidRDefault="0014786A" w:rsidP="0014786A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Žvýkací tablety jsou ochucené a jsou přijímány většinou psů. Žvýkací tablety mohou být podávány přímo do ústní dutiny zvířete nebo přidávány do malého množství jídla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14786A" w:rsidRPr="00E62BC7" w:rsidRDefault="0014786A" w:rsidP="0014786A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 w:rsidRPr="00E62BC7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14786A" w:rsidRPr="00E62BC7" w:rsidRDefault="0014786A" w:rsidP="0014786A">
      <w:pPr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Většina běžných případů </w:t>
      </w:r>
      <w:r>
        <w:rPr>
          <w:rFonts w:ascii="Arial" w:hAnsi="Arial" w:cs="Arial"/>
          <w:color w:val="000000"/>
          <w:lang w:eastAsia="cs-CZ"/>
        </w:rPr>
        <w:t xml:space="preserve">odpovídá na </w:t>
      </w:r>
      <w:r w:rsidRPr="00E62BC7">
        <w:rPr>
          <w:rFonts w:ascii="Arial" w:hAnsi="Arial" w:cs="Arial"/>
          <w:color w:val="000000"/>
          <w:lang w:eastAsia="cs-CZ"/>
        </w:rPr>
        <w:t xml:space="preserve">5 - 7 </w:t>
      </w:r>
      <w:r>
        <w:rPr>
          <w:rFonts w:ascii="Arial" w:hAnsi="Arial" w:cs="Arial"/>
          <w:color w:val="000000"/>
          <w:lang w:eastAsia="cs-CZ"/>
        </w:rPr>
        <w:t>denní léčbu.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chronických případech je doporučována delší léčba. Za těchto okolností musí být celková délka léčby stanovena </w:t>
      </w:r>
      <w:r>
        <w:rPr>
          <w:rFonts w:ascii="Arial" w:hAnsi="Arial" w:cs="Arial"/>
          <w:color w:val="000000"/>
          <w:lang w:eastAsia="cs-CZ"/>
        </w:rPr>
        <w:t xml:space="preserve">ošetřujícím </w:t>
      </w:r>
      <w:r w:rsidRPr="00E62BC7">
        <w:rPr>
          <w:rFonts w:ascii="Arial" w:hAnsi="Arial" w:cs="Arial"/>
          <w:color w:val="000000"/>
          <w:lang w:eastAsia="cs-CZ"/>
        </w:rPr>
        <w:t>lékařem, avšak měla by být dostatečně dlouhá, aby zajistila úplné vy</w:t>
      </w:r>
      <w:r>
        <w:rPr>
          <w:rFonts w:ascii="Arial" w:hAnsi="Arial" w:cs="Arial"/>
          <w:color w:val="000000"/>
          <w:lang w:eastAsia="cs-CZ"/>
        </w:rPr>
        <w:t>léčení</w:t>
      </w:r>
      <w:r w:rsidRPr="00E62BC7">
        <w:rPr>
          <w:rFonts w:ascii="Arial" w:hAnsi="Arial" w:cs="Arial"/>
          <w:color w:val="000000"/>
          <w:lang w:eastAsia="cs-CZ"/>
        </w:rPr>
        <w:t xml:space="preserve"> bakteriálního onemocnění</w:t>
      </w:r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tabs>
          <w:tab w:val="left" w:pos="197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14786A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zajištění správného dávkování je </w:t>
      </w:r>
      <w:r>
        <w:rPr>
          <w:rFonts w:ascii="Arial" w:hAnsi="Arial" w:cs="Arial"/>
          <w:color w:val="000000"/>
          <w:lang w:eastAsia="cs-CZ"/>
        </w:rPr>
        <w:t>třeba co nejpřesněji určit živou hmotnost</w:t>
      </w:r>
      <w:r w:rsidRPr="00E62BC7">
        <w:rPr>
          <w:rFonts w:ascii="Arial" w:hAnsi="Arial" w:cs="Arial"/>
          <w:color w:val="000000"/>
          <w:lang w:eastAsia="cs-CZ"/>
        </w:rPr>
        <w:t xml:space="preserve">, aby </w:t>
      </w:r>
      <w:r>
        <w:rPr>
          <w:rFonts w:ascii="Arial" w:hAnsi="Arial" w:cs="Arial"/>
          <w:color w:val="000000"/>
          <w:lang w:eastAsia="cs-CZ"/>
        </w:rPr>
        <w:t>nedošlo k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poddávkování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tabs>
          <w:tab w:val="left" w:pos="1970"/>
        </w:tabs>
        <w:ind w:left="0" w:firstLine="0"/>
        <w:jc w:val="both"/>
        <w:rPr>
          <w:rFonts w:ascii="Arial" w:hAnsi="Arial" w:cs="Arial"/>
          <w:szCs w:val="22"/>
        </w:rPr>
      </w:pPr>
      <w:r w:rsidRPr="003D5563">
        <w:rPr>
          <w:rFonts w:ascii="Arial" w:hAnsi="Arial" w:cs="Arial"/>
          <w:szCs w:val="22"/>
        </w:rPr>
        <w:t>Pokyny k dělení tablet: Položte tabletu na rovný povrch stranou s rýhou dolů k povrchu (konvexní stranou nahoru). Lehkým vertikálním tlakem špičkou ukazováčku na střed tablety rozlomíte tabletu po šířce na dvě poloviny. Chcete-li tabletu rozdělit na čtvrtiny, lehkým tlakem ukazováčku na střed jedné poloviny ji rozlomíte na dvě části.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4.10</w:t>
      </w:r>
      <w:r w:rsidRPr="00E62BC7">
        <w:rPr>
          <w:rFonts w:ascii="Arial" w:hAnsi="Arial" w:cs="Arial"/>
          <w:b/>
          <w:szCs w:val="22"/>
        </w:rPr>
        <w:tab/>
        <w:t xml:space="preserve">Předávkování (symptomy, první pomoc, </w:t>
      </w:r>
      <w:proofErr w:type="spellStart"/>
      <w:r w:rsidRPr="00E62BC7">
        <w:rPr>
          <w:rFonts w:ascii="Arial" w:hAnsi="Arial" w:cs="Arial"/>
          <w:b/>
          <w:szCs w:val="22"/>
        </w:rPr>
        <w:t>antidota</w:t>
      </w:r>
      <w:proofErr w:type="spellEnd"/>
      <w:r w:rsidRPr="00E62BC7">
        <w:rPr>
          <w:rFonts w:ascii="Arial" w:hAnsi="Arial" w:cs="Arial"/>
          <w:b/>
          <w:szCs w:val="22"/>
        </w:rPr>
        <w:t>), pokud je to nutné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Default="0014786A" w:rsidP="0014786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4.11</w:t>
      </w:r>
      <w:r w:rsidRPr="00E62BC7">
        <w:rPr>
          <w:rFonts w:ascii="Arial" w:hAnsi="Arial" w:cs="Arial"/>
          <w:b/>
          <w:szCs w:val="22"/>
        </w:rPr>
        <w:tab/>
        <w:t>Ochrann</w:t>
      </w:r>
      <w:r>
        <w:rPr>
          <w:rFonts w:ascii="Arial" w:hAnsi="Arial" w:cs="Arial"/>
          <w:b/>
          <w:szCs w:val="22"/>
        </w:rPr>
        <w:t>á(</w:t>
      </w:r>
      <w:r w:rsidRPr="00E62BC7">
        <w:rPr>
          <w:rFonts w:ascii="Arial" w:hAnsi="Arial" w:cs="Arial"/>
          <w:b/>
          <w:szCs w:val="22"/>
        </w:rPr>
        <w:t>é</w:t>
      </w:r>
      <w:r>
        <w:rPr>
          <w:rFonts w:ascii="Arial" w:hAnsi="Arial" w:cs="Arial"/>
          <w:b/>
          <w:szCs w:val="22"/>
        </w:rPr>
        <w:t>)</w:t>
      </w:r>
      <w:r w:rsidRPr="00E62BC7">
        <w:rPr>
          <w:rFonts w:ascii="Arial" w:hAnsi="Arial" w:cs="Arial"/>
          <w:b/>
          <w:szCs w:val="22"/>
        </w:rPr>
        <w:t xml:space="preserve"> lhůt</w:t>
      </w:r>
      <w:r>
        <w:rPr>
          <w:rFonts w:ascii="Arial" w:hAnsi="Arial" w:cs="Arial"/>
          <w:b/>
          <w:szCs w:val="22"/>
        </w:rPr>
        <w:t>a(</w:t>
      </w:r>
      <w:r w:rsidRPr="00E62BC7">
        <w:rPr>
          <w:rFonts w:ascii="Arial" w:hAnsi="Arial" w:cs="Arial"/>
          <w:b/>
          <w:szCs w:val="22"/>
        </w:rPr>
        <w:t>y</w:t>
      </w:r>
      <w:r>
        <w:rPr>
          <w:rFonts w:ascii="Arial" w:hAnsi="Arial" w:cs="Arial"/>
          <w:b/>
          <w:szCs w:val="22"/>
        </w:rPr>
        <w:t>)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B7416">
        <w:rPr>
          <w:rFonts w:ascii="Arial" w:hAnsi="Arial" w:cs="Arial"/>
          <w:szCs w:val="22"/>
        </w:rPr>
        <w:t>Není určeno pro potravinová zvířata.</w:t>
      </w: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5.</w:t>
      </w:r>
      <w:r w:rsidRPr="00E62BC7">
        <w:rPr>
          <w:rFonts w:ascii="Arial" w:hAnsi="Arial" w:cs="Arial"/>
          <w:b/>
          <w:szCs w:val="22"/>
        </w:rPr>
        <w:tab/>
        <w:t>FARMAKOLOGICKÉ VLASTNOSTI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Farmakoterapeutická skupina: Beta-</w:t>
      </w:r>
      <w:proofErr w:type="spellStart"/>
      <w:r w:rsidRPr="00E62BC7">
        <w:rPr>
          <w:rFonts w:ascii="Arial" w:hAnsi="Arial" w:cs="Arial"/>
          <w:szCs w:val="22"/>
        </w:rPr>
        <w:t>laktamová</w:t>
      </w:r>
      <w:proofErr w:type="spellEnd"/>
      <w:r w:rsidRPr="00E62BC7">
        <w:rPr>
          <w:rFonts w:ascii="Arial" w:hAnsi="Arial" w:cs="Arial"/>
          <w:szCs w:val="22"/>
        </w:rPr>
        <w:t xml:space="preserve"> antibiotika, peniciliny 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ATCvet</w:t>
      </w:r>
      <w:proofErr w:type="spellEnd"/>
      <w:r w:rsidRPr="00E62BC7">
        <w:rPr>
          <w:rFonts w:ascii="Arial" w:hAnsi="Arial" w:cs="Arial"/>
          <w:szCs w:val="22"/>
        </w:rPr>
        <w:t xml:space="preserve"> kód: QJ01CR02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5.1</w:t>
      </w:r>
      <w:r w:rsidRPr="00E62BC7">
        <w:rPr>
          <w:rFonts w:ascii="Arial" w:hAnsi="Arial" w:cs="Arial"/>
          <w:b/>
          <w:szCs w:val="22"/>
        </w:rPr>
        <w:tab/>
        <w:t>Farmakodynamické vlastnosti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Amoxicilin je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antibiotikum</w:t>
      </w:r>
      <w:r>
        <w:rPr>
          <w:rFonts w:ascii="Arial" w:hAnsi="Arial" w:cs="Arial"/>
          <w:color w:val="000000"/>
          <w:lang w:eastAsia="cs-CZ"/>
        </w:rPr>
        <w:t>,</w:t>
      </w:r>
      <w:r w:rsidRPr="00E62BC7">
        <w:rPr>
          <w:rFonts w:ascii="Arial" w:hAnsi="Arial" w:cs="Arial"/>
          <w:color w:val="000000"/>
          <w:lang w:eastAsia="cs-CZ"/>
        </w:rPr>
        <w:t xml:space="preserve"> jeho</w:t>
      </w:r>
      <w:r>
        <w:rPr>
          <w:rFonts w:ascii="Arial" w:hAnsi="Arial" w:cs="Arial"/>
          <w:color w:val="000000"/>
          <w:lang w:eastAsia="cs-CZ"/>
        </w:rPr>
        <w:t>ž</w:t>
      </w:r>
      <w:r w:rsidRPr="00E62BC7">
        <w:rPr>
          <w:rFonts w:ascii="Arial" w:hAnsi="Arial" w:cs="Arial"/>
          <w:color w:val="000000"/>
          <w:lang w:eastAsia="cs-CZ"/>
        </w:rPr>
        <w:t xml:space="preserve"> struktura obsahuje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thiazolidinov</w:t>
      </w:r>
      <w:r>
        <w:rPr>
          <w:rFonts w:ascii="Arial" w:hAnsi="Arial" w:cs="Arial"/>
          <w:color w:val="000000"/>
          <w:lang w:eastAsia="cs-CZ"/>
        </w:rPr>
        <w:t>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jádro společné pro </w:t>
      </w:r>
      <w:r w:rsidRPr="00E62BC7">
        <w:rPr>
          <w:rFonts w:ascii="Arial" w:hAnsi="Arial" w:cs="Arial"/>
          <w:color w:val="000000"/>
          <w:lang w:eastAsia="cs-CZ"/>
        </w:rPr>
        <w:t>všechny peniciliny. Amoxicilin je účinn</w:t>
      </w:r>
      <w:r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 xml:space="preserve"> proti citlivým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grampozitivním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i gramnegativním bakteriím</w:t>
      </w:r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antibiotika </w:t>
      </w:r>
      <w:r>
        <w:rPr>
          <w:rFonts w:ascii="Arial" w:hAnsi="Arial" w:cs="Arial"/>
          <w:color w:val="000000"/>
          <w:lang w:eastAsia="cs-CZ"/>
        </w:rPr>
        <w:t>za</w:t>
      </w:r>
      <w:r w:rsidRPr="00E62BC7">
        <w:rPr>
          <w:rFonts w:ascii="Arial" w:hAnsi="Arial" w:cs="Arial"/>
          <w:color w:val="000000"/>
          <w:lang w:eastAsia="cs-CZ"/>
        </w:rPr>
        <w:t>br</w:t>
      </w:r>
      <w:r>
        <w:rPr>
          <w:rFonts w:ascii="Arial" w:hAnsi="Arial" w:cs="Arial"/>
          <w:color w:val="000000"/>
          <w:lang w:eastAsia="cs-CZ"/>
        </w:rPr>
        <w:t>aňuj</w:t>
      </w:r>
      <w:r w:rsidRPr="00E62BC7">
        <w:rPr>
          <w:rFonts w:ascii="Arial" w:hAnsi="Arial" w:cs="Arial"/>
          <w:color w:val="000000"/>
          <w:lang w:eastAsia="cs-CZ"/>
        </w:rPr>
        <w:t xml:space="preserve">í </w:t>
      </w:r>
      <w:r>
        <w:rPr>
          <w:rFonts w:ascii="Arial" w:hAnsi="Arial" w:cs="Arial"/>
          <w:color w:val="000000"/>
          <w:lang w:eastAsia="cs-CZ"/>
        </w:rPr>
        <w:t>tvorbě</w:t>
      </w:r>
      <w:r w:rsidRPr="00E62BC7">
        <w:rPr>
          <w:rFonts w:ascii="Arial" w:hAnsi="Arial" w:cs="Arial"/>
          <w:color w:val="000000"/>
          <w:lang w:eastAsia="cs-CZ"/>
        </w:rPr>
        <w:t xml:space="preserve"> bakteriální buněčné stěny </w:t>
      </w:r>
      <w:r>
        <w:rPr>
          <w:rFonts w:ascii="Arial" w:hAnsi="Arial" w:cs="Arial"/>
          <w:color w:val="000000"/>
          <w:lang w:eastAsia="cs-CZ"/>
        </w:rPr>
        <w:t xml:space="preserve">prostřednictvím </w:t>
      </w:r>
      <w:r w:rsidRPr="00E62BC7">
        <w:rPr>
          <w:rFonts w:ascii="Arial" w:hAnsi="Arial" w:cs="Arial"/>
          <w:color w:val="000000"/>
          <w:lang w:eastAsia="cs-CZ"/>
        </w:rPr>
        <w:t>zásah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do </w:t>
      </w:r>
      <w:r>
        <w:rPr>
          <w:rFonts w:ascii="Arial" w:hAnsi="Arial" w:cs="Arial"/>
          <w:color w:val="000000"/>
          <w:lang w:eastAsia="cs-CZ"/>
        </w:rPr>
        <w:t>závěre</w:t>
      </w:r>
      <w:r w:rsidRPr="00E62BC7">
        <w:rPr>
          <w:rFonts w:ascii="Arial" w:hAnsi="Arial" w:cs="Arial"/>
          <w:color w:val="000000"/>
          <w:lang w:eastAsia="cs-CZ"/>
        </w:rPr>
        <w:t xml:space="preserve">čné fáze syntézy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peptidoglykanu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. Inhibují aktivitu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transpeptidáz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které </w:t>
      </w:r>
      <w:r w:rsidRPr="00E62BC7">
        <w:rPr>
          <w:rFonts w:ascii="Arial" w:hAnsi="Arial" w:cs="Arial"/>
          <w:color w:val="000000"/>
          <w:lang w:eastAsia="cs-CZ"/>
        </w:rPr>
        <w:t xml:space="preserve">katalyzují </w:t>
      </w:r>
      <w:r>
        <w:rPr>
          <w:rFonts w:ascii="Arial" w:hAnsi="Arial" w:cs="Arial"/>
          <w:color w:val="000000"/>
          <w:lang w:eastAsia="cs-CZ"/>
        </w:rPr>
        <w:t xml:space="preserve">tvorbu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glykopeptidových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polymerních jednotek tvořících buněčnou stěnu. </w:t>
      </w:r>
      <w:r w:rsidRPr="00212061">
        <w:rPr>
          <w:rFonts w:ascii="Arial" w:hAnsi="Arial" w:cs="Arial"/>
          <w:color w:val="000000"/>
          <w:lang w:eastAsia="cs-CZ"/>
        </w:rPr>
        <w:t>Beta-laktamy mají baktericidní účinek, nicméně způsobují lyzi pouze rostoucích buněk bakterií.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szCs w:val="22"/>
          <w:lang w:eastAsia="cs-CZ"/>
        </w:rPr>
        <w:t xml:space="preserve">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je jedním z přirozeně se vyskytujících metabolitů </w:t>
      </w:r>
      <w:proofErr w:type="spellStart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Streptomyces</w:t>
      </w:r>
      <w:proofErr w:type="spellEnd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clavuligerus</w:t>
      </w:r>
      <w:proofErr w:type="spellEnd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.</w:t>
      </w:r>
      <w:r w:rsidRPr="00E62BC7">
        <w:rPr>
          <w:color w:val="000000"/>
          <w:szCs w:val="22"/>
          <w:lang w:eastAsia="cs-CZ"/>
        </w:rPr>
        <w:t> </w:t>
      </w:r>
      <w:r w:rsidRPr="00E62BC7">
        <w:rPr>
          <w:rFonts w:ascii="Arial" w:hAnsi="Arial" w:cs="Arial"/>
          <w:color w:val="000000"/>
          <w:szCs w:val="22"/>
          <w:lang w:eastAsia="cs-CZ"/>
        </w:rPr>
        <w:t>Strukturou se podobá jádru penicilinu a obsahuje rovněž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laktamový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kruh. 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je inhibitor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laktamáz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působící kompetitivně, avšak</w:t>
      </w:r>
      <w:r>
        <w:rPr>
          <w:rFonts w:ascii="Arial" w:hAnsi="Arial" w:cs="Arial"/>
          <w:color w:val="000000"/>
          <w:szCs w:val="22"/>
          <w:lang w:eastAsia="cs-CZ"/>
        </w:rPr>
        <w:t xml:space="preserve"> v konečném účinku nevratně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. 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proniká bakteriální buněčnou stěnou a váže </w:t>
      </w:r>
      <w:r>
        <w:rPr>
          <w:rFonts w:ascii="Arial" w:hAnsi="Arial" w:cs="Arial"/>
          <w:color w:val="000000"/>
          <w:szCs w:val="22"/>
          <w:lang w:eastAsia="cs-CZ"/>
        </w:rPr>
        <w:t xml:space="preserve">se na </w:t>
      </w:r>
      <w:r w:rsidRPr="00E62BC7">
        <w:rPr>
          <w:rFonts w:ascii="Arial" w:hAnsi="Arial" w:cs="Arial"/>
          <w:color w:val="000000"/>
          <w:szCs w:val="22"/>
          <w:lang w:eastAsia="cs-CZ"/>
        </w:rPr>
        <w:t>extracelulární i intracelulární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laktamázy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Amoxicilin je citlivý </w:t>
      </w:r>
      <w:r>
        <w:rPr>
          <w:rFonts w:ascii="Arial" w:hAnsi="Arial" w:cs="Arial"/>
          <w:color w:val="000000"/>
          <w:lang w:eastAsia="cs-CZ"/>
        </w:rPr>
        <w:t>ke</w:t>
      </w:r>
      <w:r w:rsidRPr="00E62BC7">
        <w:rPr>
          <w:rFonts w:ascii="Arial" w:hAnsi="Arial" w:cs="Arial"/>
          <w:color w:val="000000"/>
          <w:lang w:eastAsia="cs-CZ"/>
        </w:rPr>
        <w:t xml:space="preserve"> štěpení </w:t>
      </w:r>
      <w:r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laktamázou</w:t>
      </w:r>
      <w:proofErr w:type="spellEnd"/>
      <w:r>
        <w:rPr>
          <w:rFonts w:ascii="Arial" w:hAnsi="Arial" w:cs="Arial"/>
          <w:color w:val="000000"/>
          <w:lang w:eastAsia="cs-CZ"/>
        </w:rPr>
        <w:t>,</w:t>
      </w:r>
      <w:r w:rsidRPr="00E62BC7">
        <w:rPr>
          <w:rFonts w:ascii="Arial" w:hAnsi="Arial" w:cs="Arial"/>
          <w:color w:val="000000"/>
          <w:lang w:eastAsia="cs-CZ"/>
        </w:rPr>
        <w:t xml:space="preserve"> a proto kombinace s účinným inhibitorem </w:t>
      </w:r>
      <w:r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 (kyselinou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) rozšiřuje spektrum bakterií, proti kterým působí </w:t>
      </w:r>
      <w:r w:rsidRPr="00E62BC7">
        <w:rPr>
          <w:rFonts w:ascii="Arial" w:hAnsi="Arial" w:cs="Arial"/>
          <w:szCs w:val="22"/>
        </w:rPr>
        <w:t xml:space="preserve">včetně kmenů produkujících </w:t>
      </w:r>
      <w:r>
        <w:rPr>
          <w:rFonts w:ascii="Arial" w:hAnsi="Arial" w:cs="Arial"/>
          <w:szCs w:val="22"/>
        </w:rPr>
        <w:t>beta</w:t>
      </w:r>
      <w:r w:rsidRPr="00E62BC7">
        <w:rPr>
          <w:rFonts w:ascii="Arial" w:hAnsi="Arial" w:cs="Arial"/>
          <w:szCs w:val="22"/>
        </w:rPr>
        <w:t>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P</w:t>
      </w:r>
      <w:r w:rsidRPr="00E62BC7">
        <w:rPr>
          <w:rFonts w:ascii="Arial" w:hAnsi="Arial" w:cs="Arial"/>
          <w:color w:val="000000"/>
          <w:lang w:eastAsia="cs-CZ"/>
        </w:rPr>
        <w:t>otencovaný</w:t>
      </w:r>
      <w:r w:rsidRPr="00E62BC7">
        <w:rPr>
          <w:rFonts w:ascii="Arial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>moxicilin působí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i/>
          <w:iCs/>
          <w:color w:val="000000"/>
          <w:lang w:eastAsia="cs-CZ"/>
        </w:rPr>
        <w:t>in vitro</w:t>
      </w:r>
      <w:r w:rsidRPr="00E62BC7">
        <w:rPr>
          <w:color w:val="000000"/>
          <w:sz w:val="27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proti širokému spektru klinicky významných aerobních a anaerobních bakterií, včetně</w:t>
      </w:r>
      <w:r w:rsidRPr="00E62BC7">
        <w:rPr>
          <w:rFonts w:ascii="Arial" w:hAnsi="Arial" w:cs="Arial"/>
          <w:szCs w:val="22"/>
        </w:rPr>
        <w:t>: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iCs/>
          <w:szCs w:val="22"/>
          <w:u w:val="single"/>
        </w:rPr>
      </w:pPr>
      <w:proofErr w:type="spellStart"/>
      <w:r w:rsidRPr="00E62BC7">
        <w:rPr>
          <w:rFonts w:ascii="Arial" w:hAnsi="Arial" w:cs="Arial"/>
          <w:iCs/>
          <w:szCs w:val="22"/>
          <w:u w:val="single"/>
        </w:rPr>
        <w:t>Grampozitivních</w:t>
      </w:r>
      <w:proofErr w:type="spellEnd"/>
      <w:r w:rsidRPr="00E62BC7">
        <w:rPr>
          <w:rFonts w:ascii="Arial" w:hAnsi="Arial" w:cs="Arial"/>
          <w:iCs/>
          <w:szCs w:val="22"/>
          <w:u w:val="single"/>
        </w:rPr>
        <w:t>: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iCs/>
          <w:szCs w:val="22"/>
        </w:rPr>
        <w:t>Staphylococcus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 xml:space="preserve">. (včetně kmenů produkujících </w:t>
      </w:r>
      <w:r>
        <w:rPr>
          <w:rFonts w:ascii="Arial" w:hAnsi="Arial" w:cs="Arial"/>
          <w:szCs w:val="22"/>
        </w:rPr>
        <w:t>beta</w:t>
      </w:r>
      <w:r w:rsidRPr="00E62BC7">
        <w:rPr>
          <w:rFonts w:ascii="Arial" w:hAnsi="Arial" w:cs="Arial"/>
          <w:szCs w:val="22"/>
        </w:rPr>
        <w:t>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iCs/>
          <w:szCs w:val="22"/>
        </w:rPr>
        <w:t>Streptococcus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pStyle w:val="Zkladntextodsazen3"/>
        <w:ind w:left="0" w:firstLine="0"/>
        <w:rPr>
          <w:rFonts w:ascii="Arial" w:hAnsi="Arial" w:cs="Arial"/>
          <w:iCs/>
          <w:szCs w:val="22"/>
          <w:u w:val="single"/>
        </w:rPr>
      </w:pPr>
      <w:r w:rsidRPr="00E62BC7">
        <w:rPr>
          <w:rFonts w:ascii="Arial" w:hAnsi="Arial" w:cs="Arial"/>
          <w:iCs/>
          <w:szCs w:val="22"/>
          <w:u w:val="single"/>
        </w:rPr>
        <w:t>Gramnegativních: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szCs w:val="22"/>
        </w:rPr>
        <w:t>Escherichia</w:t>
      </w:r>
      <w:proofErr w:type="spellEnd"/>
      <w:r w:rsidRPr="00E62BC7">
        <w:rPr>
          <w:rFonts w:ascii="Arial" w:hAnsi="Arial" w:cs="Arial"/>
          <w:i/>
          <w:szCs w:val="22"/>
        </w:rPr>
        <w:t xml:space="preserve"> coli</w:t>
      </w:r>
      <w:r w:rsidRPr="00E62BC7">
        <w:rPr>
          <w:rFonts w:ascii="Arial" w:hAnsi="Arial" w:cs="Arial"/>
          <w:szCs w:val="22"/>
        </w:rPr>
        <w:t xml:space="preserve"> (včetně většiny kmenů produkujících </w:t>
      </w:r>
      <w:r>
        <w:rPr>
          <w:rFonts w:ascii="Arial" w:hAnsi="Arial" w:cs="Arial"/>
          <w:szCs w:val="22"/>
        </w:rPr>
        <w:t>beta</w:t>
      </w:r>
      <w:r w:rsidRPr="00E62BC7">
        <w:rPr>
          <w:rFonts w:ascii="Arial" w:hAnsi="Arial" w:cs="Arial"/>
          <w:szCs w:val="22"/>
        </w:rPr>
        <w:t>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szCs w:val="22"/>
        </w:rPr>
        <w:t>Pasteurella</w:t>
      </w:r>
      <w:proofErr w:type="spellEnd"/>
      <w:r w:rsidRPr="00E62BC7">
        <w:rPr>
          <w:rFonts w:ascii="Arial" w:hAnsi="Arial" w:cs="Arial"/>
          <w:i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i/>
          <w:szCs w:val="22"/>
        </w:rPr>
        <w:t>Proteus</w:t>
      </w:r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Rezistenc</w:t>
      </w:r>
      <w:r>
        <w:rPr>
          <w:rFonts w:ascii="Arial" w:hAnsi="Arial" w:cs="Arial"/>
          <w:szCs w:val="22"/>
        </w:rPr>
        <w:t>e je prokázána</w:t>
      </w:r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 </w:t>
      </w:r>
      <w:proofErr w:type="spellStart"/>
      <w:r w:rsidRPr="00E62BC7">
        <w:rPr>
          <w:rFonts w:ascii="Arial" w:hAnsi="Arial" w:cs="Arial"/>
          <w:i/>
          <w:iCs/>
          <w:szCs w:val="22"/>
        </w:rPr>
        <w:t>Enterobacter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 xml:space="preserve">, </w:t>
      </w:r>
      <w:proofErr w:type="spellStart"/>
      <w:r w:rsidRPr="00E62BC7">
        <w:rPr>
          <w:rFonts w:ascii="Arial" w:hAnsi="Arial" w:cs="Arial"/>
          <w:i/>
          <w:iCs/>
          <w:szCs w:val="22"/>
        </w:rPr>
        <w:t>Pseudomonas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i/>
          <w:iCs/>
          <w:szCs w:val="22"/>
        </w:rPr>
        <w:t>aeruginosa</w:t>
      </w:r>
      <w:proofErr w:type="spellEnd"/>
      <w:r w:rsidRPr="00E62BC7">
        <w:rPr>
          <w:rFonts w:ascii="Arial" w:hAnsi="Arial" w:cs="Arial"/>
          <w:szCs w:val="22"/>
        </w:rPr>
        <w:t xml:space="preserve"> a </w:t>
      </w:r>
      <w:proofErr w:type="spellStart"/>
      <w:r w:rsidRPr="00E62BC7">
        <w:rPr>
          <w:rFonts w:ascii="Arial" w:hAnsi="Arial" w:cs="Arial"/>
          <w:i/>
          <w:iCs/>
          <w:szCs w:val="22"/>
        </w:rPr>
        <w:t>Staphylococcus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aureus</w:t>
      </w:r>
      <w:r w:rsidRPr="00E62BC7">
        <w:rPr>
          <w:rFonts w:ascii="Arial" w:hAnsi="Arial" w:cs="Arial"/>
          <w:szCs w:val="22"/>
        </w:rPr>
        <w:t xml:space="preserve"> rezistentní</w:t>
      </w:r>
      <w:r>
        <w:rPr>
          <w:rFonts w:ascii="Arial" w:hAnsi="Arial" w:cs="Arial"/>
          <w:szCs w:val="22"/>
        </w:rPr>
        <w:t>ho k</w:t>
      </w:r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meticilinu</w:t>
      </w:r>
      <w:proofErr w:type="spellEnd"/>
      <w:r w:rsidRPr="00E62BC7">
        <w:rPr>
          <w:rFonts w:ascii="Arial" w:hAnsi="Arial" w:cs="Arial"/>
          <w:szCs w:val="22"/>
        </w:rPr>
        <w:t xml:space="preserve">).  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kmenů </w:t>
      </w:r>
      <w:r w:rsidRPr="00E62BC7">
        <w:rPr>
          <w:rFonts w:ascii="Arial" w:hAnsi="Arial" w:cs="Arial"/>
          <w:i/>
          <w:iCs/>
          <w:szCs w:val="22"/>
        </w:rPr>
        <w:t>E. coli</w:t>
      </w:r>
      <w:r w:rsidRPr="00E62BC7">
        <w:rPr>
          <w:rFonts w:ascii="Arial" w:hAnsi="Arial" w:cs="Arial"/>
          <w:szCs w:val="22"/>
        </w:rPr>
        <w:t xml:space="preserve"> byla hlášena tendence k rezistenci.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5.2</w:t>
      </w:r>
      <w:r w:rsidRPr="00E62BC7">
        <w:rPr>
          <w:rFonts w:ascii="Arial" w:hAnsi="Arial" w:cs="Arial"/>
          <w:b/>
          <w:szCs w:val="22"/>
        </w:rPr>
        <w:tab/>
        <w:t>Farmakokinetické údaje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pStyle w:val="Zkladntextodsazen3"/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szCs w:val="22"/>
          <w:lang w:eastAsia="cs-CZ"/>
        </w:rPr>
        <w:t>Po perorální</w:t>
      </w:r>
      <w:r>
        <w:rPr>
          <w:rFonts w:ascii="Arial" w:hAnsi="Arial" w:cs="Arial"/>
          <w:color w:val="000000"/>
          <w:szCs w:val="22"/>
          <w:lang w:eastAsia="cs-CZ"/>
        </w:rPr>
        <w:t>m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</w:t>
      </w:r>
      <w:r>
        <w:rPr>
          <w:rFonts w:ascii="Arial" w:hAnsi="Arial" w:cs="Arial"/>
          <w:color w:val="000000"/>
          <w:szCs w:val="22"/>
          <w:lang w:eastAsia="cs-CZ"/>
        </w:rPr>
        <w:t>podání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u psů se amoxicilin a 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rychle vstřebávají. Amoxicilin (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pKa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2,8) vykazuje relativně malý z</w:t>
      </w:r>
      <w:r>
        <w:rPr>
          <w:rFonts w:ascii="Arial" w:hAnsi="Arial" w:cs="Arial"/>
          <w:color w:val="000000"/>
          <w:szCs w:val="22"/>
          <w:lang w:eastAsia="cs-CZ"/>
        </w:rPr>
        <w:t>jevný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distribuční objem, nízkou vazbu na plazmatické proteiny (34</w:t>
      </w:r>
      <w:r>
        <w:rPr>
          <w:rFonts w:ascii="Arial" w:hAnsi="Arial" w:cs="Arial"/>
          <w:color w:val="000000"/>
          <w:szCs w:val="22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% u psů) a krátký poločas </w:t>
      </w:r>
      <w:r>
        <w:rPr>
          <w:rFonts w:ascii="Arial" w:hAnsi="Arial" w:cs="Arial"/>
          <w:color w:val="000000"/>
          <w:szCs w:val="22"/>
          <w:lang w:eastAsia="cs-CZ"/>
        </w:rPr>
        <w:t xml:space="preserve">eliminace </w:t>
      </w:r>
      <w:r w:rsidRPr="00E62BC7">
        <w:rPr>
          <w:rFonts w:ascii="Arial" w:hAnsi="Arial" w:cs="Arial"/>
          <w:color w:val="000000"/>
          <w:szCs w:val="22"/>
          <w:lang w:eastAsia="cs-CZ"/>
        </w:rPr>
        <w:t>v důsledku aktivní tubulární exkrece ledvinami. Po absorpci byly nejvyšší koncentrace zjištěny v ledvinách (moči) a žluči, následně pak v játrech, plicích, srdci a slezině. Distribuce amoxicilinu v mozkomíšním moku je nízká, pokud ne</w:t>
      </w:r>
      <w:r>
        <w:rPr>
          <w:rFonts w:ascii="Arial" w:hAnsi="Arial" w:cs="Arial"/>
          <w:color w:val="000000"/>
          <w:szCs w:val="22"/>
          <w:lang w:eastAsia="cs-CZ"/>
        </w:rPr>
        <w:t>dochází k meningitis.</w:t>
      </w:r>
      <w:r w:rsidRPr="00E62BC7">
        <w:rPr>
          <w:rFonts w:ascii="Arial" w:hAnsi="Arial" w:cs="Arial"/>
          <w:szCs w:val="22"/>
        </w:rPr>
        <w:t xml:space="preserve"> </w:t>
      </w:r>
    </w:p>
    <w:p w:rsidR="0014786A" w:rsidRPr="00E62BC7" w:rsidRDefault="0014786A" w:rsidP="0014786A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Kyselina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(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pKa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2,7) se po perorálním podání rovněž dobře vstřebává. Průnik do mozkomíšního moku je nízký. Vazba na plazmatické bílkoviny činí přibližně 25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 xml:space="preserve">% a poločas eliminace je krátký. Kyselina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je vylučována převážně ledvinami (močí v nezměněné formě).</w:t>
      </w: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Po jednorázovém perorálním podání </w:t>
      </w:r>
      <w:r w:rsidRPr="00E62BC7">
        <w:rPr>
          <w:rFonts w:ascii="Arial" w:hAnsi="Arial" w:cs="Arial"/>
          <w:szCs w:val="22"/>
        </w:rPr>
        <w:t xml:space="preserve">17 mg/kg </w:t>
      </w:r>
      <w:r w:rsidRPr="00E62BC7">
        <w:rPr>
          <w:rFonts w:ascii="Arial" w:hAnsi="Arial" w:cs="Arial"/>
          <w:color w:val="000000"/>
          <w:lang w:eastAsia="cs-CZ"/>
        </w:rPr>
        <w:t xml:space="preserve">amoxicilinu a </w:t>
      </w:r>
      <w:r w:rsidRPr="00E62BC7">
        <w:rPr>
          <w:rFonts w:ascii="Arial" w:hAnsi="Arial" w:cs="Arial"/>
          <w:szCs w:val="22"/>
        </w:rPr>
        <w:t xml:space="preserve">4,3 mg/kg </w:t>
      </w:r>
      <w:r w:rsidRPr="00E62BC7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byly </w:t>
      </w:r>
      <w:r w:rsidRPr="00E62BC7"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szCs w:val="22"/>
        </w:rPr>
        <w:t>psů</w:t>
      </w:r>
      <w:r>
        <w:rPr>
          <w:rFonts w:ascii="Arial" w:hAnsi="Arial" w:cs="Arial"/>
          <w:szCs w:val="22"/>
        </w:rPr>
        <w:t xml:space="preserve"> zjištěny</w:t>
      </w:r>
      <w:r w:rsidRPr="00E62BC7">
        <w:rPr>
          <w:rFonts w:ascii="Arial" w:hAnsi="Arial" w:cs="Arial"/>
          <w:szCs w:val="22"/>
        </w:rPr>
        <w:t>:</w:t>
      </w:r>
    </w:p>
    <w:p w:rsidR="0014786A" w:rsidRPr="00E62BC7" w:rsidRDefault="0014786A" w:rsidP="0014786A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lastRenderedPageBreak/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D80CA3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>) amoxicilinu (8,6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1,5 hodiny po podání.</w:t>
      </w:r>
    </w:p>
    <w:p w:rsidR="0014786A" w:rsidRPr="00E62BC7" w:rsidRDefault="0014786A" w:rsidP="0014786A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D80CA3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(4,9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54 minut po podání.</w:t>
      </w: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6.</w:t>
      </w:r>
      <w:r w:rsidRPr="00E62BC7">
        <w:rPr>
          <w:rFonts w:ascii="Arial" w:hAnsi="Arial" w:cs="Arial"/>
          <w:b/>
          <w:szCs w:val="22"/>
        </w:rPr>
        <w:tab/>
        <w:t>FARMACEUTICKÉ ÚDAJE</w:t>
      </w: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6.1</w:t>
      </w:r>
      <w:r w:rsidRPr="00E62BC7">
        <w:rPr>
          <w:rFonts w:ascii="Arial" w:hAnsi="Arial" w:cs="Arial"/>
          <w:b/>
          <w:szCs w:val="22"/>
        </w:rPr>
        <w:tab/>
        <w:t>Seznam pomocných látek</w:t>
      </w: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r w:rsidRPr="00E62BC7">
        <w:rPr>
          <w:rFonts w:ascii="Arial" w:hAnsi="Arial" w:cs="Arial"/>
          <w:snapToGrid w:val="0"/>
          <w:lang w:val="cs-CZ"/>
        </w:rPr>
        <w:t>Prášek z vepřových jater</w:t>
      </w:r>
    </w:p>
    <w:p w:rsidR="0014786A" w:rsidRPr="00E62BC7" w:rsidRDefault="0014786A" w:rsidP="0014786A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r w:rsidRPr="00E62BC7">
        <w:rPr>
          <w:rFonts w:ascii="Arial" w:hAnsi="Arial" w:cs="Arial"/>
          <w:lang w:val="cs-CZ"/>
        </w:rPr>
        <w:t xml:space="preserve">Kvasnice </w:t>
      </w:r>
    </w:p>
    <w:p w:rsidR="0014786A" w:rsidRPr="00E62BC7" w:rsidRDefault="0014786A" w:rsidP="0014786A">
      <w:pPr>
        <w:pStyle w:val="textetableaux"/>
        <w:ind w:left="0" w:firstLine="0"/>
        <w:rPr>
          <w:rFonts w:ascii="Arial" w:hAnsi="Arial" w:cs="Arial"/>
          <w:snapToGrid w:val="0"/>
          <w:lang w:val="cs-CZ"/>
        </w:rPr>
      </w:pPr>
      <w:bookmarkStart w:id="0" w:name="OLE_LINK7"/>
      <w:proofErr w:type="spellStart"/>
      <w:r w:rsidRPr="00E62BC7">
        <w:rPr>
          <w:rFonts w:ascii="Arial" w:hAnsi="Arial" w:cs="Arial"/>
          <w:snapToGrid w:val="0"/>
          <w:lang w:val="cs-CZ"/>
        </w:rPr>
        <w:t>Krospovidon</w:t>
      </w:r>
      <w:proofErr w:type="spellEnd"/>
      <w:r w:rsidRPr="00E62BC7">
        <w:rPr>
          <w:rFonts w:ascii="Arial" w:hAnsi="Arial" w:cs="Arial"/>
          <w:snapToGrid w:val="0"/>
          <w:lang w:val="cs-CZ"/>
        </w:rPr>
        <w:t xml:space="preserve"> (typ A)</w:t>
      </w:r>
    </w:p>
    <w:p w:rsidR="0014786A" w:rsidRPr="00E62BC7" w:rsidRDefault="0014786A" w:rsidP="0014786A">
      <w:pPr>
        <w:pStyle w:val="textetableaux"/>
        <w:ind w:left="0" w:firstLine="0"/>
        <w:rPr>
          <w:rFonts w:ascii="Arial" w:hAnsi="Arial" w:cs="Arial"/>
          <w:snapToGrid w:val="0"/>
          <w:lang w:val="cs-CZ"/>
        </w:rPr>
      </w:pPr>
      <w:proofErr w:type="spellStart"/>
      <w:r w:rsidRPr="00E62BC7">
        <w:rPr>
          <w:rFonts w:ascii="Arial" w:hAnsi="Arial" w:cs="Arial"/>
          <w:snapToGrid w:val="0"/>
          <w:lang w:val="cs-CZ"/>
        </w:rPr>
        <w:t>Povidon</w:t>
      </w:r>
      <w:proofErr w:type="spellEnd"/>
      <w:r w:rsidRPr="00E62BC7">
        <w:rPr>
          <w:rFonts w:ascii="Arial" w:hAnsi="Arial" w:cs="Arial"/>
          <w:snapToGrid w:val="0"/>
          <w:lang w:val="cs-CZ"/>
        </w:rPr>
        <w:t xml:space="preserve"> K 25 </w:t>
      </w:r>
    </w:p>
    <w:p w:rsidR="0014786A" w:rsidRPr="00E62BC7" w:rsidRDefault="0014786A" w:rsidP="0014786A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proofErr w:type="spellStart"/>
      <w:r w:rsidRPr="00E62BC7">
        <w:rPr>
          <w:rFonts w:ascii="Arial" w:hAnsi="Arial" w:cs="Arial"/>
          <w:snapToGrid w:val="0"/>
          <w:lang w:val="cs-CZ"/>
        </w:rPr>
        <w:t>Hypromel</w:t>
      </w:r>
      <w:r>
        <w:rPr>
          <w:rFonts w:ascii="Arial" w:hAnsi="Arial" w:cs="Arial"/>
          <w:snapToGrid w:val="0"/>
          <w:lang w:val="cs-CZ"/>
        </w:rPr>
        <w:t>os</w:t>
      </w:r>
      <w:r w:rsidRPr="00E62BC7">
        <w:rPr>
          <w:rFonts w:ascii="Arial" w:hAnsi="Arial" w:cs="Arial"/>
          <w:snapToGrid w:val="0"/>
          <w:lang w:val="cs-CZ"/>
        </w:rPr>
        <w:t>a</w:t>
      </w:r>
      <w:proofErr w:type="spellEnd"/>
    </w:p>
    <w:p w:rsidR="0014786A" w:rsidRPr="00E62BC7" w:rsidRDefault="0014786A" w:rsidP="0014786A">
      <w:pPr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Mikrokrystalická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celul</w:t>
      </w:r>
      <w:r>
        <w:rPr>
          <w:rFonts w:ascii="Arial" w:hAnsi="Arial" w:cs="Arial"/>
          <w:color w:val="000000"/>
          <w:lang w:eastAsia="cs-CZ"/>
        </w:rPr>
        <w:t>os</w:t>
      </w:r>
      <w:r w:rsidRPr="00E62BC7">
        <w:rPr>
          <w:rFonts w:ascii="Arial" w:hAnsi="Arial" w:cs="Arial"/>
          <w:color w:val="000000"/>
          <w:lang w:eastAsia="cs-CZ"/>
        </w:rPr>
        <w:t>a</w:t>
      </w:r>
      <w:proofErr w:type="spellEnd"/>
    </w:p>
    <w:p w:rsidR="0014786A" w:rsidRPr="00E62BC7" w:rsidRDefault="0014786A" w:rsidP="0014786A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t>K</w:t>
      </w:r>
      <w:r w:rsidRPr="00E62BC7">
        <w:rPr>
          <w:rFonts w:ascii="Arial" w:hAnsi="Arial" w:cs="Arial"/>
          <w:noProof/>
          <w:szCs w:val="22"/>
        </w:rPr>
        <w:t>oloidní bezvodý</w:t>
      </w:r>
      <w:r>
        <w:rPr>
          <w:rFonts w:ascii="Arial" w:hAnsi="Arial" w:cs="Arial"/>
          <w:noProof/>
          <w:szCs w:val="22"/>
        </w:rPr>
        <w:t xml:space="preserve"> oxid křemičitý</w:t>
      </w:r>
    </w:p>
    <w:p w:rsidR="0014786A" w:rsidRPr="00E62BC7" w:rsidRDefault="0014786A" w:rsidP="0014786A">
      <w:pPr>
        <w:pStyle w:val="textetableaux"/>
        <w:ind w:left="0" w:firstLine="0"/>
        <w:rPr>
          <w:rFonts w:ascii="Arial" w:hAnsi="Arial" w:cs="Arial"/>
          <w:lang w:val="cs-CZ"/>
        </w:rPr>
      </w:pPr>
      <w:r w:rsidRPr="00E62BC7">
        <w:rPr>
          <w:rFonts w:ascii="Arial" w:hAnsi="Arial" w:cs="Arial"/>
          <w:lang w:val="cs-CZ"/>
        </w:rPr>
        <w:t>Magnesium-</w:t>
      </w:r>
      <w:proofErr w:type="spellStart"/>
      <w:r w:rsidRPr="00E62BC7">
        <w:rPr>
          <w:rFonts w:ascii="Arial" w:hAnsi="Arial" w:cs="Arial"/>
          <w:lang w:val="cs-CZ"/>
        </w:rPr>
        <w:t>stearát</w:t>
      </w:r>
      <w:proofErr w:type="spellEnd"/>
    </w:p>
    <w:bookmarkEnd w:id="0"/>
    <w:p w:rsidR="0014786A" w:rsidRPr="00E62BC7" w:rsidRDefault="0014786A" w:rsidP="0014786A">
      <w:pPr>
        <w:rPr>
          <w:rFonts w:ascii="Arial" w:hAnsi="Arial" w:cs="Arial"/>
          <w:b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6.2</w:t>
      </w:r>
      <w:r w:rsidRPr="00E62BC7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Hlavní i</w:t>
      </w:r>
      <w:r w:rsidRPr="00E62BC7">
        <w:rPr>
          <w:rFonts w:ascii="Arial" w:hAnsi="Arial" w:cs="Arial"/>
          <w:b/>
          <w:szCs w:val="22"/>
        </w:rPr>
        <w:t>nkompatibility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Neuplatňuje se.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6.3</w:t>
      </w:r>
      <w:r w:rsidRPr="00E62BC7">
        <w:rPr>
          <w:rFonts w:ascii="Arial" w:hAnsi="Arial" w:cs="Arial"/>
          <w:b/>
          <w:szCs w:val="22"/>
        </w:rPr>
        <w:tab/>
        <w:t>Doba použitelnosti</w:t>
      </w: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Doba použitelnosti veterinárního léčivého přípravku v neporušeném obalu</w:t>
      </w:r>
      <w:r>
        <w:rPr>
          <w:rFonts w:ascii="Arial" w:hAnsi="Arial" w:cs="Arial"/>
          <w:szCs w:val="22"/>
        </w:rPr>
        <w:t>: 3 roky</w:t>
      </w: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 xml:space="preserve">Nespotřebované </w:t>
      </w:r>
      <w:r>
        <w:rPr>
          <w:rFonts w:ascii="Arial" w:hAnsi="Arial" w:cs="Arial"/>
          <w:szCs w:val="22"/>
        </w:rPr>
        <w:t>rozdělené</w:t>
      </w:r>
      <w:r w:rsidRPr="00E62BC7">
        <w:rPr>
          <w:rFonts w:ascii="Arial" w:hAnsi="Arial" w:cs="Arial"/>
          <w:szCs w:val="22"/>
        </w:rPr>
        <w:t xml:space="preserve"> tablety po </w:t>
      </w:r>
      <w:r>
        <w:rPr>
          <w:rFonts w:ascii="Arial" w:hAnsi="Arial" w:cs="Arial"/>
          <w:szCs w:val="22"/>
        </w:rPr>
        <w:t>36</w:t>
      </w:r>
      <w:r w:rsidRPr="00E62BC7">
        <w:rPr>
          <w:rFonts w:ascii="Arial" w:hAnsi="Arial" w:cs="Arial"/>
          <w:szCs w:val="22"/>
        </w:rPr>
        <w:t xml:space="preserve"> hodinách zlikvidujte.</w:t>
      </w: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6.4</w:t>
      </w:r>
      <w:r w:rsidRPr="00E62BC7">
        <w:rPr>
          <w:rFonts w:ascii="Arial" w:hAnsi="Arial" w:cs="Arial"/>
          <w:b/>
          <w:szCs w:val="22"/>
        </w:rPr>
        <w:tab/>
        <w:t>Zvláštní opatření pro uchovávání</w:t>
      </w: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Uchovávejte při teplotě do 25</w:t>
      </w:r>
      <w:r>
        <w:rPr>
          <w:rFonts w:ascii="Arial" w:hAnsi="Arial" w:cs="Arial"/>
          <w:szCs w:val="22"/>
        </w:rPr>
        <w:t xml:space="preserve"> °</w:t>
      </w:r>
      <w:r w:rsidRPr="00E62BC7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</w:rPr>
        <w:t>.</w:t>
      </w:r>
    </w:p>
    <w:p w:rsidR="0014786A" w:rsidRPr="00E62BC7" w:rsidRDefault="0014786A" w:rsidP="0014786A">
      <w:pPr>
        <w:rPr>
          <w:rFonts w:ascii="Arial" w:hAnsi="Arial" w:cs="Arial"/>
        </w:rPr>
      </w:pPr>
      <w:r w:rsidRPr="00E62BC7">
        <w:rPr>
          <w:rFonts w:ascii="Arial" w:hAnsi="Arial" w:cs="Arial"/>
        </w:rPr>
        <w:t>Roz</w:t>
      </w:r>
      <w:r>
        <w:rPr>
          <w:rFonts w:ascii="Arial" w:hAnsi="Arial" w:cs="Arial"/>
        </w:rPr>
        <w:t>dělené</w:t>
      </w:r>
      <w:r w:rsidRPr="00E62BC7">
        <w:rPr>
          <w:rFonts w:ascii="Arial" w:hAnsi="Arial" w:cs="Arial"/>
        </w:rPr>
        <w:t xml:space="preserve"> tablet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uchovávejte v</w:t>
      </w:r>
      <w:r w:rsidRPr="00E62BC7">
        <w:rPr>
          <w:rFonts w:ascii="Arial" w:hAnsi="Arial" w:cs="Arial"/>
        </w:rPr>
        <w:t xml:space="preserve"> blistru.</w:t>
      </w:r>
    </w:p>
    <w:p w:rsidR="0014786A" w:rsidRPr="00E62BC7" w:rsidRDefault="0014786A" w:rsidP="0014786A">
      <w:pPr>
        <w:rPr>
          <w:rFonts w:ascii="Arial" w:hAnsi="Arial" w:cs="Arial"/>
          <w:i/>
          <w:color w:val="008000"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6.5</w:t>
      </w:r>
      <w:r w:rsidRPr="00E62BC7">
        <w:rPr>
          <w:rFonts w:ascii="Arial" w:hAnsi="Arial" w:cs="Arial"/>
          <w:b/>
          <w:szCs w:val="22"/>
        </w:rPr>
        <w:tab/>
        <w:t>Druh a složení vnitřního obalu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Tepelně </w:t>
      </w:r>
      <w:r w:rsidRPr="00E62BC7">
        <w:rPr>
          <w:rFonts w:ascii="Arial" w:hAnsi="Arial" w:cs="Arial"/>
          <w:szCs w:val="22"/>
        </w:rPr>
        <w:t>zatavený</w:t>
      </w:r>
      <w:r>
        <w:rPr>
          <w:rFonts w:ascii="Arial" w:hAnsi="Arial" w:cs="Arial"/>
          <w:szCs w:val="22"/>
        </w:rPr>
        <w:t xml:space="preserve"> b</w:t>
      </w:r>
      <w:r w:rsidRPr="00E62BC7">
        <w:rPr>
          <w:rFonts w:ascii="Arial" w:hAnsi="Arial" w:cs="Arial"/>
          <w:szCs w:val="22"/>
        </w:rPr>
        <w:t xml:space="preserve">listr </w:t>
      </w:r>
      <w:r>
        <w:rPr>
          <w:rFonts w:ascii="Arial" w:hAnsi="Arial" w:cs="Arial"/>
          <w:szCs w:val="22"/>
        </w:rPr>
        <w:t>z vrstev p</w:t>
      </w:r>
      <w:r w:rsidRPr="00E62BC7">
        <w:rPr>
          <w:rFonts w:ascii="Arial" w:hAnsi="Arial" w:cs="Arial"/>
          <w:szCs w:val="22"/>
        </w:rPr>
        <w:t>olyamid/</w:t>
      </w:r>
      <w:r>
        <w:rPr>
          <w:rFonts w:ascii="Arial" w:hAnsi="Arial" w:cs="Arial"/>
          <w:szCs w:val="22"/>
        </w:rPr>
        <w:t>hliník</w:t>
      </w:r>
      <w:r w:rsidRPr="00E62BC7">
        <w:rPr>
          <w:rFonts w:ascii="Arial" w:hAnsi="Arial" w:cs="Arial"/>
          <w:szCs w:val="22"/>
        </w:rPr>
        <w:t xml:space="preserve">/polyvinylchlorid – </w:t>
      </w:r>
      <w:r>
        <w:rPr>
          <w:rFonts w:ascii="Arial" w:hAnsi="Arial" w:cs="Arial"/>
          <w:szCs w:val="22"/>
        </w:rPr>
        <w:t xml:space="preserve">hliník, </w:t>
      </w:r>
      <w:r w:rsidRPr="00E62BC7">
        <w:rPr>
          <w:rFonts w:ascii="Arial" w:hAnsi="Arial" w:cs="Arial"/>
          <w:szCs w:val="22"/>
        </w:rPr>
        <w:t xml:space="preserve">obsahující </w:t>
      </w:r>
      <w:r>
        <w:rPr>
          <w:rFonts w:ascii="Arial" w:hAnsi="Arial" w:cs="Arial"/>
          <w:szCs w:val="22"/>
        </w:rPr>
        <w:t>8</w:t>
      </w:r>
      <w:r w:rsidRPr="00E62BC7">
        <w:rPr>
          <w:rFonts w:ascii="Arial" w:hAnsi="Arial" w:cs="Arial"/>
          <w:szCs w:val="22"/>
        </w:rPr>
        <w:t xml:space="preserve"> tablet</w:t>
      </w:r>
      <w:r>
        <w:rPr>
          <w:rFonts w:ascii="Arial" w:hAnsi="Arial" w:cs="Arial"/>
          <w:szCs w:val="22"/>
        </w:rPr>
        <w:t xml:space="preserve"> v jednom blistru</w:t>
      </w:r>
    </w:p>
    <w:p w:rsidR="0014786A" w:rsidRPr="00E62BC7" w:rsidRDefault="0014786A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1 blistrem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14786A" w:rsidRPr="00E62BC7" w:rsidRDefault="0014786A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se 2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14786A" w:rsidRPr="00E62BC7" w:rsidRDefault="0014786A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se 4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14786A" w:rsidRPr="00E62BC7" w:rsidRDefault="0014786A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6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14786A" w:rsidRPr="00E62BC7" w:rsidRDefault="0014786A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8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14786A" w:rsidRPr="00E62BC7" w:rsidRDefault="0014786A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10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14786A" w:rsidRPr="00E62BC7" w:rsidRDefault="0014786A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</w:t>
      </w:r>
      <w:r>
        <w:rPr>
          <w:rFonts w:ascii="Arial" w:hAnsi="Arial" w:cs="Arial"/>
        </w:rPr>
        <w:t>12</w:t>
      </w:r>
      <w:r w:rsidRPr="00E62BC7">
        <w:rPr>
          <w:rFonts w:ascii="Arial" w:hAnsi="Arial" w:cs="Arial"/>
        </w:rPr>
        <w:t xml:space="preserve">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14786A" w:rsidRDefault="0014786A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</w:t>
      </w:r>
      <w:r>
        <w:rPr>
          <w:rFonts w:ascii="Arial" w:hAnsi="Arial" w:cs="Arial"/>
        </w:rPr>
        <w:t>30</w:t>
      </w:r>
      <w:r w:rsidRPr="00E62BC7">
        <w:rPr>
          <w:rFonts w:ascii="Arial" w:hAnsi="Arial" w:cs="Arial"/>
        </w:rPr>
        <w:t xml:space="preserve">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5E6F08" w:rsidRPr="00E62BC7" w:rsidRDefault="005E6F08" w:rsidP="0014786A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</w:t>
      </w:r>
      <w:r w:rsidR="0096441E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E62BC7">
        <w:rPr>
          <w:rFonts w:ascii="Arial" w:hAnsi="Arial" w:cs="Arial"/>
        </w:rPr>
        <w:t xml:space="preserve"> blistry po 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tabletách</w:t>
      </w:r>
    </w:p>
    <w:p w:rsidR="0014786A" w:rsidRPr="00E62BC7" w:rsidRDefault="0014786A" w:rsidP="0014786A">
      <w:pPr>
        <w:tabs>
          <w:tab w:val="left" w:pos="4710"/>
        </w:tabs>
        <w:rPr>
          <w:rFonts w:ascii="Arial" w:hAnsi="Arial" w:cs="Arial"/>
          <w:i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Na trhu nemusí být všechny velikosti balení.</w:t>
      </w: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6.6</w:t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b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left="0" w:right="-318" w:firstLine="0"/>
        <w:rPr>
          <w:rFonts w:ascii="Arial" w:hAnsi="Arial" w:cs="Arial"/>
          <w:i/>
          <w:szCs w:val="22"/>
        </w:rPr>
      </w:pPr>
      <w:r w:rsidRPr="00E62BC7">
        <w:rPr>
          <w:rFonts w:ascii="Arial" w:hAnsi="Arial" w:cs="Arial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7.</w:t>
      </w:r>
      <w:r w:rsidRPr="00E62BC7">
        <w:rPr>
          <w:rFonts w:ascii="Arial" w:hAnsi="Arial" w:cs="Arial"/>
          <w:b/>
          <w:szCs w:val="22"/>
        </w:rPr>
        <w:tab/>
        <w:t xml:space="preserve">DRŽITEL ROZHODNUTÍ O REGISTRACI </w:t>
      </w:r>
    </w:p>
    <w:p w:rsidR="0014786A" w:rsidRPr="00E62BC7" w:rsidRDefault="0014786A" w:rsidP="0014786A">
      <w:pPr>
        <w:rPr>
          <w:rFonts w:ascii="Arial" w:hAnsi="Arial" w:cs="Arial"/>
          <w:b/>
          <w:szCs w:val="22"/>
        </w:rPr>
      </w:pPr>
    </w:p>
    <w:p w:rsidR="0014786A" w:rsidRPr="008816A5" w:rsidRDefault="0014786A" w:rsidP="0014786A">
      <w:pPr>
        <w:jc w:val="both"/>
        <w:rPr>
          <w:rFonts w:ascii="Arial" w:hAnsi="Arial" w:cs="Arial"/>
          <w:iCs/>
        </w:rPr>
      </w:pPr>
      <w:proofErr w:type="spellStart"/>
      <w:r w:rsidRPr="008816A5">
        <w:rPr>
          <w:rFonts w:ascii="Arial" w:hAnsi="Arial" w:cs="Arial"/>
          <w:iCs/>
        </w:rPr>
        <w:t>Ceva</w:t>
      </w:r>
      <w:proofErr w:type="spellEnd"/>
      <w:r w:rsidRPr="008816A5">
        <w:rPr>
          <w:rFonts w:ascii="Arial" w:hAnsi="Arial" w:cs="Arial"/>
          <w:iCs/>
        </w:rPr>
        <w:t xml:space="preserve"> </w:t>
      </w:r>
      <w:proofErr w:type="spellStart"/>
      <w:r w:rsidRPr="008816A5">
        <w:rPr>
          <w:rFonts w:ascii="Arial" w:hAnsi="Arial" w:cs="Arial"/>
          <w:iCs/>
        </w:rPr>
        <w:t>Santé</w:t>
      </w:r>
      <w:proofErr w:type="spellEnd"/>
      <w:r w:rsidRPr="008816A5">
        <w:rPr>
          <w:rFonts w:ascii="Arial" w:hAnsi="Arial" w:cs="Arial"/>
          <w:iCs/>
        </w:rPr>
        <w:t xml:space="preserve"> Animale</w:t>
      </w:r>
    </w:p>
    <w:p w:rsidR="0014786A" w:rsidRPr="008816A5" w:rsidRDefault="0014786A" w:rsidP="0014786A">
      <w:pPr>
        <w:jc w:val="both"/>
        <w:rPr>
          <w:rFonts w:ascii="Arial" w:hAnsi="Arial" w:cs="Arial"/>
          <w:iCs/>
        </w:rPr>
      </w:pPr>
      <w:r w:rsidRPr="008816A5">
        <w:rPr>
          <w:rFonts w:ascii="Arial" w:hAnsi="Arial" w:cs="Arial"/>
          <w:iCs/>
        </w:rPr>
        <w:t xml:space="preserve">10 Avenue de La </w:t>
      </w:r>
      <w:proofErr w:type="spellStart"/>
      <w:r w:rsidRPr="008816A5">
        <w:rPr>
          <w:rFonts w:ascii="Arial" w:hAnsi="Arial" w:cs="Arial"/>
          <w:iCs/>
        </w:rPr>
        <w:t>Ballastière</w:t>
      </w:r>
      <w:proofErr w:type="spellEnd"/>
    </w:p>
    <w:p w:rsidR="0014786A" w:rsidRPr="008816A5" w:rsidRDefault="0014786A" w:rsidP="0014786A">
      <w:pPr>
        <w:jc w:val="both"/>
        <w:rPr>
          <w:rFonts w:ascii="Arial" w:hAnsi="Arial" w:cs="Arial"/>
          <w:iCs/>
        </w:rPr>
      </w:pPr>
      <w:r w:rsidRPr="008816A5">
        <w:rPr>
          <w:rFonts w:ascii="Arial" w:hAnsi="Arial" w:cs="Arial"/>
          <w:iCs/>
        </w:rPr>
        <w:t xml:space="preserve">33500 </w:t>
      </w:r>
      <w:proofErr w:type="spellStart"/>
      <w:r w:rsidRPr="008816A5">
        <w:rPr>
          <w:rFonts w:ascii="Arial" w:hAnsi="Arial" w:cs="Arial"/>
          <w:iCs/>
        </w:rPr>
        <w:t>Libourne</w:t>
      </w:r>
      <w:proofErr w:type="spellEnd"/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  <w:r w:rsidRPr="008816A5">
        <w:rPr>
          <w:rFonts w:ascii="Arial" w:hAnsi="Arial" w:cs="Arial"/>
          <w:iCs/>
        </w:rPr>
        <w:t>Francie</w:t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szCs w:val="22"/>
        </w:rPr>
        <w:tab/>
      </w: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b/>
          <w:caps/>
          <w:szCs w:val="22"/>
        </w:rPr>
      </w:pPr>
      <w:r w:rsidRPr="00E62BC7">
        <w:rPr>
          <w:rFonts w:ascii="Arial" w:hAnsi="Arial" w:cs="Arial"/>
          <w:b/>
          <w:szCs w:val="22"/>
        </w:rPr>
        <w:t>8.</w:t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b/>
          <w:caps/>
          <w:szCs w:val="22"/>
        </w:rPr>
        <w:t>Registrační číslo(a)</w:t>
      </w:r>
    </w:p>
    <w:p w:rsidR="0014786A" w:rsidRPr="00E62BC7" w:rsidRDefault="0014786A" w:rsidP="0014786A">
      <w:pPr>
        <w:ind w:right="-318"/>
        <w:rPr>
          <w:rFonts w:ascii="Arial" w:hAnsi="Arial" w:cs="Arial"/>
          <w:b/>
          <w:caps/>
          <w:szCs w:val="22"/>
        </w:rPr>
      </w:pPr>
    </w:p>
    <w:p w:rsidR="0014786A" w:rsidRDefault="0014786A" w:rsidP="0014786A">
      <w:pPr>
        <w:ind w:right="-318"/>
        <w:rPr>
          <w:rFonts w:ascii="Arial" w:hAnsi="Arial" w:cs="Arial"/>
          <w:caps/>
          <w:szCs w:val="22"/>
        </w:rPr>
      </w:pPr>
      <w:r w:rsidRPr="006C6C17">
        <w:rPr>
          <w:rFonts w:ascii="Arial" w:hAnsi="Arial" w:cs="Arial"/>
          <w:caps/>
          <w:szCs w:val="22"/>
        </w:rPr>
        <w:t>96/003/13-C</w:t>
      </w:r>
    </w:p>
    <w:p w:rsidR="0014786A" w:rsidRPr="006C6C17" w:rsidRDefault="0014786A" w:rsidP="0014786A">
      <w:pPr>
        <w:ind w:right="-318"/>
        <w:rPr>
          <w:rFonts w:ascii="Arial" w:hAnsi="Arial" w:cs="Arial"/>
          <w:caps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b/>
          <w:caps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b/>
          <w:caps/>
          <w:szCs w:val="22"/>
        </w:rPr>
      </w:pPr>
      <w:r w:rsidRPr="00E62BC7">
        <w:rPr>
          <w:rFonts w:ascii="Arial" w:hAnsi="Arial" w:cs="Arial"/>
          <w:b/>
          <w:caps/>
          <w:szCs w:val="22"/>
        </w:rPr>
        <w:t>9.</w:t>
      </w:r>
      <w:r w:rsidRPr="00E62BC7">
        <w:rPr>
          <w:rFonts w:ascii="Arial" w:hAnsi="Arial" w:cs="Arial"/>
          <w:b/>
          <w:caps/>
          <w:szCs w:val="22"/>
        </w:rPr>
        <w:tab/>
        <w:t>Datum registrace/ prodloužení registrace</w:t>
      </w:r>
    </w:p>
    <w:p w:rsidR="0014786A" w:rsidRPr="00E62BC7" w:rsidRDefault="0014786A" w:rsidP="0014786A">
      <w:pPr>
        <w:ind w:right="-318"/>
        <w:rPr>
          <w:rFonts w:ascii="Arial" w:hAnsi="Arial" w:cs="Arial"/>
          <w:b/>
          <w:caps/>
          <w:szCs w:val="22"/>
        </w:rPr>
      </w:pPr>
    </w:p>
    <w:p w:rsidR="0014786A" w:rsidRDefault="0014786A" w:rsidP="0014786A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 1. 2013 / 2. 9. 2016</w:t>
      </w:r>
    </w:p>
    <w:p w:rsidR="0014786A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</w:p>
    <w:p w:rsidR="0014786A" w:rsidRPr="00E62BC7" w:rsidRDefault="0014786A" w:rsidP="0014786A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 xml:space="preserve">10. </w:t>
      </w:r>
      <w:r w:rsidRPr="00E62BC7">
        <w:rPr>
          <w:rFonts w:ascii="Arial" w:hAnsi="Arial" w:cs="Arial"/>
          <w:b/>
          <w:szCs w:val="22"/>
        </w:rPr>
        <w:tab/>
        <w:t>DATUM REVIZE TEXTU</w:t>
      </w:r>
    </w:p>
    <w:p w:rsidR="0014786A" w:rsidRDefault="0014786A" w:rsidP="0014786A">
      <w:pPr>
        <w:rPr>
          <w:rFonts w:ascii="Arial" w:hAnsi="Arial" w:cs="Arial"/>
          <w:szCs w:val="22"/>
        </w:rPr>
      </w:pPr>
    </w:p>
    <w:p w:rsidR="0014786A" w:rsidRDefault="0014786A" w:rsidP="0014786A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</w:t>
      </w:r>
      <w:r w:rsidR="005E6F08">
        <w:rPr>
          <w:rFonts w:ascii="Arial" w:hAnsi="Arial" w:cs="Arial"/>
          <w:szCs w:val="22"/>
        </w:rPr>
        <w:t>2023</w:t>
      </w:r>
    </w:p>
    <w:p w:rsidR="0014786A" w:rsidRDefault="0014786A" w:rsidP="0014786A">
      <w:pPr>
        <w:rPr>
          <w:rFonts w:ascii="Arial" w:hAnsi="Arial" w:cs="Arial"/>
          <w:szCs w:val="22"/>
        </w:rPr>
      </w:pPr>
    </w:p>
    <w:p w:rsidR="0014786A" w:rsidRDefault="0014786A" w:rsidP="0014786A">
      <w:pPr>
        <w:ind w:left="0" w:firstLine="0"/>
        <w:rPr>
          <w:rFonts w:ascii="Arial" w:hAnsi="Arial" w:cs="Arial"/>
          <w:szCs w:val="22"/>
        </w:rPr>
      </w:pPr>
      <w:bookmarkStart w:id="1" w:name="_GoBack"/>
      <w:bookmarkEnd w:id="1"/>
    </w:p>
    <w:p w:rsidR="0014786A" w:rsidRPr="001607D9" w:rsidRDefault="0014786A" w:rsidP="0014786A">
      <w:pPr>
        <w:ind w:left="0" w:firstLine="0"/>
        <w:rPr>
          <w:rFonts w:ascii="Arial" w:hAnsi="Arial" w:cs="Arial"/>
          <w:b/>
          <w:szCs w:val="22"/>
        </w:rPr>
      </w:pPr>
      <w:r w:rsidRPr="001607D9">
        <w:rPr>
          <w:rFonts w:ascii="Arial" w:hAnsi="Arial" w:cs="Arial"/>
          <w:b/>
          <w:szCs w:val="22"/>
        </w:rPr>
        <w:t>DALŠÍ INFORMACE</w:t>
      </w:r>
    </w:p>
    <w:p w:rsidR="0014786A" w:rsidRPr="001607D9" w:rsidRDefault="0014786A" w:rsidP="0014786A">
      <w:pPr>
        <w:ind w:left="0" w:firstLine="0"/>
        <w:rPr>
          <w:rFonts w:ascii="Arial" w:hAnsi="Arial" w:cs="Arial"/>
          <w:b/>
          <w:szCs w:val="22"/>
        </w:rPr>
      </w:pPr>
    </w:p>
    <w:p w:rsidR="0014786A" w:rsidRPr="001607D9" w:rsidRDefault="0014786A" w:rsidP="0014786A">
      <w:pPr>
        <w:rPr>
          <w:rFonts w:ascii="Arial" w:hAnsi="Arial" w:cs="Arial"/>
          <w:szCs w:val="22"/>
        </w:rPr>
      </w:pPr>
      <w:r w:rsidRPr="001607D9">
        <w:rPr>
          <w:rFonts w:ascii="Arial" w:hAnsi="Arial" w:cs="Arial"/>
        </w:rPr>
        <w:t>Veterinární léčivý přípravek je vydáván pouze na předpis.</w:t>
      </w:r>
    </w:p>
    <w:p w:rsidR="0014786A" w:rsidRPr="00E62BC7" w:rsidRDefault="0014786A" w:rsidP="0014786A">
      <w:pPr>
        <w:rPr>
          <w:rFonts w:ascii="Arial" w:hAnsi="Arial" w:cs="Arial"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rPr>
          <w:rFonts w:ascii="Arial" w:hAnsi="Arial" w:cs="Arial"/>
          <w:bCs/>
          <w:szCs w:val="22"/>
        </w:rPr>
      </w:pPr>
    </w:p>
    <w:p w:rsidR="0014786A" w:rsidRPr="00E62BC7" w:rsidRDefault="0014786A" w:rsidP="0014786A">
      <w:pPr>
        <w:jc w:val="center"/>
        <w:rPr>
          <w:rFonts w:ascii="Arial" w:hAnsi="Arial" w:cs="Arial"/>
          <w:b/>
          <w:szCs w:val="22"/>
        </w:rPr>
      </w:pPr>
    </w:p>
    <w:p w:rsidR="0014786A" w:rsidRPr="008C4B29" w:rsidRDefault="0014786A" w:rsidP="0014786A"/>
    <w:p w:rsidR="00990659" w:rsidRPr="0014786A" w:rsidRDefault="00990659" w:rsidP="0014786A"/>
    <w:sectPr w:rsidR="00990659" w:rsidRPr="0014786A" w:rsidSect="0016298D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77" w:rsidRDefault="00982677">
      <w:r>
        <w:separator/>
      </w:r>
    </w:p>
  </w:endnote>
  <w:endnote w:type="continuationSeparator" w:id="0">
    <w:p w:rsidR="00982677" w:rsidRDefault="0098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8D099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1D081E">
      <w:instrText xml:space="preserve"> PAGE  \* MERGEFORMAT </w:instrText>
    </w:r>
    <w:r>
      <w:fldChar w:fldCharType="separate"/>
    </w:r>
    <w:r w:rsidR="0014786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8D099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1D081E">
      <w:instrText xml:space="preserve"> PAGE  \* MERGEFORMAT </w:instrText>
    </w:r>
    <w:r>
      <w:fldChar w:fldCharType="separate"/>
    </w:r>
    <w:r w:rsidR="001478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77" w:rsidRDefault="00982677">
      <w:r>
        <w:separator/>
      </w:r>
    </w:p>
  </w:footnote>
  <w:footnote w:type="continuationSeparator" w:id="0">
    <w:p w:rsidR="00982677" w:rsidRDefault="0098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212DE"/>
    <w:rsid w:val="000C3525"/>
    <w:rsid w:val="00100076"/>
    <w:rsid w:val="0014786A"/>
    <w:rsid w:val="0016298D"/>
    <w:rsid w:val="00175B09"/>
    <w:rsid w:val="001D081E"/>
    <w:rsid w:val="002207F6"/>
    <w:rsid w:val="0022745C"/>
    <w:rsid w:val="0024038C"/>
    <w:rsid w:val="002A0BAF"/>
    <w:rsid w:val="004102A8"/>
    <w:rsid w:val="005D7A74"/>
    <w:rsid w:val="005E6F08"/>
    <w:rsid w:val="00640534"/>
    <w:rsid w:val="0065623A"/>
    <w:rsid w:val="008C4B29"/>
    <w:rsid w:val="008D099D"/>
    <w:rsid w:val="0096441E"/>
    <w:rsid w:val="00982677"/>
    <w:rsid w:val="00984CB5"/>
    <w:rsid w:val="00990659"/>
    <w:rsid w:val="009D5C43"/>
    <w:rsid w:val="00A82534"/>
    <w:rsid w:val="00A90943"/>
    <w:rsid w:val="00B869B6"/>
    <w:rsid w:val="00BB129F"/>
    <w:rsid w:val="00BE38B9"/>
    <w:rsid w:val="00D13B5D"/>
    <w:rsid w:val="00DF2C61"/>
    <w:rsid w:val="00E1600D"/>
    <w:rsid w:val="00E71162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E77AF-A53A-4B74-82BA-A536FFD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298D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16298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16298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16298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16298D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16298D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16298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6298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16298D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6298D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298D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16298D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16298D"/>
    <w:pPr>
      <w:ind w:left="1760"/>
    </w:pPr>
  </w:style>
  <w:style w:type="character" w:styleId="Odkaznavysvtlivky">
    <w:name w:val="endnote reference"/>
    <w:rsid w:val="0016298D"/>
    <w:rPr>
      <w:vertAlign w:val="superscript"/>
    </w:rPr>
  </w:style>
  <w:style w:type="character" w:styleId="Znakapoznpodarou">
    <w:name w:val="footnote reference"/>
    <w:rsid w:val="0016298D"/>
    <w:rPr>
      <w:vertAlign w:val="superscript"/>
    </w:rPr>
  </w:style>
  <w:style w:type="paragraph" w:styleId="Textpoznpodarou">
    <w:name w:val="footnote text"/>
    <w:basedOn w:val="Normln"/>
    <w:rsid w:val="0016298D"/>
    <w:pPr>
      <w:jc w:val="both"/>
    </w:pPr>
    <w:rPr>
      <w:sz w:val="20"/>
    </w:rPr>
  </w:style>
  <w:style w:type="paragraph" w:styleId="Zkladntext">
    <w:name w:val="Body Text"/>
    <w:basedOn w:val="Normln"/>
    <w:rsid w:val="0016298D"/>
    <w:pPr>
      <w:jc w:val="both"/>
    </w:pPr>
  </w:style>
  <w:style w:type="paragraph" w:styleId="Textvbloku">
    <w:name w:val="Block Text"/>
    <w:basedOn w:val="Normln"/>
    <w:rsid w:val="0016298D"/>
    <w:pPr>
      <w:ind w:left="2268" w:right="1711"/>
    </w:pPr>
    <w:rPr>
      <w:b/>
    </w:rPr>
  </w:style>
  <w:style w:type="paragraph" w:styleId="Zkladntext2">
    <w:name w:val="Body Text 2"/>
    <w:basedOn w:val="Normln"/>
    <w:rsid w:val="0016298D"/>
    <w:rPr>
      <w:b/>
    </w:rPr>
  </w:style>
  <w:style w:type="paragraph" w:styleId="Zkladntext3">
    <w:name w:val="Body Text 3"/>
    <w:basedOn w:val="Normln"/>
    <w:rsid w:val="0016298D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16298D"/>
  </w:style>
  <w:style w:type="character" w:styleId="Odkaznakoment">
    <w:name w:val="annotation reference"/>
    <w:rsid w:val="0016298D"/>
    <w:rPr>
      <w:sz w:val="16"/>
    </w:rPr>
  </w:style>
  <w:style w:type="paragraph" w:styleId="Zkladntextodsazen2">
    <w:name w:val="Body Text Indent 2"/>
    <w:basedOn w:val="Normln"/>
    <w:link w:val="Zkladntextodsazen2Char"/>
    <w:rsid w:val="0016298D"/>
    <w:pPr>
      <w:jc w:val="both"/>
    </w:pPr>
    <w:rPr>
      <w:b/>
    </w:rPr>
  </w:style>
  <w:style w:type="paragraph" w:styleId="Textkomente">
    <w:name w:val="annotation text"/>
    <w:basedOn w:val="Normln"/>
    <w:rsid w:val="0016298D"/>
    <w:rPr>
      <w:sz w:val="20"/>
    </w:rPr>
  </w:style>
  <w:style w:type="paragraph" w:styleId="Zkladntextodsazen3">
    <w:name w:val="Body Text Indent 3"/>
    <w:basedOn w:val="Normln"/>
    <w:link w:val="Zkladntextodsazen3Char"/>
    <w:rsid w:val="0016298D"/>
  </w:style>
  <w:style w:type="paragraph" w:customStyle="1" w:styleId="Bullet">
    <w:name w:val="Bullet"/>
    <w:basedOn w:val="Normln"/>
    <w:rsid w:val="0016298D"/>
    <w:pPr>
      <w:numPr>
        <w:numId w:val="2"/>
      </w:numPr>
    </w:pPr>
  </w:style>
  <w:style w:type="paragraph" w:styleId="Textbubliny">
    <w:name w:val="Balloon Text"/>
    <w:basedOn w:val="Normln"/>
    <w:rsid w:val="0016298D"/>
    <w:rPr>
      <w:rFonts w:ascii="Tahoma" w:hAnsi="Tahoma" w:cs="Tahoma"/>
      <w:sz w:val="16"/>
      <w:szCs w:val="16"/>
    </w:rPr>
  </w:style>
  <w:style w:type="character" w:styleId="Hypertextovodkaz">
    <w:name w:val="Hyperlink"/>
    <w:rsid w:val="0016298D"/>
    <w:rPr>
      <w:color w:val="0000FF"/>
      <w:u w:val="single"/>
    </w:rPr>
  </w:style>
  <w:style w:type="paragraph" w:customStyle="1" w:styleId="AHeader1">
    <w:name w:val="AHeader 1"/>
    <w:basedOn w:val="Normln"/>
    <w:rsid w:val="0016298D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16298D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16298D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16298D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6298D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16298D"/>
    <w:rPr>
      <w:color w:val="800080"/>
      <w:u w:val="single"/>
    </w:rPr>
  </w:style>
  <w:style w:type="character" w:customStyle="1" w:styleId="ZhlavChar">
    <w:name w:val="Záhlaví Char"/>
    <w:link w:val="Zhlav"/>
    <w:rsid w:val="0065623A"/>
    <w:rPr>
      <w:rFonts w:ascii="Helvetica" w:hAnsi="Helvetica"/>
      <w:lang w:val="cs-CZ" w:eastAsia="en-US" w:bidi="ar-SA"/>
    </w:rPr>
  </w:style>
  <w:style w:type="paragraph" w:styleId="Zkladntextodsazen">
    <w:name w:val="Body Text Indent"/>
    <w:basedOn w:val="Normln"/>
    <w:link w:val="ZkladntextodsazenChar"/>
    <w:rsid w:val="0065623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5623A"/>
    <w:rPr>
      <w:sz w:val="22"/>
      <w:lang w:val="cs-CZ" w:eastAsia="en-US" w:bidi="ar-SA"/>
    </w:rPr>
  </w:style>
  <w:style w:type="paragraph" w:customStyle="1" w:styleId="textetableaux">
    <w:name w:val="texte tableaux"/>
    <w:basedOn w:val="Normln"/>
    <w:rsid w:val="0065623A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CharChar1">
    <w:name w:val="Char Char1"/>
    <w:rsid w:val="004102A8"/>
    <w:rPr>
      <w:rFonts w:ascii="Helvetica" w:hAnsi="Helvetica"/>
      <w:lang w:val="cs-CZ" w:eastAsia="en-US" w:bidi="ar-SA"/>
    </w:rPr>
  </w:style>
  <w:style w:type="character" w:customStyle="1" w:styleId="CharChar">
    <w:name w:val="Char Char"/>
    <w:rsid w:val="004102A8"/>
    <w:rPr>
      <w:sz w:val="22"/>
      <w:lang w:val="cs-CZ" w:eastAsia="en-US" w:bidi="ar-SA"/>
    </w:rPr>
  </w:style>
  <w:style w:type="character" w:customStyle="1" w:styleId="ZpatChar">
    <w:name w:val="Zápatí Char"/>
    <w:link w:val="Zpat"/>
    <w:rsid w:val="009D5C43"/>
    <w:rPr>
      <w:rFonts w:ascii="Helvetica" w:hAnsi="Helvetica"/>
      <w:sz w:val="16"/>
      <w:lang w:eastAsia="en-US"/>
    </w:rPr>
  </w:style>
  <w:style w:type="character" w:customStyle="1" w:styleId="Zkladntextodsazen2Char">
    <w:name w:val="Základní text odsazený 2 Char"/>
    <w:link w:val="Zkladntextodsazen2"/>
    <w:rsid w:val="009D5C43"/>
    <w:rPr>
      <w:b/>
      <w:sz w:val="22"/>
      <w:lang w:eastAsia="en-US"/>
    </w:rPr>
  </w:style>
  <w:style w:type="character" w:customStyle="1" w:styleId="Zkladntextodsazen3Char">
    <w:name w:val="Základní text odsazený 3 Char"/>
    <w:link w:val="Zkladntextodsazen3"/>
    <w:rsid w:val="009D5C4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1681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Morávková Věra</cp:lastModifiedBy>
  <cp:revision>6</cp:revision>
  <cp:lastPrinted>2005-07-27T07:58:00Z</cp:lastPrinted>
  <dcterms:created xsi:type="dcterms:W3CDTF">2023-05-22T14:20:00Z</dcterms:created>
  <dcterms:modified xsi:type="dcterms:W3CDTF">2023-05-29T13:35:00Z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