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94842" w14:textId="77777777" w:rsidR="00A171EB" w:rsidRPr="00221DB3" w:rsidRDefault="00A171EB" w:rsidP="00A171EB">
      <w:pPr>
        <w:rPr>
          <w:szCs w:val="22"/>
        </w:rPr>
      </w:pPr>
    </w:p>
    <w:p w14:paraId="72C5EC42" w14:textId="77777777" w:rsidR="00A171EB" w:rsidRPr="00F91A54" w:rsidRDefault="00A171EB" w:rsidP="00A171EB">
      <w:pPr>
        <w:rPr>
          <w:szCs w:val="22"/>
        </w:rPr>
      </w:pPr>
    </w:p>
    <w:p w14:paraId="2E05897A" w14:textId="77777777" w:rsidR="00A171EB" w:rsidRPr="00F91A54" w:rsidRDefault="00A171EB" w:rsidP="00A171EB">
      <w:pPr>
        <w:rPr>
          <w:szCs w:val="22"/>
        </w:rPr>
      </w:pPr>
    </w:p>
    <w:p w14:paraId="2577DD92" w14:textId="77777777" w:rsidR="00A171EB" w:rsidRPr="00F91A54" w:rsidRDefault="00A171EB" w:rsidP="00A171EB">
      <w:pPr>
        <w:rPr>
          <w:szCs w:val="22"/>
        </w:rPr>
      </w:pPr>
    </w:p>
    <w:p w14:paraId="027BF220" w14:textId="77777777" w:rsidR="00A171EB" w:rsidRPr="00F91A54" w:rsidRDefault="00A171EB" w:rsidP="00A171EB">
      <w:pPr>
        <w:rPr>
          <w:szCs w:val="22"/>
        </w:rPr>
      </w:pPr>
    </w:p>
    <w:p w14:paraId="68045F0F" w14:textId="77777777" w:rsidR="00A171EB" w:rsidRPr="00F91A54" w:rsidRDefault="00A171EB" w:rsidP="00A171EB">
      <w:pPr>
        <w:rPr>
          <w:szCs w:val="22"/>
        </w:rPr>
      </w:pPr>
    </w:p>
    <w:p w14:paraId="0ABFAD74" w14:textId="77777777" w:rsidR="00A171EB" w:rsidRPr="00F91A54" w:rsidRDefault="00A171EB" w:rsidP="00A171EB">
      <w:pPr>
        <w:rPr>
          <w:szCs w:val="22"/>
        </w:rPr>
      </w:pPr>
    </w:p>
    <w:p w14:paraId="766DEDF0" w14:textId="77777777" w:rsidR="00A171EB" w:rsidRPr="00F91A54" w:rsidRDefault="00A171EB" w:rsidP="00A171EB">
      <w:pPr>
        <w:rPr>
          <w:szCs w:val="22"/>
        </w:rPr>
      </w:pPr>
    </w:p>
    <w:p w14:paraId="724E163B" w14:textId="77777777" w:rsidR="00A171EB" w:rsidRPr="00F91A54" w:rsidRDefault="00A171EB" w:rsidP="00A171EB">
      <w:pPr>
        <w:rPr>
          <w:szCs w:val="22"/>
        </w:rPr>
      </w:pPr>
    </w:p>
    <w:p w14:paraId="38B7D3FD" w14:textId="77777777" w:rsidR="00A171EB" w:rsidRPr="00F91A54" w:rsidRDefault="00A171EB" w:rsidP="00A171EB">
      <w:pPr>
        <w:rPr>
          <w:szCs w:val="22"/>
        </w:rPr>
      </w:pPr>
    </w:p>
    <w:p w14:paraId="7F4C62CE" w14:textId="77777777" w:rsidR="00A171EB" w:rsidRPr="00F91A54" w:rsidRDefault="00A171EB" w:rsidP="00A171EB">
      <w:pPr>
        <w:rPr>
          <w:szCs w:val="22"/>
        </w:rPr>
      </w:pPr>
    </w:p>
    <w:p w14:paraId="30776722" w14:textId="77777777" w:rsidR="00A171EB" w:rsidRPr="00F91A54" w:rsidRDefault="00A171EB" w:rsidP="00A171EB">
      <w:pPr>
        <w:rPr>
          <w:szCs w:val="22"/>
        </w:rPr>
      </w:pPr>
    </w:p>
    <w:p w14:paraId="6FBC4536" w14:textId="77777777" w:rsidR="00A171EB" w:rsidRPr="00F91A54" w:rsidRDefault="00A171EB" w:rsidP="00A171EB">
      <w:pPr>
        <w:rPr>
          <w:szCs w:val="22"/>
        </w:rPr>
      </w:pPr>
    </w:p>
    <w:p w14:paraId="24B81BDC" w14:textId="77777777" w:rsidR="00A171EB" w:rsidRPr="00F91A54" w:rsidRDefault="00A171EB" w:rsidP="00A171EB">
      <w:pPr>
        <w:rPr>
          <w:szCs w:val="22"/>
        </w:rPr>
      </w:pPr>
    </w:p>
    <w:p w14:paraId="46118856" w14:textId="77777777" w:rsidR="00A171EB" w:rsidRPr="00F91A54" w:rsidRDefault="00A171EB" w:rsidP="00A171EB">
      <w:pPr>
        <w:rPr>
          <w:szCs w:val="22"/>
        </w:rPr>
      </w:pPr>
    </w:p>
    <w:p w14:paraId="29A814AC" w14:textId="77777777" w:rsidR="00A171EB" w:rsidRPr="00F91A54" w:rsidRDefault="00A171EB" w:rsidP="00A171EB">
      <w:pPr>
        <w:rPr>
          <w:szCs w:val="22"/>
        </w:rPr>
      </w:pPr>
    </w:p>
    <w:p w14:paraId="302DE4A0" w14:textId="77777777" w:rsidR="00A171EB" w:rsidRPr="00F91A54" w:rsidRDefault="00A171EB" w:rsidP="00A171EB">
      <w:pPr>
        <w:rPr>
          <w:szCs w:val="22"/>
        </w:rPr>
      </w:pPr>
    </w:p>
    <w:p w14:paraId="6BA8954E" w14:textId="77777777" w:rsidR="00A171EB" w:rsidRPr="00F91A54" w:rsidRDefault="00A171EB" w:rsidP="00A171EB">
      <w:pPr>
        <w:rPr>
          <w:szCs w:val="22"/>
        </w:rPr>
      </w:pPr>
    </w:p>
    <w:p w14:paraId="3D74C09B" w14:textId="77777777" w:rsidR="00A171EB" w:rsidRPr="00F91A54" w:rsidRDefault="00A171EB" w:rsidP="00A171EB">
      <w:pPr>
        <w:rPr>
          <w:szCs w:val="22"/>
        </w:rPr>
      </w:pPr>
    </w:p>
    <w:p w14:paraId="430DCA1B" w14:textId="77777777" w:rsidR="00A171EB" w:rsidRPr="00F91A54" w:rsidRDefault="00A171EB" w:rsidP="00A171EB">
      <w:pPr>
        <w:rPr>
          <w:szCs w:val="22"/>
        </w:rPr>
      </w:pPr>
    </w:p>
    <w:p w14:paraId="030F58CF" w14:textId="77777777" w:rsidR="00A171EB" w:rsidRPr="00F91A54" w:rsidRDefault="00A171EB" w:rsidP="00A171EB">
      <w:pPr>
        <w:rPr>
          <w:szCs w:val="22"/>
        </w:rPr>
      </w:pPr>
    </w:p>
    <w:p w14:paraId="7ECEBF5B" w14:textId="77777777" w:rsidR="00A171EB" w:rsidRPr="00F91A54" w:rsidRDefault="00A171EB" w:rsidP="00A171EB">
      <w:pPr>
        <w:rPr>
          <w:szCs w:val="22"/>
        </w:rPr>
      </w:pPr>
    </w:p>
    <w:p w14:paraId="5C90152C" w14:textId="77777777" w:rsidR="00A171EB" w:rsidRPr="00F91A54" w:rsidRDefault="00A171EB" w:rsidP="00A171EB">
      <w:pPr>
        <w:jc w:val="center"/>
        <w:rPr>
          <w:b/>
          <w:szCs w:val="22"/>
        </w:rPr>
      </w:pPr>
      <w:r w:rsidRPr="00F91A54">
        <w:rPr>
          <w:b/>
          <w:szCs w:val="22"/>
        </w:rPr>
        <w:t>PŘÍLOHA I</w:t>
      </w:r>
    </w:p>
    <w:p w14:paraId="1E892735" w14:textId="77777777" w:rsidR="00A171EB" w:rsidRPr="00F91A54" w:rsidRDefault="00A171EB" w:rsidP="00A171EB">
      <w:pPr>
        <w:rPr>
          <w:szCs w:val="22"/>
        </w:rPr>
      </w:pPr>
    </w:p>
    <w:p w14:paraId="0EB1D727" w14:textId="6AA2EAE9" w:rsidR="00A171EB" w:rsidRPr="00F91A54" w:rsidRDefault="00A171EB" w:rsidP="00A171EB">
      <w:pPr>
        <w:jc w:val="center"/>
        <w:rPr>
          <w:b/>
          <w:szCs w:val="22"/>
        </w:rPr>
      </w:pPr>
      <w:r w:rsidRPr="00F91A54">
        <w:rPr>
          <w:b/>
          <w:szCs w:val="22"/>
        </w:rPr>
        <w:t>SOUHRN ÚDAJŮ O PŘÍPRAVKU</w:t>
      </w:r>
    </w:p>
    <w:p w14:paraId="20F1BE39" w14:textId="193A2CAC" w:rsidR="00907729" w:rsidRPr="00F91A54" w:rsidRDefault="00A171EB" w:rsidP="00907729">
      <w:pPr>
        <w:jc w:val="both"/>
        <w:rPr>
          <w:szCs w:val="22"/>
        </w:rPr>
      </w:pPr>
      <w:r w:rsidRPr="00F91A54">
        <w:br w:type="page"/>
      </w:r>
    </w:p>
    <w:p w14:paraId="751B5D0E" w14:textId="77777777" w:rsidR="00554D84" w:rsidRPr="00F91A54" w:rsidRDefault="00554D84" w:rsidP="00907729">
      <w:pPr>
        <w:jc w:val="both"/>
        <w:rPr>
          <w:szCs w:val="22"/>
        </w:rPr>
      </w:pPr>
      <w:r w:rsidRPr="00F91A54">
        <w:rPr>
          <w:b/>
          <w:szCs w:val="22"/>
        </w:rPr>
        <w:lastRenderedPageBreak/>
        <w:t>1.</w:t>
      </w:r>
      <w:r w:rsidRPr="00F91A54">
        <w:rPr>
          <w:b/>
          <w:szCs w:val="22"/>
        </w:rPr>
        <w:tab/>
        <w:t>NÁZEV VETERINÁRNÍHO LÉČIVÉHO PŘÍPRAVKU</w:t>
      </w:r>
    </w:p>
    <w:p w14:paraId="35CDE5D0" w14:textId="77777777" w:rsidR="00554D84" w:rsidRPr="00F91A54" w:rsidRDefault="00554D84" w:rsidP="00907729">
      <w:pPr>
        <w:jc w:val="both"/>
        <w:rPr>
          <w:szCs w:val="22"/>
        </w:rPr>
      </w:pPr>
    </w:p>
    <w:p w14:paraId="36F61CA1" w14:textId="77777777" w:rsidR="00554D84" w:rsidRPr="00F91A54" w:rsidRDefault="00A519C2" w:rsidP="004E6A78">
      <w:pPr>
        <w:autoSpaceDE w:val="0"/>
        <w:autoSpaceDN w:val="0"/>
        <w:adjustRightInd w:val="0"/>
        <w:ind w:left="0" w:firstLine="0"/>
        <w:rPr>
          <w:szCs w:val="22"/>
          <w:lang w:eastAsia="cs-CZ"/>
        </w:rPr>
      </w:pPr>
      <w:r w:rsidRPr="00F91A54">
        <w:rPr>
          <w:szCs w:val="22"/>
        </w:rPr>
        <w:t xml:space="preserve">Dilaterol </w:t>
      </w:r>
      <w:r w:rsidR="004E6A78" w:rsidRPr="00F91A54">
        <w:rPr>
          <w:szCs w:val="22"/>
        </w:rPr>
        <w:t>25</w:t>
      </w:r>
      <w:r w:rsidRPr="00F91A54">
        <w:rPr>
          <w:szCs w:val="22"/>
        </w:rPr>
        <w:t xml:space="preserve"> </w:t>
      </w:r>
      <w:r w:rsidR="004E6A78" w:rsidRPr="00F91A54">
        <w:rPr>
          <w:szCs w:val="22"/>
          <w:lang w:eastAsia="cs-CZ"/>
        </w:rPr>
        <w:t>µ</w:t>
      </w:r>
      <w:r w:rsidRPr="00F91A54">
        <w:rPr>
          <w:szCs w:val="22"/>
        </w:rPr>
        <w:t>g</w:t>
      </w:r>
      <w:r w:rsidR="00A32810" w:rsidRPr="00F91A54">
        <w:rPr>
          <w:szCs w:val="22"/>
        </w:rPr>
        <w:t xml:space="preserve">/ml </w:t>
      </w:r>
      <w:r w:rsidRPr="00F91A54">
        <w:rPr>
          <w:szCs w:val="22"/>
        </w:rPr>
        <w:t>sirup</w:t>
      </w:r>
      <w:r w:rsidR="00A32810" w:rsidRPr="00F91A54">
        <w:rPr>
          <w:szCs w:val="22"/>
        </w:rPr>
        <w:t xml:space="preserve"> </w:t>
      </w:r>
      <w:r w:rsidRPr="00F91A54">
        <w:rPr>
          <w:szCs w:val="22"/>
        </w:rPr>
        <w:t>pro koně</w:t>
      </w:r>
    </w:p>
    <w:p w14:paraId="1AB50B95" w14:textId="77777777" w:rsidR="00554D84" w:rsidRPr="00F91A54" w:rsidRDefault="00554D84" w:rsidP="00907729">
      <w:pPr>
        <w:jc w:val="both"/>
        <w:rPr>
          <w:szCs w:val="22"/>
        </w:rPr>
      </w:pPr>
    </w:p>
    <w:p w14:paraId="2E8A045C" w14:textId="77777777" w:rsidR="00554D84" w:rsidRPr="00F91A54" w:rsidRDefault="00554D84" w:rsidP="00907729">
      <w:pPr>
        <w:jc w:val="both"/>
        <w:rPr>
          <w:szCs w:val="22"/>
        </w:rPr>
      </w:pPr>
    </w:p>
    <w:p w14:paraId="7FD5FDDB" w14:textId="77777777" w:rsidR="00554D84" w:rsidRPr="00F91A54" w:rsidRDefault="00554D84" w:rsidP="00907729">
      <w:pPr>
        <w:jc w:val="both"/>
        <w:rPr>
          <w:szCs w:val="22"/>
        </w:rPr>
      </w:pPr>
      <w:r w:rsidRPr="00F91A54">
        <w:rPr>
          <w:b/>
          <w:szCs w:val="22"/>
        </w:rPr>
        <w:t>2.</w:t>
      </w:r>
      <w:r w:rsidRPr="00F91A54">
        <w:rPr>
          <w:b/>
          <w:szCs w:val="22"/>
        </w:rPr>
        <w:tab/>
        <w:t>KVALITATIVNÍ A KVANTITATIVNÍ SLOŽENÍ</w:t>
      </w:r>
    </w:p>
    <w:p w14:paraId="4F78C2DA" w14:textId="77777777" w:rsidR="00554D84" w:rsidRPr="00F91A54" w:rsidRDefault="00554D84" w:rsidP="00907729">
      <w:pPr>
        <w:jc w:val="both"/>
        <w:rPr>
          <w:szCs w:val="22"/>
        </w:rPr>
      </w:pPr>
    </w:p>
    <w:p w14:paraId="66D80E9E" w14:textId="2391BA24" w:rsidR="00A519C2" w:rsidRPr="00F91A54" w:rsidRDefault="005306A8" w:rsidP="00907729">
      <w:pPr>
        <w:jc w:val="both"/>
        <w:rPr>
          <w:szCs w:val="22"/>
        </w:rPr>
      </w:pPr>
      <w:r>
        <w:rPr>
          <w:szCs w:val="22"/>
        </w:rPr>
        <w:t>Jeden</w:t>
      </w:r>
      <w:r w:rsidRPr="00F91A54">
        <w:rPr>
          <w:szCs w:val="22"/>
        </w:rPr>
        <w:t xml:space="preserve"> </w:t>
      </w:r>
      <w:r w:rsidR="00A519C2" w:rsidRPr="00F91A54">
        <w:rPr>
          <w:szCs w:val="22"/>
        </w:rPr>
        <w:t>ml obsahuje:</w:t>
      </w:r>
    </w:p>
    <w:p w14:paraId="09B5B30C" w14:textId="77777777" w:rsidR="00A519C2" w:rsidRPr="00F91A54" w:rsidRDefault="00A519C2" w:rsidP="00907729">
      <w:pPr>
        <w:jc w:val="both"/>
        <w:rPr>
          <w:szCs w:val="22"/>
        </w:rPr>
      </w:pPr>
    </w:p>
    <w:p w14:paraId="1AA27933" w14:textId="56F45FBE" w:rsidR="00554D84" w:rsidRPr="00F91A54" w:rsidRDefault="00364890" w:rsidP="00907729">
      <w:pPr>
        <w:jc w:val="both"/>
        <w:rPr>
          <w:szCs w:val="22"/>
          <w:u w:val="single"/>
        </w:rPr>
      </w:pPr>
      <w:r w:rsidRPr="00F91A54">
        <w:rPr>
          <w:b/>
          <w:szCs w:val="22"/>
        </w:rPr>
        <w:t>Léčivé látky:</w:t>
      </w:r>
    </w:p>
    <w:p w14:paraId="661068F3" w14:textId="77777777" w:rsidR="00A519C2" w:rsidRPr="00F91A54" w:rsidRDefault="00A519C2" w:rsidP="004A1783">
      <w:pPr>
        <w:autoSpaceDE w:val="0"/>
        <w:autoSpaceDN w:val="0"/>
        <w:adjustRightInd w:val="0"/>
        <w:ind w:left="0" w:firstLine="0"/>
        <w:rPr>
          <w:szCs w:val="22"/>
          <w:lang w:eastAsia="cs-CZ"/>
        </w:rPr>
      </w:pPr>
      <w:r w:rsidRPr="00F91A54">
        <w:rPr>
          <w:szCs w:val="22"/>
        </w:rPr>
        <w:t xml:space="preserve">Clenbuteroli hydrochloridum </w:t>
      </w:r>
      <w:r w:rsidR="004A1783" w:rsidRPr="00F91A54">
        <w:rPr>
          <w:szCs w:val="22"/>
        </w:rPr>
        <w:t xml:space="preserve">25 </w:t>
      </w:r>
      <w:r w:rsidR="004A1783" w:rsidRPr="00F91A54">
        <w:rPr>
          <w:szCs w:val="22"/>
          <w:lang w:eastAsia="cs-CZ"/>
        </w:rPr>
        <w:t>µ</w:t>
      </w:r>
      <w:r w:rsidRPr="00F91A54">
        <w:rPr>
          <w:szCs w:val="22"/>
        </w:rPr>
        <w:t>g</w:t>
      </w:r>
      <w:r w:rsidR="00143164" w:rsidRPr="00F91A54">
        <w:rPr>
          <w:szCs w:val="22"/>
        </w:rPr>
        <w:t xml:space="preserve"> </w:t>
      </w:r>
    </w:p>
    <w:p w14:paraId="1E9720CD" w14:textId="77777777" w:rsidR="00A519C2" w:rsidRPr="00F91A54" w:rsidRDefault="00A519C2" w:rsidP="004A1783">
      <w:pPr>
        <w:autoSpaceDE w:val="0"/>
        <w:autoSpaceDN w:val="0"/>
        <w:adjustRightInd w:val="0"/>
        <w:ind w:left="0" w:firstLine="0"/>
        <w:rPr>
          <w:szCs w:val="22"/>
          <w:lang w:eastAsia="cs-CZ"/>
        </w:rPr>
      </w:pPr>
      <w:r w:rsidRPr="00F91A54">
        <w:rPr>
          <w:szCs w:val="22"/>
        </w:rPr>
        <w:t>(</w:t>
      </w:r>
      <w:r w:rsidR="00143164" w:rsidRPr="00F91A54">
        <w:rPr>
          <w:szCs w:val="22"/>
        </w:rPr>
        <w:t xml:space="preserve">odpovídá </w:t>
      </w:r>
      <w:r w:rsidRPr="00F91A54">
        <w:rPr>
          <w:szCs w:val="22"/>
        </w:rPr>
        <w:t xml:space="preserve">22 </w:t>
      </w:r>
      <w:r w:rsidR="004A1783" w:rsidRPr="00F91A54">
        <w:rPr>
          <w:szCs w:val="22"/>
          <w:lang w:eastAsia="cs-CZ"/>
        </w:rPr>
        <w:t>µ</w:t>
      </w:r>
      <w:r w:rsidRPr="00F91A54">
        <w:rPr>
          <w:szCs w:val="22"/>
        </w:rPr>
        <w:t xml:space="preserve">g </w:t>
      </w:r>
      <w:r w:rsidR="000466FE" w:rsidRPr="00F91A54">
        <w:rPr>
          <w:szCs w:val="22"/>
        </w:rPr>
        <w:t>c</w:t>
      </w:r>
      <w:r w:rsidR="004A1783" w:rsidRPr="00F91A54">
        <w:rPr>
          <w:szCs w:val="22"/>
        </w:rPr>
        <w:t>lenbuterolum</w:t>
      </w:r>
      <w:r w:rsidRPr="00F91A54">
        <w:rPr>
          <w:szCs w:val="22"/>
        </w:rPr>
        <w:t>)</w:t>
      </w:r>
      <w:r w:rsidR="009B7741" w:rsidRPr="00F91A54">
        <w:rPr>
          <w:szCs w:val="22"/>
        </w:rPr>
        <w:t xml:space="preserve"> </w:t>
      </w:r>
    </w:p>
    <w:p w14:paraId="26D208E1" w14:textId="77777777" w:rsidR="00554D84" w:rsidRPr="00F91A54" w:rsidRDefault="00554D84" w:rsidP="00907729">
      <w:pPr>
        <w:tabs>
          <w:tab w:val="left" w:pos="1701"/>
        </w:tabs>
        <w:jc w:val="both"/>
        <w:rPr>
          <w:iCs/>
          <w:szCs w:val="22"/>
        </w:rPr>
      </w:pPr>
    </w:p>
    <w:p w14:paraId="62AB6040" w14:textId="7929E332" w:rsidR="00554D84" w:rsidRPr="00F91A54" w:rsidRDefault="00364890" w:rsidP="00907729">
      <w:pPr>
        <w:jc w:val="both"/>
        <w:rPr>
          <w:szCs w:val="22"/>
          <w:u w:val="single"/>
        </w:rPr>
      </w:pPr>
      <w:r w:rsidRPr="00F91A54">
        <w:rPr>
          <w:b/>
          <w:szCs w:val="22"/>
        </w:rPr>
        <w:t>Pomocné látky:</w:t>
      </w:r>
    </w:p>
    <w:p w14:paraId="04BC56F6" w14:textId="77777777" w:rsidR="00554D84" w:rsidRPr="00F91A54" w:rsidRDefault="00554D84" w:rsidP="00907729">
      <w:pPr>
        <w:jc w:val="both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F6BC6" w:rsidRPr="00F91A54" w14:paraId="2DDC32D7" w14:textId="77777777" w:rsidTr="0074322A">
        <w:tc>
          <w:tcPr>
            <w:tcW w:w="4536" w:type="dxa"/>
            <w:shd w:val="clear" w:color="auto" w:fill="auto"/>
            <w:vAlign w:val="center"/>
          </w:tcPr>
          <w:p w14:paraId="18B28183" w14:textId="77777777" w:rsidR="003F6BC6" w:rsidRPr="00F91A54" w:rsidRDefault="003F6BC6" w:rsidP="00C06AB2">
            <w:pPr>
              <w:spacing w:before="60" w:after="60"/>
              <w:ind w:left="0" w:firstLine="0"/>
              <w:rPr>
                <w:b/>
                <w:bCs/>
                <w:iCs/>
                <w:szCs w:val="22"/>
              </w:rPr>
            </w:pPr>
            <w:r w:rsidRPr="00F91A54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31F2BB3" w14:textId="77777777" w:rsidR="003F6BC6" w:rsidRPr="00F91A54" w:rsidRDefault="003F6BC6" w:rsidP="00C06AB2">
            <w:pPr>
              <w:spacing w:before="60" w:after="60"/>
              <w:ind w:left="0" w:firstLine="0"/>
              <w:rPr>
                <w:b/>
                <w:bCs/>
                <w:iCs/>
                <w:szCs w:val="22"/>
              </w:rPr>
            </w:pPr>
            <w:r w:rsidRPr="00F91A54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3F6BC6" w:rsidRPr="00F91A54" w14:paraId="79298349" w14:textId="77777777" w:rsidTr="0074322A">
        <w:tc>
          <w:tcPr>
            <w:tcW w:w="4536" w:type="dxa"/>
            <w:shd w:val="clear" w:color="auto" w:fill="auto"/>
            <w:vAlign w:val="center"/>
          </w:tcPr>
          <w:p w14:paraId="73974083" w14:textId="77777777" w:rsidR="003F6BC6" w:rsidRPr="00F91A54" w:rsidRDefault="003F6BC6" w:rsidP="00C06AB2">
            <w:pPr>
              <w:spacing w:before="60" w:after="60"/>
              <w:ind w:left="0" w:firstLine="0"/>
              <w:rPr>
                <w:iCs/>
                <w:szCs w:val="22"/>
              </w:rPr>
            </w:pPr>
            <w:r w:rsidRPr="00F91A54">
              <w:rPr>
                <w:szCs w:val="22"/>
              </w:rPr>
              <w:t>Methylparaben (E 218)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C92DCB3" w14:textId="77777777" w:rsidR="003F6BC6" w:rsidRPr="00F91A54" w:rsidRDefault="003F6BC6" w:rsidP="00C06AB2">
            <w:pPr>
              <w:spacing w:before="60" w:after="60"/>
              <w:ind w:left="0" w:firstLine="0"/>
              <w:rPr>
                <w:iCs/>
                <w:szCs w:val="22"/>
              </w:rPr>
            </w:pPr>
            <w:r w:rsidRPr="00F91A54">
              <w:rPr>
                <w:iCs/>
                <w:szCs w:val="22"/>
              </w:rPr>
              <w:t>2,02 mg</w:t>
            </w:r>
          </w:p>
        </w:tc>
      </w:tr>
      <w:tr w:rsidR="003F6BC6" w:rsidRPr="00F91A54" w14:paraId="64902D47" w14:textId="77777777" w:rsidTr="0074322A">
        <w:tc>
          <w:tcPr>
            <w:tcW w:w="4536" w:type="dxa"/>
            <w:shd w:val="clear" w:color="auto" w:fill="auto"/>
            <w:vAlign w:val="center"/>
          </w:tcPr>
          <w:p w14:paraId="489E7391" w14:textId="289EBE56" w:rsidR="003F6BC6" w:rsidRPr="00F91A54" w:rsidRDefault="003F6BC6" w:rsidP="00C06AB2">
            <w:pPr>
              <w:spacing w:before="60" w:after="60"/>
              <w:ind w:left="0" w:firstLine="0"/>
              <w:rPr>
                <w:iCs/>
                <w:szCs w:val="22"/>
              </w:rPr>
            </w:pPr>
            <w:r w:rsidRPr="00F91A54">
              <w:rPr>
                <w:szCs w:val="22"/>
              </w:rPr>
              <w:t xml:space="preserve">Propylparaben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1C458D2" w14:textId="77777777" w:rsidR="003F6BC6" w:rsidRPr="00F91A54" w:rsidRDefault="003F6BC6" w:rsidP="00C06AB2">
            <w:pPr>
              <w:spacing w:before="60" w:after="60"/>
              <w:ind w:left="0" w:firstLine="0"/>
              <w:rPr>
                <w:iCs/>
                <w:szCs w:val="22"/>
              </w:rPr>
            </w:pPr>
            <w:r w:rsidRPr="00F91A54">
              <w:rPr>
                <w:iCs/>
                <w:szCs w:val="22"/>
              </w:rPr>
              <w:t>0,26 mg</w:t>
            </w:r>
          </w:p>
        </w:tc>
      </w:tr>
      <w:tr w:rsidR="003F6BC6" w:rsidRPr="00F91A54" w14:paraId="39C9507A" w14:textId="77777777" w:rsidTr="0074322A">
        <w:tc>
          <w:tcPr>
            <w:tcW w:w="4536" w:type="dxa"/>
            <w:shd w:val="clear" w:color="auto" w:fill="auto"/>
            <w:vAlign w:val="center"/>
          </w:tcPr>
          <w:p w14:paraId="0A25F775" w14:textId="77777777" w:rsidR="003F6BC6" w:rsidRPr="00F91A54" w:rsidRDefault="003F6BC6" w:rsidP="00C06AB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F91A54">
              <w:rPr>
                <w:szCs w:val="22"/>
              </w:rPr>
              <w:t>Karbomer 974 P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92F4E1" w14:textId="77777777" w:rsidR="003F6BC6" w:rsidRPr="00F91A54" w:rsidRDefault="003F6BC6" w:rsidP="00C06AB2">
            <w:pPr>
              <w:spacing w:before="60" w:after="60"/>
              <w:ind w:left="0" w:firstLine="0"/>
              <w:rPr>
                <w:iCs/>
                <w:szCs w:val="22"/>
              </w:rPr>
            </w:pPr>
          </w:p>
        </w:tc>
      </w:tr>
      <w:tr w:rsidR="007F58EA" w:rsidRPr="00F91A54" w14:paraId="3DE83806" w14:textId="77777777" w:rsidTr="0074322A">
        <w:tc>
          <w:tcPr>
            <w:tcW w:w="4536" w:type="dxa"/>
            <w:shd w:val="clear" w:color="auto" w:fill="auto"/>
            <w:vAlign w:val="center"/>
          </w:tcPr>
          <w:p w14:paraId="5E8AF201" w14:textId="4B06A233" w:rsidR="007F58EA" w:rsidRPr="00F91A54" w:rsidRDefault="007F58EA" w:rsidP="00C06AB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proofErr w:type="spellStart"/>
            <w:r>
              <w:rPr>
                <w:szCs w:val="22"/>
              </w:rPr>
              <w:t>Sacharosa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</w:tcPr>
          <w:p w14:paraId="13730089" w14:textId="77777777" w:rsidR="007F58EA" w:rsidRPr="00F91A54" w:rsidRDefault="007F58EA" w:rsidP="00C06AB2">
            <w:pPr>
              <w:spacing w:before="60" w:after="60"/>
              <w:ind w:left="0" w:firstLine="0"/>
              <w:rPr>
                <w:iCs/>
                <w:szCs w:val="22"/>
              </w:rPr>
            </w:pPr>
          </w:p>
        </w:tc>
      </w:tr>
      <w:tr w:rsidR="003F6BC6" w:rsidRPr="00F91A54" w14:paraId="3E843437" w14:textId="77777777" w:rsidTr="0074322A">
        <w:tc>
          <w:tcPr>
            <w:tcW w:w="4536" w:type="dxa"/>
            <w:shd w:val="clear" w:color="auto" w:fill="auto"/>
            <w:vAlign w:val="center"/>
          </w:tcPr>
          <w:p w14:paraId="7B213228" w14:textId="77777777" w:rsidR="003F6BC6" w:rsidRPr="003F6BC6" w:rsidRDefault="003F6BC6" w:rsidP="00C06AB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proofErr w:type="spellStart"/>
            <w:r w:rsidRPr="00F91A54">
              <w:rPr>
                <w:szCs w:val="22"/>
              </w:rPr>
              <w:t>Makrogol</w:t>
            </w:r>
            <w:proofErr w:type="spellEnd"/>
            <w:r w:rsidRPr="00F91A54">
              <w:rPr>
                <w:szCs w:val="22"/>
              </w:rPr>
              <w:t xml:space="preserve"> 400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38E2091" w14:textId="77777777" w:rsidR="003F6BC6" w:rsidRPr="00F91A54" w:rsidRDefault="003F6BC6" w:rsidP="00C06AB2">
            <w:pPr>
              <w:spacing w:before="60" w:after="60"/>
              <w:ind w:left="0" w:firstLine="0"/>
              <w:rPr>
                <w:iCs/>
                <w:szCs w:val="22"/>
              </w:rPr>
            </w:pPr>
          </w:p>
        </w:tc>
      </w:tr>
      <w:tr w:rsidR="003F6BC6" w:rsidRPr="00F91A54" w14:paraId="43642171" w14:textId="77777777" w:rsidTr="0074322A">
        <w:tc>
          <w:tcPr>
            <w:tcW w:w="4536" w:type="dxa"/>
            <w:shd w:val="clear" w:color="auto" w:fill="auto"/>
            <w:vAlign w:val="center"/>
          </w:tcPr>
          <w:p w14:paraId="70D3FE24" w14:textId="1CE27F81" w:rsidR="003F6BC6" w:rsidRPr="00F91A54" w:rsidRDefault="003F6BC6" w:rsidP="00C06AB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F91A54">
              <w:rPr>
                <w:szCs w:val="22"/>
              </w:rPr>
              <w:t xml:space="preserve">Glycerol </w:t>
            </w:r>
            <w:proofErr w:type="gramStart"/>
            <w:r w:rsidRPr="00F91A54">
              <w:rPr>
                <w:szCs w:val="22"/>
              </w:rPr>
              <w:t>85%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14:paraId="0FC994F4" w14:textId="77777777" w:rsidR="003F6BC6" w:rsidRPr="00F91A54" w:rsidRDefault="003F6BC6" w:rsidP="00C06AB2">
            <w:pPr>
              <w:spacing w:before="60" w:after="60"/>
              <w:ind w:left="0" w:firstLine="0"/>
              <w:rPr>
                <w:iCs/>
                <w:szCs w:val="22"/>
              </w:rPr>
            </w:pPr>
          </w:p>
        </w:tc>
      </w:tr>
      <w:tr w:rsidR="003F6BC6" w:rsidRPr="00F91A54" w14:paraId="40F4B8CC" w14:textId="77777777" w:rsidTr="0074322A">
        <w:tc>
          <w:tcPr>
            <w:tcW w:w="4536" w:type="dxa"/>
            <w:shd w:val="clear" w:color="auto" w:fill="auto"/>
            <w:vAlign w:val="center"/>
          </w:tcPr>
          <w:p w14:paraId="7363CCDB" w14:textId="77777777" w:rsidR="003F6BC6" w:rsidRPr="00F91A54" w:rsidRDefault="003F6BC6" w:rsidP="00C06AB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F91A54">
              <w:rPr>
                <w:szCs w:val="22"/>
              </w:rPr>
              <w:t xml:space="preserve">Ethanol </w:t>
            </w:r>
            <w:proofErr w:type="gramStart"/>
            <w:r w:rsidRPr="00F91A54">
              <w:rPr>
                <w:szCs w:val="22"/>
              </w:rPr>
              <w:t>96%</w:t>
            </w:r>
            <w:proofErr w:type="gramEnd"/>
            <w:r w:rsidRPr="00F91A54">
              <w:rPr>
                <w:szCs w:val="22"/>
              </w:rPr>
              <w:t xml:space="preserve"> (V/V)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6B6E179" w14:textId="77777777" w:rsidR="003F6BC6" w:rsidRPr="00F91A54" w:rsidRDefault="003F6BC6" w:rsidP="00C06AB2">
            <w:pPr>
              <w:spacing w:before="60" w:after="60"/>
              <w:ind w:left="0" w:firstLine="0"/>
              <w:rPr>
                <w:iCs/>
                <w:szCs w:val="22"/>
              </w:rPr>
            </w:pPr>
          </w:p>
        </w:tc>
      </w:tr>
      <w:tr w:rsidR="003F6BC6" w:rsidRPr="00F91A54" w14:paraId="2B783796" w14:textId="77777777" w:rsidTr="0074322A">
        <w:tc>
          <w:tcPr>
            <w:tcW w:w="4536" w:type="dxa"/>
            <w:shd w:val="clear" w:color="auto" w:fill="auto"/>
            <w:vAlign w:val="center"/>
          </w:tcPr>
          <w:p w14:paraId="07623BC9" w14:textId="77777777" w:rsidR="003F6BC6" w:rsidRPr="00F91A54" w:rsidRDefault="003F6BC6" w:rsidP="00C06AB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F91A54">
              <w:rPr>
                <w:szCs w:val="22"/>
              </w:rPr>
              <w:t>Hydroxid sodný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E9C410B" w14:textId="77777777" w:rsidR="003F6BC6" w:rsidRPr="00F91A54" w:rsidRDefault="003F6BC6" w:rsidP="00C06AB2">
            <w:pPr>
              <w:spacing w:before="60" w:after="60"/>
              <w:ind w:left="0" w:firstLine="0"/>
              <w:rPr>
                <w:iCs/>
                <w:szCs w:val="22"/>
              </w:rPr>
            </w:pPr>
          </w:p>
        </w:tc>
      </w:tr>
      <w:tr w:rsidR="003F6BC6" w:rsidRPr="00F91A54" w14:paraId="6BDAD42A" w14:textId="77777777" w:rsidTr="0074322A">
        <w:tc>
          <w:tcPr>
            <w:tcW w:w="4536" w:type="dxa"/>
            <w:shd w:val="clear" w:color="auto" w:fill="auto"/>
            <w:vAlign w:val="center"/>
          </w:tcPr>
          <w:p w14:paraId="3DF9413F" w14:textId="77777777" w:rsidR="003F6BC6" w:rsidRPr="00F91A54" w:rsidRDefault="003F6BC6" w:rsidP="00C06AB2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F91A54">
              <w:rPr>
                <w:szCs w:val="22"/>
              </w:rPr>
              <w:t>Čištěná voda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48D9DE" w14:textId="77777777" w:rsidR="003F6BC6" w:rsidRPr="00F91A54" w:rsidRDefault="003F6BC6" w:rsidP="00C06AB2">
            <w:pPr>
              <w:spacing w:before="60" w:after="60"/>
              <w:ind w:left="0" w:firstLine="0"/>
              <w:rPr>
                <w:iCs/>
                <w:szCs w:val="22"/>
              </w:rPr>
            </w:pPr>
          </w:p>
        </w:tc>
      </w:tr>
    </w:tbl>
    <w:p w14:paraId="03AA49C1" w14:textId="77777777" w:rsidR="00364890" w:rsidRPr="00F91A54" w:rsidRDefault="00364890" w:rsidP="00907729">
      <w:pPr>
        <w:jc w:val="both"/>
        <w:rPr>
          <w:szCs w:val="22"/>
        </w:rPr>
      </w:pPr>
    </w:p>
    <w:p w14:paraId="290E4482" w14:textId="6240E97F" w:rsidR="00A519C2" w:rsidRPr="00F91A54" w:rsidRDefault="003B568E" w:rsidP="00364890">
      <w:pPr>
        <w:jc w:val="both"/>
        <w:rPr>
          <w:szCs w:val="22"/>
        </w:rPr>
      </w:pPr>
      <w:r w:rsidRPr="00F91A54">
        <w:rPr>
          <w:szCs w:val="22"/>
        </w:rPr>
        <w:t>Č</w:t>
      </w:r>
      <w:r w:rsidR="00A519C2" w:rsidRPr="00F91A54">
        <w:rPr>
          <w:szCs w:val="22"/>
        </w:rPr>
        <w:t>irý bezbarvý sirup</w:t>
      </w:r>
    </w:p>
    <w:p w14:paraId="2366E973" w14:textId="77777777" w:rsidR="00554D84" w:rsidRDefault="00554D84" w:rsidP="00907729">
      <w:pPr>
        <w:jc w:val="both"/>
        <w:rPr>
          <w:szCs w:val="22"/>
        </w:rPr>
      </w:pPr>
    </w:p>
    <w:p w14:paraId="55473A2D" w14:textId="77777777" w:rsidR="003F6BC6" w:rsidRPr="00F91A54" w:rsidRDefault="003F6BC6" w:rsidP="00907729">
      <w:pPr>
        <w:jc w:val="both"/>
        <w:rPr>
          <w:szCs w:val="22"/>
        </w:rPr>
      </w:pPr>
    </w:p>
    <w:p w14:paraId="3E16996C" w14:textId="586487D9" w:rsidR="00554D84" w:rsidRPr="00F91A54" w:rsidRDefault="00364890" w:rsidP="00907729">
      <w:pPr>
        <w:jc w:val="both"/>
        <w:rPr>
          <w:szCs w:val="22"/>
        </w:rPr>
      </w:pPr>
      <w:r w:rsidRPr="00F91A54">
        <w:rPr>
          <w:b/>
          <w:szCs w:val="22"/>
        </w:rPr>
        <w:t>3</w:t>
      </w:r>
      <w:r w:rsidR="00554D84" w:rsidRPr="00F91A54">
        <w:rPr>
          <w:b/>
          <w:szCs w:val="22"/>
        </w:rPr>
        <w:t>.</w:t>
      </w:r>
      <w:r w:rsidR="00554D84" w:rsidRPr="00F91A54">
        <w:rPr>
          <w:b/>
          <w:szCs w:val="22"/>
        </w:rPr>
        <w:tab/>
        <w:t xml:space="preserve">KLINICKÉ </w:t>
      </w:r>
      <w:r w:rsidRPr="00F91A54">
        <w:rPr>
          <w:b/>
          <w:szCs w:val="22"/>
        </w:rPr>
        <w:t>INFORMACE</w:t>
      </w:r>
    </w:p>
    <w:p w14:paraId="0408AA5E" w14:textId="77777777" w:rsidR="00554D84" w:rsidRPr="00F91A54" w:rsidRDefault="00554D84" w:rsidP="00907729">
      <w:pPr>
        <w:jc w:val="both"/>
        <w:rPr>
          <w:szCs w:val="22"/>
        </w:rPr>
      </w:pPr>
    </w:p>
    <w:p w14:paraId="5B7C7B5D" w14:textId="0898E78D" w:rsidR="00554D84" w:rsidRPr="00F91A54" w:rsidRDefault="00364890" w:rsidP="00907729">
      <w:pPr>
        <w:jc w:val="both"/>
        <w:rPr>
          <w:szCs w:val="22"/>
        </w:rPr>
      </w:pPr>
      <w:r w:rsidRPr="00F91A54">
        <w:rPr>
          <w:b/>
          <w:szCs w:val="22"/>
        </w:rPr>
        <w:t>3</w:t>
      </w:r>
      <w:r w:rsidR="00554D84" w:rsidRPr="00F91A54">
        <w:rPr>
          <w:b/>
          <w:szCs w:val="22"/>
        </w:rPr>
        <w:t>.1</w:t>
      </w:r>
      <w:r w:rsidR="00554D84" w:rsidRPr="00F91A54">
        <w:rPr>
          <w:b/>
          <w:szCs w:val="22"/>
        </w:rPr>
        <w:tab/>
        <w:t>Cílové druhy zvířat</w:t>
      </w:r>
    </w:p>
    <w:p w14:paraId="5BD0C3C9" w14:textId="77777777" w:rsidR="00364890" w:rsidRPr="00F91A54" w:rsidRDefault="00364890" w:rsidP="00364890">
      <w:pPr>
        <w:jc w:val="both"/>
        <w:rPr>
          <w:szCs w:val="22"/>
        </w:rPr>
      </w:pPr>
    </w:p>
    <w:p w14:paraId="0C98454F" w14:textId="58ED94C1" w:rsidR="00364890" w:rsidRPr="00F91A54" w:rsidRDefault="00592B67" w:rsidP="00364890">
      <w:pPr>
        <w:jc w:val="both"/>
        <w:rPr>
          <w:szCs w:val="22"/>
        </w:rPr>
      </w:pPr>
      <w:r w:rsidRPr="00F91A54">
        <w:rPr>
          <w:szCs w:val="22"/>
        </w:rPr>
        <w:t>K</w:t>
      </w:r>
      <w:r w:rsidR="00907729" w:rsidRPr="00F91A54">
        <w:rPr>
          <w:szCs w:val="22"/>
        </w:rPr>
        <w:t>oně</w:t>
      </w:r>
      <w:r w:rsidR="00F91A54">
        <w:rPr>
          <w:szCs w:val="22"/>
        </w:rPr>
        <w:t>.</w:t>
      </w:r>
    </w:p>
    <w:p w14:paraId="70638B39" w14:textId="77777777" w:rsidR="00A519C2" w:rsidRPr="00F91A54" w:rsidRDefault="00A519C2" w:rsidP="00907729">
      <w:pPr>
        <w:jc w:val="both"/>
        <w:rPr>
          <w:szCs w:val="22"/>
        </w:rPr>
      </w:pPr>
    </w:p>
    <w:p w14:paraId="35E0F9BA" w14:textId="17927015" w:rsidR="00554D84" w:rsidRPr="00F91A54" w:rsidRDefault="00364890" w:rsidP="00907729">
      <w:pPr>
        <w:jc w:val="both"/>
        <w:rPr>
          <w:szCs w:val="22"/>
        </w:rPr>
      </w:pPr>
      <w:r w:rsidRPr="00F91A54">
        <w:rPr>
          <w:b/>
          <w:szCs w:val="22"/>
        </w:rPr>
        <w:t>3</w:t>
      </w:r>
      <w:r w:rsidR="00554D84" w:rsidRPr="00F91A54">
        <w:rPr>
          <w:b/>
          <w:szCs w:val="22"/>
        </w:rPr>
        <w:t>.2</w:t>
      </w:r>
      <w:r w:rsidR="00554D84" w:rsidRPr="00F91A54">
        <w:rPr>
          <w:b/>
          <w:szCs w:val="22"/>
        </w:rPr>
        <w:tab/>
      </w:r>
      <w:r w:rsidRPr="00F91A54">
        <w:rPr>
          <w:b/>
          <w:szCs w:val="22"/>
        </w:rPr>
        <w:t>Indikace pro použití pro každý cílový druh zvířat</w:t>
      </w:r>
    </w:p>
    <w:p w14:paraId="1CA7C46E" w14:textId="77777777" w:rsidR="00364890" w:rsidRPr="00F91A54" w:rsidRDefault="00364890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12D91D54" w14:textId="371046A8" w:rsidR="000E53EC" w:rsidRPr="00F91A54" w:rsidRDefault="000E53EC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Léčba respiračních onemocnění u koní, u kterých se předpokládá, že k nim přispívá obstrukce dýchacích cest v důsledku bronchospasmu a</w:t>
      </w:r>
      <w:r w:rsidR="00D834C2" w:rsidRPr="00F91A54">
        <w:rPr>
          <w:noProof/>
          <w:szCs w:val="22"/>
        </w:rPr>
        <w:t xml:space="preserve"> </w:t>
      </w:r>
      <w:r w:rsidRPr="00F91A54">
        <w:rPr>
          <w:noProof/>
          <w:szCs w:val="22"/>
        </w:rPr>
        <w:t xml:space="preserve">nebo </w:t>
      </w:r>
      <w:r w:rsidR="00143164" w:rsidRPr="00F91A54">
        <w:rPr>
          <w:noProof/>
          <w:szCs w:val="22"/>
        </w:rPr>
        <w:t xml:space="preserve">hromadění </w:t>
      </w:r>
      <w:r w:rsidRPr="00F91A54">
        <w:rPr>
          <w:noProof/>
          <w:szCs w:val="22"/>
        </w:rPr>
        <w:t>hlenu</w:t>
      </w:r>
      <w:r w:rsidR="00C11F64">
        <w:rPr>
          <w:noProof/>
          <w:szCs w:val="22"/>
        </w:rPr>
        <w:t>,</w:t>
      </w:r>
      <w:r w:rsidRPr="00F91A54">
        <w:rPr>
          <w:noProof/>
          <w:szCs w:val="22"/>
        </w:rPr>
        <w:t xml:space="preserve"> a </w:t>
      </w:r>
      <w:r w:rsidR="00143164" w:rsidRPr="00F91A54">
        <w:rPr>
          <w:noProof/>
          <w:szCs w:val="22"/>
        </w:rPr>
        <w:t xml:space="preserve">kdy je </w:t>
      </w:r>
      <w:r w:rsidRPr="00F91A54">
        <w:rPr>
          <w:noProof/>
          <w:szCs w:val="22"/>
        </w:rPr>
        <w:t xml:space="preserve">žádoucí </w:t>
      </w:r>
      <w:r w:rsidR="00143164" w:rsidRPr="00F91A54">
        <w:rPr>
          <w:noProof/>
          <w:szCs w:val="22"/>
        </w:rPr>
        <w:t>zajistit zlepšení mukociliární clearence.</w:t>
      </w:r>
      <w:r w:rsidRPr="00F91A54">
        <w:rPr>
          <w:noProof/>
          <w:szCs w:val="22"/>
        </w:rPr>
        <w:t xml:space="preserve"> Používá se samostatně nebo jako adjuvantní léčba.</w:t>
      </w:r>
    </w:p>
    <w:p w14:paraId="2E46E14E" w14:textId="77777777" w:rsidR="00554D84" w:rsidRPr="00F91A54" w:rsidRDefault="00554D84" w:rsidP="00907729">
      <w:pPr>
        <w:jc w:val="both"/>
        <w:rPr>
          <w:szCs w:val="22"/>
        </w:rPr>
      </w:pPr>
    </w:p>
    <w:p w14:paraId="703E333E" w14:textId="6050B4F5" w:rsidR="00554D84" w:rsidRPr="00F91A54" w:rsidRDefault="00364890" w:rsidP="00907729">
      <w:pPr>
        <w:jc w:val="both"/>
        <w:rPr>
          <w:szCs w:val="22"/>
        </w:rPr>
      </w:pPr>
      <w:r w:rsidRPr="00F91A54">
        <w:rPr>
          <w:b/>
          <w:szCs w:val="22"/>
        </w:rPr>
        <w:t>3</w:t>
      </w:r>
      <w:r w:rsidR="00554D84" w:rsidRPr="00F91A54">
        <w:rPr>
          <w:b/>
          <w:szCs w:val="22"/>
        </w:rPr>
        <w:t>.3</w:t>
      </w:r>
      <w:r w:rsidR="00554D84" w:rsidRPr="00F91A54">
        <w:rPr>
          <w:b/>
          <w:szCs w:val="22"/>
        </w:rPr>
        <w:tab/>
        <w:t>Kontraindikace</w:t>
      </w:r>
    </w:p>
    <w:p w14:paraId="4AB7D35C" w14:textId="77777777" w:rsidR="00F91A54" w:rsidRDefault="00F91A54" w:rsidP="00907729">
      <w:pPr>
        <w:autoSpaceDE w:val="0"/>
        <w:autoSpaceDN w:val="0"/>
        <w:adjustRightInd w:val="0"/>
        <w:ind w:left="0" w:firstLine="0"/>
        <w:jc w:val="both"/>
      </w:pPr>
    </w:p>
    <w:p w14:paraId="1D40BD6C" w14:textId="005F8590" w:rsidR="000E53EC" w:rsidRPr="00F91A54" w:rsidRDefault="00364890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t xml:space="preserve">Nepoužívat v případech přecitlivělosti na </w:t>
      </w:r>
      <w:r w:rsidR="0081574B" w:rsidRPr="00443F4C">
        <w:rPr>
          <w:noProof/>
          <w:szCs w:val="22"/>
        </w:rPr>
        <w:t>léčivou látku nebo na některou z pomocných látek</w:t>
      </w:r>
      <w:r w:rsidRPr="00F91A54">
        <w:t>.</w:t>
      </w:r>
    </w:p>
    <w:p w14:paraId="57AFA14A" w14:textId="77777777" w:rsidR="000E53EC" w:rsidRPr="00F91A54" w:rsidRDefault="000E53EC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Nepoužívat u koní se známým srdečním onemocněním.</w:t>
      </w:r>
    </w:p>
    <w:p w14:paraId="07CB718C" w14:textId="1FEF7FA0" w:rsidR="000E53EC" w:rsidRPr="00F91A54" w:rsidRDefault="00917BC8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P</w:t>
      </w:r>
      <w:r w:rsidR="000E53EC" w:rsidRPr="00F91A54">
        <w:rPr>
          <w:noProof/>
          <w:szCs w:val="22"/>
        </w:rPr>
        <w:t xml:space="preserve">oužití během březosti a laktace viz bod </w:t>
      </w:r>
      <w:r w:rsidR="00F1746B">
        <w:rPr>
          <w:noProof/>
          <w:szCs w:val="22"/>
        </w:rPr>
        <w:t>3</w:t>
      </w:r>
      <w:r w:rsidR="000E53EC" w:rsidRPr="00F91A54">
        <w:rPr>
          <w:noProof/>
          <w:szCs w:val="22"/>
        </w:rPr>
        <w:t>.7.</w:t>
      </w:r>
    </w:p>
    <w:p w14:paraId="22CFBD49" w14:textId="77777777" w:rsidR="00554D84" w:rsidRPr="00F91A54" w:rsidRDefault="00554D84" w:rsidP="00907729">
      <w:pPr>
        <w:jc w:val="both"/>
        <w:rPr>
          <w:szCs w:val="22"/>
        </w:rPr>
      </w:pPr>
    </w:p>
    <w:p w14:paraId="169D608E" w14:textId="481561B8" w:rsidR="00554D84" w:rsidRPr="00F91A54" w:rsidRDefault="00364890" w:rsidP="00907729">
      <w:pPr>
        <w:jc w:val="both"/>
        <w:rPr>
          <w:b/>
          <w:szCs w:val="22"/>
        </w:rPr>
      </w:pPr>
      <w:r w:rsidRPr="00F91A54">
        <w:rPr>
          <w:b/>
          <w:szCs w:val="22"/>
        </w:rPr>
        <w:t>3</w:t>
      </w:r>
      <w:r w:rsidR="00554D84" w:rsidRPr="00F91A54">
        <w:rPr>
          <w:b/>
          <w:szCs w:val="22"/>
        </w:rPr>
        <w:t>.4</w:t>
      </w:r>
      <w:r w:rsidR="00554D84" w:rsidRPr="00F91A54">
        <w:rPr>
          <w:b/>
          <w:szCs w:val="22"/>
        </w:rPr>
        <w:tab/>
        <w:t xml:space="preserve">Zvláštní upozornění </w:t>
      </w:r>
    </w:p>
    <w:p w14:paraId="6B30B8A9" w14:textId="77777777" w:rsidR="00364890" w:rsidRPr="00F91A54" w:rsidRDefault="00364890" w:rsidP="00907729">
      <w:pPr>
        <w:ind w:left="0" w:firstLine="0"/>
        <w:jc w:val="both"/>
        <w:rPr>
          <w:szCs w:val="22"/>
        </w:rPr>
      </w:pPr>
    </w:p>
    <w:p w14:paraId="2E8DE28E" w14:textId="6E631BDC" w:rsidR="00554D84" w:rsidRPr="00F91A54" w:rsidRDefault="00A519C2" w:rsidP="00907729">
      <w:pPr>
        <w:ind w:left="0" w:firstLine="0"/>
        <w:jc w:val="both"/>
        <w:rPr>
          <w:szCs w:val="22"/>
        </w:rPr>
      </w:pPr>
      <w:r w:rsidRPr="00F91A54">
        <w:rPr>
          <w:szCs w:val="22"/>
        </w:rPr>
        <w:t>Nejsou.</w:t>
      </w:r>
    </w:p>
    <w:p w14:paraId="1439398E" w14:textId="77777777" w:rsidR="00554D84" w:rsidRPr="00F91A54" w:rsidRDefault="00554D84" w:rsidP="00907729">
      <w:pPr>
        <w:jc w:val="both"/>
        <w:rPr>
          <w:szCs w:val="22"/>
        </w:rPr>
      </w:pPr>
    </w:p>
    <w:p w14:paraId="7261B980" w14:textId="5EF88A69" w:rsidR="00554D84" w:rsidRPr="00F91A54" w:rsidRDefault="00364890" w:rsidP="00907729">
      <w:pPr>
        <w:jc w:val="both"/>
        <w:rPr>
          <w:b/>
          <w:szCs w:val="22"/>
        </w:rPr>
      </w:pPr>
      <w:r w:rsidRPr="00F91A54">
        <w:rPr>
          <w:b/>
          <w:szCs w:val="22"/>
        </w:rPr>
        <w:t>3</w:t>
      </w:r>
      <w:r w:rsidR="00554D84" w:rsidRPr="00F91A54">
        <w:rPr>
          <w:b/>
          <w:szCs w:val="22"/>
        </w:rPr>
        <w:t>.5</w:t>
      </w:r>
      <w:r w:rsidR="00554D84" w:rsidRPr="00F91A54">
        <w:rPr>
          <w:b/>
          <w:szCs w:val="22"/>
        </w:rPr>
        <w:tab/>
        <w:t>Zvláštní opatření pro použití</w:t>
      </w:r>
    </w:p>
    <w:p w14:paraId="2A165731" w14:textId="77777777" w:rsidR="00174C5E" w:rsidRPr="00F91A54" w:rsidRDefault="00174C5E" w:rsidP="00907729">
      <w:pPr>
        <w:jc w:val="both"/>
        <w:rPr>
          <w:szCs w:val="22"/>
        </w:rPr>
      </w:pPr>
    </w:p>
    <w:p w14:paraId="361BB7A9" w14:textId="31567F07" w:rsidR="00554D84" w:rsidRPr="00F91A54" w:rsidRDefault="00364890" w:rsidP="00907729">
      <w:pPr>
        <w:jc w:val="both"/>
        <w:rPr>
          <w:szCs w:val="22"/>
          <w:u w:val="single"/>
        </w:rPr>
      </w:pPr>
      <w:r w:rsidRPr="00F91A54">
        <w:rPr>
          <w:szCs w:val="22"/>
          <w:u w:val="single"/>
        </w:rPr>
        <w:t>Zvláštní opatření pro bezpečné použití u cílových druhů zvířat:</w:t>
      </w:r>
    </w:p>
    <w:p w14:paraId="2705137E" w14:textId="77777777" w:rsidR="00364890" w:rsidRPr="00F91A54" w:rsidRDefault="00364890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6061A576" w14:textId="2A5E1456" w:rsidR="000E53EC" w:rsidRPr="00F91A54" w:rsidRDefault="000E53EC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5D2524">
        <w:rPr>
          <w:noProof/>
          <w:szCs w:val="22"/>
        </w:rPr>
        <w:t>V případech doprovázených bakteriální infekcí se doporučuje podávání antimikrob</w:t>
      </w:r>
      <w:r w:rsidR="005B3015" w:rsidRPr="005D2524">
        <w:rPr>
          <w:noProof/>
          <w:szCs w:val="22"/>
        </w:rPr>
        <w:t>iál</w:t>
      </w:r>
      <w:r w:rsidRPr="005D2524">
        <w:rPr>
          <w:noProof/>
          <w:szCs w:val="22"/>
        </w:rPr>
        <w:t>ních l</w:t>
      </w:r>
      <w:r w:rsidR="00C41013" w:rsidRPr="005D2524">
        <w:rPr>
          <w:noProof/>
          <w:szCs w:val="22"/>
        </w:rPr>
        <w:t>éčiv</w:t>
      </w:r>
      <w:r w:rsidRPr="005D2524">
        <w:rPr>
          <w:noProof/>
          <w:szCs w:val="22"/>
        </w:rPr>
        <w:t>.</w:t>
      </w:r>
    </w:p>
    <w:p w14:paraId="1D157C42" w14:textId="77777777" w:rsidR="000E53EC" w:rsidRPr="00F91A54" w:rsidRDefault="000E53EC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 xml:space="preserve">V případě glaukomu se smí </w:t>
      </w:r>
      <w:r w:rsidR="006708F3" w:rsidRPr="00F91A54">
        <w:rPr>
          <w:noProof/>
          <w:szCs w:val="22"/>
        </w:rPr>
        <w:t xml:space="preserve">přípravek </w:t>
      </w:r>
      <w:r w:rsidRPr="00F91A54">
        <w:rPr>
          <w:noProof/>
          <w:szCs w:val="22"/>
        </w:rPr>
        <w:t xml:space="preserve">používat pouze po pečlivém posouzení </w:t>
      </w:r>
      <w:r w:rsidR="00C41013" w:rsidRPr="00F91A54">
        <w:rPr>
          <w:noProof/>
          <w:szCs w:val="22"/>
        </w:rPr>
        <w:t>prospěchu a rizik</w:t>
      </w:r>
      <w:r w:rsidR="00917BC8" w:rsidRPr="00F91A54">
        <w:rPr>
          <w:noProof/>
          <w:szCs w:val="22"/>
        </w:rPr>
        <w:t xml:space="preserve">a. </w:t>
      </w:r>
    </w:p>
    <w:p w14:paraId="5C4CA207" w14:textId="77777777" w:rsidR="000E53EC" w:rsidRPr="00F91A54" w:rsidRDefault="000E53EC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Při použití halotanové anestezie by se měla přijmout zvláštní opatření</w:t>
      </w:r>
      <w:r w:rsidR="00530555" w:rsidRPr="00F91A54">
        <w:rPr>
          <w:noProof/>
          <w:szCs w:val="22"/>
        </w:rPr>
        <w:t xml:space="preserve"> s ohledem na skutečnost</w:t>
      </w:r>
      <w:r w:rsidRPr="00F91A54">
        <w:rPr>
          <w:noProof/>
          <w:szCs w:val="22"/>
        </w:rPr>
        <w:t xml:space="preserve">, </w:t>
      </w:r>
      <w:r w:rsidR="00530555" w:rsidRPr="00F91A54">
        <w:rPr>
          <w:noProof/>
          <w:szCs w:val="22"/>
        </w:rPr>
        <w:t xml:space="preserve">že </w:t>
      </w:r>
      <w:r w:rsidR="00530555" w:rsidRPr="00F91A54">
        <w:rPr>
          <w:szCs w:val="22"/>
        </w:rPr>
        <w:t>srdeční funkce mohou být ve zvýšeném rozsahu citlivé ke katecholaminům</w:t>
      </w:r>
      <w:r w:rsidRPr="00F91A54">
        <w:rPr>
          <w:noProof/>
          <w:szCs w:val="22"/>
        </w:rPr>
        <w:t>.</w:t>
      </w:r>
    </w:p>
    <w:p w14:paraId="02F0CD46" w14:textId="77777777" w:rsidR="00554D84" w:rsidRPr="00F91A54" w:rsidRDefault="00554D84" w:rsidP="00907729">
      <w:pPr>
        <w:jc w:val="both"/>
        <w:rPr>
          <w:szCs w:val="22"/>
        </w:rPr>
      </w:pPr>
    </w:p>
    <w:p w14:paraId="6AFFAB07" w14:textId="0B4BF7C4" w:rsidR="00554D84" w:rsidRPr="00F91A54" w:rsidRDefault="00364890" w:rsidP="00A044C4">
      <w:pPr>
        <w:jc w:val="both"/>
        <w:rPr>
          <w:szCs w:val="22"/>
          <w:u w:val="single"/>
        </w:rPr>
      </w:pPr>
      <w:r w:rsidRPr="00F91A54">
        <w:rPr>
          <w:szCs w:val="22"/>
          <w:u w:val="single"/>
        </w:rPr>
        <w:t>Zvláštní opatření pro osobu, která podává veterinární léčivý přípravek zvířatům:</w:t>
      </w:r>
    </w:p>
    <w:p w14:paraId="41B55459" w14:textId="77777777" w:rsidR="00364890" w:rsidRPr="00F91A54" w:rsidRDefault="00364890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6D511903" w14:textId="7045D2CF" w:rsidR="000E53EC" w:rsidRPr="00F91A54" w:rsidRDefault="000E53EC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Tento p</w:t>
      </w:r>
      <w:r w:rsidR="006708F3" w:rsidRPr="00F91A54">
        <w:rPr>
          <w:noProof/>
          <w:szCs w:val="22"/>
        </w:rPr>
        <w:t>řípravek</w:t>
      </w:r>
      <w:r w:rsidRPr="00F91A54">
        <w:rPr>
          <w:noProof/>
          <w:szCs w:val="22"/>
        </w:rPr>
        <w:t xml:space="preserve"> obsahuje </w:t>
      </w:r>
      <w:r w:rsidR="00C41013" w:rsidRPr="00F91A54">
        <w:rPr>
          <w:noProof/>
          <w:szCs w:val="22"/>
        </w:rPr>
        <w:t xml:space="preserve">klenbuterol </w:t>
      </w:r>
      <w:r w:rsidRPr="00F91A54">
        <w:rPr>
          <w:noProof/>
          <w:szCs w:val="22"/>
        </w:rPr>
        <w:t xml:space="preserve">hydrochlorid, </w:t>
      </w:r>
      <w:r w:rsidR="00C41013" w:rsidRPr="00F91A54">
        <w:rPr>
          <w:noProof/>
          <w:szCs w:val="22"/>
        </w:rPr>
        <w:t xml:space="preserve">který náleží mezi </w:t>
      </w:r>
      <w:r w:rsidRPr="00F91A54">
        <w:rPr>
          <w:noProof/>
          <w:szCs w:val="22"/>
        </w:rPr>
        <w:t>beta-agonist</w:t>
      </w:r>
      <w:r w:rsidR="00C41013" w:rsidRPr="00F91A54">
        <w:rPr>
          <w:noProof/>
          <w:szCs w:val="22"/>
        </w:rPr>
        <w:t>y</w:t>
      </w:r>
      <w:r w:rsidRPr="00F91A54">
        <w:rPr>
          <w:noProof/>
          <w:szCs w:val="22"/>
        </w:rPr>
        <w:t>.</w:t>
      </w:r>
    </w:p>
    <w:p w14:paraId="5B398764" w14:textId="77777777" w:rsidR="000E53EC" w:rsidRPr="00F91A54" w:rsidRDefault="000E53EC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490BF88B" w14:textId="77777777" w:rsidR="000E53EC" w:rsidRPr="00F91A54" w:rsidRDefault="00713179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 xml:space="preserve">Použijte </w:t>
      </w:r>
      <w:r w:rsidR="000E53EC" w:rsidRPr="00F91A54">
        <w:rPr>
          <w:noProof/>
          <w:szCs w:val="22"/>
        </w:rPr>
        <w:t xml:space="preserve">ochranné rukavice, abyste </w:t>
      </w:r>
      <w:r w:rsidRPr="00F91A54">
        <w:rPr>
          <w:noProof/>
          <w:szCs w:val="22"/>
        </w:rPr>
        <w:t>zabránili</w:t>
      </w:r>
      <w:r w:rsidR="000E53EC" w:rsidRPr="00F91A54">
        <w:rPr>
          <w:noProof/>
          <w:szCs w:val="22"/>
        </w:rPr>
        <w:t xml:space="preserve"> kontaktu s </w:t>
      </w:r>
      <w:r w:rsidRPr="00F91A54">
        <w:rPr>
          <w:noProof/>
          <w:szCs w:val="22"/>
        </w:rPr>
        <w:t>pokožkou</w:t>
      </w:r>
      <w:r w:rsidR="000E53EC" w:rsidRPr="00F91A54">
        <w:rPr>
          <w:noProof/>
          <w:szCs w:val="22"/>
        </w:rPr>
        <w:t xml:space="preserve">. V případě náhodného </w:t>
      </w:r>
      <w:r w:rsidRPr="00F91A54">
        <w:rPr>
          <w:noProof/>
          <w:szCs w:val="22"/>
        </w:rPr>
        <w:t>potřísnění kůže</w:t>
      </w:r>
      <w:r w:rsidR="00F5532B" w:rsidRPr="00F91A54">
        <w:rPr>
          <w:noProof/>
          <w:szCs w:val="22"/>
        </w:rPr>
        <w:t xml:space="preserve"> </w:t>
      </w:r>
      <w:r w:rsidR="000E53EC" w:rsidRPr="00F91A54">
        <w:rPr>
          <w:noProof/>
          <w:szCs w:val="22"/>
        </w:rPr>
        <w:t xml:space="preserve">postižené místo důkladně omyjte. </w:t>
      </w:r>
      <w:r w:rsidRPr="00F91A54">
        <w:rPr>
          <w:noProof/>
          <w:szCs w:val="22"/>
        </w:rPr>
        <w:t>Dojde-li</w:t>
      </w:r>
      <w:r w:rsidR="000E53EC" w:rsidRPr="00F91A54">
        <w:rPr>
          <w:noProof/>
          <w:szCs w:val="22"/>
        </w:rPr>
        <w:t xml:space="preserve"> k</w:t>
      </w:r>
      <w:r w:rsidR="00FD047A" w:rsidRPr="00F91A54">
        <w:rPr>
          <w:noProof/>
          <w:szCs w:val="22"/>
        </w:rPr>
        <w:t> </w:t>
      </w:r>
      <w:r w:rsidR="000E53EC" w:rsidRPr="00F91A54">
        <w:rPr>
          <w:noProof/>
          <w:szCs w:val="22"/>
        </w:rPr>
        <w:t>podráždění</w:t>
      </w:r>
      <w:r w:rsidR="00FD047A" w:rsidRPr="00F91A54">
        <w:rPr>
          <w:noProof/>
          <w:szCs w:val="22"/>
        </w:rPr>
        <w:t>/</w:t>
      </w:r>
      <w:r w:rsidR="000E53EC" w:rsidRPr="00F91A54">
        <w:rPr>
          <w:noProof/>
          <w:szCs w:val="22"/>
        </w:rPr>
        <w:t>podráždění přetrvává, vyhledejte lékařskou pomoc. Po použití přípravku si důkladně umyjte ruce.</w:t>
      </w:r>
    </w:p>
    <w:p w14:paraId="6B4AD7F1" w14:textId="77777777" w:rsidR="000E53EC" w:rsidRPr="00F91A54" w:rsidRDefault="000E53EC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314B2486" w14:textId="77777777" w:rsidR="000E53EC" w:rsidRPr="00F91A54" w:rsidRDefault="00713179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Zabraňte</w:t>
      </w:r>
      <w:r w:rsidR="000E53EC" w:rsidRPr="00F91A54">
        <w:rPr>
          <w:noProof/>
          <w:szCs w:val="22"/>
        </w:rPr>
        <w:t xml:space="preserve"> kontaktu </w:t>
      </w:r>
      <w:r w:rsidR="00F5532B" w:rsidRPr="00F91A54">
        <w:rPr>
          <w:noProof/>
          <w:szCs w:val="22"/>
        </w:rPr>
        <w:t xml:space="preserve">přípravku </w:t>
      </w:r>
      <w:r w:rsidR="000E53EC" w:rsidRPr="00F91A54">
        <w:rPr>
          <w:noProof/>
          <w:szCs w:val="22"/>
        </w:rPr>
        <w:t>s očima. V případě náhodného zasažení očí</w:t>
      </w:r>
      <w:r w:rsidR="00F5532B" w:rsidRPr="00F91A54">
        <w:rPr>
          <w:noProof/>
          <w:szCs w:val="22"/>
        </w:rPr>
        <w:t xml:space="preserve"> je </w:t>
      </w:r>
      <w:r w:rsidRPr="00F91A54">
        <w:rPr>
          <w:noProof/>
          <w:szCs w:val="22"/>
        </w:rPr>
        <w:t>vypláchněte velkým množstvím</w:t>
      </w:r>
      <w:r w:rsidR="000E53EC" w:rsidRPr="00F91A54">
        <w:rPr>
          <w:noProof/>
          <w:szCs w:val="22"/>
        </w:rPr>
        <w:t xml:space="preserve"> </w:t>
      </w:r>
      <w:r w:rsidRPr="00F91A54">
        <w:rPr>
          <w:noProof/>
          <w:szCs w:val="22"/>
        </w:rPr>
        <w:t xml:space="preserve">čisté vody </w:t>
      </w:r>
      <w:r w:rsidR="000E53EC" w:rsidRPr="00F91A54">
        <w:rPr>
          <w:noProof/>
          <w:szCs w:val="22"/>
        </w:rPr>
        <w:t>a vyhledejte lékařskou pomoc.</w:t>
      </w:r>
    </w:p>
    <w:p w14:paraId="2AC4F8C8" w14:textId="77777777" w:rsidR="000E53EC" w:rsidRPr="00F91A54" w:rsidRDefault="000E53EC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6188CACD" w14:textId="5C606DD0" w:rsidR="000E53EC" w:rsidRPr="00F91A54" w:rsidRDefault="000E53EC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 xml:space="preserve">Při </w:t>
      </w:r>
      <w:r w:rsidR="00F5532B" w:rsidRPr="00F91A54">
        <w:rPr>
          <w:noProof/>
          <w:szCs w:val="22"/>
        </w:rPr>
        <w:t xml:space="preserve">manipulaci s </w:t>
      </w:r>
      <w:r w:rsidR="007C3B8F" w:rsidRPr="00F91A54">
        <w:rPr>
          <w:noProof/>
          <w:szCs w:val="22"/>
        </w:rPr>
        <w:t>přípravk</w:t>
      </w:r>
      <w:r w:rsidR="00F5532B" w:rsidRPr="00F91A54">
        <w:rPr>
          <w:noProof/>
          <w:szCs w:val="22"/>
        </w:rPr>
        <w:t xml:space="preserve">em </w:t>
      </w:r>
      <w:r w:rsidRPr="00F91A54">
        <w:rPr>
          <w:noProof/>
          <w:szCs w:val="22"/>
        </w:rPr>
        <w:t xml:space="preserve">nejezte, nepijte a nekuřte. V případě náhodného </w:t>
      </w:r>
      <w:bookmarkStart w:id="0" w:name="_Hlk148079941"/>
      <w:r w:rsidR="00C35A06">
        <w:t>požití</w:t>
      </w:r>
      <w:r w:rsidR="00C35A06" w:rsidRPr="00F91A54">
        <w:rPr>
          <w:noProof/>
          <w:szCs w:val="22"/>
        </w:rPr>
        <w:t xml:space="preserve"> </w:t>
      </w:r>
      <w:bookmarkEnd w:id="0"/>
      <w:r w:rsidRPr="00F91A54">
        <w:rPr>
          <w:noProof/>
          <w:szCs w:val="22"/>
        </w:rPr>
        <w:t xml:space="preserve">vyhledejte ihned lékařskou pomoc a ukažte příbalovou informaci </w:t>
      </w:r>
      <w:r w:rsidR="00364890" w:rsidRPr="00F91A54">
        <w:rPr>
          <w:noProof/>
          <w:szCs w:val="22"/>
        </w:rPr>
        <w:t xml:space="preserve">nebo etiketu </w:t>
      </w:r>
      <w:r w:rsidR="00BB3C17" w:rsidRPr="00F91A54">
        <w:rPr>
          <w:noProof/>
          <w:szCs w:val="22"/>
        </w:rPr>
        <w:t>praktickému lékaři</w:t>
      </w:r>
      <w:r w:rsidRPr="00F91A54">
        <w:rPr>
          <w:noProof/>
          <w:szCs w:val="22"/>
        </w:rPr>
        <w:t>.</w:t>
      </w:r>
    </w:p>
    <w:p w14:paraId="57D8F283" w14:textId="77777777" w:rsidR="000E53EC" w:rsidRPr="00F91A54" w:rsidRDefault="000E53EC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38DC75D7" w14:textId="77777777" w:rsidR="000E53EC" w:rsidRPr="00F91A54" w:rsidRDefault="000E53EC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 xml:space="preserve">Lidé se známou přecitlivělostí na </w:t>
      </w:r>
      <w:r w:rsidR="00C41013" w:rsidRPr="00F91A54">
        <w:rPr>
          <w:noProof/>
          <w:szCs w:val="22"/>
        </w:rPr>
        <w:t>k</w:t>
      </w:r>
      <w:r w:rsidRPr="00F91A54">
        <w:rPr>
          <w:noProof/>
          <w:szCs w:val="22"/>
        </w:rPr>
        <w:t xml:space="preserve">lenbuterol by se měli </w:t>
      </w:r>
      <w:r w:rsidR="00BB3C17" w:rsidRPr="00F91A54">
        <w:rPr>
          <w:noProof/>
          <w:szCs w:val="22"/>
        </w:rPr>
        <w:t xml:space="preserve">vyhnout </w:t>
      </w:r>
      <w:r w:rsidRPr="00F91A54">
        <w:rPr>
          <w:noProof/>
          <w:szCs w:val="22"/>
        </w:rPr>
        <w:t>kontaktu s veterinárním léčivým přípravkem.</w:t>
      </w:r>
    </w:p>
    <w:p w14:paraId="7CA1824F" w14:textId="77777777" w:rsidR="00554D84" w:rsidRPr="00F91A54" w:rsidRDefault="00554D84" w:rsidP="00907729">
      <w:pPr>
        <w:jc w:val="both"/>
        <w:rPr>
          <w:b/>
          <w:szCs w:val="22"/>
        </w:rPr>
      </w:pPr>
    </w:p>
    <w:p w14:paraId="0BD6AE8A" w14:textId="77777777" w:rsidR="00364890" w:rsidRPr="00F91A54" w:rsidRDefault="00364890" w:rsidP="00364890">
      <w:pPr>
        <w:rPr>
          <w:szCs w:val="22"/>
          <w:u w:val="single"/>
        </w:rPr>
      </w:pPr>
      <w:r w:rsidRPr="00F91A54">
        <w:rPr>
          <w:szCs w:val="22"/>
          <w:u w:val="single"/>
        </w:rPr>
        <w:t>Zvláštní opatření pro ochranu životního prostředí:</w:t>
      </w:r>
    </w:p>
    <w:p w14:paraId="45F2AE89" w14:textId="77777777" w:rsidR="00364890" w:rsidRPr="00F91A54" w:rsidRDefault="00364890" w:rsidP="00364890">
      <w:pPr>
        <w:rPr>
          <w:szCs w:val="22"/>
        </w:rPr>
      </w:pPr>
    </w:p>
    <w:p w14:paraId="0A1EA5C6" w14:textId="666B2BD9" w:rsidR="00364890" w:rsidRPr="00F91A54" w:rsidRDefault="00364890" w:rsidP="00364890">
      <w:pPr>
        <w:rPr>
          <w:szCs w:val="22"/>
        </w:rPr>
      </w:pPr>
      <w:r w:rsidRPr="00F91A54">
        <w:t>Neuplatňuje se.</w:t>
      </w:r>
    </w:p>
    <w:p w14:paraId="715C9B6C" w14:textId="77777777" w:rsidR="00364890" w:rsidRPr="00F91A54" w:rsidRDefault="00364890" w:rsidP="00907729">
      <w:pPr>
        <w:jc w:val="both"/>
        <w:rPr>
          <w:b/>
          <w:szCs w:val="22"/>
        </w:rPr>
      </w:pPr>
    </w:p>
    <w:p w14:paraId="5B10FC4B" w14:textId="1796B9D8" w:rsidR="00554D84" w:rsidRPr="00F91A54" w:rsidRDefault="00364890" w:rsidP="00907729">
      <w:pPr>
        <w:jc w:val="both"/>
        <w:rPr>
          <w:b/>
          <w:szCs w:val="22"/>
        </w:rPr>
      </w:pPr>
      <w:r w:rsidRPr="00F91A54">
        <w:rPr>
          <w:b/>
          <w:szCs w:val="22"/>
        </w:rPr>
        <w:t>3</w:t>
      </w:r>
      <w:r w:rsidR="00554D84" w:rsidRPr="00F91A54">
        <w:rPr>
          <w:b/>
          <w:szCs w:val="22"/>
        </w:rPr>
        <w:t>.6</w:t>
      </w:r>
      <w:r w:rsidR="00554D84" w:rsidRPr="00F91A54">
        <w:rPr>
          <w:b/>
          <w:szCs w:val="22"/>
        </w:rPr>
        <w:tab/>
        <w:t>Nežádoucí účinky (frekvence a závažnost)</w:t>
      </w:r>
    </w:p>
    <w:p w14:paraId="7DA27C70" w14:textId="77777777" w:rsidR="00364890" w:rsidRPr="00F91A54" w:rsidRDefault="00364890" w:rsidP="00907729">
      <w:pPr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364890" w:rsidRPr="00F91A54" w14:paraId="572E2CF9" w14:textId="77777777" w:rsidTr="00BB1BAA">
        <w:tc>
          <w:tcPr>
            <w:tcW w:w="1957" w:type="pct"/>
          </w:tcPr>
          <w:p w14:paraId="02496C58" w14:textId="77777777" w:rsidR="00364890" w:rsidRPr="00F91A54" w:rsidRDefault="00364890" w:rsidP="0074322A">
            <w:pPr>
              <w:ind w:left="0" w:firstLine="0"/>
              <w:rPr>
                <w:szCs w:val="22"/>
              </w:rPr>
            </w:pPr>
            <w:r w:rsidRPr="00F91A54">
              <w:t>Vzácné</w:t>
            </w:r>
          </w:p>
          <w:p w14:paraId="55CE12B5" w14:textId="77777777" w:rsidR="00364890" w:rsidRPr="00F91A54" w:rsidRDefault="00364890" w:rsidP="0074322A">
            <w:pPr>
              <w:ind w:left="0" w:firstLine="0"/>
              <w:rPr>
                <w:szCs w:val="22"/>
              </w:rPr>
            </w:pPr>
            <w:r w:rsidRPr="00F91A54">
              <w:t>(1 až 10 zvířat / 10 000 ošetřených zvířat):</w:t>
            </w:r>
          </w:p>
        </w:tc>
        <w:tc>
          <w:tcPr>
            <w:tcW w:w="3043" w:type="pct"/>
          </w:tcPr>
          <w:p w14:paraId="2A2C41F1" w14:textId="77777777" w:rsidR="00364890" w:rsidRPr="00F91A54" w:rsidRDefault="00364890" w:rsidP="0074322A">
            <w:pPr>
              <w:ind w:left="0" w:firstLine="0"/>
            </w:pPr>
            <w:r w:rsidRPr="00F91A54">
              <w:t>Neklid</w:t>
            </w:r>
          </w:p>
          <w:p w14:paraId="434EE9CA" w14:textId="17D6E56D" w:rsidR="00364890" w:rsidRPr="0074322A" w:rsidRDefault="00364890" w:rsidP="0074322A">
            <w:pPr>
              <w:ind w:left="0" w:firstLine="0"/>
            </w:pPr>
            <w:r w:rsidRPr="00F91A54">
              <w:rPr>
                <w:iCs/>
                <w:szCs w:val="22"/>
              </w:rPr>
              <w:t>Tachykardie, hypotenze</w:t>
            </w:r>
            <w:r w:rsidRPr="0074322A">
              <w:rPr>
                <w:iCs/>
                <w:szCs w:val="22"/>
                <w:vertAlign w:val="superscript"/>
              </w:rPr>
              <w:t>a</w:t>
            </w:r>
          </w:p>
          <w:p w14:paraId="417A4C95" w14:textId="77777777" w:rsidR="00364890" w:rsidRPr="00F91A54" w:rsidRDefault="00364890" w:rsidP="0074322A">
            <w:pPr>
              <w:ind w:left="0" w:firstLine="0"/>
              <w:rPr>
                <w:iCs/>
                <w:szCs w:val="22"/>
              </w:rPr>
            </w:pPr>
            <w:r w:rsidRPr="00F91A54">
              <w:rPr>
                <w:iCs/>
                <w:szCs w:val="22"/>
              </w:rPr>
              <w:t>Svalový třes</w:t>
            </w:r>
          </w:p>
          <w:p w14:paraId="5DB08012" w14:textId="5948E1E1" w:rsidR="00364890" w:rsidRPr="00F91A54" w:rsidRDefault="00364890" w:rsidP="0074322A">
            <w:pPr>
              <w:ind w:left="0" w:firstLine="0"/>
              <w:rPr>
                <w:iCs/>
                <w:szCs w:val="22"/>
              </w:rPr>
            </w:pPr>
            <w:r w:rsidRPr="00F91A54">
              <w:rPr>
                <w:iCs/>
                <w:szCs w:val="22"/>
              </w:rPr>
              <w:t>Nadměrné pocení</w:t>
            </w:r>
            <w:r w:rsidRPr="0074322A">
              <w:rPr>
                <w:iCs/>
                <w:szCs w:val="22"/>
                <w:vertAlign w:val="superscript"/>
              </w:rPr>
              <w:t>b</w:t>
            </w:r>
          </w:p>
        </w:tc>
      </w:tr>
    </w:tbl>
    <w:p w14:paraId="384C328B" w14:textId="2DBE93BA" w:rsidR="00364890" w:rsidRPr="00F91A54" w:rsidRDefault="00364890" w:rsidP="00364890">
      <w:pPr>
        <w:rPr>
          <w:szCs w:val="22"/>
        </w:rPr>
      </w:pPr>
      <w:r w:rsidRPr="00F91A54">
        <w:rPr>
          <w:szCs w:val="22"/>
          <w:vertAlign w:val="superscript"/>
        </w:rPr>
        <w:t xml:space="preserve">a </w:t>
      </w:r>
      <w:r w:rsidRPr="00F91A54">
        <w:rPr>
          <w:szCs w:val="22"/>
        </w:rPr>
        <w:t>Mírná</w:t>
      </w:r>
    </w:p>
    <w:p w14:paraId="54FF7012" w14:textId="2F98B84A" w:rsidR="00364890" w:rsidRPr="00F91A54" w:rsidRDefault="00364890" w:rsidP="00364890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szCs w:val="22"/>
          <w:vertAlign w:val="superscript"/>
        </w:rPr>
        <w:t xml:space="preserve">b </w:t>
      </w:r>
      <w:r w:rsidRPr="00F91A54">
        <w:rPr>
          <w:iCs/>
          <w:szCs w:val="22"/>
        </w:rPr>
        <w:t>Hlavně v oblasti krku</w:t>
      </w:r>
    </w:p>
    <w:p w14:paraId="222125C8" w14:textId="77777777" w:rsidR="00364890" w:rsidRPr="00F91A54" w:rsidRDefault="00364890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35ABC328" w14:textId="72057301" w:rsidR="000E53EC" w:rsidRPr="00F91A54" w:rsidRDefault="000E53EC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Ty</w:t>
      </w:r>
      <w:r w:rsidR="00C41013" w:rsidRPr="00F91A54">
        <w:rPr>
          <w:noProof/>
          <w:szCs w:val="22"/>
        </w:rPr>
        <w:t xml:space="preserve">to projevy </w:t>
      </w:r>
      <w:r w:rsidRPr="00F91A54">
        <w:rPr>
          <w:noProof/>
          <w:szCs w:val="22"/>
        </w:rPr>
        <w:t xml:space="preserve">jsou typické pro </w:t>
      </w:r>
      <w:r w:rsidR="008C5E96" w:rsidRPr="00F91A54">
        <w:rPr>
          <w:noProof/>
          <w:szCs w:val="22"/>
        </w:rPr>
        <w:t>β</w:t>
      </w:r>
      <w:r w:rsidRPr="00F91A54">
        <w:rPr>
          <w:noProof/>
          <w:szCs w:val="22"/>
        </w:rPr>
        <w:t>-agonisty.</w:t>
      </w:r>
    </w:p>
    <w:p w14:paraId="196A9D51" w14:textId="77777777" w:rsidR="00FC1D89" w:rsidRPr="00F91A54" w:rsidRDefault="00FC1D89" w:rsidP="00FC1D89">
      <w:pPr>
        <w:jc w:val="both"/>
        <w:rPr>
          <w:szCs w:val="22"/>
        </w:rPr>
      </w:pPr>
    </w:p>
    <w:p w14:paraId="1BD966F0" w14:textId="6B501667" w:rsidR="00554D84" w:rsidRPr="00F91A54" w:rsidRDefault="00364890" w:rsidP="00731F95">
      <w:pPr>
        <w:ind w:left="0" w:firstLine="0"/>
        <w:jc w:val="both"/>
      </w:pPr>
      <w:r w:rsidRPr="00F91A54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5306A8">
        <w:t xml:space="preserve"> </w:t>
      </w:r>
      <w:r w:rsidRPr="00F91A54">
        <w:t>nebo jeho místnímu zástupci, nebo příslušnému vnitrostátnímu orgánu prostřednictvím národního systému hlášení. Podrobné kontaktní údaje naleznete v příbalové informaci.</w:t>
      </w:r>
    </w:p>
    <w:p w14:paraId="111C8E9A" w14:textId="77777777" w:rsidR="00364890" w:rsidRPr="00F91A54" w:rsidRDefault="00364890" w:rsidP="00907729">
      <w:pPr>
        <w:jc w:val="both"/>
        <w:rPr>
          <w:b/>
          <w:szCs w:val="22"/>
        </w:rPr>
      </w:pPr>
    </w:p>
    <w:p w14:paraId="7E4EB942" w14:textId="3CE9A06B" w:rsidR="00554D84" w:rsidRPr="00F91A54" w:rsidRDefault="00F91A54" w:rsidP="00907729">
      <w:pPr>
        <w:jc w:val="both"/>
        <w:rPr>
          <w:szCs w:val="22"/>
        </w:rPr>
      </w:pPr>
      <w:r w:rsidRPr="00F91A54">
        <w:rPr>
          <w:b/>
          <w:szCs w:val="22"/>
        </w:rPr>
        <w:t>3</w:t>
      </w:r>
      <w:r w:rsidR="00554D84" w:rsidRPr="00F91A54">
        <w:rPr>
          <w:b/>
          <w:szCs w:val="22"/>
        </w:rPr>
        <w:t>.7</w:t>
      </w:r>
      <w:r w:rsidR="00554D84" w:rsidRPr="00F91A54">
        <w:rPr>
          <w:b/>
          <w:szCs w:val="22"/>
        </w:rPr>
        <w:tab/>
        <w:t>Použití v průběhu březosti, laktace nebo snášky</w:t>
      </w:r>
    </w:p>
    <w:p w14:paraId="12DB0AE4" w14:textId="77777777" w:rsidR="00383517" w:rsidRPr="00F91A54" w:rsidRDefault="00383517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36A78E74" w14:textId="502C2590" w:rsidR="00383517" w:rsidRPr="00F91A54" w:rsidRDefault="00383517" w:rsidP="00383517">
      <w:pPr>
        <w:rPr>
          <w:szCs w:val="22"/>
        </w:rPr>
      </w:pPr>
      <w:r w:rsidRPr="00F91A54">
        <w:rPr>
          <w:u w:val="single"/>
        </w:rPr>
        <w:t>Březost</w:t>
      </w:r>
      <w:r w:rsidRPr="00F91A54">
        <w:t>:</w:t>
      </w:r>
    </w:p>
    <w:p w14:paraId="2D262266" w14:textId="54617782" w:rsidR="000E53EC" w:rsidRPr="00F91A54" w:rsidRDefault="000E53EC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 xml:space="preserve">Pokud se </w:t>
      </w:r>
      <w:r w:rsidR="0051171D" w:rsidRPr="00F91A54">
        <w:rPr>
          <w:noProof/>
          <w:szCs w:val="22"/>
        </w:rPr>
        <w:t xml:space="preserve">přípravek podává </w:t>
      </w:r>
      <w:r w:rsidRPr="00F91A54">
        <w:rPr>
          <w:noProof/>
          <w:szCs w:val="22"/>
        </w:rPr>
        <w:t>v průběhu březosti, musí být léčba přerušena minimálně 4 dny před očekávaným porodem, protože působení přípravku může potlačit děložní stahy nebo prodloužit porod.</w:t>
      </w:r>
    </w:p>
    <w:p w14:paraId="2B025BA1" w14:textId="77777777" w:rsidR="004F1E3A" w:rsidRPr="00F91A54" w:rsidRDefault="004F1E3A" w:rsidP="004F1E3A">
      <w:pPr>
        <w:jc w:val="both"/>
        <w:rPr>
          <w:szCs w:val="22"/>
        </w:rPr>
      </w:pPr>
    </w:p>
    <w:p w14:paraId="60311E5C" w14:textId="37E3FED0" w:rsidR="00F91A54" w:rsidRPr="00F91A54" w:rsidRDefault="00F91A54" w:rsidP="004F1E3A">
      <w:pPr>
        <w:jc w:val="both"/>
        <w:rPr>
          <w:szCs w:val="22"/>
        </w:rPr>
      </w:pPr>
      <w:r w:rsidRPr="00F91A54">
        <w:rPr>
          <w:szCs w:val="22"/>
          <w:u w:val="single"/>
        </w:rPr>
        <w:t>Laktace</w:t>
      </w:r>
      <w:r w:rsidRPr="00F91A54">
        <w:t>:</w:t>
      </w:r>
    </w:p>
    <w:p w14:paraId="29EF5E4B" w14:textId="137555B0" w:rsidR="00F91A54" w:rsidRPr="00F91A54" w:rsidRDefault="00F91A54" w:rsidP="0074322A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t xml:space="preserve">Nebyla stanovena bezpečnost veterinárního léčivého přípravku pro použití během </w:t>
      </w:r>
      <w:r w:rsidR="00C35A06">
        <w:t>laktace</w:t>
      </w:r>
      <w:r w:rsidRPr="00F91A54">
        <w:t>.</w:t>
      </w:r>
    </w:p>
    <w:p w14:paraId="1481E849" w14:textId="727B5D4A" w:rsidR="00554D84" w:rsidRPr="00F91A54" w:rsidRDefault="004F1E3A" w:rsidP="004F1E3A">
      <w:pPr>
        <w:ind w:left="0" w:firstLine="0"/>
        <w:jc w:val="both"/>
        <w:rPr>
          <w:szCs w:val="22"/>
        </w:rPr>
      </w:pPr>
      <w:r w:rsidRPr="00F91A54">
        <w:rPr>
          <w:szCs w:val="22"/>
        </w:rPr>
        <w:t xml:space="preserve">Sající hříbě přijímá velké množství mléka v poměru ke své </w:t>
      </w:r>
      <w:r w:rsidR="005B3015" w:rsidRPr="00F91A54">
        <w:rPr>
          <w:szCs w:val="22"/>
        </w:rPr>
        <w:t>živé</w:t>
      </w:r>
      <w:r w:rsidRPr="00F91A54">
        <w:rPr>
          <w:szCs w:val="22"/>
        </w:rPr>
        <w:t xml:space="preserve"> hmotnosti. Během laktace tudíž nelze s určitostí vyloučit účinek </w:t>
      </w:r>
      <w:r w:rsidR="005B3015" w:rsidRPr="00F91A54">
        <w:rPr>
          <w:szCs w:val="22"/>
        </w:rPr>
        <w:t>léčivé</w:t>
      </w:r>
      <w:r w:rsidRPr="00F91A54">
        <w:rPr>
          <w:szCs w:val="22"/>
        </w:rPr>
        <w:t xml:space="preserve"> látky vylučované mlékem.</w:t>
      </w:r>
    </w:p>
    <w:p w14:paraId="56B90638" w14:textId="77777777" w:rsidR="004F1E3A" w:rsidRPr="00F91A54" w:rsidRDefault="004F1E3A" w:rsidP="004F1E3A">
      <w:pPr>
        <w:ind w:left="0" w:firstLine="0"/>
        <w:jc w:val="both"/>
        <w:rPr>
          <w:szCs w:val="22"/>
        </w:rPr>
      </w:pPr>
    </w:p>
    <w:p w14:paraId="13307A0C" w14:textId="33C64960" w:rsidR="00554D84" w:rsidRPr="00F91A54" w:rsidRDefault="00F91A54" w:rsidP="00907729">
      <w:pPr>
        <w:jc w:val="both"/>
        <w:rPr>
          <w:szCs w:val="22"/>
        </w:rPr>
      </w:pPr>
      <w:r w:rsidRPr="00F91A54">
        <w:rPr>
          <w:b/>
          <w:szCs w:val="22"/>
        </w:rPr>
        <w:t>3</w:t>
      </w:r>
      <w:r w:rsidR="00554D84" w:rsidRPr="00F91A54">
        <w:rPr>
          <w:b/>
          <w:szCs w:val="22"/>
        </w:rPr>
        <w:t>.8</w:t>
      </w:r>
      <w:r w:rsidR="00554D84" w:rsidRPr="00F91A54">
        <w:rPr>
          <w:b/>
          <w:szCs w:val="22"/>
        </w:rPr>
        <w:tab/>
        <w:t xml:space="preserve">Interakce s </w:t>
      </w:r>
      <w:r w:rsidRPr="00F91A54">
        <w:rPr>
          <w:b/>
          <w:szCs w:val="22"/>
        </w:rPr>
        <w:t xml:space="preserve">jinými </w:t>
      </w:r>
      <w:r w:rsidR="00554D84" w:rsidRPr="00F91A54">
        <w:rPr>
          <w:b/>
          <w:szCs w:val="22"/>
        </w:rPr>
        <w:t>léčivými přípravky a další formy interakce</w:t>
      </w:r>
    </w:p>
    <w:p w14:paraId="42D6D9BB" w14:textId="77777777" w:rsidR="00F91A54" w:rsidRPr="00F91A54" w:rsidRDefault="00F91A54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45C6E0D2" w14:textId="3A516251" w:rsidR="00A8737A" w:rsidRPr="00F91A54" w:rsidRDefault="006708F3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Přípravek</w:t>
      </w:r>
      <w:r w:rsidR="00A8737A" w:rsidRPr="00F91A54">
        <w:rPr>
          <w:noProof/>
          <w:szCs w:val="22"/>
        </w:rPr>
        <w:t xml:space="preserve"> antagonizuje účinky prostaglandinu F2</w:t>
      </w:r>
      <w:r w:rsidR="000E60C7">
        <w:rPr>
          <w:noProof/>
          <w:szCs w:val="22"/>
        </w:rPr>
        <w:t>-</w:t>
      </w:r>
      <w:r w:rsidR="00A8737A" w:rsidRPr="00F91A54">
        <w:rPr>
          <w:noProof/>
          <w:szCs w:val="22"/>
        </w:rPr>
        <w:t>alfa a oxytocinu.</w:t>
      </w:r>
    </w:p>
    <w:p w14:paraId="79ABB68C" w14:textId="77777777" w:rsidR="00A8737A" w:rsidRPr="00F91A54" w:rsidRDefault="006708F3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Přípravek</w:t>
      </w:r>
      <w:r w:rsidR="00A8737A" w:rsidRPr="00F91A54">
        <w:rPr>
          <w:noProof/>
          <w:szCs w:val="22"/>
        </w:rPr>
        <w:t xml:space="preserve"> je antagonizován </w:t>
      </w:r>
      <w:r w:rsidR="008C5E96" w:rsidRPr="00F91A54">
        <w:rPr>
          <w:noProof/>
          <w:szCs w:val="22"/>
        </w:rPr>
        <w:t>β</w:t>
      </w:r>
      <w:r w:rsidR="00A8737A" w:rsidRPr="00F91A54">
        <w:rPr>
          <w:noProof/>
          <w:szCs w:val="22"/>
        </w:rPr>
        <w:t>-adrenergními blokátory.</w:t>
      </w:r>
    </w:p>
    <w:p w14:paraId="4B870608" w14:textId="77777777" w:rsidR="00A8737A" w:rsidRPr="00F91A54" w:rsidRDefault="00A8737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 xml:space="preserve">Nepodávat současně s jinými </w:t>
      </w:r>
      <w:r w:rsidR="008C5E96" w:rsidRPr="00F91A54">
        <w:rPr>
          <w:noProof/>
          <w:szCs w:val="22"/>
        </w:rPr>
        <w:t>β</w:t>
      </w:r>
      <w:r w:rsidRPr="00F91A54">
        <w:rPr>
          <w:noProof/>
          <w:szCs w:val="22"/>
        </w:rPr>
        <w:t>-adrenergními látkami.</w:t>
      </w:r>
    </w:p>
    <w:p w14:paraId="15FF2D69" w14:textId="77777777" w:rsidR="00A8737A" w:rsidRPr="00F91A54" w:rsidRDefault="00A8737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Při použití lokálních i celkových anestetik nelze vyloučit další cévní dilataci a pokles krevního tlaku, a to zejména pokud se používá v kombinaci s atropinem.</w:t>
      </w:r>
    </w:p>
    <w:p w14:paraId="797DDA13" w14:textId="77777777" w:rsidR="00554D84" w:rsidRPr="00F91A54" w:rsidRDefault="00554D84" w:rsidP="00907729">
      <w:pPr>
        <w:jc w:val="both"/>
        <w:rPr>
          <w:szCs w:val="22"/>
        </w:rPr>
      </w:pPr>
    </w:p>
    <w:p w14:paraId="6C240F4C" w14:textId="7CBEEA37" w:rsidR="00554D84" w:rsidRPr="00F91A54" w:rsidRDefault="00F91A54" w:rsidP="00907729">
      <w:pPr>
        <w:jc w:val="both"/>
        <w:rPr>
          <w:b/>
          <w:szCs w:val="22"/>
        </w:rPr>
      </w:pPr>
      <w:r w:rsidRPr="00F91A54">
        <w:rPr>
          <w:b/>
          <w:szCs w:val="22"/>
        </w:rPr>
        <w:t>3</w:t>
      </w:r>
      <w:r w:rsidR="00554D84" w:rsidRPr="00F91A54">
        <w:rPr>
          <w:b/>
          <w:szCs w:val="22"/>
        </w:rPr>
        <w:t>.9</w:t>
      </w:r>
      <w:r w:rsidR="00554D84" w:rsidRPr="00F91A54">
        <w:rPr>
          <w:b/>
          <w:szCs w:val="22"/>
        </w:rPr>
        <w:tab/>
      </w:r>
      <w:r w:rsidRPr="00F91A54">
        <w:rPr>
          <w:b/>
          <w:szCs w:val="22"/>
        </w:rPr>
        <w:t>Cesty podání a dávkování</w:t>
      </w:r>
    </w:p>
    <w:p w14:paraId="2661A9C7" w14:textId="77777777" w:rsidR="00F91A54" w:rsidRPr="00F91A54" w:rsidRDefault="00F91A54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3E6BD550" w14:textId="49358CA6" w:rsidR="00A8737A" w:rsidRPr="00F91A54" w:rsidRDefault="00A8737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Perorální podání.</w:t>
      </w:r>
    </w:p>
    <w:p w14:paraId="49E33DE5" w14:textId="77777777" w:rsidR="00A8737A" w:rsidRPr="00F91A54" w:rsidRDefault="00A8737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Každ</w:t>
      </w:r>
      <w:r w:rsidR="00781862" w:rsidRPr="00F91A54">
        <w:rPr>
          <w:noProof/>
          <w:szCs w:val="22"/>
        </w:rPr>
        <w:t>é</w:t>
      </w:r>
      <w:r w:rsidRPr="00F91A54">
        <w:rPr>
          <w:noProof/>
          <w:szCs w:val="22"/>
        </w:rPr>
        <w:t xml:space="preserve"> stlačení pumpičky </w:t>
      </w:r>
      <w:r w:rsidR="00455C77" w:rsidRPr="00F91A54">
        <w:rPr>
          <w:noProof/>
          <w:szCs w:val="22"/>
        </w:rPr>
        <w:t xml:space="preserve">dávkuje </w:t>
      </w:r>
      <w:r w:rsidRPr="00F91A54">
        <w:rPr>
          <w:noProof/>
          <w:szCs w:val="22"/>
        </w:rPr>
        <w:t>4 ml přípravku (</w:t>
      </w:r>
      <w:r w:rsidR="00455C77" w:rsidRPr="00F91A54">
        <w:rPr>
          <w:noProof/>
          <w:szCs w:val="22"/>
        </w:rPr>
        <w:t xml:space="preserve">tj. </w:t>
      </w:r>
      <w:r w:rsidRPr="00F91A54">
        <w:rPr>
          <w:noProof/>
          <w:szCs w:val="22"/>
        </w:rPr>
        <w:t xml:space="preserve">0,100 mg </w:t>
      </w:r>
      <w:r w:rsidR="00D07F65" w:rsidRPr="00F91A54">
        <w:rPr>
          <w:noProof/>
          <w:szCs w:val="22"/>
        </w:rPr>
        <w:t>k</w:t>
      </w:r>
      <w:r w:rsidRPr="00F91A54">
        <w:rPr>
          <w:noProof/>
          <w:szCs w:val="22"/>
        </w:rPr>
        <w:t xml:space="preserve">lenbuterol hydrochloridu, což odpovídá 0,088 mg </w:t>
      </w:r>
      <w:r w:rsidR="00D07F65" w:rsidRPr="00F91A54">
        <w:rPr>
          <w:noProof/>
          <w:szCs w:val="22"/>
        </w:rPr>
        <w:t>k</w:t>
      </w:r>
      <w:r w:rsidRPr="00F91A54">
        <w:rPr>
          <w:noProof/>
          <w:szCs w:val="22"/>
        </w:rPr>
        <w:t>lenbuterolu).</w:t>
      </w:r>
    </w:p>
    <w:p w14:paraId="2DCA603F" w14:textId="77777777" w:rsidR="00A8737A" w:rsidRPr="00F91A54" w:rsidRDefault="00A8737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47DB137F" w14:textId="77777777" w:rsidR="00A8737A" w:rsidRPr="00F91A54" w:rsidRDefault="00A8737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Pumpička se musí před prvním použitím naplnit. Naplňte pumpičku dvojím stlačením a získaný sirup odstraňte.</w:t>
      </w:r>
    </w:p>
    <w:p w14:paraId="3A87DB55" w14:textId="77777777" w:rsidR="00A8737A" w:rsidRPr="00F91A54" w:rsidRDefault="00A8737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Pomocí dodané pumpičky není možné v</w:t>
      </w:r>
      <w:r w:rsidR="00385FCA" w:rsidRPr="00F91A54">
        <w:rPr>
          <w:noProof/>
          <w:szCs w:val="22"/>
        </w:rPr>
        <w:t>yčerpat</w:t>
      </w:r>
      <w:r w:rsidRPr="00F91A54">
        <w:rPr>
          <w:noProof/>
          <w:szCs w:val="22"/>
        </w:rPr>
        <w:t xml:space="preserve"> celý obsah.</w:t>
      </w:r>
    </w:p>
    <w:p w14:paraId="08F630D0" w14:textId="77777777" w:rsidR="00A8737A" w:rsidRPr="00F91A54" w:rsidRDefault="00A8737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67BB4260" w14:textId="038F72AA" w:rsidR="00A8737A" w:rsidRPr="00F91A54" w:rsidRDefault="00C11F64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>
        <w:rPr>
          <w:noProof/>
          <w:szCs w:val="22"/>
        </w:rPr>
        <w:t>Podáve</w:t>
      </w:r>
      <w:r w:rsidRPr="00F91A54">
        <w:rPr>
          <w:noProof/>
          <w:szCs w:val="22"/>
        </w:rPr>
        <w:t xml:space="preserve">jte </w:t>
      </w:r>
      <w:r w:rsidR="00A8737A" w:rsidRPr="00F91A54">
        <w:rPr>
          <w:noProof/>
          <w:szCs w:val="22"/>
        </w:rPr>
        <w:t xml:space="preserve">4 ml přípravku na 125 kg </w:t>
      </w:r>
      <w:r w:rsidR="00455C77" w:rsidRPr="00F91A54">
        <w:rPr>
          <w:noProof/>
          <w:szCs w:val="22"/>
        </w:rPr>
        <w:t xml:space="preserve">živé </w:t>
      </w:r>
      <w:r w:rsidR="00A8737A" w:rsidRPr="00F91A54">
        <w:rPr>
          <w:noProof/>
          <w:szCs w:val="22"/>
        </w:rPr>
        <w:t>hmotnosti dvakrát denně</w:t>
      </w:r>
      <w:r w:rsidR="00455C77" w:rsidRPr="00F91A54">
        <w:rPr>
          <w:noProof/>
          <w:szCs w:val="22"/>
        </w:rPr>
        <w:t xml:space="preserve">, </w:t>
      </w:r>
      <w:r w:rsidR="00493CE7" w:rsidRPr="00F91A54">
        <w:rPr>
          <w:noProof/>
          <w:szCs w:val="22"/>
        </w:rPr>
        <w:t>c</w:t>
      </w:r>
      <w:r w:rsidR="00A8737A" w:rsidRPr="00F91A54">
        <w:rPr>
          <w:noProof/>
          <w:szCs w:val="22"/>
        </w:rPr>
        <w:t>o</w:t>
      </w:r>
      <w:r w:rsidR="00493CE7" w:rsidRPr="00F91A54">
        <w:rPr>
          <w:noProof/>
          <w:szCs w:val="22"/>
        </w:rPr>
        <w:t>ž</w:t>
      </w:r>
      <w:r w:rsidR="00A8737A" w:rsidRPr="00F91A54">
        <w:rPr>
          <w:noProof/>
          <w:szCs w:val="22"/>
        </w:rPr>
        <w:t xml:space="preserve"> odpovídá podávání 0,8 </w:t>
      </w:r>
      <w:r w:rsidR="00493CE7" w:rsidRPr="00F91A54">
        <w:rPr>
          <w:noProof/>
          <w:szCs w:val="22"/>
        </w:rPr>
        <w:t>µg</w:t>
      </w:r>
      <w:r w:rsidR="00A8737A" w:rsidRPr="00F91A54">
        <w:rPr>
          <w:noProof/>
          <w:szCs w:val="22"/>
        </w:rPr>
        <w:t xml:space="preserve"> </w:t>
      </w:r>
      <w:r w:rsidR="00D07F65" w:rsidRPr="00F91A54">
        <w:rPr>
          <w:noProof/>
          <w:szCs w:val="22"/>
        </w:rPr>
        <w:t>k</w:t>
      </w:r>
      <w:r w:rsidR="00A8737A" w:rsidRPr="00F91A54">
        <w:rPr>
          <w:noProof/>
          <w:szCs w:val="22"/>
        </w:rPr>
        <w:t>lenbuterol hydrochloridu na 1 kg ž</w:t>
      </w:r>
      <w:r w:rsidR="00D07F65" w:rsidRPr="00F91A54">
        <w:rPr>
          <w:noProof/>
          <w:szCs w:val="22"/>
        </w:rPr>
        <w:t>.</w:t>
      </w:r>
      <w:r w:rsidR="00A8737A" w:rsidRPr="00F91A54">
        <w:rPr>
          <w:noProof/>
          <w:szCs w:val="22"/>
        </w:rPr>
        <w:t xml:space="preserve"> hm</w:t>
      </w:r>
      <w:r w:rsidR="00D07F65" w:rsidRPr="00F91A54">
        <w:rPr>
          <w:noProof/>
          <w:szCs w:val="22"/>
        </w:rPr>
        <w:t>.</w:t>
      </w:r>
      <w:r w:rsidR="00A8737A" w:rsidRPr="00F91A54">
        <w:rPr>
          <w:noProof/>
          <w:szCs w:val="22"/>
        </w:rPr>
        <w:t xml:space="preserve"> dvakrát denně.</w:t>
      </w:r>
    </w:p>
    <w:p w14:paraId="15EE3A2A" w14:textId="77777777" w:rsidR="00A8737A" w:rsidRPr="00F91A54" w:rsidRDefault="00A8737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6F3A1633" w14:textId="77777777" w:rsidR="00A8737A" w:rsidRPr="00F91A54" w:rsidRDefault="00A8737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Sirup by se měl přidávat do krmiva.</w:t>
      </w:r>
    </w:p>
    <w:p w14:paraId="2272A488" w14:textId="77777777" w:rsidR="00A8737A" w:rsidRPr="00F91A54" w:rsidRDefault="00A8737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231EAE94" w14:textId="77777777" w:rsidR="00A8737A" w:rsidRPr="00F91A54" w:rsidRDefault="00A8737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Léčba by měla pokračovat tak dlouho, jak je nutné.</w:t>
      </w:r>
    </w:p>
    <w:p w14:paraId="6B1C2DF1" w14:textId="77777777" w:rsidR="00A8737A" w:rsidRPr="00F91A54" w:rsidRDefault="00A8737A" w:rsidP="00907729">
      <w:pPr>
        <w:autoSpaceDE w:val="0"/>
        <w:autoSpaceDN w:val="0"/>
        <w:adjustRightInd w:val="0"/>
        <w:jc w:val="both"/>
        <w:rPr>
          <w:szCs w:val="22"/>
        </w:rPr>
      </w:pPr>
    </w:p>
    <w:p w14:paraId="5D65029E" w14:textId="3649F2F9" w:rsidR="00F91A54" w:rsidRPr="00F91A54" w:rsidRDefault="00F91A54" w:rsidP="00F91A54">
      <w:pPr>
        <w:jc w:val="both"/>
        <w:rPr>
          <w:noProof/>
          <w:szCs w:val="22"/>
        </w:rPr>
      </w:pPr>
      <w:r w:rsidRPr="00F91A54">
        <w:rPr>
          <w:b/>
          <w:szCs w:val="22"/>
        </w:rPr>
        <w:t>3</w:t>
      </w:r>
      <w:r w:rsidR="00554D84" w:rsidRPr="00F91A54">
        <w:rPr>
          <w:b/>
          <w:szCs w:val="22"/>
        </w:rPr>
        <w:t>.10</w:t>
      </w:r>
      <w:r w:rsidR="00554D84" w:rsidRPr="00F91A54">
        <w:rPr>
          <w:b/>
          <w:szCs w:val="22"/>
        </w:rPr>
        <w:tab/>
      </w:r>
      <w:r w:rsidRPr="00F91A54">
        <w:rPr>
          <w:b/>
          <w:szCs w:val="22"/>
        </w:rPr>
        <w:t>Příznaky předávkování (a kde je relevantní, první pomoc a antidota)</w:t>
      </w:r>
    </w:p>
    <w:p w14:paraId="442ECE6C" w14:textId="77777777" w:rsidR="00F91A54" w:rsidRDefault="00F91A54" w:rsidP="00F91A54">
      <w:pPr>
        <w:ind w:left="0" w:firstLine="0"/>
        <w:jc w:val="both"/>
        <w:rPr>
          <w:noProof/>
          <w:szCs w:val="22"/>
        </w:rPr>
      </w:pPr>
    </w:p>
    <w:p w14:paraId="3EA4E780" w14:textId="4380EDC7" w:rsidR="00385FCA" w:rsidRPr="00F91A54" w:rsidRDefault="00385FCA" w:rsidP="003F6BC6">
      <w:pPr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 xml:space="preserve">Dávky </w:t>
      </w:r>
      <w:r w:rsidR="00455C77" w:rsidRPr="00F91A54">
        <w:rPr>
          <w:noProof/>
          <w:szCs w:val="22"/>
        </w:rPr>
        <w:t>k</w:t>
      </w:r>
      <w:r w:rsidRPr="00F91A54">
        <w:rPr>
          <w:noProof/>
          <w:szCs w:val="22"/>
        </w:rPr>
        <w:t xml:space="preserve">lenbuterol hydrochloridu </w:t>
      </w:r>
      <w:r w:rsidR="00493CE7" w:rsidRPr="00F91A54">
        <w:rPr>
          <w:noProof/>
          <w:szCs w:val="22"/>
        </w:rPr>
        <w:t xml:space="preserve">podané perorálně </w:t>
      </w:r>
      <w:r w:rsidRPr="00F91A54">
        <w:rPr>
          <w:noProof/>
          <w:szCs w:val="22"/>
        </w:rPr>
        <w:t xml:space="preserve">až ve 4 násobku terapeutické dávky po dobu 90 dnů </w:t>
      </w:r>
      <w:r w:rsidR="0088155C" w:rsidRPr="00F91A54">
        <w:rPr>
          <w:noProof/>
          <w:szCs w:val="22"/>
        </w:rPr>
        <w:t xml:space="preserve">vyvolaly </w:t>
      </w:r>
      <w:r w:rsidRPr="00F91A54">
        <w:rPr>
          <w:noProof/>
          <w:szCs w:val="22"/>
        </w:rPr>
        <w:t>přechodné nežádoucí účinky typické pro agonisty beta2-adrenoreceptorů (pocení, tachykardie, svalový třes), které nevyžadovaly ošetření.</w:t>
      </w:r>
    </w:p>
    <w:p w14:paraId="5751ED1E" w14:textId="77777777" w:rsidR="00385FCA" w:rsidRPr="00F91A54" w:rsidRDefault="00385FC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7D028D02" w14:textId="77777777" w:rsidR="00385FCA" w:rsidRPr="00F91A54" w:rsidRDefault="00385FC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 xml:space="preserve">V případě náhodného předávkování se </w:t>
      </w:r>
      <w:r w:rsidR="00AD06CB" w:rsidRPr="00F91A54">
        <w:rPr>
          <w:noProof/>
          <w:szCs w:val="22"/>
        </w:rPr>
        <w:t xml:space="preserve">může </w:t>
      </w:r>
      <w:r w:rsidRPr="00F91A54">
        <w:rPr>
          <w:noProof/>
          <w:szCs w:val="22"/>
        </w:rPr>
        <w:t xml:space="preserve">jako antidotum použít </w:t>
      </w:r>
      <w:r w:rsidR="008C5E96" w:rsidRPr="00F91A54">
        <w:rPr>
          <w:noProof/>
          <w:szCs w:val="22"/>
        </w:rPr>
        <w:t>β</w:t>
      </w:r>
      <w:r w:rsidRPr="00F91A54">
        <w:rPr>
          <w:noProof/>
          <w:szCs w:val="22"/>
        </w:rPr>
        <w:t>-blokátor (jako je propranolol).</w:t>
      </w:r>
    </w:p>
    <w:p w14:paraId="65E88241" w14:textId="77777777" w:rsidR="00554D84" w:rsidRPr="00F91A54" w:rsidRDefault="00554D84" w:rsidP="00907729">
      <w:pPr>
        <w:jc w:val="both"/>
        <w:rPr>
          <w:szCs w:val="22"/>
        </w:rPr>
      </w:pPr>
    </w:p>
    <w:p w14:paraId="579641AB" w14:textId="77777777" w:rsidR="00F91A54" w:rsidRPr="00F91A54" w:rsidRDefault="00F91A54" w:rsidP="00F91A54">
      <w:pPr>
        <w:pStyle w:val="Style1"/>
      </w:pPr>
      <w:r w:rsidRPr="00F91A54">
        <w:t>3.11</w:t>
      </w:r>
      <w:r w:rsidRPr="00F91A54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3A62244C" w14:textId="3FFC2446" w:rsidR="00F91A54" w:rsidRDefault="00F91A54" w:rsidP="00F91A54">
      <w:pPr>
        <w:rPr>
          <w:szCs w:val="22"/>
        </w:rPr>
      </w:pPr>
    </w:p>
    <w:p w14:paraId="26CEE159" w14:textId="77777777" w:rsidR="00D24085" w:rsidRPr="00F91A54" w:rsidRDefault="00D24085" w:rsidP="00D24085">
      <w:pPr>
        <w:rPr>
          <w:szCs w:val="22"/>
        </w:rPr>
      </w:pPr>
      <w:r w:rsidRPr="00F91A54">
        <w:t>Neuplatňuje se.</w:t>
      </w:r>
    </w:p>
    <w:p w14:paraId="47085C6F" w14:textId="77777777" w:rsidR="00D24085" w:rsidRPr="00F91A54" w:rsidRDefault="00D24085" w:rsidP="00F91A54">
      <w:pPr>
        <w:rPr>
          <w:szCs w:val="22"/>
        </w:rPr>
      </w:pPr>
    </w:p>
    <w:p w14:paraId="5545AEEF" w14:textId="77777777" w:rsidR="00F91A54" w:rsidRPr="00F91A54" w:rsidRDefault="00F91A54" w:rsidP="00907729">
      <w:pPr>
        <w:jc w:val="both"/>
        <w:rPr>
          <w:b/>
          <w:szCs w:val="22"/>
        </w:rPr>
      </w:pPr>
    </w:p>
    <w:p w14:paraId="62521AD0" w14:textId="77777777" w:rsidR="00F91A54" w:rsidRPr="00F91A54" w:rsidRDefault="00F91A54" w:rsidP="00F91A54">
      <w:pPr>
        <w:pStyle w:val="Style1"/>
      </w:pPr>
      <w:r w:rsidRPr="00F91A54">
        <w:t>3.12</w:t>
      </w:r>
      <w:r w:rsidRPr="00F91A54">
        <w:tab/>
        <w:t>Ochranné lhůty</w:t>
      </w:r>
    </w:p>
    <w:p w14:paraId="40B87D66" w14:textId="77777777" w:rsidR="00F91A54" w:rsidRPr="00F91A54" w:rsidRDefault="00F91A54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7B63E5D6" w14:textId="312E93B7" w:rsidR="00385FCA" w:rsidRPr="00F91A54" w:rsidRDefault="00385FC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Maso</w:t>
      </w:r>
      <w:r w:rsidR="00142003" w:rsidRPr="00F91A54">
        <w:rPr>
          <w:noProof/>
          <w:szCs w:val="22"/>
        </w:rPr>
        <w:t>:</w:t>
      </w:r>
      <w:r w:rsidRPr="00F91A54">
        <w:rPr>
          <w:noProof/>
          <w:szCs w:val="22"/>
        </w:rPr>
        <w:t xml:space="preserve"> 28 dní</w:t>
      </w:r>
    </w:p>
    <w:p w14:paraId="42754318" w14:textId="62E5908C" w:rsidR="00385FCA" w:rsidRPr="00F91A54" w:rsidRDefault="00ED7AEC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szCs w:val="22"/>
        </w:rPr>
        <w:t xml:space="preserve">Nepoužívat u </w:t>
      </w:r>
      <w:proofErr w:type="spellStart"/>
      <w:r w:rsidR="008859ED">
        <w:rPr>
          <w:szCs w:val="22"/>
        </w:rPr>
        <w:t>laktujících</w:t>
      </w:r>
      <w:proofErr w:type="spellEnd"/>
      <w:r w:rsidR="008859ED">
        <w:rPr>
          <w:szCs w:val="22"/>
        </w:rPr>
        <w:t xml:space="preserve"> </w:t>
      </w:r>
      <w:r w:rsidRPr="00F91A54">
        <w:rPr>
          <w:szCs w:val="22"/>
        </w:rPr>
        <w:t>zvířat</w:t>
      </w:r>
      <w:r w:rsidR="00385FCA" w:rsidRPr="00F91A54">
        <w:rPr>
          <w:noProof/>
          <w:szCs w:val="22"/>
        </w:rPr>
        <w:t>, jejichž mléko je určeno pro lidskou spotřebu.</w:t>
      </w:r>
    </w:p>
    <w:p w14:paraId="279BCF67" w14:textId="77777777" w:rsidR="00385FCA" w:rsidRDefault="00385FCA" w:rsidP="003F6BC6">
      <w:pPr>
        <w:ind w:left="0" w:firstLine="0"/>
        <w:jc w:val="both"/>
        <w:rPr>
          <w:b/>
          <w:szCs w:val="22"/>
        </w:rPr>
      </w:pPr>
    </w:p>
    <w:p w14:paraId="1F707A89" w14:textId="77777777" w:rsidR="006E6184" w:rsidRPr="00F91A54" w:rsidRDefault="006E6184" w:rsidP="0074322A">
      <w:pPr>
        <w:ind w:left="0" w:firstLine="0"/>
        <w:jc w:val="both"/>
        <w:rPr>
          <w:b/>
          <w:szCs w:val="22"/>
        </w:rPr>
      </w:pPr>
    </w:p>
    <w:p w14:paraId="3919A4A0" w14:textId="090376BB" w:rsidR="00554D84" w:rsidRPr="00F91A54" w:rsidRDefault="00F91A54" w:rsidP="008C2C8E">
      <w:pPr>
        <w:keepNext/>
        <w:jc w:val="both"/>
        <w:rPr>
          <w:szCs w:val="22"/>
        </w:rPr>
      </w:pPr>
      <w:r>
        <w:rPr>
          <w:b/>
          <w:szCs w:val="22"/>
        </w:rPr>
        <w:t>4</w:t>
      </w:r>
      <w:r w:rsidR="00554D84" w:rsidRPr="00F91A54">
        <w:rPr>
          <w:b/>
          <w:szCs w:val="22"/>
        </w:rPr>
        <w:t>.</w:t>
      </w:r>
      <w:r w:rsidR="00554D84" w:rsidRPr="00F91A54">
        <w:rPr>
          <w:b/>
          <w:szCs w:val="22"/>
        </w:rPr>
        <w:tab/>
      </w:r>
      <w:r w:rsidR="00554D84" w:rsidRPr="00C35A06">
        <w:rPr>
          <w:b/>
          <w:szCs w:val="22"/>
        </w:rPr>
        <w:t xml:space="preserve">FARMAKOLOGICKÉ </w:t>
      </w:r>
      <w:r w:rsidR="00C35A06" w:rsidRPr="00C35A06">
        <w:rPr>
          <w:b/>
        </w:rPr>
        <w:t>INFORMACE</w:t>
      </w:r>
    </w:p>
    <w:p w14:paraId="65AFCEB1" w14:textId="77777777" w:rsidR="00F91A54" w:rsidRPr="0074322A" w:rsidRDefault="00F91A54" w:rsidP="00F91A54">
      <w:pPr>
        <w:rPr>
          <w:b/>
          <w:szCs w:val="22"/>
        </w:rPr>
      </w:pPr>
    </w:p>
    <w:p w14:paraId="5B79D5DF" w14:textId="7BF3813E" w:rsidR="00F91A54" w:rsidRPr="00F91A54" w:rsidRDefault="00F91A54" w:rsidP="00F91A54">
      <w:pPr>
        <w:rPr>
          <w:szCs w:val="22"/>
        </w:rPr>
      </w:pPr>
      <w:r w:rsidRPr="0074322A">
        <w:rPr>
          <w:b/>
          <w:szCs w:val="22"/>
        </w:rPr>
        <w:t>4.1</w:t>
      </w:r>
      <w:r w:rsidRPr="0074322A">
        <w:rPr>
          <w:b/>
          <w:szCs w:val="22"/>
        </w:rPr>
        <w:tab/>
        <w:t xml:space="preserve">ATCvet kód: </w:t>
      </w:r>
      <w:r w:rsidRPr="00F91A54">
        <w:rPr>
          <w:szCs w:val="22"/>
        </w:rPr>
        <w:t>QR03CC13</w:t>
      </w:r>
    </w:p>
    <w:p w14:paraId="51B4ACCF" w14:textId="77777777" w:rsidR="0074322A" w:rsidRDefault="0074322A" w:rsidP="00F91A54">
      <w:pPr>
        <w:tabs>
          <w:tab w:val="left" w:pos="0"/>
        </w:tabs>
        <w:rPr>
          <w:b/>
          <w:szCs w:val="22"/>
        </w:rPr>
      </w:pPr>
    </w:p>
    <w:p w14:paraId="093CAB07" w14:textId="4456D19F" w:rsidR="00F91A54" w:rsidRPr="0074322A" w:rsidRDefault="00F91A54" w:rsidP="00F91A54">
      <w:pPr>
        <w:tabs>
          <w:tab w:val="left" w:pos="0"/>
        </w:tabs>
        <w:rPr>
          <w:b/>
          <w:szCs w:val="22"/>
        </w:rPr>
      </w:pPr>
      <w:r w:rsidRPr="0074322A">
        <w:rPr>
          <w:b/>
          <w:szCs w:val="22"/>
        </w:rPr>
        <w:t>4.2</w:t>
      </w:r>
      <w:r w:rsidRPr="0074322A">
        <w:rPr>
          <w:b/>
          <w:szCs w:val="22"/>
        </w:rPr>
        <w:tab/>
        <w:t>Farmakodynamika</w:t>
      </w:r>
    </w:p>
    <w:p w14:paraId="246A1871" w14:textId="77777777" w:rsidR="00F91A54" w:rsidRPr="00F91A54" w:rsidRDefault="00F91A54" w:rsidP="00907729">
      <w:pPr>
        <w:ind w:left="0" w:firstLine="0"/>
        <w:jc w:val="both"/>
        <w:rPr>
          <w:szCs w:val="22"/>
        </w:rPr>
      </w:pPr>
    </w:p>
    <w:p w14:paraId="3A318724" w14:textId="77777777" w:rsidR="00385FCA" w:rsidRPr="00F91A54" w:rsidRDefault="00385FC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P</w:t>
      </w:r>
      <w:r w:rsidR="006708F3" w:rsidRPr="00F91A54">
        <w:rPr>
          <w:noProof/>
          <w:szCs w:val="22"/>
        </w:rPr>
        <w:t>řípravek</w:t>
      </w:r>
      <w:r w:rsidRPr="00F91A54">
        <w:rPr>
          <w:noProof/>
          <w:szCs w:val="22"/>
        </w:rPr>
        <w:t xml:space="preserve"> obsahuje </w:t>
      </w:r>
      <w:r w:rsidR="00D07F65" w:rsidRPr="00F91A54">
        <w:rPr>
          <w:noProof/>
          <w:szCs w:val="22"/>
        </w:rPr>
        <w:t>k</w:t>
      </w:r>
      <w:r w:rsidRPr="00F91A54">
        <w:rPr>
          <w:noProof/>
          <w:szCs w:val="22"/>
        </w:rPr>
        <w:t xml:space="preserve">lenbuterol hydrochlorid, což je sympatomimetický amin, který se přednostně váže na </w:t>
      </w:r>
      <w:r w:rsidR="00CB40F5" w:rsidRPr="00F91A54">
        <w:rPr>
          <w:noProof/>
          <w:szCs w:val="22"/>
        </w:rPr>
        <w:t>β</w:t>
      </w:r>
      <w:r w:rsidRPr="00F91A54">
        <w:rPr>
          <w:noProof/>
          <w:szCs w:val="22"/>
          <w:vertAlign w:val="subscript"/>
        </w:rPr>
        <w:t>2</w:t>
      </w:r>
      <w:r w:rsidRPr="00F91A54">
        <w:rPr>
          <w:noProof/>
          <w:szCs w:val="22"/>
        </w:rPr>
        <w:t xml:space="preserve"> adrenoreceptory na buněčných membránách průdušek. To následně aktivuje enzym adenylátcyklázu v buňkách hladké svaloviny, což </w:t>
      </w:r>
      <w:r w:rsidR="000971D5" w:rsidRPr="00F91A54">
        <w:rPr>
          <w:noProof/>
          <w:szCs w:val="22"/>
        </w:rPr>
        <w:t xml:space="preserve">má za následek </w:t>
      </w:r>
      <w:r w:rsidRPr="00F91A54">
        <w:rPr>
          <w:noProof/>
          <w:szCs w:val="22"/>
        </w:rPr>
        <w:t>intenzivní bronchodilatační vlastnosti a sn</w:t>
      </w:r>
      <w:r w:rsidR="000971D5" w:rsidRPr="00F91A54">
        <w:rPr>
          <w:noProof/>
          <w:szCs w:val="22"/>
        </w:rPr>
        <w:t xml:space="preserve">ížení </w:t>
      </w:r>
      <w:r w:rsidRPr="00F91A54">
        <w:rPr>
          <w:noProof/>
          <w:szCs w:val="22"/>
        </w:rPr>
        <w:t>odpor</w:t>
      </w:r>
      <w:r w:rsidR="000971D5" w:rsidRPr="00F91A54">
        <w:rPr>
          <w:noProof/>
          <w:szCs w:val="22"/>
        </w:rPr>
        <w:t>u</w:t>
      </w:r>
      <w:r w:rsidRPr="00F91A54">
        <w:rPr>
          <w:noProof/>
          <w:szCs w:val="22"/>
        </w:rPr>
        <w:t xml:space="preserve"> dýchacích cest s minimálním účinkem na kardiovaskulární systém. </w:t>
      </w:r>
      <w:r w:rsidR="000971D5" w:rsidRPr="00F91A54">
        <w:rPr>
          <w:noProof/>
          <w:szCs w:val="22"/>
        </w:rPr>
        <w:t>B</w:t>
      </w:r>
      <w:r w:rsidRPr="00F91A54">
        <w:rPr>
          <w:noProof/>
          <w:szCs w:val="22"/>
        </w:rPr>
        <w:t xml:space="preserve">ylo prokázáno, že </w:t>
      </w:r>
      <w:r w:rsidR="000971D5" w:rsidRPr="00F91A54">
        <w:rPr>
          <w:noProof/>
          <w:szCs w:val="22"/>
        </w:rPr>
        <w:lastRenderedPageBreak/>
        <w:t xml:space="preserve">přípravek u koní </w:t>
      </w:r>
      <w:r w:rsidRPr="00F91A54">
        <w:rPr>
          <w:noProof/>
          <w:szCs w:val="22"/>
        </w:rPr>
        <w:t xml:space="preserve">inhibuje uvolňování histaminu z žírných buněk v plicích, a posiluje mukociliární </w:t>
      </w:r>
      <w:r w:rsidR="000971D5" w:rsidRPr="00F91A54">
        <w:rPr>
          <w:noProof/>
          <w:szCs w:val="22"/>
        </w:rPr>
        <w:t>clearence.</w:t>
      </w:r>
    </w:p>
    <w:p w14:paraId="191A3397" w14:textId="77777777" w:rsidR="00385FCA" w:rsidRPr="00F91A54" w:rsidRDefault="00385FC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1D39F496" w14:textId="0ED3865C" w:rsidR="00554D84" w:rsidRPr="00F91A54" w:rsidRDefault="00F91A54" w:rsidP="00907729">
      <w:pPr>
        <w:ind w:left="0" w:firstLine="0"/>
        <w:jc w:val="both"/>
        <w:rPr>
          <w:szCs w:val="22"/>
        </w:rPr>
      </w:pPr>
      <w:r w:rsidRPr="00F91A54">
        <w:rPr>
          <w:b/>
          <w:szCs w:val="22"/>
        </w:rPr>
        <w:t>4.3</w:t>
      </w:r>
      <w:r w:rsidR="00554D84" w:rsidRPr="00F91A54">
        <w:rPr>
          <w:b/>
          <w:szCs w:val="22"/>
        </w:rPr>
        <w:tab/>
      </w:r>
      <w:r w:rsidRPr="00F91A54">
        <w:rPr>
          <w:b/>
          <w:szCs w:val="22"/>
        </w:rPr>
        <w:t>Farmakokinetika</w:t>
      </w:r>
    </w:p>
    <w:p w14:paraId="5D7B5341" w14:textId="77777777" w:rsidR="00F91A54" w:rsidRPr="00F91A54" w:rsidRDefault="00F91A54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5368D1F8" w14:textId="723B06A8" w:rsidR="00385FCA" w:rsidRPr="00F91A54" w:rsidRDefault="00385FC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Po perorálním podání koní</w:t>
      </w:r>
      <w:r w:rsidR="00455C77" w:rsidRPr="00F91A54">
        <w:rPr>
          <w:noProof/>
          <w:szCs w:val="22"/>
        </w:rPr>
        <w:t>m</w:t>
      </w:r>
      <w:r w:rsidRPr="00F91A54">
        <w:rPr>
          <w:noProof/>
          <w:szCs w:val="22"/>
        </w:rPr>
        <w:t xml:space="preserve"> se </w:t>
      </w:r>
      <w:r w:rsidR="000971D5" w:rsidRPr="00F91A54">
        <w:rPr>
          <w:noProof/>
          <w:szCs w:val="22"/>
        </w:rPr>
        <w:t>k</w:t>
      </w:r>
      <w:r w:rsidRPr="00F91A54">
        <w:rPr>
          <w:noProof/>
          <w:szCs w:val="22"/>
        </w:rPr>
        <w:t xml:space="preserve">lenbuterol rychle vstřebává a dosahuje maximálních plazmatických koncentrací během 2 hodin po podání. Ustálené koncentrace v plazmě </w:t>
      </w:r>
      <w:r w:rsidR="00D73A83" w:rsidRPr="00F91A54">
        <w:rPr>
          <w:noProof/>
          <w:szCs w:val="22"/>
        </w:rPr>
        <w:t>je</w:t>
      </w:r>
      <w:r w:rsidRPr="00F91A54">
        <w:rPr>
          <w:noProof/>
          <w:szCs w:val="22"/>
        </w:rPr>
        <w:t xml:space="preserve"> dos</w:t>
      </w:r>
      <w:r w:rsidR="00D73A83" w:rsidRPr="00F91A54">
        <w:rPr>
          <w:noProof/>
          <w:szCs w:val="22"/>
        </w:rPr>
        <w:t>aženo</w:t>
      </w:r>
      <w:r w:rsidRPr="00F91A54">
        <w:rPr>
          <w:noProof/>
          <w:szCs w:val="22"/>
        </w:rPr>
        <w:t xml:space="preserve"> po 3-5 dnech léčby </w:t>
      </w:r>
      <w:r w:rsidR="00D73A83" w:rsidRPr="00F91A54">
        <w:rPr>
          <w:noProof/>
          <w:szCs w:val="22"/>
        </w:rPr>
        <w:t>v</w:t>
      </w:r>
      <w:r w:rsidRPr="00F91A54">
        <w:rPr>
          <w:noProof/>
          <w:szCs w:val="22"/>
        </w:rPr>
        <w:t xml:space="preserve"> roz</w:t>
      </w:r>
      <w:r w:rsidR="00D73A83" w:rsidRPr="00F91A54">
        <w:rPr>
          <w:noProof/>
          <w:szCs w:val="22"/>
        </w:rPr>
        <w:t>sahu</w:t>
      </w:r>
      <w:r w:rsidRPr="00F91A54">
        <w:rPr>
          <w:noProof/>
          <w:szCs w:val="22"/>
        </w:rPr>
        <w:t xml:space="preserve"> 1,0 - 2,2 ng/ ml.</w:t>
      </w:r>
    </w:p>
    <w:p w14:paraId="774BE8C3" w14:textId="77777777" w:rsidR="00385FCA" w:rsidRPr="00F91A54" w:rsidRDefault="00385FC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362D8098" w14:textId="77777777" w:rsidR="00385FCA" w:rsidRPr="00F91A54" w:rsidRDefault="00385FCA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 xml:space="preserve">Látka se rychle </w:t>
      </w:r>
      <w:r w:rsidR="000971D5" w:rsidRPr="00F91A54">
        <w:rPr>
          <w:noProof/>
          <w:szCs w:val="22"/>
        </w:rPr>
        <w:t xml:space="preserve">distribuuje  do </w:t>
      </w:r>
      <w:r w:rsidRPr="00F91A54">
        <w:rPr>
          <w:noProof/>
          <w:szCs w:val="22"/>
        </w:rPr>
        <w:t xml:space="preserve">tkání a metabolizuje </w:t>
      </w:r>
      <w:r w:rsidR="000971D5" w:rsidRPr="00F91A54">
        <w:rPr>
          <w:noProof/>
          <w:szCs w:val="22"/>
        </w:rPr>
        <w:t xml:space="preserve">se </w:t>
      </w:r>
      <w:r w:rsidRPr="00F91A54">
        <w:rPr>
          <w:noProof/>
          <w:szCs w:val="22"/>
        </w:rPr>
        <w:t xml:space="preserve">především v játrech. </w:t>
      </w:r>
      <w:r w:rsidR="000971D5" w:rsidRPr="00F91A54">
        <w:rPr>
          <w:noProof/>
          <w:szCs w:val="22"/>
        </w:rPr>
        <w:t>K</w:t>
      </w:r>
      <w:r w:rsidRPr="00F91A54">
        <w:rPr>
          <w:noProof/>
          <w:szCs w:val="22"/>
        </w:rPr>
        <w:t xml:space="preserve">lenbuterol je hlavním </w:t>
      </w:r>
      <w:r w:rsidR="000971D5" w:rsidRPr="00F91A54">
        <w:rPr>
          <w:noProof/>
          <w:szCs w:val="22"/>
        </w:rPr>
        <w:t xml:space="preserve">vylučovaným </w:t>
      </w:r>
      <w:r w:rsidRPr="00F91A54">
        <w:rPr>
          <w:noProof/>
          <w:szCs w:val="22"/>
        </w:rPr>
        <w:t>produktem a přibližně 45% dávky se vylučuje v nezměněné podobě močí. Ledvin</w:t>
      </w:r>
      <w:r w:rsidR="000971D5" w:rsidRPr="00F91A54">
        <w:rPr>
          <w:noProof/>
          <w:szCs w:val="22"/>
        </w:rPr>
        <w:t>ami se</w:t>
      </w:r>
      <w:r w:rsidRPr="00F91A54">
        <w:rPr>
          <w:noProof/>
          <w:szCs w:val="22"/>
        </w:rPr>
        <w:t xml:space="preserve"> vylučují 70-91% z</w:t>
      </w:r>
      <w:r w:rsidR="000971D5" w:rsidRPr="00F91A54">
        <w:rPr>
          <w:noProof/>
          <w:szCs w:val="22"/>
        </w:rPr>
        <w:t> </w:t>
      </w:r>
      <w:r w:rsidRPr="00F91A54">
        <w:rPr>
          <w:noProof/>
          <w:szCs w:val="22"/>
        </w:rPr>
        <w:t>celkov</w:t>
      </w:r>
      <w:r w:rsidR="000971D5" w:rsidRPr="00F91A54">
        <w:rPr>
          <w:noProof/>
          <w:szCs w:val="22"/>
        </w:rPr>
        <w:t xml:space="preserve">ě podané </w:t>
      </w:r>
      <w:r w:rsidRPr="00F91A54">
        <w:rPr>
          <w:noProof/>
          <w:szCs w:val="22"/>
        </w:rPr>
        <w:t xml:space="preserve">dávky, zbytek se vylučuje </w:t>
      </w:r>
      <w:r w:rsidR="00856B36" w:rsidRPr="00F91A54">
        <w:rPr>
          <w:noProof/>
          <w:szCs w:val="22"/>
        </w:rPr>
        <w:t xml:space="preserve">trusem </w:t>
      </w:r>
      <w:r w:rsidRPr="00F91A54">
        <w:rPr>
          <w:noProof/>
          <w:szCs w:val="22"/>
        </w:rPr>
        <w:t>(6 - 15%).</w:t>
      </w:r>
    </w:p>
    <w:p w14:paraId="60656209" w14:textId="77777777" w:rsidR="00554D84" w:rsidRDefault="00554D84" w:rsidP="00907729">
      <w:pPr>
        <w:ind w:left="0" w:firstLine="0"/>
        <w:jc w:val="both"/>
        <w:rPr>
          <w:szCs w:val="22"/>
        </w:rPr>
      </w:pPr>
    </w:p>
    <w:p w14:paraId="1021581E" w14:textId="77777777" w:rsidR="003F6BC6" w:rsidRPr="00F91A54" w:rsidRDefault="003F6BC6" w:rsidP="00907729">
      <w:pPr>
        <w:ind w:left="0" w:firstLine="0"/>
        <w:jc w:val="both"/>
        <w:rPr>
          <w:szCs w:val="22"/>
        </w:rPr>
      </w:pPr>
    </w:p>
    <w:p w14:paraId="2C6EE17E" w14:textId="7C06166A" w:rsidR="00554D84" w:rsidRPr="00F91A54" w:rsidRDefault="00F91A54" w:rsidP="00907729">
      <w:pPr>
        <w:jc w:val="both"/>
        <w:rPr>
          <w:b/>
          <w:szCs w:val="22"/>
        </w:rPr>
      </w:pPr>
      <w:r w:rsidRPr="00F91A54">
        <w:rPr>
          <w:b/>
          <w:szCs w:val="22"/>
        </w:rPr>
        <w:t>5</w:t>
      </w:r>
      <w:r w:rsidR="00554D84" w:rsidRPr="00F91A54">
        <w:rPr>
          <w:b/>
          <w:szCs w:val="22"/>
        </w:rPr>
        <w:t>.</w:t>
      </w:r>
      <w:r w:rsidR="00554D84" w:rsidRPr="00F91A54">
        <w:rPr>
          <w:b/>
          <w:szCs w:val="22"/>
        </w:rPr>
        <w:tab/>
        <w:t>FARMACEUTICKÉ ÚDAJE</w:t>
      </w:r>
    </w:p>
    <w:p w14:paraId="42219604" w14:textId="77777777" w:rsidR="00F91A54" w:rsidRPr="00F91A54" w:rsidRDefault="00F91A54" w:rsidP="00907729">
      <w:pPr>
        <w:jc w:val="both"/>
        <w:rPr>
          <w:b/>
          <w:szCs w:val="22"/>
        </w:rPr>
      </w:pPr>
    </w:p>
    <w:p w14:paraId="14E0631B" w14:textId="6FCD1905" w:rsidR="00554D84" w:rsidRPr="00F91A54" w:rsidRDefault="00F91A54" w:rsidP="00907729">
      <w:pPr>
        <w:jc w:val="both"/>
        <w:rPr>
          <w:szCs w:val="22"/>
        </w:rPr>
      </w:pPr>
      <w:r w:rsidRPr="00F91A54">
        <w:rPr>
          <w:b/>
          <w:szCs w:val="22"/>
        </w:rPr>
        <w:t>5</w:t>
      </w:r>
      <w:r w:rsidR="00554D84" w:rsidRPr="00F91A54">
        <w:rPr>
          <w:b/>
          <w:szCs w:val="22"/>
        </w:rPr>
        <w:t>.</w:t>
      </w:r>
      <w:r w:rsidRPr="00F91A54">
        <w:rPr>
          <w:b/>
          <w:szCs w:val="22"/>
        </w:rPr>
        <w:t>1</w:t>
      </w:r>
      <w:r w:rsidR="00554D84" w:rsidRPr="00F91A54">
        <w:rPr>
          <w:b/>
          <w:szCs w:val="22"/>
        </w:rPr>
        <w:tab/>
      </w:r>
      <w:r w:rsidR="004F1E3A" w:rsidRPr="00F91A54">
        <w:rPr>
          <w:b/>
          <w:szCs w:val="22"/>
        </w:rPr>
        <w:t>Hlavní i</w:t>
      </w:r>
      <w:r w:rsidR="00554D84" w:rsidRPr="00F91A54">
        <w:rPr>
          <w:b/>
          <w:szCs w:val="22"/>
        </w:rPr>
        <w:t>nkompatibility</w:t>
      </w:r>
    </w:p>
    <w:p w14:paraId="39641ED8" w14:textId="77777777" w:rsidR="00F91A54" w:rsidRPr="00F91A54" w:rsidRDefault="00F91A54" w:rsidP="00907729">
      <w:pPr>
        <w:jc w:val="both"/>
        <w:rPr>
          <w:szCs w:val="22"/>
        </w:rPr>
      </w:pPr>
    </w:p>
    <w:p w14:paraId="7F46CB09" w14:textId="004A31C6" w:rsidR="00554D84" w:rsidRPr="00F91A54" w:rsidRDefault="00554D84" w:rsidP="00907729">
      <w:pPr>
        <w:jc w:val="both"/>
        <w:rPr>
          <w:szCs w:val="22"/>
        </w:rPr>
      </w:pPr>
      <w:r w:rsidRPr="00F91A54">
        <w:rPr>
          <w:szCs w:val="22"/>
        </w:rPr>
        <w:t>Nej</w:t>
      </w:r>
      <w:r w:rsidR="006228EA" w:rsidRPr="00F91A54">
        <w:rPr>
          <w:szCs w:val="22"/>
        </w:rPr>
        <w:t>sou známy.</w:t>
      </w:r>
    </w:p>
    <w:p w14:paraId="59E81C5E" w14:textId="77777777" w:rsidR="00554D84" w:rsidRPr="00F91A54" w:rsidRDefault="00554D84" w:rsidP="00907729">
      <w:pPr>
        <w:jc w:val="both"/>
        <w:rPr>
          <w:szCs w:val="22"/>
        </w:rPr>
      </w:pPr>
    </w:p>
    <w:p w14:paraId="389524FB" w14:textId="2E007189" w:rsidR="00554D84" w:rsidRPr="00F91A54" w:rsidRDefault="00F91A54" w:rsidP="00907729">
      <w:pPr>
        <w:jc w:val="both"/>
        <w:rPr>
          <w:szCs w:val="22"/>
        </w:rPr>
      </w:pPr>
      <w:r w:rsidRPr="00F91A54">
        <w:rPr>
          <w:b/>
          <w:szCs w:val="22"/>
        </w:rPr>
        <w:t>5.2</w:t>
      </w:r>
      <w:r w:rsidR="00554D84" w:rsidRPr="00F91A54">
        <w:rPr>
          <w:b/>
          <w:szCs w:val="22"/>
        </w:rPr>
        <w:tab/>
        <w:t>Doba použitelnosti</w:t>
      </w:r>
    </w:p>
    <w:p w14:paraId="5798E374" w14:textId="77777777" w:rsidR="00F91A54" w:rsidRPr="00F91A54" w:rsidRDefault="00F91A54" w:rsidP="00907729">
      <w:pPr>
        <w:ind w:right="-318"/>
        <w:jc w:val="both"/>
        <w:rPr>
          <w:szCs w:val="22"/>
        </w:rPr>
      </w:pPr>
    </w:p>
    <w:p w14:paraId="4CB87B10" w14:textId="4A33475A" w:rsidR="00554D84" w:rsidRPr="00F91A54" w:rsidRDefault="00554D84" w:rsidP="00907729">
      <w:pPr>
        <w:ind w:right="-318"/>
        <w:jc w:val="both"/>
        <w:rPr>
          <w:szCs w:val="22"/>
        </w:rPr>
      </w:pPr>
      <w:r w:rsidRPr="00F91A54">
        <w:rPr>
          <w:szCs w:val="22"/>
        </w:rPr>
        <w:t>Doba použitelnosti veterinárního léčivéh</w:t>
      </w:r>
      <w:r w:rsidR="006228EA" w:rsidRPr="00F91A54">
        <w:rPr>
          <w:szCs w:val="22"/>
        </w:rPr>
        <w:t>o přípravku v neporušeném obalu: 2 roky</w:t>
      </w:r>
    </w:p>
    <w:p w14:paraId="5C55F266" w14:textId="1359CA25" w:rsidR="00554D84" w:rsidRPr="00F91A54" w:rsidRDefault="00554D84" w:rsidP="00907729">
      <w:pPr>
        <w:ind w:right="-318"/>
        <w:jc w:val="both"/>
        <w:rPr>
          <w:szCs w:val="22"/>
        </w:rPr>
      </w:pPr>
      <w:r w:rsidRPr="00F91A54">
        <w:rPr>
          <w:szCs w:val="22"/>
        </w:rPr>
        <w:t>Doba použitelnosti po p</w:t>
      </w:r>
      <w:r w:rsidR="006228EA" w:rsidRPr="00F91A54">
        <w:rPr>
          <w:szCs w:val="22"/>
        </w:rPr>
        <w:t>rvním otevření vnitřního obalu: 3 měsíce</w:t>
      </w:r>
    </w:p>
    <w:p w14:paraId="684107DF" w14:textId="77777777" w:rsidR="006228EA" w:rsidRPr="00F91A54" w:rsidRDefault="006228EA" w:rsidP="00907729">
      <w:pPr>
        <w:ind w:right="-318"/>
        <w:jc w:val="both"/>
        <w:rPr>
          <w:szCs w:val="22"/>
        </w:rPr>
      </w:pPr>
    </w:p>
    <w:p w14:paraId="21D7E788" w14:textId="02661E90" w:rsidR="00554D84" w:rsidRPr="00F91A54" w:rsidRDefault="00F91A54" w:rsidP="00907729">
      <w:pPr>
        <w:jc w:val="both"/>
        <w:rPr>
          <w:szCs w:val="22"/>
        </w:rPr>
      </w:pPr>
      <w:r w:rsidRPr="00F91A54">
        <w:rPr>
          <w:b/>
          <w:szCs w:val="22"/>
        </w:rPr>
        <w:t>5.3</w:t>
      </w:r>
      <w:r w:rsidR="00554D84" w:rsidRPr="00F91A54">
        <w:rPr>
          <w:b/>
          <w:szCs w:val="22"/>
        </w:rPr>
        <w:tab/>
        <w:t>Zvláštní opatření pro uchovávání</w:t>
      </w:r>
    </w:p>
    <w:p w14:paraId="4E6AF091" w14:textId="77777777" w:rsidR="00F91A54" w:rsidRPr="00F91A54" w:rsidRDefault="00F91A54" w:rsidP="00907729">
      <w:pPr>
        <w:ind w:right="-318"/>
        <w:jc w:val="both"/>
        <w:rPr>
          <w:szCs w:val="22"/>
        </w:rPr>
      </w:pPr>
    </w:p>
    <w:p w14:paraId="314B667D" w14:textId="23910A5D" w:rsidR="00554D84" w:rsidRPr="00F91A54" w:rsidRDefault="00554D84" w:rsidP="00907729">
      <w:pPr>
        <w:ind w:right="-318"/>
        <w:jc w:val="both"/>
        <w:rPr>
          <w:szCs w:val="22"/>
        </w:rPr>
      </w:pPr>
      <w:r w:rsidRPr="00F91A54">
        <w:rPr>
          <w:szCs w:val="22"/>
        </w:rPr>
        <w:t>Uchovávejte při teplotě do 25</w:t>
      </w:r>
      <w:r w:rsidR="008311E9" w:rsidRPr="00F91A54">
        <w:rPr>
          <w:szCs w:val="22"/>
        </w:rPr>
        <w:t xml:space="preserve"> </w:t>
      </w:r>
      <w:r w:rsidRPr="00F91A54">
        <w:rPr>
          <w:szCs w:val="22"/>
        </w:rPr>
        <w:sym w:font="Symbol" w:char="F0B0"/>
      </w:r>
      <w:r w:rsidR="006228EA" w:rsidRPr="00F91A54">
        <w:rPr>
          <w:szCs w:val="22"/>
        </w:rPr>
        <w:t>C.</w:t>
      </w:r>
      <w:r w:rsidR="00F91A54" w:rsidRPr="00F91A54">
        <w:rPr>
          <w:szCs w:val="22"/>
        </w:rPr>
        <w:t xml:space="preserve"> </w:t>
      </w:r>
      <w:r w:rsidRPr="00F91A54">
        <w:rPr>
          <w:szCs w:val="22"/>
        </w:rPr>
        <w:t>Chraňte před světlem.</w:t>
      </w:r>
    </w:p>
    <w:p w14:paraId="34A79B02" w14:textId="77777777" w:rsidR="00554D84" w:rsidRPr="00F91A54" w:rsidRDefault="00554D84" w:rsidP="00907729">
      <w:pPr>
        <w:ind w:right="-318"/>
        <w:jc w:val="both"/>
        <w:rPr>
          <w:szCs w:val="22"/>
        </w:rPr>
      </w:pPr>
    </w:p>
    <w:p w14:paraId="1CF26E26" w14:textId="21F6A042" w:rsidR="00554D84" w:rsidRPr="00F91A54" w:rsidRDefault="00F91A54" w:rsidP="00907729">
      <w:pPr>
        <w:jc w:val="both"/>
        <w:rPr>
          <w:szCs w:val="22"/>
        </w:rPr>
      </w:pPr>
      <w:r w:rsidRPr="00F91A54">
        <w:rPr>
          <w:b/>
          <w:szCs w:val="22"/>
        </w:rPr>
        <w:t>5.4</w:t>
      </w:r>
      <w:r w:rsidR="00554D84" w:rsidRPr="00F91A54">
        <w:rPr>
          <w:b/>
          <w:szCs w:val="22"/>
        </w:rPr>
        <w:tab/>
        <w:t>Druh a složení vnitřního obalu</w:t>
      </w:r>
    </w:p>
    <w:p w14:paraId="7057C603" w14:textId="77777777" w:rsidR="00F91A54" w:rsidRPr="00F91A54" w:rsidRDefault="00F91A54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</w:p>
    <w:p w14:paraId="1B787A27" w14:textId="2D3549AA" w:rsidR="00385FCA" w:rsidRPr="00F91A54" w:rsidRDefault="00483329" w:rsidP="00907729">
      <w:pPr>
        <w:autoSpaceDE w:val="0"/>
        <w:autoSpaceDN w:val="0"/>
        <w:adjustRightInd w:val="0"/>
        <w:ind w:left="0" w:firstLine="0"/>
        <w:jc w:val="both"/>
        <w:rPr>
          <w:noProof/>
          <w:szCs w:val="22"/>
        </w:rPr>
      </w:pPr>
      <w:r w:rsidRPr="00F91A54">
        <w:rPr>
          <w:noProof/>
          <w:szCs w:val="22"/>
        </w:rPr>
        <w:t>355</w:t>
      </w:r>
      <w:r w:rsidR="00385FCA" w:rsidRPr="00F91A54">
        <w:rPr>
          <w:noProof/>
          <w:szCs w:val="22"/>
        </w:rPr>
        <w:t xml:space="preserve">ml HDPE </w:t>
      </w:r>
      <w:r w:rsidR="009D3A06" w:rsidRPr="00F91A54">
        <w:rPr>
          <w:noProof/>
          <w:szCs w:val="22"/>
        </w:rPr>
        <w:t xml:space="preserve">lahev </w:t>
      </w:r>
      <w:r w:rsidR="00385FCA" w:rsidRPr="00F91A54">
        <w:rPr>
          <w:noProof/>
          <w:szCs w:val="22"/>
        </w:rPr>
        <w:t xml:space="preserve">uzavřená </w:t>
      </w:r>
      <w:r w:rsidR="005D2C2E" w:rsidRPr="00F91A54">
        <w:rPr>
          <w:noProof/>
          <w:szCs w:val="22"/>
        </w:rPr>
        <w:t xml:space="preserve"> přitavenou folií </w:t>
      </w:r>
      <w:r w:rsidR="001148C4" w:rsidRPr="00F91A54">
        <w:rPr>
          <w:noProof/>
          <w:szCs w:val="22"/>
        </w:rPr>
        <w:t xml:space="preserve">z </w:t>
      </w:r>
      <w:r w:rsidR="00385FCA" w:rsidRPr="00F91A54">
        <w:rPr>
          <w:noProof/>
          <w:szCs w:val="22"/>
        </w:rPr>
        <w:t>hliník</w:t>
      </w:r>
      <w:r w:rsidR="001148C4" w:rsidRPr="00F91A54">
        <w:rPr>
          <w:noProof/>
          <w:szCs w:val="22"/>
        </w:rPr>
        <w:t>u</w:t>
      </w:r>
      <w:r w:rsidR="00385FCA" w:rsidRPr="00F91A54">
        <w:rPr>
          <w:noProof/>
          <w:szCs w:val="22"/>
        </w:rPr>
        <w:t xml:space="preserve">/PE </w:t>
      </w:r>
      <w:r w:rsidR="00A93EBD" w:rsidRPr="00F91A54">
        <w:rPr>
          <w:noProof/>
          <w:szCs w:val="22"/>
        </w:rPr>
        <w:t>nebo</w:t>
      </w:r>
      <w:r w:rsidR="00385FCA" w:rsidRPr="00F91A54">
        <w:rPr>
          <w:noProof/>
          <w:szCs w:val="22"/>
        </w:rPr>
        <w:t xml:space="preserve"> </w:t>
      </w:r>
      <w:r w:rsidR="005D2C2E" w:rsidRPr="00F91A54">
        <w:rPr>
          <w:noProof/>
          <w:szCs w:val="22"/>
        </w:rPr>
        <w:t xml:space="preserve">průhledným </w:t>
      </w:r>
      <w:r w:rsidR="00385FCA" w:rsidRPr="00F91A54">
        <w:rPr>
          <w:noProof/>
          <w:szCs w:val="22"/>
        </w:rPr>
        <w:t xml:space="preserve">HDPE uzávěrem. </w:t>
      </w:r>
      <w:r w:rsidR="008B7319" w:rsidRPr="00F91A54">
        <w:rPr>
          <w:noProof/>
          <w:szCs w:val="22"/>
        </w:rPr>
        <w:t xml:space="preserve">Přípravek </w:t>
      </w:r>
      <w:r w:rsidR="00385FCA" w:rsidRPr="00F91A54">
        <w:rPr>
          <w:noProof/>
          <w:szCs w:val="22"/>
        </w:rPr>
        <w:t xml:space="preserve">je dodáván v </w:t>
      </w:r>
      <w:r w:rsidR="009D3A06" w:rsidRPr="00F91A54">
        <w:rPr>
          <w:noProof/>
          <w:szCs w:val="22"/>
        </w:rPr>
        <w:t>papírové krabičce</w:t>
      </w:r>
      <w:r w:rsidR="00385FCA" w:rsidRPr="00F91A54">
        <w:rPr>
          <w:noProof/>
          <w:szCs w:val="22"/>
        </w:rPr>
        <w:t xml:space="preserve"> s vícedílnou mechanickou dávkovací pumpičkou schopnou </w:t>
      </w:r>
      <w:r w:rsidR="00932FCE" w:rsidRPr="00F91A54">
        <w:rPr>
          <w:noProof/>
          <w:szCs w:val="22"/>
        </w:rPr>
        <w:t xml:space="preserve">dávkovat </w:t>
      </w:r>
      <w:r w:rsidR="00385FCA" w:rsidRPr="00F91A54">
        <w:rPr>
          <w:noProof/>
          <w:szCs w:val="22"/>
        </w:rPr>
        <w:t>4 ml přípravku.</w:t>
      </w:r>
    </w:p>
    <w:p w14:paraId="77F2F58B" w14:textId="77777777" w:rsidR="00554D84" w:rsidRPr="00F91A54" w:rsidRDefault="00554D84" w:rsidP="00907729">
      <w:pPr>
        <w:ind w:right="-318"/>
        <w:jc w:val="both"/>
        <w:rPr>
          <w:szCs w:val="22"/>
        </w:rPr>
      </w:pPr>
    </w:p>
    <w:p w14:paraId="3EC2CB5C" w14:textId="30637C4A" w:rsidR="00554D84" w:rsidRPr="00F91A54" w:rsidRDefault="00F91A54" w:rsidP="00642E74">
      <w:pPr>
        <w:keepNext/>
        <w:jc w:val="both"/>
        <w:rPr>
          <w:szCs w:val="22"/>
        </w:rPr>
      </w:pPr>
      <w:r w:rsidRPr="00F91A54">
        <w:rPr>
          <w:b/>
          <w:szCs w:val="22"/>
        </w:rPr>
        <w:t>5.5</w:t>
      </w:r>
      <w:r w:rsidR="00554D84" w:rsidRPr="00F91A54">
        <w:rPr>
          <w:szCs w:val="22"/>
        </w:rPr>
        <w:tab/>
      </w:r>
      <w:r w:rsidRPr="00F91A54">
        <w:rPr>
          <w:b/>
          <w:szCs w:val="22"/>
        </w:rPr>
        <w:t>Zvláštní opatření pro likvidaci nepoužitých veterinárních léčivých přípravků nebo odpadů, které pochází z těchto přípravků</w:t>
      </w:r>
    </w:p>
    <w:p w14:paraId="4B1A8246" w14:textId="77777777" w:rsidR="00F91A54" w:rsidRPr="00F91A54" w:rsidRDefault="00F91A54" w:rsidP="00731F95">
      <w:pPr>
        <w:ind w:left="0" w:firstLine="0"/>
        <w:jc w:val="both"/>
        <w:rPr>
          <w:szCs w:val="22"/>
        </w:rPr>
      </w:pPr>
    </w:p>
    <w:p w14:paraId="1A1E6AC3" w14:textId="0E0704FD" w:rsidR="00F91A54" w:rsidRPr="00F91A54" w:rsidRDefault="00F91A54" w:rsidP="00642E74">
      <w:pPr>
        <w:ind w:left="0" w:firstLine="0"/>
        <w:rPr>
          <w:szCs w:val="22"/>
        </w:rPr>
      </w:pPr>
      <w:r w:rsidRPr="00F91A54">
        <w:t>Léčivé přípravky se nesmí likvidovat prostřednictvím odpadní vody či domovního odpadu.</w:t>
      </w:r>
    </w:p>
    <w:p w14:paraId="1BF27CDB" w14:textId="77777777" w:rsidR="00F91A54" w:rsidRPr="00F91A54" w:rsidRDefault="00F91A54">
      <w:pPr>
        <w:ind w:left="0" w:firstLine="0"/>
        <w:rPr>
          <w:szCs w:val="22"/>
        </w:rPr>
      </w:pPr>
    </w:p>
    <w:p w14:paraId="00B07286" w14:textId="77777777" w:rsidR="00F91A54" w:rsidRPr="00F91A54" w:rsidRDefault="00F91A54">
      <w:pPr>
        <w:ind w:left="0" w:firstLine="0"/>
        <w:rPr>
          <w:szCs w:val="22"/>
        </w:rPr>
      </w:pPr>
      <w:r w:rsidRPr="00F91A54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200579F" w14:textId="5219F14A" w:rsidR="00554D84" w:rsidRDefault="00554D84" w:rsidP="00731F95">
      <w:pPr>
        <w:jc w:val="both"/>
        <w:rPr>
          <w:szCs w:val="22"/>
        </w:rPr>
      </w:pPr>
    </w:p>
    <w:p w14:paraId="722E4860" w14:textId="77777777" w:rsidR="006228EA" w:rsidRPr="00F91A54" w:rsidRDefault="006228EA" w:rsidP="00907729">
      <w:pPr>
        <w:ind w:right="-318"/>
        <w:jc w:val="both"/>
        <w:rPr>
          <w:szCs w:val="22"/>
        </w:rPr>
      </w:pPr>
    </w:p>
    <w:p w14:paraId="749B6E01" w14:textId="690F8EB3" w:rsidR="00554D84" w:rsidRPr="00F91A54" w:rsidRDefault="00F91A54" w:rsidP="00907729">
      <w:pPr>
        <w:jc w:val="both"/>
        <w:rPr>
          <w:b/>
          <w:szCs w:val="22"/>
        </w:rPr>
      </w:pPr>
      <w:r w:rsidRPr="00F91A54">
        <w:rPr>
          <w:b/>
          <w:szCs w:val="22"/>
        </w:rPr>
        <w:t>6</w:t>
      </w:r>
      <w:r w:rsidR="00554D84" w:rsidRPr="00F91A54">
        <w:rPr>
          <w:b/>
          <w:szCs w:val="22"/>
        </w:rPr>
        <w:t>.</w:t>
      </w:r>
      <w:r w:rsidR="00554D84" w:rsidRPr="00F91A54">
        <w:rPr>
          <w:b/>
          <w:szCs w:val="22"/>
        </w:rPr>
        <w:tab/>
      </w:r>
      <w:r w:rsidRPr="00F91A54">
        <w:rPr>
          <w:b/>
          <w:szCs w:val="22"/>
        </w:rPr>
        <w:t xml:space="preserve">JMÉNO DRŽITELE </w:t>
      </w:r>
      <w:r w:rsidR="00554D84" w:rsidRPr="00F91A54">
        <w:rPr>
          <w:b/>
          <w:szCs w:val="22"/>
        </w:rPr>
        <w:t xml:space="preserve">ROZHODNUTÍ O REGISTRACI </w:t>
      </w:r>
    </w:p>
    <w:p w14:paraId="49041E12" w14:textId="77777777" w:rsidR="007C204D" w:rsidRDefault="007C204D" w:rsidP="0078286C">
      <w:pPr>
        <w:autoSpaceDE w:val="0"/>
        <w:autoSpaceDN w:val="0"/>
        <w:adjustRightInd w:val="0"/>
        <w:jc w:val="both"/>
        <w:rPr>
          <w:szCs w:val="22"/>
        </w:rPr>
      </w:pPr>
    </w:p>
    <w:p w14:paraId="035CBBA8" w14:textId="0F04DFA3" w:rsidR="0078286C" w:rsidRDefault="0078286C" w:rsidP="0078286C">
      <w:pPr>
        <w:autoSpaceDE w:val="0"/>
        <w:autoSpaceDN w:val="0"/>
        <w:adjustRightInd w:val="0"/>
        <w:jc w:val="both"/>
        <w:rPr>
          <w:szCs w:val="22"/>
        </w:rPr>
      </w:pPr>
      <w:proofErr w:type="spellStart"/>
      <w:r>
        <w:rPr>
          <w:szCs w:val="22"/>
        </w:rPr>
        <w:t>Le</w:t>
      </w:r>
      <w:proofErr w:type="spellEnd"/>
      <w:r>
        <w:rPr>
          <w:szCs w:val="22"/>
        </w:rPr>
        <w:t xml:space="preserve"> Vet </w:t>
      </w:r>
      <w:proofErr w:type="spellStart"/>
      <w:r>
        <w:rPr>
          <w:szCs w:val="22"/>
        </w:rPr>
        <w:t>Beheer</w:t>
      </w:r>
      <w:proofErr w:type="spellEnd"/>
      <w:r>
        <w:rPr>
          <w:szCs w:val="22"/>
        </w:rPr>
        <w:t xml:space="preserve"> B.V.</w:t>
      </w:r>
    </w:p>
    <w:p w14:paraId="6B40AB4A" w14:textId="77777777" w:rsidR="00F91A54" w:rsidRPr="00F91A54" w:rsidRDefault="00F91A54" w:rsidP="00907729">
      <w:pPr>
        <w:autoSpaceDE w:val="0"/>
        <w:autoSpaceDN w:val="0"/>
        <w:adjustRightInd w:val="0"/>
        <w:jc w:val="both"/>
        <w:rPr>
          <w:szCs w:val="22"/>
        </w:rPr>
      </w:pPr>
    </w:p>
    <w:p w14:paraId="3EDEBBEF" w14:textId="77777777" w:rsidR="00F91A54" w:rsidRPr="00F91A54" w:rsidRDefault="00F91A54" w:rsidP="00907729">
      <w:pPr>
        <w:autoSpaceDE w:val="0"/>
        <w:autoSpaceDN w:val="0"/>
        <w:adjustRightInd w:val="0"/>
        <w:jc w:val="both"/>
        <w:rPr>
          <w:szCs w:val="22"/>
        </w:rPr>
      </w:pPr>
    </w:p>
    <w:p w14:paraId="64FBBB8B" w14:textId="1761B7B6" w:rsidR="00554D84" w:rsidRPr="00F91A54" w:rsidRDefault="00F91A54" w:rsidP="00907729">
      <w:pPr>
        <w:ind w:right="-318"/>
        <w:jc w:val="both"/>
        <w:rPr>
          <w:b/>
          <w:caps/>
          <w:szCs w:val="22"/>
        </w:rPr>
      </w:pPr>
      <w:r w:rsidRPr="00F91A54">
        <w:rPr>
          <w:b/>
          <w:szCs w:val="22"/>
        </w:rPr>
        <w:t>7</w:t>
      </w:r>
      <w:r w:rsidR="00554D84" w:rsidRPr="00F91A54">
        <w:rPr>
          <w:b/>
          <w:szCs w:val="22"/>
        </w:rPr>
        <w:t>.</w:t>
      </w:r>
      <w:r w:rsidR="00554D84" w:rsidRPr="00F91A54">
        <w:rPr>
          <w:szCs w:val="22"/>
        </w:rPr>
        <w:tab/>
      </w:r>
      <w:r w:rsidR="00554D84" w:rsidRPr="00F91A54">
        <w:rPr>
          <w:b/>
          <w:caps/>
          <w:szCs w:val="22"/>
        </w:rPr>
        <w:t>Registrační číslo(a)</w:t>
      </w:r>
    </w:p>
    <w:p w14:paraId="5DFAB4CF" w14:textId="77777777" w:rsidR="00F91A54" w:rsidRPr="00F91A54" w:rsidRDefault="00F91A54" w:rsidP="00907729">
      <w:pPr>
        <w:ind w:right="-318"/>
        <w:jc w:val="both"/>
        <w:rPr>
          <w:caps/>
          <w:szCs w:val="22"/>
        </w:rPr>
      </w:pPr>
    </w:p>
    <w:p w14:paraId="2856AF05" w14:textId="2739583C" w:rsidR="00554D84" w:rsidRPr="00F91A54" w:rsidRDefault="006F517F" w:rsidP="00907729">
      <w:pPr>
        <w:ind w:right="-318"/>
        <w:jc w:val="both"/>
        <w:rPr>
          <w:caps/>
          <w:szCs w:val="22"/>
        </w:rPr>
      </w:pPr>
      <w:bookmarkStart w:id="1" w:name="_Hlk149319838"/>
      <w:r w:rsidRPr="00F91A54">
        <w:rPr>
          <w:caps/>
          <w:szCs w:val="22"/>
        </w:rPr>
        <w:t>96/117/</w:t>
      </w:r>
      <w:proofErr w:type="gramStart"/>
      <w:r w:rsidRPr="00F91A54">
        <w:rPr>
          <w:caps/>
          <w:szCs w:val="22"/>
        </w:rPr>
        <w:t>12-C</w:t>
      </w:r>
      <w:proofErr w:type="gramEnd"/>
    </w:p>
    <w:bookmarkEnd w:id="1"/>
    <w:p w14:paraId="20851F65" w14:textId="77777777" w:rsidR="00554D84" w:rsidRDefault="00554D84" w:rsidP="00907729">
      <w:pPr>
        <w:ind w:right="-318"/>
        <w:jc w:val="both"/>
        <w:rPr>
          <w:b/>
          <w:caps/>
          <w:szCs w:val="22"/>
        </w:rPr>
      </w:pPr>
    </w:p>
    <w:p w14:paraId="3F32D338" w14:textId="77777777" w:rsidR="003F6BC6" w:rsidRPr="00F91A54" w:rsidRDefault="003F6BC6" w:rsidP="00907729">
      <w:pPr>
        <w:ind w:right="-318"/>
        <w:jc w:val="both"/>
        <w:rPr>
          <w:b/>
          <w:caps/>
          <w:szCs w:val="22"/>
        </w:rPr>
      </w:pPr>
    </w:p>
    <w:p w14:paraId="2E123198" w14:textId="45AFB4AF" w:rsidR="00554D84" w:rsidRPr="00F91A54" w:rsidRDefault="00F91A54" w:rsidP="00907729">
      <w:pPr>
        <w:ind w:right="-318"/>
        <w:jc w:val="both"/>
        <w:rPr>
          <w:b/>
          <w:caps/>
          <w:szCs w:val="22"/>
        </w:rPr>
      </w:pPr>
      <w:r w:rsidRPr="00F91A54">
        <w:rPr>
          <w:b/>
          <w:caps/>
          <w:szCs w:val="22"/>
        </w:rPr>
        <w:t>8</w:t>
      </w:r>
      <w:r w:rsidR="00554D84" w:rsidRPr="00F91A54">
        <w:rPr>
          <w:b/>
          <w:caps/>
          <w:szCs w:val="22"/>
        </w:rPr>
        <w:t>.</w:t>
      </w:r>
      <w:r w:rsidR="00554D84" w:rsidRPr="00F91A54">
        <w:rPr>
          <w:b/>
          <w:caps/>
          <w:szCs w:val="22"/>
        </w:rPr>
        <w:tab/>
      </w:r>
      <w:r w:rsidRPr="00F91A54">
        <w:rPr>
          <w:b/>
          <w:caps/>
          <w:szCs w:val="22"/>
        </w:rPr>
        <w:t>DATUM PRVNÍ REGISTRACE</w:t>
      </w:r>
    </w:p>
    <w:p w14:paraId="3C43C661" w14:textId="77777777" w:rsidR="00F91A54" w:rsidRPr="00F91A54" w:rsidRDefault="00F91A54" w:rsidP="00907729">
      <w:pPr>
        <w:ind w:right="-318"/>
        <w:jc w:val="both"/>
        <w:rPr>
          <w:szCs w:val="22"/>
        </w:rPr>
      </w:pPr>
    </w:p>
    <w:p w14:paraId="0B056E23" w14:textId="3240829E" w:rsidR="006651D1" w:rsidRPr="00F91A54" w:rsidRDefault="009B2DAA" w:rsidP="00907729">
      <w:pPr>
        <w:ind w:right="-318"/>
        <w:jc w:val="both"/>
        <w:rPr>
          <w:szCs w:val="22"/>
        </w:rPr>
      </w:pPr>
      <w:r>
        <w:lastRenderedPageBreak/>
        <w:t xml:space="preserve">Datum první registrace: </w:t>
      </w:r>
      <w:r w:rsidR="006651D1" w:rsidRPr="00F91A54">
        <w:rPr>
          <w:szCs w:val="22"/>
        </w:rPr>
        <w:t>13</w:t>
      </w:r>
      <w:r>
        <w:rPr>
          <w:szCs w:val="22"/>
        </w:rPr>
        <w:t>/</w:t>
      </w:r>
      <w:r w:rsidR="006651D1" w:rsidRPr="00F91A54">
        <w:rPr>
          <w:szCs w:val="22"/>
        </w:rPr>
        <w:t>11</w:t>
      </w:r>
      <w:r>
        <w:rPr>
          <w:szCs w:val="22"/>
        </w:rPr>
        <w:t>/</w:t>
      </w:r>
      <w:r w:rsidR="006651D1" w:rsidRPr="00F91A54">
        <w:rPr>
          <w:szCs w:val="22"/>
        </w:rPr>
        <w:t>2012</w:t>
      </w:r>
    </w:p>
    <w:p w14:paraId="6A5EE6FD" w14:textId="77777777" w:rsidR="006651D1" w:rsidRDefault="006651D1" w:rsidP="00907729">
      <w:pPr>
        <w:ind w:right="-318"/>
        <w:jc w:val="both"/>
        <w:rPr>
          <w:szCs w:val="22"/>
        </w:rPr>
      </w:pPr>
    </w:p>
    <w:p w14:paraId="6A21C0D6" w14:textId="77777777" w:rsidR="003F6BC6" w:rsidRPr="00F91A54" w:rsidRDefault="003F6BC6" w:rsidP="00907729">
      <w:pPr>
        <w:ind w:right="-318"/>
        <w:jc w:val="both"/>
        <w:rPr>
          <w:szCs w:val="22"/>
        </w:rPr>
      </w:pPr>
    </w:p>
    <w:p w14:paraId="2E1729EE" w14:textId="77777777" w:rsidR="00F91A54" w:rsidRPr="00F91A54" w:rsidRDefault="00F91A54" w:rsidP="00F91A54">
      <w:pPr>
        <w:pStyle w:val="Style1"/>
      </w:pPr>
      <w:r w:rsidRPr="00F91A54">
        <w:t>9.</w:t>
      </w:r>
      <w:r w:rsidRPr="00F91A54">
        <w:tab/>
        <w:t>DATUM POSLEDNÍ AKTUALIZACE SOUHRNU ÚDAJŮ O PŘÍPRAVKU</w:t>
      </w:r>
    </w:p>
    <w:p w14:paraId="0BE79513" w14:textId="77777777" w:rsidR="00F91A54" w:rsidRDefault="00F91A54" w:rsidP="00907729">
      <w:pPr>
        <w:ind w:right="-318"/>
        <w:jc w:val="both"/>
        <w:rPr>
          <w:szCs w:val="22"/>
        </w:rPr>
      </w:pPr>
    </w:p>
    <w:p w14:paraId="23E45C46" w14:textId="14D2973D" w:rsidR="001D34BF" w:rsidRPr="00F91A54" w:rsidRDefault="00AC0F67" w:rsidP="00907729">
      <w:pPr>
        <w:ind w:right="-318"/>
        <w:jc w:val="both"/>
        <w:rPr>
          <w:szCs w:val="22"/>
        </w:rPr>
      </w:pPr>
      <w:r>
        <w:rPr>
          <w:szCs w:val="22"/>
        </w:rPr>
        <w:t>1</w:t>
      </w:r>
      <w:r w:rsidR="00731F95">
        <w:rPr>
          <w:szCs w:val="22"/>
        </w:rPr>
        <w:t>2</w:t>
      </w:r>
      <w:bookmarkStart w:id="2" w:name="_GoBack"/>
      <w:bookmarkEnd w:id="2"/>
      <w:r>
        <w:rPr>
          <w:szCs w:val="22"/>
        </w:rPr>
        <w:t>/</w:t>
      </w:r>
      <w:r w:rsidR="00765F8B">
        <w:rPr>
          <w:szCs w:val="22"/>
        </w:rPr>
        <w:t>2023</w:t>
      </w:r>
    </w:p>
    <w:p w14:paraId="3E084F77" w14:textId="3E0278AC" w:rsidR="003F6BC6" w:rsidRDefault="003F6BC6" w:rsidP="00907729">
      <w:pPr>
        <w:ind w:right="-318"/>
        <w:jc w:val="both"/>
        <w:rPr>
          <w:b/>
          <w:szCs w:val="22"/>
        </w:rPr>
      </w:pPr>
    </w:p>
    <w:p w14:paraId="7FDC3A0B" w14:textId="77777777" w:rsidR="007C204D" w:rsidRPr="00F91A54" w:rsidRDefault="007C204D" w:rsidP="00907729">
      <w:pPr>
        <w:ind w:right="-318"/>
        <w:jc w:val="both"/>
        <w:rPr>
          <w:b/>
          <w:szCs w:val="22"/>
        </w:rPr>
      </w:pPr>
    </w:p>
    <w:p w14:paraId="55E7D76A" w14:textId="77777777" w:rsidR="00F91A54" w:rsidRPr="00F91A54" w:rsidRDefault="00F91A54" w:rsidP="00642E74">
      <w:pPr>
        <w:pStyle w:val="Style1"/>
      </w:pPr>
      <w:r w:rsidRPr="00F91A54">
        <w:t>10.</w:t>
      </w:r>
      <w:r w:rsidRPr="00F91A54">
        <w:tab/>
        <w:t>KLASIFIKACE VETERINÁRNÍCH LÉČIVÝCH PŘÍPRAVKŮ</w:t>
      </w:r>
    </w:p>
    <w:p w14:paraId="3A3FF013" w14:textId="77777777" w:rsidR="00F91A54" w:rsidRPr="00F91A54" w:rsidRDefault="00F91A54">
      <w:pPr>
        <w:rPr>
          <w:szCs w:val="22"/>
        </w:rPr>
      </w:pPr>
    </w:p>
    <w:p w14:paraId="41E9D854" w14:textId="1655A4EF" w:rsidR="00F91A54" w:rsidRPr="00F91A54" w:rsidRDefault="00F91A54">
      <w:pPr>
        <w:numPr>
          <w:ilvl w:val="12"/>
          <w:numId w:val="0"/>
        </w:numPr>
        <w:rPr>
          <w:szCs w:val="22"/>
        </w:rPr>
      </w:pPr>
      <w:r w:rsidRPr="00F91A54">
        <w:t>Veterinární léčivý přípravek je vydáván pouze na předpis.</w:t>
      </w:r>
    </w:p>
    <w:p w14:paraId="27E882B6" w14:textId="77777777" w:rsidR="00554D84" w:rsidRPr="00F91A54" w:rsidRDefault="00554D84">
      <w:pPr>
        <w:rPr>
          <w:szCs w:val="22"/>
        </w:rPr>
      </w:pPr>
    </w:p>
    <w:p w14:paraId="3D9A22AF" w14:textId="1721F927" w:rsidR="00F91A54" w:rsidRDefault="00F91A54" w:rsidP="00731F95">
      <w:pPr>
        <w:ind w:left="0" w:firstLine="0"/>
        <w:rPr>
          <w:i/>
          <w:szCs w:val="22"/>
        </w:rPr>
      </w:pPr>
      <w:bookmarkStart w:id="3" w:name="_Hlk73467306"/>
      <w:r w:rsidRPr="00F91A54">
        <w:t xml:space="preserve">Podrobné informace o tomto veterinárním léčivém přípravku jsou k dispozici v databázi přípravků Unie </w:t>
      </w:r>
      <w:r w:rsidRPr="00F91A54">
        <w:rPr>
          <w:szCs w:val="22"/>
        </w:rPr>
        <w:t>(</w:t>
      </w:r>
      <w:hyperlink r:id="rId8" w:history="1">
        <w:r w:rsidRPr="00F91A54">
          <w:rPr>
            <w:rStyle w:val="Hypertextovodkaz"/>
            <w:szCs w:val="22"/>
          </w:rPr>
          <w:t>https://medicines.health.europa.eu/veterinary</w:t>
        </w:r>
      </w:hyperlink>
      <w:r w:rsidRPr="00F91A54">
        <w:rPr>
          <w:szCs w:val="22"/>
        </w:rPr>
        <w:t>)</w:t>
      </w:r>
      <w:r w:rsidRPr="00F91A54">
        <w:rPr>
          <w:i/>
          <w:szCs w:val="22"/>
        </w:rPr>
        <w:t>.</w:t>
      </w:r>
      <w:bookmarkEnd w:id="3"/>
    </w:p>
    <w:p w14:paraId="0D5FFBB4" w14:textId="3647D426" w:rsidR="00765F8B" w:rsidRDefault="00765F8B" w:rsidP="00731F95">
      <w:pPr>
        <w:ind w:left="0" w:firstLine="0"/>
        <w:rPr>
          <w:szCs w:val="22"/>
        </w:rPr>
      </w:pPr>
    </w:p>
    <w:p w14:paraId="03E07972" w14:textId="77777777" w:rsidR="00765F8B" w:rsidRPr="0053761F" w:rsidRDefault="00765F8B" w:rsidP="00731F95">
      <w:pPr>
        <w:ind w:left="0" w:firstLine="0"/>
        <w:rPr>
          <w:iCs/>
          <w:szCs w:val="22"/>
        </w:rPr>
      </w:pPr>
      <w:r w:rsidRPr="003B461B">
        <w:rPr>
          <w:iCs/>
          <w:szCs w:val="22"/>
        </w:rPr>
        <w:t>Podrobné informace o tomto veterinárním léčivém přípravku naleznete také v národní databázi (</w:t>
      </w:r>
      <w:hyperlink r:id="rId9" w:tgtFrame="_blank" w:history="1">
        <w:r w:rsidRPr="003B461B">
          <w:rPr>
            <w:rStyle w:val="Hypertextovodkaz"/>
            <w:iCs/>
            <w:szCs w:val="22"/>
          </w:rPr>
          <w:t>https://www.uskvbl.cz</w:t>
        </w:r>
      </w:hyperlink>
      <w:r w:rsidRPr="003B461B">
        <w:rPr>
          <w:iCs/>
          <w:szCs w:val="22"/>
        </w:rPr>
        <w:t>).</w:t>
      </w:r>
    </w:p>
    <w:p w14:paraId="7CA292A3" w14:textId="77777777" w:rsidR="00765F8B" w:rsidRPr="00F91A54" w:rsidRDefault="00765F8B" w:rsidP="00731F95">
      <w:pPr>
        <w:ind w:left="0" w:firstLine="0"/>
        <w:rPr>
          <w:szCs w:val="22"/>
        </w:rPr>
      </w:pPr>
    </w:p>
    <w:sectPr w:rsidR="00765F8B" w:rsidRPr="00F91A54">
      <w:footerReference w:type="default" r:id="rId10"/>
      <w:headerReference w:type="first" r:id="rId11"/>
      <w:footerReference w:type="first" r:id="rId12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09493" w14:textId="77777777" w:rsidR="00BC7B89" w:rsidRDefault="00BC7B89">
      <w:r>
        <w:separator/>
      </w:r>
    </w:p>
  </w:endnote>
  <w:endnote w:type="continuationSeparator" w:id="0">
    <w:p w14:paraId="31BC6014" w14:textId="77777777" w:rsidR="00BC7B89" w:rsidRDefault="00BC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AE30" w14:textId="77777777" w:rsidR="00F06EF3" w:rsidRDefault="00F06EF3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4FA343C" w14:textId="77777777" w:rsidR="00F06EF3" w:rsidRDefault="00F06EF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6651D1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C875" w14:textId="77777777" w:rsidR="00F06EF3" w:rsidRDefault="00F06EF3">
    <w:pPr>
      <w:pStyle w:val="Zpat"/>
      <w:tabs>
        <w:tab w:val="clear" w:pos="8930"/>
        <w:tab w:val="right" w:pos="8931"/>
      </w:tabs>
    </w:pPr>
  </w:p>
  <w:p w14:paraId="20BB0E04" w14:textId="77777777" w:rsidR="00F06EF3" w:rsidRDefault="00F06EF3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6651D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90090" w14:textId="77777777" w:rsidR="00BC7B89" w:rsidRDefault="00BC7B89">
      <w:r>
        <w:separator/>
      </w:r>
    </w:p>
  </w:footnote>
  <w:footnote w:type="continuationSeparator" w:id="0">
    <w:p w14:paraId="0C16A0C4" w14:textId="77777777" w:rsidR="00BC7B89" w:rsidRDefault="00BC7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03FA6" w14:textId="0563BAFB" w:rsidR="00F06EF3" w:rsidRDefault="0098157F" w:rsidP="008C2C8E">
    <w:pPr>
      <w:pStyle w:val="Zhlav"/>
      <w:ind w:left="0" w:firstLine="0"/>
    </w:pPr>
    <w:r>
      <w:t xml:space="preserve">   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7"/>
  </w:num>
  <w:num w:numId="5">
    <w:abstractNumId w:val="36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4"/>
  </w:num>
  <w:num w:numId="11">
    <w:abstractNumId w:val="35"/>
  </w:num>
  <w:num w:numId="12">
    <w:abstractNumId w:val="18"/>
  </w:num>
  <w:num w:numId="13">
    <w:abstractNumId w:val="14"/>
  </w:num>
  <w:num w:numId="14">
    <w:abstractNumId w:val="2"/>
  </w:num>
  <w:num w:numId="15">
    <w:abstractNumId w:val="33"/>
  </w:num>
  <w:num w:numId="16">
    <w:abstractNumId w:val="20"/>
  </w:num>
  <w:num w:numId="17">
    <w:abstractNumId w:val="38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2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39"/>
  </w:num>
  <w:num w:numId="39">
    <w:abstractNumId w:val="15"/>
  </w:num>
  <w:num w:numId="40">
    <w:abstractNumId w:val="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32919"/>
    <w:rsid w:val="00033A9B"/>
    <w:rsid w:val="00044181"/>
    <w:rsid w:val="000466FE"/>
    <w:rsid w:val="00060EC8"/>
    <w:rsid w:val="00071876"/>
    <w:rsid w:val="00074ED4"/>
    <w:rsid w:val="00077EB9"/>
    <w:rsid w:val="000971D5"/>
    <w:rsid w:val="000A5FED"/>
    <w:rsid w:val="000A7089"/>
    <w:rsid w:val="000A7A04"/>
    <w:rsid w:val="000B4CB4"/>
    <w:rsid w:val="000B5CCB"/>
    <w:rsid w:val="000C1690"/>
    <w:rsid w:val="000D542F"/>
    <w:rsid w:val="000E335D"/>
    <w:rsid w:val="000E53EC"/>
    <w:rsid w:val="000E60C7"/>
    <w:rsid w:val="000E67AA"/>
    <w:rsid w:val="001066A0"/>
    <w:rsid w:val="001148C4"/>
    <w:rsid w:val="00116F84"/>
    <w:rsid w:val="00123DEA"/>
    <w:rsid w:val="00131574"/>
    <w:rsid w:val="00142003"/>
    <w:rsid w:val="00143164"/>
    <w:rsid w:val="001443DA"/>
    <w:rsid w:val="00146B2D"/>
    <w:rsid w:val="001556FD"/>
    <w:rsid w:val="00155E9D"/>
    <w:rsid w:val="00174C5E"/>
    <w:rsid w:val="0019090A"/>
    <w:rsid w:val="001B1B68"/>
    <w:rsid w:val="001C4661"/>
    <w:rsid w:val="001D34BF"/>
    <w:rsid w:val="0021507C"/>
    <w:rsid w:val="0022385C"/>
    <w:rsid w:val="00257EDE"/>
    <w:rsid w:val="002616E2"/>
    <w:rsid w:val="0026481D"/>
    <w:rsid w:val="00265D8A"/>
    <w:rsid w:val="0028488D"/>
    <w:rsid w:val="00296924"/>
    <w:rsid w:val="002A6830"/>
    <w:rsid w:val="002C4EAF"/>
    <w:rsid w:val="002D1474"/>
    <w:rsid w:val="002D25ED"/>
    <w:rsid w:val="00300F56"/>
    <w:rsid w:val="003027F0"/>
    <w:rsid w:val="003065BE"/>
    <w:rsid w:val="00362F8A"/>
    <w:rsid w:val="00364890"/>
    <w:rsid w:val="00383517"/>
    <w:rsid w:val="003849C8"/>
    <w:rsid w:val="00385FCA"/>
    <w:rsid w:val="003A4B9D"/>
    <w:rsid w:val="003B060E"/>
    <w:rsid w:val="003B568E"/>
    <w:rsid w:val="003B627A"/>
    <w:rsid w:val="003E0D57"/>
    <w:rsid w:val="003E658E"/>
    <w:rsid w:val="003F5FC9"/>
    <w:rsid w:val="003F6BC6"/>
    <w:rsid w:val="003F6E1D"/>
    <w:rsid w:val="0044088A"/>
    <w:rsid w:val="00455C77"/>
    <w:rsid w:val="004623EA"/>
    <w:rsid w:val="00462628"/>
    <w:rsid w:val="00482A93"/>
    <w:rsid w:val="00483329"/>
    <w:rsid w:val="00484C69"/>
    <w:rsid w:val="00493CE7"/>
    <w:rsid w:val="004A1783"/>
    <w:rsid w:val="004D63A9"/>
    <w:rsid w:val="004D6D6E"/>
    <w:rsid w:val="004E479A"/>
    <w:rsid w:val="004E6A78"/>
    <w:rsid w:val="004F1E3A"/>
    <w:rsid w:val="0051171D"/>
    <w:rsid w:val="00530555"/>
    <w:rsid w:val="005306A8"/>
    <w:rsid w:val="005512CD"/>
    <w:rsid w:val="00554D84"/>
    <w:rsid w:val="005551CF"/>
    <w:rsid w:val="00585DCE"/>
    <w:rsid w:val="00592B67"/>
    <w:rsid w:val="005B3015"/>
    <w:rsid w:val="005D2524"/>
    <w:rsid w:val="005D2C2E"/>
    <w:rsid w:val="005E6B81"/>
    <w:rsid w:val="005E72B9"/>
    <w:rsid w:val="005E7DAF"/>
    <w:rsid w:val="00621310"/>
    <w:rsid w:val="006228EA"/>
    <w:rsid w:val="00642E74"/>
    <w:rsid w:val="00662915"/>
    <w:rsid w:val="00663B9D"/>
    <w:rsid w:val="006651D1"/>
    <w:rsid w:val="006708F3"/>
    <w:rsid w:val="0067424A"/>
    <w:rsid w:val="006A7EA8"/>
    <w:rsid w:val="006B51B3"/>
    <w:rsid w:val="006E3454"/>
    <w:rsid w:val="006E6184"/>
    <w:rsid w:val="006F09CF"/>
    <w:rsid w:val="006F517F"/>
    <w:rsid w:val="00713179"/>
    <w:rsid w:val="00726BA7"/>
    <w:rsid w:val="00731F95"/>
    <w:rsid w:val="00733D77"/>
    <w:rsid w:val="0074322A"/>
    <w:rsid w:val="00754CB6"/>
    <w:rsid w:val="00763A32"/>
    <w:rsid w:val="00765F8B"/>
    <w:rsid w:val="00771C3B"/>
    <w:rsid w:val="00774E4B"/>
    <w:rsid w:val="00776B9F"/>
    <w:rsid w:val="00781862"/>
    <w:rsid w:val="0078286C"/>
    <w:rsid w:val="007B1A1E"/>
    <w:rsid w:val="007C204D"/>
    <w:rsid w:val="007C3B8F"/>
    <w:rsid w:val="007C57E8"/>
    <w:rsid w:val="007F58EA"/>
    <w:rsid w:val="00813614"/>
    <w:rsid w:val="00814F0C"/>
    <w:rsid w:val="0081574B"/>
    <w:rsid w:val="00827712"/>
    <w:rsid w:val="008311E9"/>
    <w:rsid w:val="00835E60"/>
    <w:rsid w:val="00856B36"/>
    <w:rsid w:val="0088155C"/>
    <w:rsid w:val="008859ED"/>
    <w:rsid w:val="008B1355"/>
    <w:rsid w:val="008B7319"/>
    <w:rsid w:val="008C2C8E"/>
    <w:rsid w:val="008C4E1D"/>
    <w:rsid w:val="008C5E96"/>
    <w:rsid w:val="009068CA"/>
    <w:rsid w:val="00907729"/>
    <w:rsid w:val="00917BC8"/>
    <w:rsid w:val="00917C7D"/>
    <w:rsid w:val="00920FFA"/>
    <w:rsid w:val="00932FCE"/>
    <w:rsid w:val="00957503"/>
    <w:rsid w:val="0098157F"/>
    <w:rsid w:val="009B2DAA"/>
    <w:rsid w:val="009B7741"/>
    <w:rsid w:val="009C56D1"/>
    <w:rsid w:val="009C6020"/>
    <w:rsid w:val="009D0366"/>
    <w:rsid w:val="009D0B32"/>
    <w:rsid w:val="009D3A06"/>
    <w:rsid w:val="009E6646"/>
    <w:rsid w:val="009E6E88"/>
    <w:rsid w:val="009F38D5"/>
    <w:rsid w:val="00A044C4"/>
    <w:rsid w:val="00A171EB"/>
    <w:rsid w:val="00A219CA"/>
    <w:rsid w:val="00A32810"/>
    <w:rsid w:val="00A37C06"/>
    <w:rsid w:val="00A41DE6"/>
    <w:rsid w:val="00A519C2"/>
    <w:rsid w:val="00A53EC1"/>
    <w:rsid w:val="00A6108A"/>
    <w:rsid w:val="00A8737A"/>
    <w:rsid w:val="00A92945"/>
    <w:rsid w:val="00A93EBD"/>
    <w:rsid w:val="00AA3F43"/>
    <w:rsid w:val="00AB5472"/>
    <w:rsid w:val="00AC0F67"/>
    <w:rsid w:val="00AD06CB"/>
    <w:rsid w:val="00B51604"/>
    <w:rsid w:val="00B62DA0"/>
    <w:rsid w:val="00B93CBF"/>
    <w:rsid w:val="00BB1CE3"/>
    <w:rsid w:val="00BB3C17"/>
    <w:rsid w:val="00BC7B89"/>
    <w:rsid w:val="00BD01DA"/>
    <w:rsid w:val="00C11F64"/>
    <w:rsid w:val="00C17AF7"/>
    <w:rsid w:val="00C35A06"/>
    <w:rsid w:val="00C41013"/>
    <w:rsid w:val="00C578A8"/>
    <w:rsid w:val="00C662A8"/>
    <w:rsid w:val="00C7765B"/>
    <w:rsid w:val="00C77B69"/>
    <w:rsid w:val="00CB40F5"/>
    <w:rsid w:val="00CB57F8"/>
    <w:rsid w:val="00CD1E72"/>
    <w:rsid w:val="00CE49F4"/>
    <w:rsid w:val="00D07F65"/>
    <w:rsid w:val="00D122F7"/>
    <w:rsid w:val="00D24085"/>
    <w:rsid w:val="00D26FFF"/>
    <w:rsid w:val="00D366CC"/>
    <w:rsid w:val="00D73A83"/>
    <w:rsid w:val="00D75F41"/>
    <w:rsid w:val="00D834C2"/>
    <w:rsid w:val="00D907C0"/>
    <w:rsid w:val="00DA4377"/>
    <w:rsid w:val="00DA4389"/>
    <w:rsid w:val="00DB4E94"/>
    <w:rsid w:val="00DB7A60"/>
    <w:rsid w:val="00E056E7"/>
    <w:rsid w:val="00E3192D"/>
    <w:rsid w:val="00E70FF4"/>
    <w:rsid w:val="00E9667A"/>
    <w:rsid w:val="00EA38F4"/>
    <w:rsid w:val="00EB6C55"/>
    <w:rsid w:val="00EC5082"/>
    <w:rsid w:val="00ED7AEC"/>
    <w:rsid w:val="00EE372D"/>
    <w:rsid w:val="00F06EF3"/>
    <w:rsid w:val="00F07E62"/>
    <w:rsid w:val="00F11767"/>
    <w:rsid w:val="00F13EA1"/>
    <w:rsid w:val="00F1746B"/>
    <w:rsid w:val="00F324A0"/>
    <w:rsid w:val="00F36183"/>
    <w:rsid w:val="00F51B52"/>
    <w:rsid w:val="00F5532B"/>
    <w:rsid w:val="00F609E8"/>
    <w:rsid w:val="00F91A54"/>
    <w:rsid w:val="00F95F5F"/>
    <w:rsid w:val="00FA5C37"/>
    <w:rsid w:val="00FB0DA8"/>
    <w:rsid w:val="00FB12D6"/>
    <w:rsid w:val="00FB4442"/>
    <w:rsid w:val="00FB5E99"/>
    <w:rsid w:val="00FC1D89"/>
    <w:rsid w:val="00FC48E6"/>
    <w:rsid w:val="00FC4FA2"/>
    <w:rsid w:val="00FD047A"/>
    <w:rsid w:val="00FD5FB5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A61A0"/>
  <w15:chartTrackingRefBased/>
  <w15:docId w15:val="{B35F4C87-7402-45FD-A908-BB144F61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733D77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733D77"/>
    <w:pPr>
      <w:numPr>
        <w:numId w:val="40"/>
      </w:numPr>
    </w:pPr>
  </w:style>
  <w:style w:type="paragraph" w:customStyle="1" w:styleId="NormalAgency">
    <w:name w:val="Normal (Agency)"/>
    <w:link w:val="NormalAgencyChar"/>
    <w:rsid w:val="00733D77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733D77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733D77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733D77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733D77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733D77"/>
    <w:pPr>
      <w:ind w:left="720" w:hanging="720"/>
    </w:pPr>
    <w:rPr>
      <w:rFonts w:eastAsia="SimSun"/>
      <w:szCs w:val="18"/>
      <w:lang w:val="en-GB" w:eastAsia="zh-CN"/>
    </w:rPr>
  </w:style>
  <w:style w:type="paragraph" w:styleId="Revize">
    <w:name w:val="Revision"/>
    <w:hidden/>
    <w:uiPriority w:val="99"/>
    <w:semiHidden/>
    <w:rsid w:val="00EE372D"/>
    <w:rPr>
      <w:sz w:val="22"/>
      <w:lang w:val="cs-CZ" w:eastAsia="en-US"/>
    </w:rPr>
  </w:style>
  <w:style w:type="paragraph" w:customStyle="1" w:styleId="Style1">
    <w:name w:val="Style1"/>
    <w:basedOn w:val="Normln"/>
    <w:qFormat/>
    <w:rsid w:val="00F91A54"/>
    <w:pPr>
      <w:tabs>
        <w:tab w:val="left" w:pos="0"/>
      </w:tabs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69562-319D-40F3-A700-24A88162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1213</Words>
  <Characters>7161</Characters>
  <Application>Microsoft Office Word</Application>
  <DocSecurity>0</DocSecurity>
  <Lines>59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Vqrdtemplatetrackchangescs</vt:lpstr>
      <vt:lpstr>Vqrdtemplatetrackchangescs</vt:lpstr>
      <vt:lpstr>Vqrdtemplatetrackchangescs</vt:lpstr>
    </vt:vector>
  </TitlesOfParts>
  <Manager/>
  <Company>Translation Centre</Company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Vqrdtemplatetrackchangescs</dc:title>
  <dc:subject>General-EMA/201220/2010</dc:subject>
  <dc:creator>Trayana Stankova</dc:creator>
  <cp:keywords/>
  <dc:description/>
  <cp:lastModifiedBy>Neugebauerová Kateřina</cp:lastModifiedBy>
  <cp:revision>16</cp:revision>
  <cp:lastPrinted>2023-12-07T06:41:00Z</cp:lastPrinted>
  <dcterms:created xsi:type="dcterms:W3CDTF">2023-10-27T15:04:00Z</dcterms:created>
  <dcterms:modified xsi:type="dcterms:W3CDTF">2023-12-07T06:41:00Z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General-EMA/201220/2010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Owner">
    <vt:lpwstr>Prizzi Monica</vt:lpwstr>
  </property>
  <property fmtid="{D5CDD505-2E9C-101B-9397-08002B2CF9AE}" pid="9" name="DM_emea_cc">
    <vt:lpwstr/>
  </property>
  <property fmtid="{D5CDD505-2E9C-101B-9397-08002B2CF9AE}" pid="10" name="DM_emea_message_subject">
    <vt:lpwstr/>
  </property>
  <property fmtid="{D5CDD505-2E9C-101B-9397-08002B2CF9AE}" pid="11" name="DM_emea_doc_number">
    <vt:lpwstr>201220</vt:lpwstr>
  </property>
  <property fmtid="{D5CDD505-2E9C-101B-9397-08002B2CF9AE}" pid="12" name="DM_emea_received_date">
    <vt:lpwstr>nulldate</vt:lpwstr>
  </property>
  <property fmtid="{D5CDD505-2E9C-101B-9397-08002B2CF9AE}" pid="13" name="DM_emea_resp_body">
    <vt:lpwstr/>
  </property>
  <property fmtid="{D5CDD505-2E9C-101B-9397-08002B2CF9AE}" pid="14" name="DM_emea_revision_label">
    <vt:lpwstr/>
  </property>
  <property fmtid="{D5CDD505-2E9C-101B-9397-08002B2CF9AE}" pid="15" name="DM_emea_to">
    <vt:lpwstr/>
  </property>
  <property fmtid="{D5CDD505-2E9C-101B-9397-08002B2CF9AE}" pid="16" name="DM_emea_bcc">
    <vt:lpwstr/>
  </property>
  <property fmtid="{D5CDD505-2E9C-101B-9397-08002B2CF9AE}" pid="17" name="DM_emea_doc_category">
    <vt:lpwstr>General</vt:lpwstr>
  </property>
  <property fmtid="{D5CDD505-2E9C-101B-9397-08002B2CF9AE}" pid="18" name="DM_emea_from">
    <vt:lpwstr/>
  </property>
  <property fmtid="{D5CDD505-2E9C-101B-9397-08002B2CF9AE}" pid="19" name="DM_emea_internal_label">
    <vt:lpwstr>EMA</vt:lpwstr>
  </property>
  <property fmtid="{D5CDD505-2E9C-101B-9397-08002B2CF9AE}" pid="20" name="DM_emea_legal_date">
    <vt:lpwstr>nulldate</vt:lpwstr>
  </property>
  <property fmtid="{D5CDD505-2E9C-101B-9397-08002B2CF9AE}" pid="21" name="DM_emea_year">
    <vt:lpwstr>2010</vt:lpwstr>
  </property>
  <property fmtid="{D5CDD505-2E9C-101B-9397-08002B2CF9AE}" pid="22" name="DM_emea_sent_date">
    <vt:lpwstr>nulldate</vt:lpwstr>
  </property>
  <property fmtid="{D5CDD505-2E9C-101B-9397-08002B2CF9AE}" pid="23" name="DM_emea_doc_lang">
    <vt:lpwstr/>
  </property>
  <property fmtid="{D5CDD505-2E9C-101B-9397-08002B2CF9AE}" pid="24" name="DM_emea_meeting_status">
    <vt:lpwstr/>
  </property>
  <property fmtid="{D5CDD505-2E9C-101B-9397-08002B2CF9AE}" pid="25" name="DM_emea_meeting_action">
    <vt:lpwstr/>
  </property>
  <property fmtid="{D5CDD505-2E9C-101B-9397-08002B2CF9AE}" pid="26" name="DM_emea_meeting_hyperlink">
    <vt:lpwstr/>
  </property>
  <property fmtid="{D5CDD505-2E9C-101B-9397-08002B2CF9AE}" pid="27" name="DM_emea_meeting_title">
    <vt:lpwstr/>
  </property>
  <property fmtid="{D5CDD505-2E9C-101B-9397-08002B2CF9AE}" pid="28" name="DM_emea_meeting_ref">
    <vt:lpwstr/>
  </property>
  <property fmtid="{D5CDD505-2E9C-101B-9397-08002B2CF9AE}" pid="29" name="DM_emea_meeting_flags">
    <vt:lpwstr/>
  </property>
  <property fmtid="{D5CDD505-2E9C-101B-9397-08002B2CF9AE}" pid="30" name="DM_Version">
    <vt:lpwstr>CURRENT,2.0</vt:lpwstr>
  </property>
  <property fmtid="{D5CDD505-2E9C-101B-9397-08002B2CF9AE}" pid="31" name="DM_Name">
    <vt:lpwstr>Vqrdtemplatetrackchangescs</vt:lpwstr>
  </property>
  <property fmtid="{D5CDD505-2E9C-101B-9397-08002B2CF9AE}" pid="32" name="DM_Creation_Date">
    <vt:lpwstr>11/10/2011 10:19:41</vt:lpwstr>
  </property>
  <property fmtid="{D5CDD505-2E9C-101B-9397-08002B2CF9AE}" pid="33" name="DM_Modify_Date">
    <vt:lpwstr>11/10/2011 10:19:41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EMA/797569/2011</vt:lpwstr>
  </property>
  <property fmtid="{D5CDD505-2E9C-101B-9397-08002B2CF9AE}" pid="38" name="DM_Category">
    <vt:lpwstr>Templates and Form</vt:lpwstr>
  </property>
  <property fmtid="{D5CDD505-2E9C-101B-9397-08002B2CF9AE}" pid="39" name="DM_Path">
    <vt:lpwstr>/Old EDMS Structure/Meetings/Scientific Meetings/Q R D - P I Q/14 QRD Templates &amp; Ref. doc on web/02 QRD Veterinary templates/04 v-qrd template v.3.2_annex II update (publ.Oct11)</vt:lpwstr>
  </property>
  <property fmtid="{D5CDD505-2E9C-101B-9397-08002B2CF9AE}" pid="40" name="DM_emea_doc_ref_id">
    <vt:lpwstr>EMA/797569/2011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11/10/2011 10:19:41</vt:lpwstr>
  </property>
  <property fmtid="{D5CDD505-2E9C-101B-9397-08002B2CF9AE}" pid="43" name="GrammarlyDocumentId">
    <vt:lpwstr>066fb9339d9f520f40c92c638c7fa99d7596997eec88d6423609bbfeecabb0a1</vt:lpwstr>
  </property>
</Properties>
</file>