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24621" w:rsidRDefault="006F2E3F" w:rsidP="00AE40B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24621">
        <w:rPr>
          <w:b/>
          <w:szCs w:val="22"/>
        </w:rPr>
        <w:t>PŘÍLOHA I</w:t>
      </w:r>
    </w:p>
    <w:p w14:paraId="50FE88E4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46BBCA46" w:rsidR="00C114FF" w:rsidRPr="00824621" w:rsidRDefault="006F2E3F" w:rsidP="00AE40B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24621">
        <w:rPr>
          <w:b/>
          <w:szCs w:val="22"/>
        </w:rPr>
        <w:t>SOUHRN ÚDAJŮ</w:t>
      </w:r>
      <w:r w:rsidR="00C2635D">
        <w:rPr>
          <w:b/>
          <w:szCs w:val="22"/>
        </w:rPr>
        <w:t xml:space="preserve"> O </w:t>
      </w:r>
      <w:r w:rsidRPr="00824621">
        <w:rPr>
          <w:b/>
          <w:szCs w:val="22"/>
        </w:rPr>
        <w:t>PŘÍPRAVKU</w:t>
      </w:r>
    </w:p>
    <w:p w14:paraId="70A64732" w14:textId="77777777" w:rsidR="00C114FF" w:rsidRPr="00824621" w:rsidRDefault="006F2E3F" w:rsidP="00AE40B1">
      <w:pPr>
        <w:pStyle w:val="Style1"/>
      </w:pPr>
      <w:r w:rsidRPr="00824621">
        <w:br w:type="page"/>
      </w:r>
      <w:r w:rsidRPr="00824621">
        <w:lastRenderedPageBreak/>
        <w:t>1.</w:t>
      </w:r>
      <w:r w:rsidRPr="00824621">
        <w:tab/>
        <w:t>NÁZEV VETERINÁRNÍHO LÉČIVÉHO PŘÍPRAVKU</w:t>
      </w:r>
    </w:p>
    <w:p w14:paraId="3606368F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3B5A817" w14:textId="3B2300C5" w:rsidR="00E43EFE" w:rsidRPr="00824621" w:rsidRDefault="00E43EFE" w:rsidP="00AE40B1">
      <w:pPr>
        <w:spacing w:line="240" w:lineRule="auto"/>
      </w:pPr>
      <w:r w:rsidRPr="00824621">
        <w:t>ACEGON 50</w:t>
      </w:r>
      <w:r w:rsidR="00E02557">
        <w:t> </w:t>
      </w:r>
      <w:r w:rsidRPr="00824621">
        <w:t>µg/ml injekční roztok pro skot</w:t>
      </w:r>
    </w:p>
    <w:p w14:paraId="5906BB1F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143963A" w:rsidR="00C114FF" w:rsidRPr="00824621" w:rsidRDefault="006F2E3F" w:rsidP="00AE40B1">
      <w:pPr>
        <w:pStyle w:val="Style1"/>
      </w:pPr>
      <w:r w:rsidRPr="00824621">
        <w:t>2.</w:t>
      </w:r>
      <w:r w:rsidRPr="00824621">
        <w:tab/>
        <w:t>KVALITATIVNÍ</w:t>
      </w:r>
      <w:r w:rsidR="00C2635D">
        <w:t xml:space="preserve"> A </w:t>
      </w:r>
      <w:r w:rsidRPr="00824621">
        <w:t>KVANTITATIVNÍ SLOŽENÍ</w:t>
      </w:r>
    </w:p>
    <w:p w14:paraId="3EAF4F83" w14:textId="0FDE3DA4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D70C654" w14:textId="48E150B8" w:rsidR="00E43EFE" w:rsidRPr="00824621" w:rsidRDefault="00EC77B6" w:rsidP="00AE40B1">
      <w:pPr>
        <w:spacing w:line="240" w:lineRule="auto"/>
      </w:pPr>
      <w:r>
        <w:t>Každý</w:t>
      </w:r>
      <w:r w:rsidR="00E43EFE" w:rsidRPr="00824621">
        <w:t xml:space="preserve"> ml obsahuje:</w:t>
      </w:r>
    </w:p>
    <w:p w14:paraId="5BEF7BE4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824621" w:rsidRDefault="006F2E3F" w:rsidP="00AE40B1">
      <w:pPr>
        <w:tabs>
          <w:tab w:val="clear" w:pos="567"/>
        </w:tabs>
        <w:spacing w:line="240" w:lineRule="auto"/>
        <w:rPr>
          <w:b/>
          <w:szCs w:val="22"/>
        </w:rPr>
      </w:pPr>
      <w:r w:rsidRPr="00824621">
        <w:rPr>
          <w:b/>
          <w:szCs w:val="22"/>
        </w:rPr>
        <w:t>Léčivé látky:</w:t>
      </w:r>
    </w:p>
    <w:p w14:paraId="36F2452F" w14:textId="3AE72AF6" w:rsidR="00E43EFE" w:rsidRPr="00824621" w:rsidRDefault="00E43EFE" w:rsidP="00AE40B1">
      <w:pPr>
        <w:tabs>
          <w:tab w:val="left" w:pos="1701"/>
        </w:tabs>
        <w:spacing w:line="240" w:lineRule="auto"/>
        <w:rPr>
          <w:iCs/>
        </w:rPr>
      </w:pPr>
      <w:proofErr w:type="spellStart"/>
      <w:r w:rsidRPr="00824621">
        <w:rPr>
          <w:iCs/>
        </w:rPr>
        <w:t>Gonadorelinum</w:t>
      </w:r>
      <w:proofErr w:type="spellEnd"/>
      <w:r w:rsidRPr="00824621">
        <w:rPr>
          <w:iCs/>
        </w:rPr>
        <w:tab/>
        <w:t>50</w:t>
      </w:r>
      <w:r w:rsidR="00E02557">
        <w:rPr>
          <w:iCs/>
        </w:rPr>
        <w:t> </w:t>
      </w:r>
      <w:r w:rsidRPr="00824621">
        <w:rPr>
          <w:iCs/>
        </w:rPr>
        <w:t>µg</w:t>
      </w:r>
    </w:p>
    <w:p w14:paraId="1363D51F" w14:textId="1FE044D5" w:rsidR="002D2E02" w:rsidRPr="00824621" w:rsidRDefault="002D2E02" w:rsidP="00AE40B1">
      <w:pPr>
        <w:tabs>
          <w:tab w:val="left" w:pos="1701"/>
        </w:tabs>
        <w:spacing w:line="240" w:lineRule="auto"/>
        <w:rPr>
          <w:iCs/>
        </w:rPr>
      </w:pPr>
      <w:r w:rsidRPr="00824621">
        <w:rPr>
          <w:iCs/>
        </w:rPr>
        <w:t>(odpovídá 52,5</w:t>
      </w:r>
      <w:r w:rsidR="00E02557">
        <w:rPr>
          <w:iCs/>
        </w:rPr>
        <w:t> </w:t>
      </w:r>
      <w:r w:rsidRPr="00824621">
        <w:rPr>
          <w:iCs/>
        </w:rPr>
        <w:t>µg gonadorelini acetas)</w:t>
      </w:r>
    </w:p>
    <w:p w14:paraId="5DBC8849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C45036" w14:textId="1536798D" w:rsidR="00C114FF" w:rsidRPr="00824621" w:rsidRDefault="006F2E3F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7"/>
        <w:gridCol w:w="4514"/>
      </w:tblGrid>
      <w:tr w:rsidR="00423E41" w:rsidRPr="00824621" w14:paraId="0B4C76E3" w14:textId="77777777" w:rsidTr="00E43EFE">
        <w:tc>
          <w:tcPr>
            <w:tcW w:w="4547" w:type="dxa"/>
            <w:vAlign w:val="center"/>
          </w:tcPr>
          <w:p w14:paraId="6D45EB6D" w14:textId="79BD612A" w:rsidR="00872C48" w:rsidRPr="00824621" w:rsidRDefault="006F2E3F" w:rsidP="00AE40B1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824621">
              <w:rPr>
                <w:b/>
                <w:bCs/>
                <w:iCs/>
                <w:szCs w:val="22"/>
              </w:rPr>
              <w:t xml:space="preserve">Kvalitativní složení pomocných látek </w:t>
            </w:r>
            <w:r w:rsidR="004C5899" w:rsidRPr="00824621">
              <w:rPr>
                <w:b/>
                <w:bCs/>
                <w:iCs/>
                <w:szCs w:val="22"/>
              </w:rPr>
              <w:t>a</w:t>
            </w:r>
            <w:r w:rsidR="004C5899">
              <w:rPr>
                <w:b/>
                <w:bCs/>
                <w:iCs/>
                <w:szCs w:val="22"/>
              </w:rPr>
              <w:t> </w:t>
            </w:r>
            <w:r w:rsidRPr="00824621">
              <w:rPr>
                <w:b/>
                <w:bCs/>
                <w:iCs/>
                <w:szCs w:val="22"/>
              </w:rPr>
              <w:t>dalších složek</w:t>
            </w:r>
          </w:p>
        </w:tc>
        <w:tc>
          <w:tcPr>
            <w:tcW w:w="4514" w:type="dxa"/>
            <w:vAlign w:val="center"/>
          </w:tcPr>
          <w:p w14:paraId="2E659D33" w14:textId="1B722F1B" w:rsidR="00872C48" w:rsidRPr="00824621" w:rsidRDefault="006F2E3F" w:rsidP="00AE40B1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824621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23E41" w:rsidRPr="00824621" w14:paraId="7D5263D3" w14:textId="77777777" w:rsidTr="00E43EFE">
        <w:tc>
          <w:tcPr>
            <w:tcW w:w="4547" w:type="dxa"/>
            <w:vAlign w:val="center"/>
          </w:tcPr>
          <w:p w14:paraId="0F798F46" w14:textId="566B317E" w:rsidR="00872C48" w:rsidRPr="00824621" w:rsidRDefault="00E43EFE" w:rsidP="00AE40B1">
            <w:pPr>
              <w:spacing w:line="240" w:lineRule="auto"/>
              <w:ind w:left="567" w:hanging="567"/>
              <w:rPr>
                <w:iCs/>
                <w:szCs w:val="22"/>
              </w:rPr>
            </w:pPr>
            <w:r w:rsidRPr="00824621">
              <w:t>Benzylalkohol (E1519)</w:t>
            </w:r>
          </w:p>
        </w:tc>
        <w:tc>
          <w:tcPr>
            <w:tcW w:w="4514" w:type="dxa"/>
            <w:vAlign w:val="center"/>
          </w:tcPr>
          <w:p w14:paraId="457A3BBC" w14:textId="5167F0E3" w:rsidR="00872C48" w:rsidRPr="00824621" w:rsidRDefault="00E43EFE" w:rsidP="00AE40B1">
            <w:pPr>
              <w:spacing w:line="240" w:lineRule="auto"/>
            </w:pPr>
            <w:r w:rsidRPr="00824621">
              <w:t>9</w:t>
            </w:r>
            <w:r w:rsidR="00E02557">
              <w:t> </w:t>
            </w:r>
            <w:r w:rsidRPr="00824621">
              <w:t>mg</w:t>
            </w:r>
          </w:p>
        </w:tc>
      </w:tr>
      <w:tr w:rsidR="00423E41" w:rsidRPr="00824621" w14:paraId="6A4C5E50" w14:textId="77777777" w:rsidTr="00E43EFE">
        <w:tc>
          <w:tcPr>
            <w:tcW w:w="4547" w:type="dxa"/>
            <w:vAlign w:val="center"/>
          </w:tcPr>
          <w:p w14:paraId="5CCC8F42" w14:textId="7ED9D486" w:rsidR="00872C48" w:rsidRPr="00824621" w:rsidRDefault="00E43EFE" w:rsidP="00AE40B1">
            <w:pPr>
              <w:spacing w:line="240" w:lineRule="auto"/>
            </w:pPr>
            <w:r w:rsidRPr="00824621">
              <w:t>Dihydrogenfosforečnan draselný</w:t>
            </w:r>
          </w:p>
        </w:tc>
        <w:tc>
          <w:tcPr>
            <w:tcW w:w="4514" w:type="dxa"/>
            <w:vAlign w:val="center"/>
          </w:tcPr>
          <w:p w14:paraId="2EA0CFB0" w14:textId="77777777" w:rsidR="00872C48" w:rsidRPr="00824621" w:rsidRDefault="00872C48" w:rsidP="00AE40B1">
            <w:pPr>
              <w:spacing w:line="240" w:lineRule="auto"/>
              <w:rPr>
                <w:iCs/>
                <w:szCs w:val="22"/>
              </w:rPr>
            </w:pPr>
          </w:p>
        </w:tc>
      </w:tr>
      <w:tr w:rsidR="00423E41" w:rsidRPr="00824621" w14:paraId="1E235C5B" w14:textId="77777777" w:rsidTr="00E43EFE">
        <w:tc>
          <w:tcPr>
            <w:tcW w:w="4547" w:type="dxa"/>
            <w:vAlign w:val="center"/>
          </w:tcPr>
          <w:p w14:paraId="0ECB18EE" w14:textId="49326F39" w:rsidR="00872C48" w:rsidRPr="00824621" w:rsidRDefault="00E43EFE" w:rsidP="00AE40B1">
            <w:pPr>
              <w:spacing w:line="240" w:lineRule="auto"/>
            </w:pPr>
            <w:r w:rsidRPr="00824621">
              <w:t>Hydrogenfosforečnan draselný</w:t>
            </w:r>
          </w:p>
        </w:tc>
        <w:tc>
          <w:tcPr>
            <w:tcW w:w="4514" w:type="dxa"/>
            <w:vAlign w:val="center"/>
          </w:tcPr>
          <w:p w14:paraId="20880B39" w14:textId="77777777" w:rsidR="00872C48" w:rsidRPr="00824621" w:rsidRDefault="00872C48" w:rsidP="00AE40B1">
            <w:pPr>
              <w:spacing w:line="240" w:lineRule="auto"/>
              <w:rPr>
                <w:iCs/>
                <w:szCs w:val="22"/>
              </w:rPr>
            </w:pPr>
          </w:p>
        </w:tc>
      </w:tr>
      <w:tr w:rsidR="00423E41" w:rsidRPr="00824621" w14:paraId="726979DE" w14:textId="77777777" w:rsidTr="00E43EFE">
        <w:tc>
          <w:tcPr>
            <w:tcW w:w="4547" w:type="dxa"/>
            <w:vAlign w:val="center"/>
          </w:tcPr>
          <w:p w14:paraId="4D9ACFF2" w14:textId="07253772" w:rsidR="00872C48" w:rsidRPr="00824621" w:rsidRDefault="00E43EFE" w:rsidP="00AE40B1">
            <w:pPr>
              <w:spacing w:line="240" w:lineRule="auto"/>
            </w:pPr>
            <w:r w:rsidRPr="00824621">
              <w:t>Chlorid sodný</w:t>
            </w:r>
          </w:p>
        </w:tc>
        <w:tc>
          <w:tcPr>
            <w:tcW w:w="4514" w:type="dxa"/>
            <w:vAlign w:val="center"/>
          </w:tcPr>
          <w:p w14:paraId="47285C4B" w14:textId="77777777" w:rsidR="00872C48" w:rsidRPr="00824621" w:rsidRDefault="00872C48" w:rsidP="00AE40B1">
            <w:pPr>
              <w:spacing w:line="240" w:lineRule="auto"/>
              <w:rPr>
                <w:iCs/>
                <w:szCs w:val="22"/>
              </w:rPr>
            </w:pPr>
          </w:p>
        </w:tc>
      </w:tr>
      <w:tr w:rsidR="00423E41" w:rsidRPr="00824621" w14:paraId="7E2051F5" w14:textId="77777777" w:rsidTr="00E43EFE">
        <w:tc>
          <w:tcPr>
            <w:tcW w:w="4547" w:type="dxa"/>
            <w:vAlign w:val="center"/>
          </w:tcPr>
          <w:p w14:paraId="53752492" w14:textId="1B912649" w:rsidR="00872C48" w:rsidRPr="00824621" w:rsidRDefault="00E43EFE" w:rsidP="00AE40B1">
            <w:pPr>
              <w:spacing w:line="240" w:lineRule="auto"/>
            </w:pPr>
            <w:r w:rsidRPr="00824621">
              <w:t xml:space="preserve">Voda </w:t>
            </w:r>
            <w:r w:rsidR="00200A80">
              <w:t>pro</w:t>
            </w:r>
            <w:r w:rsidR="00200A80" w:rsidRPr="00824621">
              <w:t xml:space="preserve"> </w:t>
            </w:r>
            <w:r w:rsidRPr="00824621">
              <w:t>injekci</w:t>
            </w:r>
          </w:p>
        </w:tc>
        <w:tc>
          <w:tcPr>
            <w:tcW w:w="4514" w:type="dxa"/>
            <w:vAlign w:val="center"/>
          </w:tcPr>
          <w:p w14:paraId="5008D6AC" w14:textId="77777777" w:rsidR="00872C48" w:rsidRPr="00824621" w:rsidRDefault="00872C48" w:rsidP="00AE40B1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240EA88E" w14:textId="77777777" w:rsidR="00E02557" w:rsidRDefault="00E02557" w:rsidP="00AE40B1">
      <w:pPr>
        <w:spacing w:line="240" w:lineRule="auto"/>
      </w:pPr>
    </w:p>
    <w:p w14:paraId="55BE686F" w14:textId="10944B05" w:rsidR="00E43EFE" w:rsidRPr="00824621" w:rsidRDefault="00E43EFE" w:rsidP="00AE40B1">
      <w:pPr>
        <w:spacing w:line="240" w:lineRule="auto"/>
      </w:pPr>
      <w:r w:rsidRPr="00824621">
        <w:t>Čirý</w:t>
      </w:r>
      <w:r w:rsidR="004C5899">
        <w:t>,</w:t>
      </w:r>
      <w:r w:rsidRPr="00824621">
        <w:t xml:space="preserve"> bezbarvý nebo téměř bezbarvý roztok bez viditelných částic.</w:t>
      </w:r>
    </w:p>
    <w:p w14:paraId="38F51D2A" w14:textId="77777777" w:rsidR="00872C48" w:rsidRPr="00824621" w:rsidRDefault="00872C48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824621" w:rsidRDefault="006F2E3F" w:rsidP="00AE40B1">
      <w:pPr>
        <w:pStyle w:val="Style1"/>
      </w:pPr>
      <w:r w:rsidRPr="00824621">
        <w:t>3.</w:t>
      </w:r>
      <w:r w:rsidRPr="00824621">
        <w:tab/>
        <w:t>KLINICKÉ INFORMACE</w:t>
      </w:r>
    </w:p>
    <w:p w14:paraId="03304F78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824621" w:rsidRDefault="006F2E3F" w:rsidP="00AE40B1">
      <w:pPr>
        <w:pStyle w:val="Style1"/>
      </w:pPr>
      <w:r w:rsidRPr="00824621">
        <w:t>3.1</w:t>
      </w:r>
      <w:r w:rsidRPr="00824621">
        <w:tab/>
        <w:t>Cílové druhy zvířat</w:t>
      </w:r>
    </w:p>
    <w:p w14:paraId="20FFAC3D" w14:textId="077DC0B2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A41098F" w14:textId="58D89345" w:rsidR="00E43EFE" w:rsidRPr="00824621" w:rsidRDefault="00E43EFE" w:rsidP="00AE40B1">
      <w:pPr>
        <w:spacing w:line="240" w:lineRule="auto"/>
      </w:pPr>
      <w:r w:rsidRPr="00824621">
        <w:t xml:space="preserve">Skot </w:t>
      </w:r>
      <w:r w:rsidR="005822C8" w:rsidRPr="00824621">
        <w:t>(</w:t>
      </w:r>
      <w:r w:rsidRPr="00824621">
        <w:t>kráv</w:t>
      </w:r>
      <w:r w:rsidR="006A24D0">
        <w:t>y</w:t>
      </w:r>
      <w:r w:rsidRPr="00824621">
        <w:t>, jalovice</w:t>
      </w:r>
      <w:r w:rsidR="005822C8" w:rsidRPr="00824621">
        <w:t>)</w:t>
      </w:r>
      <w:r w:rsidRPr="00824621">
        <w:t>.</w:t>
      </w:r>
    </w:p>
    <w:p w14:paraId="7E5627C7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24621" w:rsidRDefault="006F2E3F" w:rsidP="00AE40B1">
      <w:pPr>
        <w:pStyle w:val="Style1"/>
      </w:pPr>
      <w:r w:rsidRPr="00824621">
        <w:t>3.2</w:t>
      </w:r>
      <w:r w:rsidRPr="00824621">
        <w:tab/>
        <w:t xml:space="preserve">Indikace pro použití pro každý cílový druh </w:t>
      </w:r>
      <w:r w:rsidR="0043586F" w:rsidRPr="00824621">
        <w:t>zvířat</w:t>
      </w:r>
    </w:p>
    <w:p w14:paraId="1ABA3D8A" w14:textId="0796B2A9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75D7862F" w14:textId="77777777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Léčba folikulárních ovariálních cyst.</w:t>
      </w:r>
    </w:p>
    <w:p w14:paraId="6843BBF9" w14:textId="77777777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Optimalizace času ovulace v souvislosti s umělou inseminací.</w:t>
      </w:r>
    </w:p>
    <w:p w14:paraId="098F25E3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53AD348E" w14:textId="4A60F69C" w:rsidR="00E43EFE" w:rsidRPr="00E02557" w:rsidRDefault="00E43EFE" w:rsidP="00AE40B1">
      <w:pPr>
        <w:tabs>
          <w:tab w:val="clear" w:pos="567"/>
        </w:tabs>
        <w:spacing w:line="240" w:lineRule="auto"/>
        <w:rPr>
          <w:b/>
          <w:bCs/>
        </w:rPr>
      </w:pPr>
      <w:r w:rsidRPr="00E02557">
        <w:rPr>
          <w:b/>
          <w:bCs/>
        </w:rPr>
        <w:t>Indukce</w:t>
      </w:r>
      <w:r w:rsidR="00C2635D" w:rsidRPr="00E02557">
        <w:rPr>
          <w:b/>
          <w:bCs/>
        </w:rPr>
        <w:t xml:space="preserve"> a </w:t>
      </w:r>
      <w:r w:rsidRPr="00E02557">
        <w:rPr>
          <w:b/>
          <w:bCs/>
        </w:rPr>
        <w:t>synchronizace říje</w:t>
      </w:r>
      <w:r w:rsidR="00C2635D" w:rsidRPr="00E02557">
        <w:rPr>
          <w:b/>
          <w:bCs/>
        </w:rPr>
        <w:t xml:space="preserve"> a </w:t>
      </w:r>
      <w:r w:rsidRPr="00E02557">
        <w:rPr>
          <w:b/>
          <w:bCs/>
        </w:rPr>
        <w:t>ovulace v kombinaci s prostaglandinem F</w:t>
      </w:r>
      <w:r w:rsidRPr="00E02557">
        <w:rPr>
          <w:b/>
          <w:bCs/>
          <w:vertAlign w:val="subscript"/>
        </w:rPr>
        <w:t>2</w:t>
      </w:r>
      <w:r w:rsidRPr="00E02557">
        <w:rPr>
          <w:b/>
          <w:bCs/>
          <w:vertAlign w:val="subscript"/>
        </w:rPr>
        <w:sym w:font="Symbol" w:char="F061"/>
      </w:r>
      <w:r w:rsidRPr="00E02557">
        <w:rPr>
          <w:b/>
          <w:bCs/>
        </w:rPr>
        <w:t xml:space="preserve"> (PGF</w:t>
      </w:r>
      <w:r w:rsidRPr="00E02557">
        <w:rPr>
          <w:b/>
          <w:bCs/>
          <w:vertAlign w:val="subscript"/>
        </w:rPr>
        <w:t>2α</w:t>
      </w:r>
      <w:r w:rsidRPr="00E02557">
        <w:rPr>
          <w:b/>
          <w:bCs/>
        </w:rPr>
        <w:t>)</w:t>
      </w:r>
      <w:r w:rsidR="00C2635D" w:rsidRPr="00E02557">
        <w:rPr>
          <w:b/>
          <w:bCs/>
        </w:rPr>
        <w:t xml:space="preserve"> a </w:t>
      </w:r>
      <w:r w:rsidRPr="00E02557">
        <w:rPr>
          <w:b/>
          <w:bCs/>
        </w:rPr>
        <w:t>s použitím nebo bez použití progesteronu jako součást programů pro načasovanou inseminaci dojnic:</w:t>
      </w:r>
    </w:p>
    <w:p w14:paraId="36C6032E" w14:textId="4F20C622" w:rsidR="00E43EFE" w:rsidRPr="00824621" w:rsidRDefault="00E43EFE" w:rsidP="00AE40B1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</w:pPr>
      <w:r w:rsidRPr="00824621">
        <w:t>U cyklujících krav používejte v kombinaci</w:t>
      </w:r>
      <w:r w:rsidR="00C2635D">
        <w:t xml:space="preserve"> s </w:t>
      </w:r>
      <w:r w:rsidRPr="00824621">
        <w:rPr>
          <w:bCs/>
        </w:rPr>
        <w:t>PGF</w:t>
      </w:r>
      <w:r w:rsidRPr="00824621">
        <w:rPr>
          <w:bCs/>
          <w:vertAlign w:val="subscript"/>
        </w:rPr>
        <w:t>2α</w:t>
      </w:r>
      <w:r w:rsidRPr="00824621">
        <w:rPr>
          <w:bCs/>
        </w:rPr>
        <w:t xml:space="preserve"> nebo analogem.</w:t>
      </w:r>
    </w:p>
    <w:p w14:paraId="6574BC26" w14:textId="2A59E7D9" w:rsidR="00E43EFE" w:rsidRPr="00824621" w:rsidRDefault="00E43EFE" w:rsidP="00AE40B1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</w:pPr>
      <w:r w:rsidRPr="00824621">
        <w:rPr>
          <w:bCs/>
        </w:rPr>
        <w:t>U cyklujících</w:t>
      </w:r>
      <w:r w:rsidR="00C2635D">
        <w:rPr>
          <w:bCs/>
        </w:rPr>
        <w:t xml:space="preserve"> a </w:t>
      </w:r>
      <w:r w:rsidRPr="00824621">
        <w:rPr>
          <w:bCs/>
        </w:rPr>
        <w:t>necyklujících krav</w:t>
      </w:r>
      <w:r w:rsidR="00C2635D">
        <w:rPr>
          <w:bCs/>
        </w:rPr>
        <w:t xml:space="preserve"> a </w:t>
      </w:r>
      <w:r w:rsidRPr="00824621">
        <w:rPr>
          <w:bCs/>
        </w:rPr>
        <w:t>jalovic používejte</w:t>
      </w:r>
      <w:r w:rsidR="00C2635D">
        <w:rPr>
          <w:bCs/>
        </w:rPr>
        <w:t xml:space="preserve"> v </w:t>
      </w:r>
      <w:r w:rsidRPr="00824621">
        <w:rPr>
          <w:bCs/>
        </w:rPr>
        <w:t>kombinaci</w:t>
      </w:r>
      <w:r w:rsidR="00C2635D">
        <w:rPr>
          <w:bCs/>
        </w:rPr>
        <w:t xml:space="preserve"> s </w:t>
      </w:r>
      <w:r w:rsidRPr="00824621">
        <w:rPr>
          <w:bCs/>
        </w:rPr>
        <w:t>PGF</w:t>
      </w:r>
      <w:r w:rsidRPr="00824621">
        <w:rPr>
          <w:bCs/>
          <w:vertAlign w:val="subscript"/>
        </w:rPr>
        <w:t>2α</w:t>
      </w:r>
      <w:r w:rsidRPr="00824621">
        <w:rPr>
          <w:bCs/>
        </w:rPr>
        <w:t xml:space="preserve"> nebo analogem</w:t>
      </w:r>
      <w:r w:rsidR="00C2635D">
        <w:rPr>
          <w:bCs/>
        </w:rPr>
        <w:t xml:space="preserve"> a </w:t>
      </w:r>
      <w:r w:rsidRPr="00824621">
        <w:rPr>
          <w:bCs/>
        </w:rPr>
        <w:t>inzertem uvolňujícím progesteron.</w:t>
      </w:r>
    </w:p>
    <w:p w14:paraId="45A9E78C" w14:textId="77777777" w:rsidR="00E86CEE" w:rsidRPr="00824621" w:rsidRDefault="00E86CE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824621" w:rsidRDefault="006F2E3F" w:rsidP="00AE40B1">
      <w:pPr>
        <w:pStyle w:val="Style1"/>
      </w:pPr>
      <w:r w:rsidRPr="00824621">
        <w:t>3.3</w:t>
      </w:r>
      <w:r w:rsidRPr="00824621">
        <w:tab/>
        <w:t>Kontraindikace</w:t>
      </w:r>
    </w:p>
    <w:p w14:paraId="758D96B3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B8F3978" w14:textId="1F81C500" w:rsidR="00E43EFE" w:rsidRPr="00824621" w:rsidRDefault="00E43EFE" w:rsidP="00AE40B1">
      <w:pPr>
        <w:spacing w:line="240" w:lineRule="auto"/>
      </w:pPr>
      <w:r w:rsidRPr="00824621">
        <w:t>Nepoužívat v</w:t>
      </w:r>
      <w:r w:rsidR="00D31CEB" w:rsidRPr="00824621">
        <w:t> případech</w:t>
      </w:r>
      <w:r w:rsidRPr="00824621">
        <w:t xml:space="preserve"> přecitlivělosti na </w:t>
      </w:r>
      <w:r w:rsidR="00841487" w:rsidRPr="00824621">
        <w:rPr>
          <w:iCs/>
        </w:rPr>
        <w:t>léčivou látku</w:t>
      </w:r>
      <w:r w:rsidRPr="00824621">
        <w:t xml:space="preserve"> nebo na některou</w:t>
      </w:r>
      <w:r w:rsidR="00C2635D">
        <w:t xml:space="preserve"> z </w:t>
      </w:r>
      <w:r w:rsidRPr="00824621">
        <w:t>pomocných látek.</w:t>
      </w:r>
    </w:p>
    <w:p w14:paraId="409CB777" w14:textId="506F4B85" w:rsidR="00E43EFE" w:rsidRPr="00824621" w:rsidRDefault="00E43EFE" w:rsidP="00AE40B1">
      <w:pPr>
        <w:spacing w:line="240" w:lineRule="auto"/>
      </w:pPr>
      <w:r w:rsidRPr="00824621">
        <w:t xml:space="preserve">Nepoužívat </w:t>
      </w:r>
      <w:r w:rsidR="004946CB">
        <w:t>ke</w:t>
      </w:r>
      <w:r w:rsidRPr="00824621">
        <w:t xml:space="preserve"> zkrácení říje během infekčních nemocí nebo podobných obtíží.</w:t>
      </w:r>
    </w:p>
    <w:p w14:paraId="54C2FA76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824621" w:rsidRDefault="006F2E3F" w:rsidP="00AE40B1">
      <w:pPr>
        <w:pStyle w:val="Style1"/>
      </w:pPr>
      <w:r w:rsidRPr="00824621">
        <w:t>3.4</w:t>
      </w:r>
      <w:r w:rsidRPr="00824621">
        <w:tab/>
        <w:t>Zvláštní upozornění</w:t>
      </w:r>
    </w:p>
    <w:p w14:paraId="0622A062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A91FA56" w14:textId="31066C57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Při léčbě cystických ovarií</w:t>
      </w:r>
      <w:r w:rsidR="004C5899">
        <w:t xml:space="preserve"> je nutno</w:t>
      </w:r>
      <w:r w:rsidRPr="00824621">
        <w:t xml:space="preserve"> </w:t>
      </w:r>
      <w:r w:rsidR="004C5899" w:rsidRPr="00824621">
        <w:t>diagnostikov</w:t>
      </w:r>
      <w:r w:rsidR="004C5899">
        <w:t>at</w:t>
      </w:r>
      <w:r w:rsidR="004C5899" w:rsidRPr="00824621">
        <w:t xml:space="preserve"> </w:t>
      </w:r>
      <w:r w:rsidRPr="00824621">
        <w:t>stav folikulárních ovariálních cyst pomocí rektální palpace odhalující přítomnost přetrvávajících folikulárních struktur</w:t>
      </w:r>
      <w:r w:rsidR="00C2635D">
        <w:t xml:space="preserve"> o </w:t>
      </w:r>
      <w:r w:rsidRPr="00824621">
        <w:t>průměru více než 2,5</w:t>
      </w:r>
      <w:r w:rsidR="00E02557">
        <w:t> </w:t>
      </w:r>
      <w:r w:rsidRPr="00824621">
        <w:t>cm</w:t>
      </w:r>
      <w:r w:rsidR="006B1B2B">
        <w:t>, které by</w:t>
      </w:r>
      <w:r w:rsidR="00C2635D">
        <w:t> </w:t>
      </w:r>
      <w:r w:rsidR="00011C83">
        <w:t>dále měly být potvrzeny stanovení</w:t>
      </w:r>
      <w:r w:rsidR="006A24D0">
        <w:t>m</w:t>
      </w:r>
      <w:r w:rsidR="00011C83">
        <w:t xml:space="preserve"> koncentrace</w:t>
      </w:r>
      <w:r w:rsidRPr="00824621">
        <w:t xml:space="preserve"> progesteron</w:t>
      </w:r>
      <w:r w:rsidR="00011C83">
        <w:t>u</w:t>
      </w:r>
      <w:r w:rsidR="00C2635D">
        <w:t xml:space="preserve"> v </w:t>
      </w:r>
      <w:r w:rsidRPr="00824621">
        <w:t>plazmě nebo mlé</w:t>
      </w:r>
      <w:r w:rsidR="006A24D0">
        <w:t>ce</w:t>
      </w:r>
      <w:r w:rsidRPr="00824621">
        <w:t>.</w:t>
      </w:r>
    </w:p>
    <w:p w14:paraId="7C25BBA1" w14:textId="137C2314" w:rsidR="00E43EFE" w:rsidRPr="00824621" w:rsidRDefault="00502D5C" w:rsidP="00AE40B1">
      <w:pPr>
        <w:tabs>
          <w:tab w:val="clear" w:pos="567"/>
        </w:tabs>
        <w:spacing w:line="240" w:lineRule="auto"/>
      </w:pPr>
      <w:r w:rsidRPr="00824621">
        <w:t>Veterinární léčivý p</w:t>
      </w:r>
      <w:r w:rsidR="00E43EFE" w:rsidRPr="00824621">
        <w:t xml:space="preserve">řípravek </w:t>
      </w:r>
      <w:r w:rsidR="004C5899">
        <w:t>je nutno</w:t>
      </w:r>
      <w:r w:rsidR="00E43EFE" w:rsidRPr="00824621">
        <w:t xml:space="preserve"> </w:t>
      </w:r>
      <w:r w:rsidR="004C5899" w:rsidRPr="00824621">
        <w:t>podáv</w:t>
      </w:r>
      <w:r w:rsidR="004C5899">
        <w:t>at</w:t>
      </w:r>
      <w:r w:rsidR="004C5899" w:rsidRPr="00824621">
        <w:t xml:space="preserve"> </w:t>
      </w:r>
      <w:r w:rsidR="00E43EFE" w:rsidRPr="00824621">
        <w:t>nejméně 14 dní po otelení vzhledem</w:t>
      </w:r>
      <w:r w:rsidR="00C2635D">
        <w:t xml:space="preserve"> k </w:t>
      </w:r>
      <w:r w:rsidR="00E43EFE" w:rsidRPr="00824621">
        <w:t xml:space="preserve">absenci vnímavosti hypofýzy před uplynutím této </w:t>
      </w:r>
      <w:r w:rsidR="004946CB">
        <w:t>dob</w:t>
      </w:r>
      <w:r w:rsidR="00E43EFE" w:rsidRPr="00824621">
        <w:t>y.</w:t>
      </w:r>
    </w:p>
    <w:p w14:paraId="508673EA" w14:textId="54CDE1BA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lastRenderedPageBreak/>
        <w:t>K indukci</w:t>
      </w:r>
      <w:r w:rsidR="00C2635D">
        <w:t xml:space="preserve"> a </w:t>
      </w:r>
      <w:r w:rsidRPr="00824621">
        <w:t>synchronizaci říje</w:t>
      </w:r>
      <w:r w:rsidR="00C2635D">
        <w:t xml:space="preserve"> a </w:t>
      </w:r>
      <w:r w:rsidRPr="00824621">
        <w:t xml:space="preserve">ovulace v programech pro načasovanou inseminaci dojnic </w:t>
      </w:r>
      <w:r w:rsidR="004C5899">
        <w:t>je nutno</w:t>
      </w:r>
      <w:r w:rsidRPr="00824621">
        <w:t xml:space="preserve"> </w:t>
      </w:r>
      <w:r w:rsidR="00883B5A" w:rsidRPr="00824621">
        <w:t xml:space="preserve">veterinární léčivý </w:t>
      </w:r>
      <w:r w:rsidRPr="00824621">
        <w:t xml:space="preserve">přípravek </w:t>
      </w:r>
      <w:r w:rsidR="004C5899" w:rsidRPr="00824621">
        <w:t>podáv</w:t>
      </w:r>
      <w:r w:rsidR="004C5899">
        <w:t>at</w:t>
      </w:r>
      <w:r w:rsidR="004C5899" w:rsidRPr="00824621">
        <w:t xml:space="preserve"> </w:t>
      </w:r>
      <w:r w:rsidRPr="00824621">
        <w:t>nejméně 35 dnů po otelení. Odezva krav</w:t>
      </w:r>
      <w:r w:rsidR="00C2635D">
        <w:t xml:space="preserve"> a </w:t>
      </w:r>
      <w:r w:rsidRPr="00824621">
        <w:t>jalovic na synchronizační programy je ovlivněna jejich fyziologickým stavem</w:t>
      </w:r>
      <w:r w:rsidR="00C2635D">
        <w:t xml:space="preserve"> v </w:t>
      </w:r>
      <w:r w:rsidRPr="00824621">
        <w:t>době léčby. Odezva na léčbu se může lišit jak mezi stády, tak mezi zvířaty v jednom stádě. Procento zvířat vykazujících říji je nicméně v daném období obvykle vyšší než</w:t>
      </w:r>
      <w:r w:rsidR="00C2635D">
        <w:t xml:space="preserve"> u </w:t>
      </w:r>
      <w:r w:rsidRPr="00824621">
        <w:t>neošetřených zvířat</w:t>
      </w:r>
      <w:r w:rsidR="00C2635D">
        <w:t xml:space="preserve"> a </w:t>
      </w:r>
      <w:r w:rsidRPr="00824621">
        <w:t>následná luteální fáze má obvyklou dobu trvání.</w:t>
      </w:r>
    </w:p>
    <w:p w14:paraId="5119B644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62723BDF" w14:textId="3CF7D356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Pro program, který zahrnuje pouze PGF</w:t>
      </w:r>
      <w:r w:rsidRPr="00824621">
        <w:rPr>
          <w:vertAlign w:val="subscript"/>
        </w:rPr>
        <w:t>2</w:t>
      </w:r>
      <w:r w:rsidRPr="00824621">
        <w:rPr>
          <w:vertAlign w:val="subscript"/>
        </w:rPr>
        <w:sym w:font="Symbol" w:char="F061"/>
      </w:r>
      <w:r w:rsidR="00C2635D">
        <w:t xml:space="preserve"> u </w:t>
      </w:r>
      <w:r w:rsidRPr="00824621">
        <w:t xml:space="preserve">cyklujících krav: </w:t>
      </w:r>
      <w:r w:rsidR="004946CB">
        <w:t>Pro</w:t>
      </w:r>
      <w:r w:rsidRPr="00824621">
        <w:t xml:space="preserve"> zvýšení pravděpodobnosti zabřeznutí </w:t>
      </w:r>
      <w:r w:rsidR="004946CB">
        <w:t>krav</w:t>
      </w:r>
      <w:r w:rsidRPr="00824621">
        <w:t xml:space="preserve"> </w:t>
      </w:r>
      <w:r w:rsidR="004C5899">
        <w:t>je nutno</w:t>
      </w:r>
      <w:r w:rsidRPr="00824621">
        <w:t xml:space="preserve"> </w:t>
      </w:r>
      <w:r w:rsidR="006B1B2B">
        <w:t>vyšetřit</w:t>
      </w:r>
      <w:r w:rsidR="004C5899" w:rsidRPr="00824621">
        <w:t xml:space="preserve"> </w:t>
      </w:r>
      <w:r w:rsidRPr="00824621">
        <w:t>stav vaječníků</w:t>
      </w:r>
      <w:r w:rsidR="00C2635D">
        <w:t xml:space="preserve"> a </w:t>
      </w:r>
      <w:r w:rsidRPr="00824621">
        <w:t>potvr</w:t>
      </w:r>
      <w:r w:rsidR="006B1B2B">
        <w:t>dit</w:t>
      </w:r>
      <w:r w:rsidRPr="00824621">
        <w:t xml:space="preserve"> jejich </w:t>
      </w:r>
      <w:r w:rsidR="004946CB">
        <w:t>pravideln</w:t>
      </w:r>
      <w:r w:rsidR="006B1B2B">
        <w:t>ou</w:t>
      </w:r>
      <w:r w:rsidR="004946CB">
        <w:t xml:space="preserve"> </w:t>
      </w:r>
      <w:r w:rsidRPr="00824621">
        <w:t>cyklick</w:t>
      </w:r>
      <w:r w:rsidR="006B1B2B">
        <w:t>ou</w:t>
      </w:r>
      <w:r w:rsidRPr="00824621">
        <w:t xml:space="preserve"> aktivit</w:t>
      </w:r>
      <w:r w:rsidR="006B1B2B">
        <w:t>u</w:t>
      </w:r>
      <w:r w:rsidRPr="00824621">
        <w:t>. Nejlepších výsledků je dosaženo</w:t>
      </w:r>
      <w:r w:rsidR="00C2635D">
        <w:t xml:space="preserve"> u </w:t>
      </w:r>
      <w:r w:rsidRPr="00824621">
        <w:t>zdravých normálně cyklujících zvířat.</w:t>
      </w:r>
    </w:p>
    <w:p w14:paraId="7D798E15" w14:textId="77777777" w:rsidR="00E86CEE" w:rsidRPr="00824621" w:rsidRDefault="00E86CE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824621" w:rsidRDefault="006F2E3F" w:rsidP="00AE40B1">
      <w:pPr>
        <w:pStyle w:val="Style1"/>
      </w:pPr>
      <w:r w:rsidRPr="00824621">
        <w:t>3.5</w:t>
      </w:r>
      <w:r w:rsidRPr="00824621">
        <w:tab/>
        <w:t>Zvláštní opatření pro použití</w:t>
      </w:r>
    </w:p>
    <w:p w14:paraId="0B94D7B2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0C6BD4" w:rsidR="00C114FF" w:rsidRPr="00824621" w:rsidRDefault="006F2E3F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4621">
        <w:rPr>
          <w:szCs w:val="22"/>
          <w:u w:val="single"/>
        </w:rPr>
        <w:t>Zvláštní opatření pro bezpečné použití</w:t>
      </w:r>
      <w:r w:rsidR="00C2635D">
        <w:rPr>
          <w:szCs w:val="22"/>
          <w:u w:val="single"/>
        </w:rPr>
        <w:t xml:space="preserve"> u </w:t>
      </w:r>
      <w:r w:rsidRPr="00824621">
        <w:rPr>
          <w:szCs w:val="22"/>
          <w:u w:val="single"/>
        </w:rPr>
        <w:t>cílových druhů zvířat:</w:t>
      </w:r>
    </w:p>
    <w:p w14:paraId="355A38B0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6CEE239" w14:textId="0A73643C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 xml:space="preserve">Zvířata, která nejsou v dobrém stavu, ať kvůli nemoci, nevhodné </w:t>
      </w:r>
      <w:r w:rsidR="006B1B2B">
        <w:t>výživě</w:t>
      </w:r>
      <w:r w:rsidRPr="00824621">
        <w:t>, nebo jiným faktorům, mohou mít slabou odezvu na léčbu.</w:t>
      </w:r>
    </w:p>
    <w:p w14:paraId="117F609A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824621" w:rsidRDefault="006F2E3F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4621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67910C2" w14:textId="355E54C0" w:rsidR="00E02557" w:rsidRDefault="00E02557" w:rsidP="00AE40B1">
      <w:pPr>
        <w:tabs>
          <w:tab w:val="clear" w:pos="567"/>
        </w:tabs>
        <w:spacing w:line="240" w:lineRule="auto"/>
      </w:pPr>
      <w:r w:rsidRPr="00824621">
        <w:t>Gonadorelin je analog hormonu uvolňujícího gonadotropin (GnRH), který stimuluje uvolňování pohlavních hormonů. Účinky náhodného vystavení analogům GnRH</w:t>
      </w:r>
      <w:r>
        <w:t xml:space="preserve"> u </w:t>
      </w:r>
      <w:r w:rsidRPr="00824621">
        <w:t>těhotných žen nebo</w:t>
      </w:r>
      <w:r>
        <w:t xml:space="preserve"> u </w:t>
      </w:r>
      <w:r w:rsidRPr="00824621">
        <w:t xml:space="preserve">žen s normálním reprodukčním cyklem nejsou známy, proto se doporučuje, aby těhotné ženy </w:t>
      </w:r>
      <w:r w:rsidR="00EC77B6">
        <w:t xml:space="preserve">veterinární léčivý </w:t>
      </w:r>
      <w:r w:rsidRPr="00824621">
        <w:t>přípravek nepodávaly</w:t>
      </w:r>
      <w:r>
        <w:t xml:space="preserve"> a </w:t>
      </w:r>
      <w:r w:rsidRPr="00824621">
        <w:t>ženy</w:t>
      </w:r>
      <w:r>
        <w:t xml:space="preserve"> v </w:t>
      </w:r>
      <w:r w:rsidRPr="00824621">
        <w:t>plodném věku podávaly veterinární léčivý přípravek obezřetně.</w:t>
      </w:r>
    </w:p>
    <w:p w14:paraId="6646BA9E" w14:textId="77777777" w:rsidR="00EC77B6" w:rsidRPr="00824621" w:rsidRDefault="00EC77B6" w:rsidP="00AE40B1">
      <w:pPr>
        <w:tabs>
          <w:tab w:val="clear" w:pos="567"/>
        </w:tabs>
        <w:spacing w:line="240" w:lineRule="auto"/>
      </w:pPr>
    </w:p>
    <w:p w14:paraId="55653EF2" w14:textId="3086386B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 xml:space="preserve">Při </w:t>
      </w:r>
      <w:r w:rsidR="006914A5">
        <w:t>nakládání</w:t>
      </w:r>
      <w:r w:rsidR="006914A5" w:rsidRPr="00824621">
        <w:t xml:space="preserve"> </w:t>
      </w:r>
      <w:r w:rsidRPr="00824621">
        <w:t>s </w:t>
      </w:r>
      <w:r w:rsidR="00BD5853" w:rsidRPr="00824621">
        <w:t xml:space="preserve">veterinárním léčivým </w:t>
      </w:r>
      <w:r w:rsidRPr="00824621">
        <w:t xml:space="preserve">přípravkem předcházejte náhodnému samopodání injekce. </w:t>
      </w:r>
      <w:r w:rsidR="004C5899" w:rsidRPr="00824621">
        <w:t>V</w:t>
      </w:r>
      <w:r w:rsidR="004C5899">
        <w:t> </w:t>
      </w:r>
      <w:r w:rsidRPr="00824621">
        <w:t xml:space="preserve">případě náhodného sebepoškození injekčně </w:t>
      </w:r>
      <w:r w:rsidR="00EC77B6">
        <w:t>podaným</w:t>
      </w:r>
      <w:r w:rsidRPr="00824621">
        <w:t xml:space="preserve"> přípravkem</w:t>
      </w:r>
      <w:r w:rsidR="00EC77B6">
        <w:t>,</w:t>
      </w:r>
      <w:r w:rsidRPr="00824621">
        <w:t xml:space="preserve"> vyhledejte ihned lékařskou pomoc</w:t>
      </w:r>
      <w:r w:rsidR="00C2635D">
        <w:t xml:space="preserve"> a </w:t>
      </w:r>
      <w:r w:rsidRPr="00824621">
        <w:t>ukažte příbalovou informaci nebo etiketu praktickému lékaři.</w:t>
      </w:r>
    </w:p>
    <w:p w14:paraId="52F7BBC5" w14:textId="2A391E0D" w:rsidR="00E43EFE" w:rsidRPr="00824621" w:rsidRDefault="00E02557" w:rsidP="00AE40B1">
      <w:pPr>
        <w:tabs>
          <w:tab w:val="clear" w:pos="567"/>
        </w:tabs>
        <w:spacing w:line="240" w:lineRule="auto"/>
      </w:pPr>
      <w:r w:rsidRPr="00824621">
        <w:t>Vzhledem</w:t>
      </w:r>
      <w:r>
        <w:t xml:space="preserve"> k </w:t>
      </w:r>
      <w:r w:rsidRPr="00824621">
        <w:t>tomu, že analogy GnRH se mohou vstřebávat kůží</w:t>
      </w:r>
      <w:r>
        <w:t xml:space="preserve"> a </w:t>
      </w:r>
      <w:r w:rsidRPr="00824621">
        <w:t xml:space="preserve">benzylalkohol může způsobit mírné lokální podráždění, je třeba dbát na to, aby nedošlo </w:t>
      </w:r>
      <w:r w:rsidR="00E322C6" w:rsidRPr="00824621">
        <w:t xml:space="preserve">ke </w:t>
      </w:r>
      <w:r w:rsidR="00E43EFE" w:rsidRPr="00824621">
        <w:t>kontaktu s kůží</w:t>
      </w:r>
      <w:r w:rsidR="00C2635D">
        <w:t xml:space="preserve"> a </w:t>
      </w:r>
      <w:r w:rsidR="00E43EFE" w:rsidRPr="00824621">
        <w:t>očima.</w:t>
      </w:r>
      <w:r w:rsidR="00C2635D">
        <w:t xml:space="preserve"> V </w:t>
      </w:r>
      <w:r w:rsidR="00E43EFE" w:rsidRPr="00824621">
        <w:t>případě kontaktu s</w:t>
      </w:r>
      <w:r w:rsidR="002665C9" w:rsidRPr="00824621">
        <w:t> </w:t>
      </w:r>
      <w:r w:rsidR="00E43EFE" w:rsidRPr="00824621">
        <w:t>kůží</w:t>
      </w:r>
      <w:r w:rsidR="009B1758" w:rsidRPr="00824621">
        <w:t xml:space="preserve"> a/nebo očima je</w:t>
      </w:r>
      <w:r w:rsidR="00E43EFE" w:rsidRPr="00824621">
        <w:t xml:space="preserve"> ihned důkladně </w:t>
      </w:r>
      <w:r w:rsidR="009B1758" w:rsidRPr="00824621">
        <w:t>vy</w:t>
      </w:r>
      <w:r w:rsidR="00E43EFE" w:rsidRPr="00824621">
        <w:t xml:space="preserve">pláchněte </w:t>
      </w:r>
      <w:r w:rsidR="009B1758" w:rsidRPr="00824621">
        <w:t xml:space="preserve">velkým množstvím </w:t>
      </w:r>
      <w:r w:rsidR="00E43EFE" w:rsidRPr="00824621">
        <w:t>vod</w:t>
      </w:r>
      <w:r w:rsidR="009B1758" w:rsidRPr="00824621">
        <w:t>y</w:t>
      </w:r>
      <w:r w:rsidR="00E43EFE" w:rsidRPr="00824621">
        <w:t>.</w:t>
      </w:r>
    </w:p>
    <w:p w14:paraId="04EB4651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50F54B6B" w14:textId="1931BC10" w:rsidR="00E43EFE" w:rsidRPr="00824621" w:rsidRDefault="00E02557" w:rsidP="00AE40B1">
      <w:pPr>
        <w:tabs>
          <w:tab w:val="clear" w:pos="567"/>
        </w:tabs>
        <w:spacing w:line="240" w:lineRule="auto"/>
      </w:pPr>
      <w:r w:rsidRPr="00824621">
        <w:t>GnRH analogy</w:t>
      </w:r>
      <w:r>
        <w:t xml:space="preserve"> a </w:t>
      </w:r>
      <w:r w:rsidRPr="00824621">
        <w:t xml:space="preserve">benzylalkohol mohou způsobit přecitlivělost (alergii). </w:t>
      </w:r>
      <w:r w:rsidR="00E43EFE" w:rsidRPr="00824621">
        <w:t xml:space="preserve">Lidé se známou přecitlivělostí na analogy GnRH </w:t>
      </w:r>
      <w:r w:rsidR="003F12A1" w:rsidRPr="00824621">
        <w:t xml:space="preserve">nebo benzylalkohol </w:t>
      </w:r>
      <w:r w:rsidR="00E43EFE" w:rsidRPr="00824621">
        <w:t>by se měli vyhnout kontaktu</w:t>
      </w:r>
      <w:r w:rsidR="00C2635D">
        <w:t xml:space="preserve"> s </w:t>
      </w:r>
      <w:r w:rsidR="00E43EFE" w:rsidRPr="00824621">
        <w:t>veterinárním léčivým přípravkem.</w:t>
      </w:r>
    </w:p>
    <w:p w14:paraId="7D364D19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824621" w:rsidRDefault="006F2E3F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4621">
        <w:rPr>
          <w:szCs w:val="22"/>
          <w:u w:val="single"/>
        </w:rPr>
        <w:t>Zvláštní opatření pro ochranu životního prostředí:</w:t>
      </w:r>
    </w:p>
    <w:p w14:paraId="309A1DB9" w14:textId="77777777" w:rsidR="00295140" w:rsidRPr="00824621" w:rsidRDefault="00295140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D513645" w14:textId="3C828AE8" w:rsidR="00846963" w:rsidRPr="00824621" w:rsidRDefault="00846963" w:rsidP="00AE40B1">
      <w:pPr>
        <w:tabs>
          <w:tab w:val="clear" w:pos="567"/>
        </w:tabs>
        <w:spacing w:line="240" w:lineRule="auto"/>
      </w:pPr>
      <w:r w:rsidRPr="00824621">
        <w:t>Neuplatňuje se.</w:t>
      </w:r>
    </w:p>
    <w:p w14:paraId="0B190F72" w14:textId="77777777" w:rsidR="00F3288E" w:rsidRPr="00824621" w:rsidRDefault="00F3288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824621" w:rsidRDefault="006F2E3F" w:rsidP="00AE40B1">
      <w:pPr>
        <w:pStyle w:val="Style1"/>
      </w:pPr>
      <w:r w:rsidRPr="00824621">
        <w:t>3.6</w:t>
      </w:r>
      <w:r w:rsidRPr="00824621">
        <w:tab/>
        <w:t>Nežádoucí účinky</w:t>
      </w:r>
    </w:p>
    <w:p w14:paraId="10F3D673" w14:textId="77777777" w:rsidR="00295140" w:rsidRPr="00824621" w:rsidRDefault="00295140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2210D21" w14:textId="58FF322D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Nejsou</w:t>
      </w:r>
      <w:r w:rsidR="003071F7" w:rsidRPr="00824621">
        <w:t xml:space="preserve"> známy</w:t>
      </w:r>
      <w:r w:rsidRPr="00824621">
        <w:t>.</w:t>
      </w:r>
    </w:p>
    <w:p w14:paraId="446350CB" w14:textId="77777777" w:rsidR="002C65D7" w:rsidRPr="00824621" w:rsidRDefault="002C65D7" w:rsidP="00AE40B1">
      <w:pPr>
        <w:tabs>
          <w:tab w:val="clear" w:pos="567"/>
        </w:tabs>
        <w:spacing w:line="240" w:lineRule="auto"/>
      </w:pPr>
    </w:p>
    <w:p w14:paraId="71554C1F" w14:textId="77777777" w:rsidR="00E02557" w:rsidRPr="00824621" w:rsidRDefault="00E02557" w:rsidP="00AE40B1">
      <w:pPr>
        <w:tabs>
          <w:tab w:val="clear" w:pos="567"/>
        </w:tabs>
        <w:spacing w:line="240" w:lineRule="auto"/>
      </w:pPr>
      <w:r w:rsidRPr="00824621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</w:t>
      </w:r>
      <w:r>
        <w:rPr>
          <w:szCs w:val="22"/>
        </w:rPr>
        <w:t xml:space="preserve"> o </w:t>
      </w:r>
      <w:r w:rsidRPr="00824621">
        <w:rPr>
          <w:szCs w:val="22"/>
        </w:rPr>
        <w:t>registraci, nebo jeho místnímu zástupci, nebo příslušnému vnitrostátnímu orgánu prostřednictvím národního systému hlášení. Podrobné kontaktní údaje naleznete</w:t>
      </w:r>
      <w:r>
        <w:rPr>
          <w:szCs w:val="22"/>
        </w:rPr>
        <w:t xml:space="preserve"> v </w:t>
      </w:r>
      <w:r w:rsidRPr="00824621">
        <w:rPr>
          <w:szCs w:val="22"/>
        </w:rPr>
        <w:t>příbalové informaci.</w:t>
      </w:r>
    </w:p>
    <w:p w14:paraId="6871F765" w14:textId="77777777" w:rsidR="00247A48" w:rsidRPr="00824621" w:rsidRDefault="00247A48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824621" w:rsidRDefault="006F2E3F" w:rsidP="00AE40B1">
      <w:pPr>
        <w:pStyle w:val="Style1"/>
      </w:pPr>
      <w:r w:rsidRPr="00824621">
        <w:t>3.7</w:t>
      </w:r>
      <w:r w:rsidRPr="00824621">
        <w:tab/>
        <w:t>Použití v průběhu březosti, laktace nebo snášky</w:t>
      </w:r>
    </w:p>
    <w:p w14:paraId="0DFBFADE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92444AF" w14:textId="6C429137" w:rsidR="00E43EFE" w:rsidRPr="00EC77B6" w:rsidRDefault="00E43EFE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77B6">
        <w:rPr>
          <w:szCs w:val="22"/>
          <w:u w:val="single"/>
        </w:rPr>
        <w:t>Březost</w:t>
      </w:r>
    </w:p>
    <w:p w14:paraId="0F6BB7E8" w14:textId="6380C26E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Neuplatňuje se.</w:t>
      </w:r>
    </w:p>
    <w:p w14:paraId="327AF9F4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2D3C1BC" w14:textId="50C9E989" w:rsidR="00E43EFE" w:rsidRPr="00EC77B6" w:rsidRDefault="00E43EFE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77B6">
        <w:rPr>
          <w:szCs w:val="22"/>
          <w:u w:val="single"/>
        </w:rPr>
        <w:t>Laktace</w:t>
      </w:r>
    </w:p>
    <w:p w14:paraId="00BC16B4" w14:textId="6D10FEAA" w:rsidR="00E43EFE" w:rsidRPr="00824621" w:rsidRDefault="002D235D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t xml:space="preserve">Lze použít </w:t>
      </w:r>
      <w:r w:rsidR="00E43EFE" w:rsidRPr="00824621">
        <w:rPr>
          <w:szCs w:val="22"/>
        </w:rPr>
        <w:t>během laktace.</w:t>
      </w:r>
    </w:p>
    <w:p w14:paraId="45A16993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621D09F1" w:rsidR="00C114FF" w:rsidRPr="00824621" w:rsidRDefault="006F2E3F" w:rsidP="00EC77B6">
      <w:pPr>
        <w:pStyle w:val="Style1"/>
        <w:keepNext/>
      </w:pPr>
      <w:r w:rsidRPr="00824621">
        <w:lastRenderedPageBreak/>
        <w:t>3.8</w:t>
      </w:r>
      <w:r w:rsidRPr="00824621">
        <w:tab/>
        <w:t>Interakce s jinými léčivými přípravky</w:t>
      </w:r>
      <w:r w:rsidR="00C2635D">
        <w:t xml:space="preserve"> a </w:t>
      </w:r>
      <w:r w:rsidRPr="00824621">
        <w:t>další formy interakce</w:t>
      </w:r>
    </w:p>
    <w:p w14:paraId="54454937" w14:textId="77777777" w:rsidR="00C114FF" w:rsidRPr="00824621" w:rsidRDefault="00C114FF" w:rsidP="00EC77B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499C53" w14:textId="4006AE0D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 xml:space="preserve">Při aplikaci s FSH dochází k synergickému </w:t>
      </w:r>
      <w:r w:rsidR="004C6ECF">
        <w:t>účinku</w:t>
      </w:r>
      <w:r w:rsidRPr="00824621">
        <w:t>.</w:t>
      </w:r>
    </w:p>
    <w:p w14:paraId="0B86F3A7" w14:textId="77777777" w:rsidR="00C90EDA" w:rsidRPr="00824621" w:rsidRDefault="00C90EDA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4D78242" w:rsidR="00C114FF" w:rsidRPr="00824621" w:rsidRDefault="006F2E3F" w:rsidP="00AE40B1">
      <w:pPr>
        <w:pStyle w:val="Style1"/>
      </w:pPr>
      <w:r w:rsidRPr="00824621">
        <w:t>3.9</w:t>
      </w:r>
      <w:r w:rsidRPr="00824621">
        <w:tab/>
        <w:t>Cesty podání</w:t>
      </w:r>
      <w:r w:rsidR="00C2635D">
        <w:t xml:space="preserve"> a </w:t>
      </w:r>
      <w:r w:rsidRPr="00824621">
        <w:t>dávkování</w:t>
      </w:r>
    </w:p>
    <w:p w14:paraId="0C31E074" w14:textId="77777777" w:rsidR="00145D34" w:rsidRPr="00824621" w:rsidRDefault="00145D34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78649DA" w14:textId="77777777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Intramuskulární podání.</w:t>
      </w:r>
    </w:p>
    <w:p w14:paraId="35CBFCB3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6DAA23F5" w14:textId="7D1B45E8" w:rsidR="00E43EFE" w:rsidRPr="00824621" w:rsidRDefault="00E43EFE" w:rsidP="00AE40B1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567"/>
      </w:pPr>
      <w:r w:rsidRPr="00824621">
        <w:rPr>
          <w:b/>
        </w:rPr>
        <w:t>Léčba folikulárních ovariálních cyst:</w:t>
      </w:r>
      <w:r w:rsidRPr="00824621">
        <w:t xml:space="preserve"> 100</w:t>
      </w:r>
      <w:r w:rsidR="004C5899">
        <w:t>–</w:t>
      </w:r>
      <w:r w:rsidRPr="00824621">
        <w:t>150</w:t>
      </w:r>
      <w:r w:rsidR="00E02557">
        <w:t> </w:t>
      </w:r>
      <w:r w:rsidRPr="00824621">
        <w:t xml:space="preserve">µg </w:t>
      </w:r>
      <w:proofErr w:type="spellStart"/>
      <w:r w:rsidRPr="00824621">
        <w:t>gonadorelinu</w:t>
      </w:r>
      <w:proofErr w:type="spellEnd"/>
      <w:r w:rsidRPr="00824621">
        <w:t xml:space="preserve"> (ve formě acetátu) </w:t>
      </w:r>
      <w:r w:rsidR="004C6ECF">
        <w:rPr>
          <w:i/>
        </w:rPr>
        <w:t xml:space="preserve">pro toto </w:t>
      </w:r>
      <w:r w:rsidRPr="00824621">
        <w:t>(tj. 2</w:t>
      </w:r>
      <w:r w:rsidR="00646D8D" w:rsidRPr="00824621">
        <w:t>–</w:t>
      </w:r>
      <w:r w:rsidRPr="00824621">
        <w:t>3</w:t>
      </w:r>
      <w:r w:rsidR="00E02557">
        <w:t> </w:t>
      </w:r>
      <w:r w:rsidRPr="00824621">
        <w:t xml:space="preserve">ml </w:t>
      </w:r>
      <w:r w:rsidR="00E7032A" w:rsidRPr="00824621">
        <w:t xml:space="preserve">veterinárního léčivého </w:t>
      </w:r>
      <w:r w:rsidRPr="00824621">
        <w:t xml:space="preserve">přípravku </w:t>
      </w:r>
      <w:r w:rsidR="004C6ECF">
        <w:rPr>
          <w:i/>
        </w:rPr>
        <w:t>pro toto</w:t>
      </w:r>
      <w:r w:rsidRPr="00824621">
        <w:t>). Pokud je to nutné, léčba může být opakována</w:t>
      </w:r>
      <w:r w:rsidR="00C2635D">
        <w:t xml:space="preserve"> v </w:t>
      </w:r>
      <w:r w:rsidRPr="00824621">
        <w:t>intervalech 1</w:t>
      </w:r>
      <w:r w:rsidR="00646D8D" w:rsidRPr="00824621">
        <w:t>–</w:t>
      </w:r>
      <w:r w:rsidRPr="00824621">
        <w:t>2 týdnů.</w:t>
      </w:r>
    </w:p>
    <w:p w14:paraId="33327267" w14:textId="7C63FD9D" w:rsidR="00E43EFE" w:rsidRPr="00824621" w:rsidRDefault="00E43EFE" w:rsidP="00AE40B1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567"/>
      </w:pPr>
      <w:r w:rsidRPr="00824621">
        <w:rPr>
          <w:b/>
        </w:rPr>
        <w:t>Optimalizace času ovulace, zvýšení šance na zabřeznutí v souvislosti s umělou inseminací:</w:t>
      </w:r>
      <w:r w:rsidRPr="00824621">
        <w:t xml:space="preserve"> 100</w:t>
      </w:r>
      <w:r w:rsidR="00E02557">
        <w:t> </w:t>
      </w:r>
      <w:r w:rsidRPr="00824621">
        <w:t xml:space="preserve">µg </w:t>
      </w:r>
      <w:proofErr w:type="spellStart"/>
      <w:r w:rsidRPr="00824621">
        <w:t>gonadorelinu</w:t>
      </w:r>
      <w:proofErr w:type="spellEnd"/>
      <w:r w:rsidRPr="00824621">
        <w:t xml:space="preserve"> (ve formě acetátu) </w:t>
      </w:r>
      <w:r w:rsidR="003D35B5">
        <w:rPr>
          <w:i/>
        </w:rPr>
        <w:t>pro toto</w:t>
      </w:r>
      <w:r w:rsidRPr="00824621">
        <w:t xml:space="preserve"> (tj. 2</w:t>
      </w:r>
      <w:r w:rsidR="00E02557">
        <w:t> </w:t>
      </w:r>
      <w:r w:rsidRPr="00824621">
        <w:t xml:space="preserve">ml </w:t>
      </w:r>
      <w:r w:rsidR="00E7032A" w:rsidRPr="00824621">
        <w:t xml:space="preserve">veterinárního léčivého </w:t>
      </w:r>
      <w:r w:rsidRPr="00824621">
        <w:t xml:space="preserve">přípravku </w:t>
      </w:r>
      <w:r w:rsidR="003D35B5">
        <w:rPr>
          <w:i/>
        </w:rPr>
        <w:t>pro toto</w:t>
      </w:r>
      <w:r w:rsidRPr="00824621">
        <w:t xml:space="preserve">). </w:t>
      </w:r>
      <w:r w:rsidR="003D35B5">
        <w:t>Veterinární léčivý p</w:t>
      </w:r>
      <w:r w:rsidRPr="00824621">
        <w:t>řípravek musí být podáván současně</w:t>
      </w:r>
      <w:r w:rsidR="00C2635D">
        <w:t xml:space="preserve"> s </w:t>
      </w:r>
      <w:r w:rsidRPr="00824621">
        <w:t xml:space="preserve">umělou inseminaci </w:t>
      </w:r>
      <w:r w:rsidR="003D35B5">
        <w:t>a/</w:t>
      </w:r>
      <w:r w:rsidRPr="00824621">
        <w:t>nebo 12 dní poté.</w:t>
      </w:r>
    </w:p>
    <w:p w14:paraId="315BB1C2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25BF3F3D" w14:textId="2105356E" w:rsidR="00E43EFE" w:rsidRDefault="00E43EFE" w:rsidP="00AE40B1">
      <w:pPr>
        <w:tabs>
          <w:tab w:val="clear" w:pos="567"/>
        </w:tabs>
        <w:spacing w:line="240" w:lineRule="auto"/>
      </w:pPr>
      <w:r w:rsidRPr="00824621">
        <w:t xml:space="preserve">Pro </w:t>
      </w:r>
      <w:r w:rsidR="003D35B5">
        <w:t xml:space="preserve">injekční </w:t>
      </w:r>
      <w:r w:rsidRPr="00824621">
        <w:t xml:space="preserve">podání </w:t>
      </w:r>
      <w:r w:rsidR="00250CA5">
        <w:t xml:space="preserve">veterinárního léčivého </w:t>
      </w:r>
      <w:r w:rsidRPr="00824621">
        <w:t>přípravku</w:t>
      </w:r>
      <w:r w:rsidR="00C2635D">
        <w:t xml:space="preserve"> a </w:t>
      </w:r>
      <w:r w:rsidRPr="00824621">
        <w:t>inseminaci by mělo být použito následující časové schéma:</w:t>
      </w:r>
    </w:p>
    <w:p w14:paraId="238DD90B" w14:textId="77777777" w:rsidR="00E02557" w:rsidRPr="00824621" w:rsidRDefault="00E02557" w:rsidP="00AE40B1">
      <w:pPr>
        <w:tabs>
          <w:tab w:val="clear" w:pos="567"/>
        </w:tabs>
        <w:spacing w:line="240" w:lineRule="auto"/>
      </w:pPr>
    </w:p>
    <w:p w14:paraId="34E9BFE2" w14:textId="23055830" w:rsidR="00E43EFE" w:rsidRPr="00824621" w:rsidRDefault="003D35B5" w:rsidP="00AE40B1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</w:pPr>
      <w:r>
        <w:t>Injekční p</w:t>
      </w:r>
      <w:r w:rsidR="00E43EFE" w:rsidRPr="00824621">
        <w:t>odání</w:t>
      </w:r>
      <w:r>
        <w:t xml:space="preserve"> veterinárního léčivého</w:t>
      </w:r>
      <w:r w:rsidR="00E43EFE" w:rsidRPr="00824621">
        <w:t xml:space="preserve"> přípravku mezi 4. až 10. hodinou po zjištění říje.</w:t>
      </w:r>
    </w:p>
    <w:p w14:paraId="067307D6" w14:textId="46A6F242" w:rsidR="00E43EFE" w:rsidRPr="00824621" w:rsidRDefault="00E43EFE" w:rsidP="00AE40B1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</w:pPr>
      <w:r w:rsidRPr="00824621">
        <w:t>Mezi podáním GnRH</w:t>
      </w:r>
      <w:r w:rsidR="00C2635D">
        <w:t xml:space="preserve"> a </w:t>
      </w:r>
      <w:r w:rsidRPr="00824621">
        <w:t>umělou inseminací se doporučuje dodržet interval nejméně 2 hodiny.</w:t>
      </w:r>
    </w:p>
    <w:p w14:paraId="06006234" w14:textId="77777777" w:rsidR="00E43EFE" w:rsidRPr="00824621" w:rsidRDefault="00E43EFE" w:rsidP="00AE40B1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</w:pPr>
      <w:r w:rsidRPr="00824621">
        <w:t>Umělá inseminace by měla být provedena v souladu s obvyklými doporučeními, tj. 12 až 24 hodin po zjištění říje.</w:t>
      </w:r>
    </w:p>
    <w:p w14:paraId="57C426FA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1B18269B" w14:textId="5DEDA474" w:rsidR="00E43EFE" w:rsidRPr="00824621" w:rsidRDefault="00E43EFE" w:rsidP="00AE40B1">
      <w:pPr>
        <w:tabs>
          <w:tab w:val="clear" w:pos="567"/>
        </w:tabs>
        <w:spacing w:line="240" w:lineRule="auto"/>
        <w:rPr>
          <w:b/>
          <w:bCs/>
        </w:rPr>
      </w:pPr>
      <w:r w:rsidRPr="00824621">
        <w:rPr>
          <w:b/>
        </w:rPr>
        <w:t>Indukce</w:t>
      </w:r>
      <w:r w:rsidR="00C2635D">
        <w:rPr>
          <w:b/>
        </w:rPr>
        <w:t xml:space="preserve"> a </w:t>
      </w:r>
      <w:r w:rsidRPr="00824621">
        <w:rPr>
          <w:b/>
        </w:rPr>
        <w:t>synchronizace říje</w:t>
      </w:r>
      <w:r w:rsidR="00C2635D">
        <w:rPr>
          <w:b/>
        </w:rPr>
        <w:t xml:space="preserve"> a </w:t>
      </w:r>
      <w:r w:rsidRPr="00824621">
        <w:rPr>
          <w:b/>
        </w:rPr>
        <w:t>ovulace v kombinaci s prostaglandinem F</w:t>
      </w:r>
      <w:r w:rsidRPr="00824621">
        <w:rPr>
          <w:b/>
          <w:vertAlign w:val="subscript"/>
        </w:rPr>
        <w:t>2</w:t>
      </w:r>
      <w:r w:rsidRPr="00824621">
        <w:rPr>
          <w:b/>
          <w:vertAlign w:val="subscript"/>
        </w:rPr>
        <w:sym w:font="Symbol" w:char="F061"/>
      </w:r>
      <w:r w:rsidRPr="00824621">
        <w:rPr>
          <w:b/>
        </w:rPr>
        <w:t xml:space="preserve"> </w:t>
      </w:r>
      <w:r w:rsidRPr="00824621">
        <w:rPr>
          <w:b/>
          <w:bCs/>
        </w:rPr>
        <w:t>(PGF</w:t>
      </w:r>
      <w:r w:rsidRPr="00824621">
        <w:rPr>
          <w:b/>
          <w:bCs/>
          <w:vertAlign w:val="subscript"/>
        </w:rPr>
        <w:t>2α</w:t>
      </w:r>
      <w:r w:rsidRPr="00824621">
        <w:rPr>
          <w:b/>
          <w:bCs/>
        </w:rPr>
        <w:t>)</w:t>
      </w:r>
      <w:r w:rsidR="00C2635D">
        <w:rPr>
          <w:b/>
          <w:bCs/>
        </w:rPr>
        <w:t xml:space="preserve"> a </w:t>
      </w:r>
      <w:r w:rsidRPr="00824621">
        <w:rPr>
          <w:b/>
          <w:bCs/>
        </w:rPr>
        <w:t>s použitím nebo bez použití progesteronu jako součást programů pro načasovanou inseminaci dojnic:</w:t>
      </w:r>
    </w:p>
    <w:p w14:paraId="088DBD5D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40A63CFA" w14:textId="77777777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Následující program pro načasovanou inseminaci dojnic je obvykle uváděn v literatuře:</w:t>
      </w:r>
    </w:p>
    <w:p w14:paraId="447E1265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339482C9" w14:textId="1F14EF7F" w:rsidR="00E43EFE" w:rsidRDefault="004C5899" w:rsidP="00AE40B1">
      <w:pPr>
        <w:tabs>
          <w:tab w:val="clear" w:pos="567"/>
        </w:tabs>
        <w:spacing w:line="240" w:lineRule="auto"/>
      </w:pPr>
      <w:r>
        <w:t>U</w:t>
      </w:r>
      <w:r w:rsidRPr="00824621">
        <w:t xml:space="preserve"> </w:t>
      </w:r>
      <w:r w:rsidR="00E43EFE" w:rsidRPr="00824621">
        <w:t>cyklujících krav:</w:t>
      </w:r>
    </w:p>
    <w:p w14:paraId="1F76288E" w14:textId="77777777" w:rsidR="00E02557" w:rsidRPr="00824621" w:rsidRDefault="00E02557" w:rsidP="00AE40B1">
      <w:pPr>
        <w:tabs>
          <w:tab w:val="clear" w:pos="567"/>
        </w:tabs>
        <w:spacing w:line="240" w:lineRule="auto"/>
      </w:pPr>
    </w:p>
    <w:p w14:paraId="636A278B" w14:textId="2BBCEEA6" w:rsidR="00E43EFE" w:rsidRPr="00824621" w:rsidRDefault="004C5899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</w:pPr>
      <w:r>
        <w:t>D</w:t>
      </w:r>
      <w:r w:rsidRPr="00824621">
        <w:t xml:space="preserve">en </w:t>
      </w:r>
      <w:r w:rsidR="00E43EFE" w:rsidRPr="00824621">
        <w:t>0</w:t>
      </w:r>
      <w:r w:rsidR="00E43EFE" w:rsidRPr="00824621">
        <w:tab/>
      </w:r>
      <w:r>
        <w:t xml:space="preserve">– </w:t>
      </w:r>
      <w:r w:rsidR="003D35B5">
        <w:t>Podejte i</w:t>
      </w:r>
      <w:r w:rsidR="00E43EFE" w:rsidRPr="00824621">
        <w:t>njekčně 100</w:t>
      </w:r>
      <w:r w:rsidR="00E02557">
        <w:t> </w:t>
      </w:r>
      <w:r w:rsidR="00E43EFE" w:rsidRPr="00824621">
        <w:t xml:space="preserve">µg </w:t>
      </w:r>
      <w:proofErr w:type="spellStart"/>
      <w:r w:rsidR="00E43EFE" w:rsidRPr="00824621">
        <w:t>gonadorelinu</w:t>
      </w:r>
      <w:proofErr w:type="spellEnd"/>
      <w:r w:rsidR="00E43EFE" w:rsidRPr="00824621">
        <w:t xml:space="preserve"> (ve formě acetátu) </w:t>
      </w:r>
      <w:r w:rsidR="00E43EFE" w:rsidRPr="009C0698">
        <w:rPr>
          <w:i/>
        </w:rPr>
        <w:t>pro toto</w:t>
      </w:r>
      <w:r w:rsidR="00E43EFE" w:rsidRPr="00824621">
        <w:t xml:space="preserve"> (2</w:t>
      </w:r>
      <w:r w:rsidR="00E02557">
        <w:t> </w:t>
      </w:r>
      <w:r w:rsidR="00E43EFE" w:rsidRPr="00824621">
        <w:t xml:space="preserve">ml </w:t>
      </w:r>
      <w:r w:rsidR="00A91E22" w:rsidRPr="00824621">
        <w:t xml:space="preserve">veterinárního léčivého </w:t>
      </w:r>
      <w:r w:rsidR="00E43EFE" w:rsidRPr="00824621">
        <w:t>přípravku).</w:t>
      </w:r>
    </w:p>
    <w:p w14:paraId="7A7BE71E" w14:textId="480878E8" w:rsidR="00E43EFE" w:rsidRPr="00824621" w:rsidRDefault="004C5899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</w:pPr>
      <w:r>
        <w:t>D</w:t>
      </w:r>
      <w:r w:rsidRPr="00824621">
        <w:t xml:space="preserve">en </w:t>
      </w:r>
      <w:r w:rsidR="00E43EFE" w:rsidRPr="00824621">
        <w:t>7</w:t>
      </w:r>
      <w:r w:rsidR="00E43EFE" w:rsidRPr="00824621">
        <w:tab/>
      </w:r>
      <w:r>
        <w:t xml:space="preserve">– </w:t>
      </w:r>
      <w:r w:rsidR="003D35B5">
        <w:t>Podejte i</w:t>
      </w:r>
      <w:r w:rsidR="00E43EFE" w:rsidRPr="00824621">
        <w:t xml:space="preserve">njekčně </w:t>
      </w:r>
      <w:r w:rsidR="00E43EFE" w:rsidRPr="00824621">
        <w:rPr>
          <w:bCs/>
        </w:rPr>
        <w:t>PGF</w:t>
      </w:r>
      <w:r w:rsidR="00E43EFE" w:rsidRPr="00824621">
        <w:rPr>
          <w:bCs/>
          <w:vertAlign w:val="subscript"/>
        </w:rPr>
        <w:t>2α</w:t>
      </w:r>
      <w:r w:rsidR="00E43EFE" w:rsidRPr="00824621">
        <w:rPr>
          <w:bCs/>
        </w:rPr>
        <w:t xml:space="preserve"> nebo analog (luteolytická dávka).</w:t>
      </w:r>
    </w:p>
    <w:p w14:paraId="7E5E721D" w14:textId="57C3BC87" w:rsidR="00E43EFE" w:rsidRPr="00824621" w:rsidRDefault="004C5899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</w:pPr>
      <w:r>
        <w:rPr>
          <w:bCs/>
        </w:rPr>
        <w:t>D</w:t>
      </w:r>
      <w:r w:rsidRPr="00824621">
        <w:rPr>
          <w:bCs/>
        </w:rPr>
        <w:t xml:space="preserve">en </w:t>
      </w:r>
      <w:r w:rsidR="00E43EFE" w:rsidRPr="00824621">
        <w:rPr>
          <w:bCs/>
        </w:rPr>
        <w:t xml:space="preserve">9 </w:t>
      </w:r>
      <w:r>
        <w:rPr>
          <w:bCs/>
        </w:rPr>
        <w:t xml:space="preserve">– </w:t>
      </w:r>
      <w:r w:rsidR="003D35B5">
        <w:rPr>
          <w:bCs/>
        </w:rPr>
        <w:t>Podejte i</w:t>
      </w:r>
      <w:r w:rsidR="00E43EFE" w:rsidRPr="00824621">
        <w:rPr>
          <w:bCs/>
        </w:rPr>
        <w:t xml:space="preserve">njekčně </w:t>
      </w:r>
      <w:r w:rsidR="00E43EFE" w:rsidRPr="00824621">
        <w:t>100</w:t>
      </w:r>
      <w:r w:rsidR="00E02557">
        <w:t> </w:t>
      </w:r>
      <w:r w:rsidR="00E43EFE" w:rsidRPr="00824621">
        <w:t xml:space="preserve">µg </w:t>
      </w:r>
      <w:proofErr w:type="spellStart"/>
      <w:r w:rsidR="00E43EFE" w:rsidRPr="00824621">
        <w:t>gonadorelinu</w:t>
      </w:r>
      <w:proofErr w:type="spellEnd"/>
      <w:r w:rsidR="00E43EFE" w:rsidRPr="00824621">
        <w:t xml:space="preserve"> (ve formě acetátu) </w:t>
      </w:r>
      <w:r w:rsidR="00E43EFE" w:rsidRPr="009C0698">
        <w:rPr>
          <w:i/>
        </w:rPr>
        <w:t>pro toto</w:t>
      </w:r>
      <w:r w:rsidR="00E43EFE" w:rsidRPr="00824621">
        <w:t xml:space="preserve"> (2</w:t>
      </w:r>
      <w:r w:rsidR="00E02557">
        <w:t> </w:t>
      </w:r>
      <w:r w:rsidR="00E43EFE" w:rsidRPr="00824621">
        <w:t xml:space="preserve">ml </w:t>
      </w:r>
      <w:r w:rsidR="00A91E22" w:rsidRPr="00824621">
        <w:t xml:space="preserve">veterinárního léčivého </w:t>
      </w:r>
      <w:r w:rsidR="00E43EFE" w:rsidRPr="00824621">
        <w:t>přípravku).</w:t>
      </w:r>
    </w:p>
    <w:p w14:paraId="084CCB6F" w14:textId="49B83CC7" w:rsidR="00E43EFE" w:rsidRPr="00824621" w:rsidRDefault="00E43EFE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</w:pPr>
      <w:r w:rsidRPr="00824621">
        <w:t>Umělá inseminace</w:t>
      </w:r>
      <w:r w:rsidR="00C2635D">
        <w:t xml:space="preserve"> </w:t>
      </w:r>
      <w:r w:rsidR="003D35B5">
        <w:t>za</w:t>
      </w:r>
      <w:r w:rsidR="00C2635D">
        <w:t> </w:t>
      </w:r>
      <w:r w:rsidRPr="00824621">
        <w:t>16</w:t>
      </w:r>
      <w:r w:rsidR="002F13AC" w:rsidRPr="00824621">
        <w:t>–</w:t>
      </w:r>
      <w:r w:rsidRPr="00824621">
        <w:t xml:space="preserve">20 h, </w:t>
      </w:r>
      <w:r w:rsidR="003D35B5">
        <w:t>nebo při pozorované</w:t>
      </w:r>
      <w:r w:rsidRPr="00824621">
        <w:t xml:space="preserve"> říj</w:t>
      </w:r>
      <w:r w:rsidR="003D35B5">
        <w:t>i, pokud k ní dojde dříve</w:t>
      </w:r>
      <w:r w:rsidRPr="00824621">
        <w:t>.</w:t>
      </w:r>
    </w:p>
    <w:p w14:paraId="05250F69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79CCD774" w14:textId="12FE81DE" w:rsidR="00E43EFE" w:rsidRDefault="00E43EFE" w:rsidP="00AE40B1">
      <w:pPr>
        <w:tabs>
          <w:tab w:val="clear" w:pos="567"/>
        </w:tabs>
        <w:spacing w:line="240" w:lineRule="auto"/>
      </w:pPr>
      <w:r w:rsidRPr="00824621">
        <w:t>Alternativní protokol:</w:t>
      </w:r>
    </w:p>
    <w:p w14:paraId="48C8D08E" w14:textId="77777777" w:rsidR="00E02557" w:rsidRPr="00824621" w:rsidRDefault="00E02557" w:rsidP="00AE40B1">
      <w:pPr>
        <w:tabs>
          <w:tab w:val="clear" w:pos="567"/>
        </w:tabs>
        <w:spacing w:line="240" w:lineRule="auto"/>
      </w:pPr>
    </w:p>
    <w:p w14:paraId="427272B4" w14:textId="2F503D53" w:rsidR="00E43EFE" w:rsidRPr="00824621" w:rsidRDefault="004C5899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</w:pPr>
      <w:r>
        <w:t>D</w:t>
      </w:r>
      <w:r w:rsidRPr="00824621">
        <w:t xml:space="preserve">en </w:t>
      </w:r>
      <w:r w:rsidR="00E43EFE" w:rsidRPr="00824621">
        <w:t>0</w:t>
      </w:r>
      <w:r w:rsidR="00E43EFE" w:rsidRPr="00824621">
        <w:tab/>
      </w:r>
      <w:r>
        <w:t xml:space="preserve">– </w:t>
      </w:r>
      <w:r w:rsidR="003D35B5">
        <w:t>Podejte i</w:t>
      </w:r>
      <w:r w:rsidR="00E43EFE" w:rsidRPr="00824621">
        <w:t>njekčně 100</w:t>
      </w:r>
      <w:r w:rsidR="00E02557">
        <w:t> </w:t>
      </w:r>
      <w:r w:rsidR="00E43EFE" w:rsidRPr="00824621">
        <w:t xml:space="preserve">µg </w:t>
      </w:r>
      <w:proofErr w:type="spellStart"/>
      <w:r w:rsidR="00E43EFE" w:rsidRPr="00824621">
        <w:t>gonadorelinu</w:t>
      </w:r>
      <w:proofErr w:type="spellEnd"/>
      <w:r w:rsidR="00E43EFE" w:rsidRPr="00824621">
        <w:t xml:space="preserve"> (ve formě acetátu) </w:t>
      </w:r>
      <w:r w:rsidR="00E43EFE" w:rsidRPr="009C0698">
        <w:rPr>
          <w:i/>
        </w:rPr>
        <w:t>pro toto</w:t>
      </w:r>
      <w:r w:rsidR="00E43EFE" w:rsidRPr="00824621">
        <w:t xml:space="preserve"> (2</w:t>
      </w:r>
      <w:r w:rsidR="00E02557">
        <w:t> </w:t>
      </w:r>
      <w:r w:rsidR="00E43EFE" w:rsidRPr="00824621">
        <w:t xml:space="preserve">ml </w:t>
      </w:r>
      <w:r w:rsidR="002F13AC" w:rsidRPr="00824621">
        <w:t xml:space="preserve">veterinárního léčivého </w:t>
      </w:r>
      <w:r w:rsidR="00E43EFE" w:rsidRPr="00824621">
        <w:t>přípravku)</w:t>
      </w:r>
    </w:p>
    <w:p w14:paraId="3BA73D15" w14:textId="09AE91E4" w:rsidR="00E43EFE" w:rsidRPr="00824621" w:rsidRDefault="004C5899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</w:pPr>
      <w:r>
        <w:t>D</w:t>
      </w:r>
      <w:r w:rsidRPr="00824621">
        <w:t xml:space="preserve">en </w:t>
      </w:r>
      <w:r w:rsidR="00E43EFE" w:rsidRPr="00824621">
        <w:t>7</w:t>
      </w:r>
      <w:r w:rsidR="00E43EFE" w:rsidRPr="00824621">
        <w:tab/>
      </w:r>
      <w:r>
        <w:t xml:space="preserve">– </w:t>
      </w:r>
      <w:r w:rsidR="003D35B5">
        <w:t>Podejte i</w:t>
      </w:r>
      <w:r w:rsidR="00E43EFE" w:rsidRPr="00824621">
        <w:t xml:space="preserve">njekčně </w:t>
      </w:r>
      <w:r w:rsidR="00E43EFE" w:rsidRPr="00824621">
        <w:rPr>
          <w:bCs/>
        </w:rPr>
        <w:t>PGF</w:t>
      </w:r>
      <w:r w:rsidR="00E43EFE" w:rsidRPr="00824621">
        <w:rPr>
          <w:bCs/>
          <w:vertAlign w:val="subscript"/>
        </w:rPr>
        <w:t>2α</w:t>
      </w:r>
      <w:r w:rsidR="00E43EFE" w:rsidRPr="00824621">
        <w:rPr>
          <w:bCs/>
        </w:rPr>
        <w:t xml:space="preserve"> nebo analog (luteolytická dávka)</w:t>
      </w:r>
    </w:p>
    <w:p w14:paraId="19DF125E" w14:textId="586F3394" w:rsidR="00E43EFE" w:rsidRPr="00824621" w:rsidRDefault="00E43EFE" w:rsidP="00AE40B1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</w:pPr>
      <w:r w:rsidRPr="00824621">
        <w:t>Umělá inseminace</w:t>
      </w:r>
      <w:r w:rsidR="00C2635D">
        <w:t xml:space="preserve"> a </w:t>
      </w:r>
      <w:r w:rsidRPr="00824621">
        <w:t>injekční podání 100</w:t>
      </w:r>
      <w:r w:rsidR="00E02557">
        <w:t> </w:t>
      </w:r>
      <w:r w:rsidRPr="00824621">
        <w:t xml:space="preserve">µg </w:t>
      </w:r>
      <w:proofErr w:type="spellStart"/>
      <w:r w:rsidRPr="00824621">
        <w:t>gonadorelinu</w:t>
      </w:r>
      <w:proofErr w:type="spellEnd"/>
      <w:r w:rsidRPr="00824621">
        <w:t xml:space="preserve"> (ve formě acetátu) </w:t>
      </w:r>
      <w:r w:rsidRPr="009C0698">
        <w:rPr>
          <w:i/>
        </w:rPr>
        <w:t>pro toto</w:t>
      </w:r>
      <w:r w:rsidRPr="00824621">
        <w:t xml:space="preserve"> (2</w:t>
      </w:r>
      <w:r w:rsidR="00E02557">
        <w:t> </w:t>
      </w:r>
      <w:r w:rsidRPr="00824621">
        <w:t xml:space="preserve">ml </w:t>
      </w:r>
      <w:r w:rsidR="002F13AC" w:rsidRPr="00824621">
        <w:t xml:space="preserve">veterinárního léčivého </w:t>
      </w:r>
      <w:r w:rsidRPr="00824621">
        <w:t>přípravku)</w:t>
      </w:r>
      <w:r w:rsidR="00C2635D">
        <w:t xml:space="preserve"> </w:t>
      </w:r>
      <w:r w:rsidR="003D35B5">
        <w:t>za</w:t>
      </w:r>
      <w:r w:rsidR="00C2635D">
        <w:t> </w:t>
      </w:r>
      <w:r w:rsidRPr="00824621">
        <w:t>60</w:t>
      </w:r>
      <w:r w:rsidR="002F13AC" w:rsidRPr="00824621">
        <w:t>–</w:t>
      </w:r>
      <w:r w:rsidRPr="00824621">
        <w:t>72 hodin,</w:t>
      </w:r>
      <w:r w:rsidR="003D35B5">
        <w:t xml:space="preserve"> nebo při pozorované</w:t>
      </w:r>
      <w:r w:rsidRPr="00824621">
        <w:t xml:space="preserve"> říj</w:t>
      </w:r>
      <w:r w:rsidR="003D35B5">
        <w:t>i, pokud k ní dojde dříve</w:t>
      </w:r>
      <w:r w:rsidRPr="00824621">
        <w:t>.</w:t>
      </w:r>
    </w:p>
    <w:p w14:paraId="1DD05B6B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5D4FE558" w14:textId="3D1A97D2" w:rsidR="00E43EFE" w:rsidRDefault="004C5899" w:rsidP="00AE40B1">
      <w:pPr>
        <w:tabs>
          <w:tab w:val="clear" w:pos="567"/>
        </w:tabs>
        <w:spacing w:line="240" w:lineRule="auto"/>
      </w:pPr>
      <w:r>
        <w:t>U</w:t>
      </w:r>
      <w:r w:rsidRPr="00824621">
        <w:t xml:space="preserve"> </w:t>
      </w:r>
      <w:r w:rsidR="00E43EFE" w:rsidRPr="00824621">
        <w:t>cyklujících</w:t>
      </w:r>
      <w:r w:rsidR="00C2635D">
        <w:t xml:space="preserve"> a </w:t>
      </w:r>
      <w:r w:rsidR="00E43EFE" w:rsidRPr="00824621">
        <w:t>necyklujících krav</w:t>
      </w:r>
      <w:r w:rsidR="00C2635D">
        <w:t xml:space="preserve"> a </w:t>
      </w:r>
      <w:r w:rsidR="00E43EFE" w:rsidRPr="00824621">
        <w:t>jalovic:</w:t>
      </w:r>
    </w:p>
    <w:p w14:paraId="42593AF4" w14:textId="77777777" w:rsidR="00894FA9" w:rsidRPr="00824621" w:rsidRDefault="00894FA9" w:rsidP="00AE40B1">
      <w:pPr>
        <w:tabs>
          <w:tab w:val="clear" w:pos="567"/>
        </w:tabs>
        <w:spacing w:line="240" w:lineRule="auto"/>
      </w:pPr>
    </w:p>
    <w:p w14:paraId="5D1E5A20" w14:textId="403F3213" w:rsidR="00E43EFE" w:rsidRPr="00824621" w:rsidRDefault="00E43EFE" w:rsidP="00AE40B1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</w:pPr>
      <w:r w:rsidRPr="00824621">
        <w:t>Vložte intravaginální aplikátor uvolňující progesteron na dobu 7</w:t>
      </w:r>
      <w:r w:rsidR="00D834B3" w:rsidRPr="00824621">
        <w:t>–</w:t>
      </w:r>
      <w:r w:rsidRPr="00824621">
        <w:t>8 dnů.</w:t>
      </w:r>
    </w:p>
    <w:p w14:paraId="707472CF" w14:textId="0127F3FF" w:rsidR="00E43EFE" w:rsidRPr="00824621" w:rsidRDefault="003D35B5" w:rsidP="00AE40B1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</w:pPr>
      <w:r>
        <w:rPr>
          <w:bCs/>
        </w:rPr>
        <w:t>Podejte i</w:t>
      </w:r>
      <w:r w:rsidR="00E43EFE" w:rsidRPr="00824621">
        <w:rPr>
          <w:bCs/>
        </w:rPr>
        <w:t xml:space="preserve">njekčně </w:t>
      </w:r>
      <w:r w:rsidR="00E43EFE" w:rsidRPr="00824621">
        <w:t>100</w:t>
      </w:r>
      <w:r w:rsidR="00E02557">
        <w:t> </w:t>
      </w:r>
      <w:r w:rsidR="00E43EFE" w:rsidRPr="00824621">
        <w:t xml:space="preserve">µg </w:t>
      </w:r>
      <w:proofErr w:type="spellStart"/>
      <w:r w:rsidR="00E43EFE" w:rsidRPr="00824621">
        <w:t>gonadorelinu</w:t>
      </w:r>
      <w:proofErr w:type="spellEnd"/>
      <w:r w:rsidR="00E43EFE" w:rsidRPr="00824621">
        <w:t xml:space="preserve"> (ve formě acetátu) </w:t>
      </w:r>
      <w:r w:rsidR="00E43EFE" w:rsidRPr="009C0698">
        <w:rPr>
          <w:i/>
        </w:rPr>
        <w:t>pro toto</w:t>
      </w:r>
      <w:r w:rsidR="00E43EFE" w:rsidRPr="00824621">
        <w:t xml:space="preserve"> (2</w:t>
      </w:r>
      <w:r w:rsidR="00E02557">
        <w:t> </w:t>
      </w:r>
      <w:r w:rsidR="00E43EFE" w:rsidRPr="00824621">
        <w:t xml:space="preserve">ml </w:t>
      </w:r>
      <w:r w:rsidR="00D834B3" w:rsidRPr="00824621">
        <w:t xml:space="preserve">veterinárního léčivého </w:t>
      </w:r>
      <w:r w:rsidR="00E43EFE" w:rsidRPr="00824621">
        <w:t>přípravku) současně s vložením aplikátoru uvolňujícího progesteron.</w:t>
      </w:r>
    </w:p>
    <w:p w14:paraId="3E6572B3" w14:textId="4027CAAA" w:rsidR="00E43EFE" w:rsidRPr="00824621" w:rsidRDefault="003D35B5" w:rsidP="00AE40B1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</w:pPr>
      <w:r>
        <w:t>Podejte i</w:t>
      </w:r>
      <w:r w:rsidR="00E43EFE" w:rsidRPr="00824621">
        <w:t xml:space="preserve">njekčně </w:t>
      </w:r>
      <w:proofErr w:type="spellStart"/>
      <w:r w:rsidR="00E43EFE" w:rsidRPr="00824621">
        <w:rPr>
          <w:bCs/>
        </w:rPr>
        <w:t>luteolytickou</w:t>
      </w:r>
      <w:proofErr w:type="spellEnd"/>
      <w:r w:rsidR="00E43EFE" w:rsidRPr="00824621">
        <w:rPr>
          <w:bCs/>
        </w:rPr>
        <w:t xml:space="preserve"> dávku PGF</w:t>
      </w:r>
      <w:r w:rsidR="00E43EFE" w:rsidRPr="00824621">
        <w:rPr>
          <w:bCs/>
          <w:vertAlign w:val="subscript"/>
        </w:rPr>
        <w:t>2α</w:t>
      </w:r>
      <w:r w:rsidR="00E43EFE" w:rsidRPr="00824621">
        <w:rPr>
          <w:bCs/>
        </w:rPr>
        <w:t xml:space="preserve"> nebo analog 24 hodin před vyjmutím aplikátoru.</w:t>
      </w:r>
    </w:p>
    <w:p w14:paraId="54EE0E79" w14:textId="5196B0A7" w:rsidR="00E43EFE" w:rsidRPr="00824621" w:rsidRDefault="003D35B5" w:rsidP="00AE40B1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</w:pPr>
      <w:r>
        <w:rPr>
          <w:bCs/>
        </w:rPr>
        <w:t>Proveď</w:t>
      </w:r>
      <w:r w:rsidR="00E43EFE" w:rsidRPr="00824621">
        <w:rPr>
          <w:bCs/>
        </w:rPr>
        <w:t>te program pro načasovanou inseminaci dojnic 56 hodin po vyjmutí aplikátoru uvolňujícho progesteron nebo</w:t>
      </w:r>
    </w:p>
    <w:p w14:paraId="4BAE22CE" w14:textId="353ACA38" w:rsidR="00E43EFE" w:rsidRPr="00824621" w:rsidRDefault="00E43EFE" w:rsidP="00AE40B1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</w:pPr>
      <w:r w:rsidRPr="00824621">
        <w:lastRenderedPageBreak/>
        <w:t>injekčně podejte 100</w:t>
      </w:r>
      <w:r w:rsidR="00E02557">
        <w:t> </w:t>
      </w:r>
      <w:r w:rsidRPr="00824621">
        <w:t xml:space="preserve">µg </w:t>
      </w:r>
      <w:proofErr w:type="spellStart"/>
      <w:r w:rsidRPr="00824621">
        <w:t>gonadorelinu</w:t>
      </w:r>
      <w:proofErr w:type="spellEnd"/>
      <w:r w:rsidRPr="00824621">
        <w:t xml:space="preserve"> (ve formě acetátu) </w:t>
      </w:r>
      <w:r w:rsidRPr="009C0698">
        <w:rPr>
          <w:i/>
        </w:rPr>
        <w:t>pro toto</w:t>
      </w:r>
      <w:r w:rsidRPr="00824621">
        <w:t xml:space="preserve"> (2</w:t>
      </w:r>
      <w:r w:rsidR="00E02557">
        <w:t> </w:t>
      </w:r>
      <w:r w:rsidRPr="00824621">
        <w:t xml:space="preserve">ml </w:t>
      </w:r>
      <w:r w:rsidR="00D834B3" w:rsidRPr="00824621">
        <w:t xml:space="preserve">veterinárního léčivého </w:t>
      </w:r>
      <w:r w:rsidRPr="00824621">
        <w:t>přípravku) 36 hodin po vyjmutí aplikátoru uvolňujícího progesteron</w:t>
      </w:r>
      <w:r w:rsidR="00C2635D">
        <w:t xml:space="preserve"> a </w:t>
      </w:r>
      <w:r w:rsidRPr="00824621">
        <w:t>aplikujte program pro načasovanou inseminaci dojnic</w:t>
      </w:r>
      <w:r w:rsidR="00C2635D">
        <w:t xml:space="preserve"> o </w:t>
      </w:r>
      <w:r w:rsidRPr="00824621">
        <w:t>16 až 20 hodin později.</w:t>
      </w:r>
    </w:p>
    <w:p w14:paraId="13504C24" w14:textId="77777777" w:rsidR="00247A48" w:rsidRPr="00824621" w:rsidRDefault="00247A48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CCE281E" w:rsidR="00C114FF" w:rsidRPr="00824621" w:rsidRDefault="006F2E3F" w:rsidP="00EC77B6">
      <w:pPr>
        <w:pStyle w:val="Style1"/>
        <w:keepNext/>
      </w:pPr>
      <w:r w:rsidRPr="00824621">
        <w:t>3.10</w:t>
      </w:r>
      <w:r w:rsidRPr="00824621">
        <w:tab/>
        <w:t xml:space="preserve">Příznaky předávkování </w:t>
      </w:r>
      <w:r w:rsidR="00EC5045" w:rsidRPr="00824621">
        <w:t>(</w:t>
      </w:r>
      <w:r w:rsidRPr="00824621">
        <w:t xml:space="preserve">a </w:t>
      </w:r>
      <w:r w:rsidR="00202A85" w:rsidRPr="00824621">
        <w:t>kde</w:t>
      </w:r>
      <w:r w:rsidR="005E66FC" w:rsidRPr="00824621">
        <w:t xml:space="preserve"> </w:t>
      </w:r>
      <w:r w:rsidR="00202A85" w:rsidRPr="00824621">
        <w:t>je</w:t>
      </w:r>
      <w:r w:rsidR="005E66FC" w:rsidRPr="00824621">
        <w:t xml:space="preserve"> </w:t>
      </w:r>
      <w:r w:rsidR="00FB6F2F" w:rsidRPr="00824621">
        <w:t>relevantní</w:t>
      </w:r>
      <w:r w:rsidR="00202A85" w:rsidRPr="00824621">
        <w:t>, první pomoc</w:t>
      </w:r>
      <w:r w:rsidR="00C2635D">
        <w:t xml:space="preserve"> a </w:t>
      </w:r>
      <w:r w:rsidRPr="00824621">
        <w:t>antidota</w:t>
      </w:r>
      <w:r w:rsidR="00202A85" w:rsidRPr="00824621">
        <w:t>)</w:t>
      </w:r>
      <w:r w:rsidRPr="00824621">
        <w:t xml:space="preserve"> </w:t>
      </w:r>
    </w:p>
    <w:p w14:paraId="45A34650" w14:textId="6FFF313A" w:rsidR="00C114FF" w:rsidRPr="00824621" w:rsidRDefault="00C114FF" w:rsidP="00EC77B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B017F9C" w14:textId="4A030F23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 xml:space="preserve">Při </w:t>
      </w:r>
      <w:bookmarkStart w:id="0" w:name="_Hlk210718969"/>
      <w:r w:rsidR="00EC0BF0">
        <w:rPr>
          <w:szCs w:val="22"/>
        </w:rPr>
        <w:t>dávce až pětinásobně vyšší, než je doporučená, a při rozšířeném dávkovacím režimu z jedné na tři denní aplikace</w:t>
      </w:r>
      <w:r w:rsidR="00250CA5">
        <w:rPr>
          <w:szCs w:val="22"/>
        </w:rPr>
        <w:t>,</w:t>
      </w:r>
      <w:r w:rsidR="00EC0BF0">
        <w:rPr>
          <w:szCs w:val="22"/>
        </w:rPr>
        <w:t xml:space="preserve"> nebyly pozorovány žádné měřitelné známky lokální ani</w:t>
      </w:r>
      <w:bookmarkEnd w:id="0"/>
      <w:r w:rsidR="00EC0BF0">
        <w:rPr>
          <w:szCs w:val="22"/>
        </w:rPr>
        <w:t xml:space="preserve"> celkové klinické nesnášenlivosti</w:t>
      </w:r>
      <w:r w:rsidRPr="00824621">
        <w:rPr>
          <w:szCs w:val="22"/>
        </w:rPr>
        <w:t>.</w:t>
      </w:r>
    </w:p>
    <w:p w14:paraId="2C10791B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D36ED49" w:rsidR="009A6509" w:rsidRPr="00824621" w:rsidRDefault="006F2E3F" w:rsidP="00AE40B1">
      <w:pPr>
        <w:pStyle w:val="Style1"/>
      </w:pPr>
      <w:r w:rsidRPr="00824621">
        <w:t>3.11</w:t>
      </w:r>
      <w:r w:rsidRPr="00824621">
        <w:tab/>
        <w:t>Zvláštní omezení pro použití</w:t>
      </w:r>
      <w:r w:rsidR="00C2635D">
        <w:t xml:space="preserve"> a </w:t>
      </w:r>
      <w:r w:rsidRPr="00824621">
        <w:t>zvláštní podmínky pro použití, včetně omezení používání antimikrob</w:t>
      </w:r>
      <w:r w:rsidR="00202A85" w:rsidRPr="00824621">
        <w:t>ních</w:t>
      </w:r>
      <w:r w:rsidR="00C2635D">
        <w:t xml:space="preserve"> a </w:t>
      </w:r>
      <w:r w:rsidRPr="00824621">
        <w:t>antiparazitárních veterinárních léčivých přípravků, za účelem snížení rizika rozvoje rezistence</w:t>
      </w:r>
    </w:p>
    <w:p w14:paraId="6949860A" w14:textId="77777777" w:rsidR="00516ECC" w:rsidRPr="00824621" w:rsidRDefault="00516ECC" w:rsidP="00AE40B1">
      <w:pPr>
        <w:tabs>
          <w:tab w:val="clear" w:pos="567"/>
        </w:tabs>
        <w:spacing w:line="240" w:lineRule="auto"/>
      </w:pPr>
    </w:p>
    <w:p w14:paraId="1204C42F" w14:textId="252A77FA" w:rsidR="009A6509" w:rsidRPr="00824621" w:rsidRDefault="00516EC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t>Neuplatňuje se.</w:t>
      </w:r>
    </w:p>
    <w:p w14:paraId="23184928" w14:textId="77777777" w:rsidR="009A6509" w:rsidRPr="00824621" w:rsidRDefault="009A6509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824621" w:rsidRDefault="006F2E3F" w:rsidP="00AE40B1">
      <w:pPr>
        <w:pStyle w:val="Style1"/>
      </w:pPr>
      <w:r w:rsidRPr="00824621">
        <w:t>3.12</w:t>
      </w:r>
      <w:r w:rsidRPr="00824621">
        <w:tab/>
        <w:t>Ochranné lhůty</w:t>
      </w:r>
    </w:p>
    <w:p w14:paraId="2DC95067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E3ED99C" w14:textId="77777777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Maso: Bez ochranných lhůt.</w:t>
      </w:r>
    </w:p>
    <w:p w14:paraId="2C2F2FCE" w14:textId="640A3E59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Mléko: Bez ochranných lhůt.</w:t>
      </w:r>
    </w:p>
    <w:p w14:paraId="35946CB6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824621" w:rsidRDefault="00FC02F3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67E9F49" w:rsidR="00C114FF" w:rsidRPr="00824621" w:rsidRDefault="006F2E3F" w:rsidP="006E51E7">
      <w:pPr>
        <w:pStyle w:val="Style1"/>
        <w:keepNext/>
      </w:pPr>
      <w:r w:rsidRPr="00824621">
        <w:t>4.</w:t>
      </w:r>
      <w:r w:rsidRPr="00824621">
        <w:tab/>
        <w:t>FARMAKOLOGICKÉ</w:t>
      </w:r>
      <w:r w:rsidR="00E43EFE" w:rsidRPr="00824621">
        <w:t xml:space="preserve"> </w:t>
      </w:r>
      <w:r w:rsidRPr="00824621">
        <w:t>INFORMACE</w:t>
      </w:r>
    </w:p>
    <w:p w14:paraId="2C2A4C50" w14:textId="77777777" w:rsidR="00C114FF" w:rsidRPr="00824621" w:rsidRDefault="00C114FF" w:rsidP="006E51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A29846F" w14:textId="26C34D1E" w:rsidR="00E43EFE" w:rsidRPr="00824621" w:rsidRDefault="006F2E3F" w:rsidP="006E51E7">
      <w:pPr>
        <w:pStyle w:val="Style1"/>
        <w:keepNext/>
        <w:rPr>
          <w:b w:val="0"/>
          <w:bCs/>
        </w:rPr>
      </w:pPr>
      <w:r w:rsidRPr="00824621">
        <w:t>4.1</w:t>
      </w:r>
      <w:r w:rsidRPr="00824621">
        <w:tab/>
      </w:r>
      <w:proofErr w:type="spellStart"/>
      <w:r w:rsidRPr="00824621">
        <w:t>ATCvet</w:t>
      </w:r>
      <w:proofErr w:type="spellEnd"/>
      <w:r w:rsidRPr="00824621">
        <w:t xml:space="preserve"> kód:</w:t>
      </w:r>
      <w:r w:rsidR="006E51E7">
        <w:t xml:space="preserve"> </w:t>
      </w:r>
      <w:r w:rsidR="00E43EFE" w:rsidRPr="00824621">
        <w:rPr>
          <w:b w:val="0"/>
          <w:bCs/>
        </w:rPr>
        <w:t>QH01CA01</w:t>
      </w:r>
    </w:p>
    <w:p w14:paraId="22CC3887" w14:textId="77777777" w:rsidR="00E43EFE" w:rsidRPr="00824621" w:rsidRDefault="00E43EFE" w:rsidP="006E51E7">
      <w:pPr>
        <w:pStyle w:val="Style1"/>
        <w:keepNext/>
      </w:pPr>
    </w:p>
    <w:p w14:paraId="0DC4C65B" w14:textId="2F5B1628" w:rsidR="00C114FF" w:rsidRPr="00824621" w:rsidRDefault="006F2E3F" w:rsidP="006E51E7">
      <w:pPr>
        <w:pStyle w:val="Style1"/>
        <w:keepNext/>
        <w:ind w:left="0" w:firstLine="0"/>
      </w:pPr>
      <w:r w:rsidRPr="00824621">
        <w:t>4.2</w:t>
      </w:r>
      <w:r w:rsidRPr="00824621">
        <w:tab/>
        <w:t>Farmakodynamika</w:t>
      </w:r>
    </w:p>
    <w:p w14:paraId="546DD8FE" w14:textId="152A67A9" w:rsidR="00E43EFE" w:rsidRPr="00824621" w:rsidRDefault="00E43EFE" w:rsidP="006E51E7">
      <w:pPr>
        <w:pStyle w:val="Style1"/>
        <w:keepNext/>
        <w:ind w:left="0" w:firstLine="0"/>
      </w:pPr>
    </w:p>
    <w:p w14:paraId="297B93CB" w14:textId="078345D6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Gonadorelin (ve formě acetátu) je syntetický gonadorelin („gonadotropin uvolňující hormon“ GnRH) fyziologicky</w:t>
      </w:r>
      <w:r w:rsidR="00C2635D">
        <w:t xml:space="preserve"> a </w:t>
      </w:r>
      <w:r w:rsidRPr="00824621">
        <w:t>chemicky totožný s přirozeným gonadorelinem, který je uvolňován hypotalamem</w:t>
      </w:r>
      <w:r w:rsidR="00C2635D">
        <w:t xml:space="preserve"> u </w:t>
      </w:r>
      <w:r w:rsidRPr="00824621">
        <w:t>savců.</w:t>
      </w:r>
    </w:p>
    <w:p w14:paraId="04E1A6D2" w14:textId="769184BA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Gonadorelin stimuluje syntézu</w:t>
      </w:r>
      <w:r w:rsidR="00C2635D">
        <w:t xml:space="preserve"> a </w:t>
      </w:r>
      <w:r w:rsidRPr="00824621">
        <w:t>uvolňování hypofyzárních gonadotropinů, luteinizačního hormonu (LH)</w:t>
      </w:r>
      <w:r w:rsidR="00C2635D">
        <w:t xml:space="preserve"> a </w:t>
      </w:r>
      <w:r w:rsidRPr="00824621">
        <w:t>folikuly stimulujícího hormonu (FSH). Jeho účinek je zprostředkován specifickým receptorem plazmatické membrány.</w:t>
      </w:r>
      <w:r w:rsidR="00C2635D">
        <w:t xml:space="preserve"> K </w:t>
      </w:r>
      <w:r w:rsidRPr="00824621">
        <w:t>vyvolání 80% maximální biologické odezvy je potřeba pouze 20% obsazenost GnRH receptorů. Vazba GnRH na jeho receptor aktivuje kaskády proteinkinázy C (PKC)</w:t>
      </w:r>
      <w:r w:rsidR="00C2635D">
        <w:t xml:space="preserve"> a </w:t>
      </w:r>
      <w:r w:rsidRPr="00824621">
        <w:t>také mitogenem aktivované proteinkinázy (MAPK), které představují důležitý článek pro přenos signálů</w:t>
      </w:r>
      <w:r w:rsidR="00C2635D">
        <w:t xml:space="preserve"> z </w:t>
      </w:r>
      <w:r w:rsidRPr="00824621">
        <w:t>povrchu buňky do jádra, což umožňuje syntézu gonadotropních hormonů.</w:t>
      </w:r>
    </w:p>
    <w:p w14:paraId="5FC9721F" w14:textId="31744A64" w:rsidR="00E43EFE" w:rsidRPr="00824621" w:rsidRDefault="00EC0BF0" w:rsidP="00AE40B1">
      <w:pPr>
        <w:tabs>
          <w:tab w:val="clear" w:pos="567"/>
        </w:tabs>
        <w:spacing w:line="240" w:lineRule="auto"/>
      </w:pPr>
      <w:r>
        <w:t>Opakované nezabř</w:t>
      </w:r>
      <w:r w:rsidR="003D240E">
        <w:t>ezáván</w:t>
      </w:r>
      <w:r>
        <w:t>í</w:t>
      </w:r>
      <w:r w:rsidR="00E43EFE" w:rsidRPr="00824621">
        <w:t xml:space="preserve"> m</w:t>
      </w:r>
      <w:r>
        <w:t>ůže</w:t>
      </w:r>
      <w:r w:rsidR="00E43EFE" w:rsidRPr="00824621">
        <w:t xml:space="preserve"> být ovlivněn</w:t>
      </w:r>
      <w:r>
        <w:t>o</w:t>
      </w:r>
      <w:r w:rsidR="00E43EFE" w:rsidRPr="00824621">
        <w:t xml:space="preserve"> více faktory</w:t>
      </w:r>
      <w:r>
        <w:t>,</w:t>
      </w:r>
      <w:r w:rsidR="00E43EFE" w:rsidRPr="00824621">
        <w:t xml:space="preserve"> včetně </w:t>
      </w:r>
      <w:r>
        <w:t>výživy</w:t>
      </w:r>
      <w:r w:rsidR="00C2635D">
        <w:t xml:space="preserve"> a </w:t>
      </w:r>
      <w:r w:rsidR="00E43EFE" w:rsidRPr="00824621">
        <w:t>způsobu chovu.</w:t>
      </w:r>
      <w:r w:rsidR="00C2635D">
        <w:t xml:space="preserve"> </w:t>
      </w:r>
      <w:r>
        <w:t>J</w:t>
      </w:r>
      <w:r w:rsidR="00E43EFE" w:rsidRPr="00824621">
        <w:t>edním</w:t>
      </w:r>
      <w:r>
        <w:t xml:space="preserve"> z nejvýznamnějších</w:t>
      </w:r>
      <w:r w:rsidR="00E43EFE" w:rsidRPr="00824621">
        <w:t xml:space="preserve"> nálezů</w:t>
      </w:r>
      <w:r>
        <w:t xml:space="preserve"> u zvířat s opakovaným nezabřezáváním je také</w:t>
      </w:r>
      <w:r w:rsidR="00E43EFE" w:rsidRPr="00824621">
        <w:t xml:space="preserve"> opožděný</w:t>
      </w:r>
      <w:r w:rsidR="00C2635D">
        <w:t xml:space="preserve"> a </w:t>
      </w:r>
      <w:r>
        <w:t>méně výrazný</w:t>
      </w:r>
      <w:r w:rsidR="00E43EFE" w:rsidRPr="00824621">
        <w:t xml:space="preserve"> </w:t>
      </w:r>
      <w:proofErr w:type="spellStart"/>
      <w:r w:rsidR="00E43EFE" w:rsidRPr="00824621">
        <w:t>p</w:t>
      </w:r>
      <w:r>
        <w:t>re</w:t>
      </w:r>
      <w:r w:rsidR="00E43EFE" w:rsidRPr="00824621">
        <w:t>ovulační</w:t>
      </w:r>
      <w:proofErr w:type="spellEnd"/>
      <w:r w:rsidR="00E43EFE" w:rsidRPr="00824621">
        <w:t xml:space="preserve"> nárůst hladiny LH, což vede</w:t>
      </w:r>
      <w:r w:rsidR="00C2635D">
        <w:t xml:space="preserve"> k </w:t>
      </w:r>
      <w:r w:rsidR="00E43EFE" w:rsidRPr="00824621">
        <w:t>opožděné ovulaci. Injekční podání GnRH během říje zvyšuje spontánní LH pík</w:t>
      </w:r>
      <w:r w:rsidR="00C2635D">
        <w:t xml:space="preserve"> a </w:t>
      </w:r>
      <w:r w:rsidR="00E43EFE" w:rsidRPr="00824621">
        <w:t>brání zpoždění ovulace</w:t>
      </w:r>
      <w:r w:rsidR="00C2635D">
        <w:t xml:space="preserve"> u </w:t>
      </w:r>
      <w:r w:rsidR="00E43EFE" w:rsidRPr="00824621">
        <w:t>přebíhajících krav.</w:t>
      </w:r>
    </w:p>
    <w:p w14:paraId="50FA42E3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3A38C414" w:rsidR="00C114FF" w:rsidRPr="00824621" w:rsidRDefault="006F2E3F" w:rsidP="00AE40B1">
      <w:pPr>
        <w:pStyle w:val="Style1"/>
        <w:rPr>
          <w:b w:val="0"/>
        </w:rPr>
      </w:pPr>
      <w:r w:rsidRPr="00824621">
        <w:t>4.3</w:t>
      </w:r>
      <w:r w:rsidRPr="00824621">
        <w:tab/>
        <w:t>Farmakokinetika</w:t>
      </w:r>
    </w:p>
    <w:p w14:paraId="0A06DF6E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2D0B11F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4621">
        <w:rPr>
          <w:szCs w:val="22"/>
          <w:u w:val="single"/>
        </w:rPr>
        <w:t>Absorpce</w:t>
      </w:r>
    </w:p>
    <w:p w14:paraId="4B27D58B" w14:textId="02CAB89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Po intramuskulárním podání</w:t>
      </w:r>
      <w:r w:rsidR="00C2635D">
        <w:rPr>
          <w:szCs w:val="22"/>
        </w:rPr>
        <w:t xml:space="preserve"> u </w:t>
      </w:r>
      <w:r w:rsidRPr="00824621">
        <w:rPr>
          <w:szCs w:val="22"/>
        </w:rPr>
        <w:t>krav je gonadorelin rychle absorbován z místa podání s plazmatickým poločasem zhruba 20 minut.</w:t>
      </w:r>
    </w:p>
    <w:p w14:paraId="523802E5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4621">
        <w:rPr>
          <w:szCs w:val="22"/>
          <w:u w:val="single"/>
        </w:rPr>
        <w:t>Distribuce</w:t>
      </w:r>
    </w:p>
    <w:p w14:paraId="49D3FD62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Nárůst hladiny LH je detekován třicet minut po podání, což dokazuje rychlou distribuci do adenohypofýzy.</w:t>
      </w:r>
    </w:p>
    <w:p w14:paraId="64AC6B8C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4621">
        <w:rPr>
          <w:szCs w:val="22"/>
          <w:u w:val="single"/>
        </w:rPr>
        <w:t>Metabolismus</w:t>
      </w:r>
    </w:p>
    <w:p w14:paraId="45A6B69F" w14:textId="3CDB0F59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Léčivá látka je rychle metabolizována na menší neaktivní peptidy</w:t>
      </w:r>
      <w:r w:rsidR="00C2635D">
        <w:rPr>
          <w:szCs w:val="22"/>
        </w:rPr>
        <w:t xml:space="preserve"> a </w:t>
      </w:r>
      <w:r w:rsidRPr="00824621">
        <w:rPr>
          <w:szCs w:val="22"/>
        </w:rPr>
        <w:t>aminokyseliny.</w:t>
      </w:r>
    </w:p>
    <w:p w14:paraId="27B8C6A8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4621">
        <w:rPr>
          <w:szCs w:val="22"/>
          <w:u w:val="single"/>
        </w:rPr>
        <w:t>Vylučování</w:t>
      </w:r>
    </w:p>
    <w:p w14:paraId="76A9ED26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Hlavní cestou vylučování je moč, ačkoliv velká část je také vyloučena vydechovaným vzduchem.</w:t>
      </w:r>
    </w:p>
    <w:p w14:paraId="6FFBCE00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824621" w:rsidRDefault="006F2E3F" w:rsidP="00AE40B1">
      <w:pPr>
        <w:pStyle w:val="Style1"/>
        <w:keepNext/>
      </w:pPr>
      <w:r w:rsidRPr="00824621">
        <w:lastRenderedPageBreak/>
        <w:t>5.</w:t>
      </w:r>
      <w:r w:rsidRPr="00824621">
        <w:tab/>
        <w:t>FARMACEUTICKÉ ÚDAJE</w:t>
      </w:r>
    </w:p>
    <w:p w14:paraId="7BC53755" w14:textId="77777777" w:rsidR="00C114FF" w:rsidRPr="00824621" w:rsidRDefault="00C114FF" w:rsidP="00AE40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824621" w:rsidRDefault="006F2E3F" w:rsidP="00AE40B1">
      <w:pPr>
        <w:pStyle w:val="Style1"/>
        <w:keepNext/>
      </w:pPr>
      <w:r w:rsidRPr="00824621">
        <w:t>5.1</w:t>
      </w:r>
      <w:r w:rsidRPr="00824621">
        <w:tab/>
        <w:t>Hlavní inkompatibility</w:t>
      </w:r>
    </w:p>
    <w:p w14:paraId="15C29130" w14:textId="77777777" w:rsidR="00C114FF" w:rsidRPr="00824621" w:rsidRDefault="00C114FF" w:rsidP="00AE40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974CBD" w14:textId="32D8A04B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Studie kompatibility nejsou</w:t>
      </w:r>
      <w:r w:rsidR="00C2635D">
        <w:t xml:space="preserve"> k </w:t>
      </w:r>
      <w:r w:rsidRPr="00824621">
        <w:t>dispozici,</w:t>
      </w:r>
      <w:r w:rsidR="00C2635D">
        <w:t xml:space="preserve"> a </w:t>
      </w:r>
      <w:r w:rsidRPr="00824621">
        <w:t>proto tento veterinární léčivý přípravek nesmí být mísen s žádnými dalšími veterinárními léčivými přípravky.</w:t>
      </w:r>
    </w:p>
    <w:p w14:paraId="288F0D5C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824621" w:rsidRDefault="006F2E3F" w:rsidP="00AE40B1">
      <w:pPr>
        <w:pStyle w:val="Style1"/>
      </w:pPr>
      <w:r w:rsidRPr="00824621">
        <w:t>5.2</w:t>
      </w:r>
      <w:r w:rsidRPr="00824621">
        <w:tab/>
        <w:t>Doba použitelnosti</w:t>
      </w:r>
    </w:p>
    <w:p w14:paraId="100B6613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26C7EA2B" w14:textId="65A9816A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Doba použitelnosti veterinárního léčivého přípravku</w:t>
      </w:r>
      <w:r w:rsidR="00C2635D">
        <w:t xml:space="preserve"> v </w:t>
      </w:r>
      <w:r w:rsidRPr="00824621">
        <w:t>neporušeném obalu: 18 měsíců.</w:t>
      </w:r>
    </w:p>
    <w:p w14:paraId="5E6F3B2D" w14:textId="77777777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Doba použitelnosti po prvním otevření vnitřního obalu: 28 dní.</w:t>
      </w:r>
    </w:p>
    <w:p w14:paraId="4CD9C987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824621" w:rsidRDefault="006F2E3F" w:rsidP="00AE40B1">
      <w:pPr>
        <w:pStyle w:val="Style1"/>
      </w:pPr>
      <w:r w:rsidRPr="00824621">
        <w:t>5.3</w:t>
      </w:r>
      <w:r w:rsidRPr="00824621">
        <w:tab/>
        <w:t>Zvláštní opatření pro uchovávání</w:t>
      </w:r>
    </w:p>
    <w:p w14:paraId="7826F268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E447395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Uchovávejte při teplotě do 25 </w:t>
      </w:r>
      <w:r w:rsidRPr="00824621">
        <w:rPr>
          <w:szCs w:val="22"/>
        </w:rPr>
        <w:sym w:font="Symbol" w:char="F0B0"/>
      </w:r>
      <w:r w:rsidRPr="00824621">
        <w:rPr>
          <w:szCs w:val="22"/>
        </w:rPr>
        <w:t>C.</w:t>
      </w:r>
    </w:p>
    <w:p w14:paraId="205A4A8C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1CB6111A" w:rsidR="00C114FF" w:rsidRPr="00824621" w:rsidRDefault="006F2E3F" w:rsidP="00AE40B1">
      <w:pPr>
        <w:pStyle w:val="Style1"/>
      </w:pPr>
      <w:r w:rsidRPr="00824621">
        <w:t>5.4</w:t>
      </w:r>
      <w:r w:rsidRPr="00824621">
        <w:tab/>
        <w:t>Druh</w:t>
      </w:r>
      <w:r w:rsidR="00C2635D">
        <w:t xml:space="preserve"> a </w:t>
      </w:r>
      <w:r w:rsidRPr="00824621">
        <w:t>složení vnitřního obalu</w:t>
      </w:r>
    </w:p>
    <w:p w14:paraId="3EB26241" w14:textId="77777777" w:rsidR="00C114FF" w:rsidRPr="00824621" w:rsidRDefault="00C114FF" w:rsidP="00AE40B1">
      <w:pPr>
        <w:pStyle w:val="Style1"/>
      </w:pPr>
    </w:p>
    <w:p w14:paraId="056C75B7" w14:textId="6589C003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 xml:space="preserve">Bezbarvá injekční lahvička ze skla typu II </w:t>
      </w:r>
      <w:r w:rsidR="00DF3C0D" w:rsidRPr="00824621">
        <w:t xml:space="preserve">s </w:t>
      </w:r>
      <w:bookmarkStart w:id="1" w:name="_Hlk210984875"/>
      <w:proofErr w:type="spellStart"/>
      <w:r w:rsidR="00DF3C0D" w:rsidRPr="00824621">
        <w:t>b</w:t>
      </w:r>
      <w:r w:rsidRPr="00824621">
        <w:t>rombutylov</w:t>
      </w:r>
      <w:r w:rsidR="00DF3C0D" w:rsidRPr="00824621">
        <w:t>ou</w:t>
      </w:r>
      <w:proofErr w:type="spellEnd"/>
      <w:r w:rsidRPr="00824621">
        <w:t xml:space="preserve"> </w:t>
      </w:r>
      <w:bookmarkEnd w:id="1"/>
      <w:r w:rsidR="005A6B28">
        <w:t xml:space="preserve">gumovou </w:t>
      </w:r>
      <w:r w:rsidRPr="00824621">
        <w:t>zátk</w:t>
      </w:r>
      <w:r w:rsidR="00DF3C0D" w:rsidRPr="00824621">
        <w:t>ou</w:t>
      </w:r>
      <w:r w:rsidRPr="00824621">
        <w:t xml:space="preserve"> typu</w:t>
      </w:r>
      <w:r w:rsidR="00C2635D">
        <w:t xml:space="preserve"> I a </w:t>
      </w:r>
      <w:r w:rsidR="00DF3C0D" w:rsidRPr="00824621">
        <w:t>těsnícím hliníkovým uzávěrem</w:t>
      </w:r>
      <w:r w:rsidRPr="00824621">
        <w:t>.</w:t>
      </w:r>
    </w:p>
    <w:p w14:paraId="2CECB2F1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0F9989A4" w14:textId="709822F5" w:rsidR="00E43EFE" w:rsidRPr="00824621" w:rsidRDefault="00E43EFE" w:rsidP="00AE40B1">
      <w:pPr>
        <w:tabs>
          <w:tab w:val="clear" w:pos="567"/>
        </w:tabs>
        <w:spacing w:line="240" w:lineRule="auto"/>
        <w:rPr>
          <w:u w:val="single"/>
        </w:rPr>
      </w:pPr>
      <w:r w:rsidRPr="00824621">
        <w:rPr>
          <w:u w:val="single"/>
        </w:rPr>
        <w:t>Velikosti balení</w:t>
      </w:r>
    </w:p>
    <w:p w14:paraId="06C1E2BE" w14:textId="20D94BA7" w:rsidR="00495887" w:rsidRPr="00824621" w:rsidRDefault="00E43EFE" w:rsidP="00AE40B1">
      <w:pPr>
        <w:tabs>
          <w:tab w:val="clear" w:pos="567"/>
        </w:tabs>
        <w:spacing w:line="240" w:lineRule="auto"/>
      </w:pPr>
      <w:r w:rsidRPr="00824621">
        <w:t>Papírová krabička obsahující 1 injekční lahvičku</w:t>
      </w:r>
      <w:r w:rsidR="00C2635D">
        <w:t xml:space="preserve"> o </w:t>
      </w:r>
      <w:r w:rsidRPr="00824621">
        <w:t>objemu 6</w:t>
      </w:r>
      <w:r w:rsidR="00894FA9">
        <w:t> </w:t>
      </w:r>
      <w:r w:rsidRPr="00824621">
        <w:t>ml.</w:t>
      </w:r>
    </w:p>
    <w:p w14:paraId="5205F90C" w14:textId="16C0792E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Papírová krabička obsahující 1 injekční lahvičk</w:t>
      </w:r>
      <w:r w:rsidR="00495887" w:rsidRPr="00824621">
        <w:t>u</w:t>
      </w:r>
      <w:r w:rsidR="00C2635D">
        <w:t xml:space="preserve"> o </w:t>
      </w:r>
      <w:r w:rsidRPr="00824621">
        <w:t xml:space="preserve">objemu </w:t>
      </w:r>
      <w:r w:rsidR="00495887" w:rsidRPr="00824621">
        <w:t>20</w:t>
      </w:r>
      <w:r w:rsidR="00894FA9">
        <w:t> </w:t>
      </w:r>
      <w:r w:rsidRPr="00824621">
        <w:t>ml.</w:t>
      </w:r>
    </w:p>
    <w:p w14:paraId="59D36AE7" w14:textId="77777777" w:rsidR="00894FA9" w:rsidRPr="00824621" w:rsidRDefault="00894FA9" w:rsidP="00AE40B1">
      <w:pPr>
        <w:spacing w:line="240" w:lineRule="auto"/>
        <w:ind w:right="-318"/>
      </w:pPr>
      <w:r w:rsidRPr="00824621">
        <w:t>Papírová krabička obsahující 1 injekční lahvičku</w:t>
      </w:r>
      <w:r>
        <w:t xml:space="preserve"> o </w:t>
      </w:r>
      <w:r w:rsidRPr="00824621">
        <w:t>objemu 50</w:t>
      </w:r>
      <w:r>
        <w:t> </w:t>
      </w:r>
      <w:r w:rsidRPr="00824621">
        <w:t xml:space="preserve">ml. </w:t>
      </w:r>
    </w:p>
    <w:p w14:paraId="1EB8FD48" w14:textId="77777777" w:rsidR="00894FA9" w:rsidRPr="00824621" w:rsidRDefault="00894FA9" w:rsidP="00AE40B1">
      <w:pPr>
        <w:spacing w:line="240" w:lineRule="auto"/>
        <w:ind w:right="-318"/>
      </w:pPr>
      <w:r w:rsidRPr="00824621">
        <w:t>Papírová krabička obsahující 1 injekční lahvičku</w:t>
      </w:r>
      <w:r>
        <w:t xml:space="preserve"> o </w:t>
      </w:r>
      <w:r w:rsidRPr="00824621">
        <w:t>objemu 100</w:t>
      </w:r>
      <w:r>
        <w:t> </w:t>
      </w:r>
      <w:r w:rsidRPr="00824621">
        <w:t xml:space="preserve">ml. </w:t>
      </w:r>
    </w:p>
    <w:p w14:paraId="39D97312" w14:textId="77777777" w:rsidR="00894FA9" w:rsidRPr="00824621" w:rsidRDefault="00894FA9" w:rsidP="00AE40B1">
      <w:pPr>
        <w:tabs>
          <w:tab w:val="clear" w:pos="567"/>
        </w:tabs>
        <w:spacing w:line="240" w:lineRule="auto"/>
      </w:pPr>
      <w:r w:rsidRPr="00824621">
        <w:t>Papírová krabička obsahující 10 injekčních lahviček</w:t>
      </w:r>
      <w:r>
        <w:t xml:space="preserve"> o </w:t>
      </w:r>
      <w:r w:rsidRPr="00824621">
        <w:t>objemu 6</w:t>
      </w:r>
      <w:r>
        <w:t> </w:t>
      </w:r>
      <w:r w:rsidRPr="00824621">
        <w:t>ml.</w:t>
      </w:r>
    </w:p>
    <w:p w14:paraId="4A303247" w14:textId="77777777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36059D5E" w14:textId="77777777" w:rsidR="00E43EFE" w:rsidRPr="00824621" w:rsidRDefault="00E43EFE" w:rsidP="00AE40B1">
      <w:pPr>
        <w:tabs>
          <w:tab w:val="clear" w:pos="567"/>
        </w:tabs>
        <w:spacing w:line="240" w:lineRule="auto"/>
      </w:pPr>
      <w:r w:rsidRPr="00824621">
        <w:t>Na trhu nemusí být všechny velikosti balení.</w:t>
      </w:r>
    </w:p>
    <w:p w14:paraId="584B339F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824621" w:rsidRDefault="006F2E3F" w:rsidP="006E51E7">
      <w:pPr>
        <w:pStyle w:val="Style1"/>
        <w:keepNext/>
      </w:pPr>
      <w:r w:rsidRPr="00824621">
        <w:t>5.5</w:t>
      </w:r>
      <w:r w:rsidRPr="00824621">
        <w:tab/>
        <w:t xml:space="preserve">Zvláštní opatření pro </w:t>
      </w:r>
      <w:r w:rsidR="00CF069C" w:rsidRPr="00824621">
        <w:t xml:space="preserve">likvidaci </w:t>
      </w:r>
      <w:r w:rsidRPr="00824621">
        <w:t>nepoužit</w:t>
      </w:r>
      <w:r w:rsidR="002F64C6" w:rsidRPr="00824621">
        <w:t>ých</w:t>
      </w:r>
      <w:r w:rsidR="00905CAB" w:rsidRPr="00824621">
        <w:t xml:space="preserve"> </w:t>
      </w:r>
      <w:r w:rsidRPr="00824621">
        <w:t>veterinární</w:t>
      </w:r>
      <w:r w:rsidR="002F64C6" w:rsidRPr="00824621">
        <w:t>ch</w:t>
      </w:r>
      <w:r w:rsidRPr="00824621">
        <w:t xml:space="preserve"> léčiv</w:t>
      </w:r>
      <w:r w:rsidR="002F64C6" w:rsidRPr="00824621">
        <w:t>ých</w:t>
      </w:r>
      <w:r w:rsidRPr="00824621">
        <w:t xml:space="preserve"> přípravk</w:t>
      </w:r>
      <w:r w:rsidR="002F64C6" w:rsidRPr="00824621">
        <w:t>ů</w:t>
      </w:r>
      <w:r w:rsidRPr="00824621">
        <w:t xml:space="preserve"> nebo odpad</w:t>
      </w:r>
      <w:r w:rsidR="00F84AED" w:rsidRPr="00824621">
        <w:t>ů</w:t>
      </w:r>
      <w:r w:rsidR="00B36E65" w:rsidRPr="00824621">
        <w:t>, kter</w:t>
      </w:r>
      <w:r w:rsidR="00F84AED" w:rsidRPr="00824621">
        <w:t>é</w:t>
      </w:r>
      <w:r w:rsidRPr="00824621">
        <w:t xml:space="preserve"> pocház</w:t>
      </w:r>
      <w:r w:rsidR="00B36E65" w:rsidRPr="00824621">
        <w:t>í</w:t>
      </w:r>
      <w:r w:rsidRPr="00824621">
        <w:t xml:space="preserve"> z</w:t>
      </w:r>
      <w:r w:rsidR="002F64C6" w:rsidRPr="00824621">
        <w:t> </w:t>
      </w:r>
      <w:r w:rsidRPr="00824621">
        <w:t>t</w:t>
      </w:r>
      <w:r w:rsidR="002F64C6" w:rsidRPr="00824621">
        <w:t xml:space="preserve">ěchto </w:t>
      </w:r>
      <w:r w:rsidRPr="00824621">
        <w:t>přípravk</w:t>
      </w:r>
      <w:r w:rsidR="002F64C6" w:rsidRPr="00824621">
        <w:t>ů</w:t>
      </w:r>
    </w:p>
    <w:p w14:paraId="4E04C78C" w14:textId="77777777" w:rsidR="00C114FF" w:rsidRPr="00824621" w:rsidRDefault="00C114FF" w:rsidP="006E51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AE3CFD" w14:textId="58E90D1A" w:rsidR="00AF2657" w:rsidRPr="00824621" w:rsidRDefault="00AF2657" w:rsidP="00AE40B1">
      <w:pPr>
        <w:tabs>
          <w:tab w:val="clear" w:pos="567"/>
        </w:tabs>
        <w:spacing w:line="240" w:lineRule="auto"/>
      </w:pPr>
      <w:r w:rsidRPr="00824621">
        <w:t>Léčivé přípravky se nesmí likvidovat prostřednictvím odpadní vody či domovního odpadu.</w:t>
      </w:r>
    </w:p>
    <w:p w14:paraId="2B1480DD" w14:textId="77777777" w:rsidR="00AF2657" w:rsidRPr="00824621" w:rsidRDefault="00AF2657" w:rsidP="00AE40B1">
      <w:pPr>
        <w:tabs>
          <w:tab w:val="clear" w:pos="567"/>
        </w:tabs>
        <w:spacing w:line="240" w:lineRule="auto"/>
      </w:pPr>
    </w:p>
    <w:p w14:paraId="3E25D000" w14:textId="70F594AD" w:rsidR="00E43EFE" w:rsidRPr="00824621" w:rsidRDefault="00E43EFE" w:rsidP="00AE40B1">
      <w:pPr>
        <w:tabs>
          <w:tab w:val="clear" w:pos="567"/>
        </w:tabs>
        <w:spacing w:line="240" w:lineRule="auto"/>
        <w:rPr>
          <w:i/>
        </w:rPr>
      </w:pPr>
      <w:r w:rsidRPr="00824621">
        <w:t>Všechen nepoužitý veterinární léčivý přípravek nebo odpad, který pochází</w:t>
      </w:r>
      <w:r w:rsidR="00C2635D">
        <w:t xml:space="preserve"> z </w:t>
      </w:r>
      <w:r w:rsidRPr="00824621">
        <w:t xml:space="preserve">tohoto přípravku, </w:t>
      </w:r>
      <w:r w:rsidR="00A12D76" w:rsidRPr="00824621">
        <w:t>likvidujte odevzdáním v souladu s místními požadavky</w:t>
      </w:r>
      <w:r w:rsidR="00C2635D">
        <w:t xml:space="preserve"> a </w:t>
      </w:r>
      <w:r w:rsidR="00A12D76" w:rsidRPr="00824621">
        <w:t>národními systémy sběru, které jsou platné pro příslušný veterinární léčivý přípravek</w:t>
      </w:r>
      <w:r w:rsidRPr="00824621">
        <w:t xml:space="preserve">. </w:t>
      </w:r>
    </w:p>
    <w:p w14:paraId="42D2D2CF" w14:textId="77777777" w:rsidR="0078538F" w:rsidRPr="00824621" w:rsidRDefault="0078538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24FBC47D" w:rsidR="00C114FF" w:rsidRPr="00824621" w:rsidRDefault="006F2E3F" w:rsidP="00AE40B1">
      <w:pPr>
        <w:pStyle w:val="Style1"/>
      </w:pPr>
      <w:r w:rsidRPr="00824621">
        <w:t>6.</w:t>
      </w:r>
      <w:r w:rsidRPr="00824621">
        <w:tab/>
        <w:t>JMÉNO DRŽITELE ROZHODNUTÍ</w:t>
      </w:r>
      <w:r w:rsidR="00C2635D">
        <w:t xml:space="preserve"> O </w:t>
      </w:r>
      <w:r w:rsidRPr="00824621">
        <w:t>REGISTRACI</w:t>
      </w:r>
    </w:p>
    <w:p w14:paraId="2E652F1A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B6A2FB6" w14:textId="1855AF2E" w:rsidR="00E43EFE" w:rsidRPr="00824621" w:rsidRDefault="00E43EFE" w:rsidP="00AE40B1">
      <w:pPr>
        <w:tabs>
          <w:tab w:val="clear" w:pos="567"/>
        </w:tabs>
        <w:spacing w:line="240" w:lineRule="auto"/>
        <w:rPr>
          <w:bCs/>
        </w:rPr>
      </w:pPr>
      <w:r w:rsidRPr="00824621">
        <w:rPr>
          <w:bCs/>
        </w:rPr>
        <w:t>LABORATORIOS SYVA, S.A.</w:t>
      </w:r>
    </w:p>
    <w:p w14:paraId="077109B3" w14:textId="49AB918E" w:rsidR="00E43EFE" w:rsidRPr="00824621" w:rsidRDefault="00E43EFE" w:rsidP="00AE40B1">
      <w:pPr>
        <w:tabs>
          <w:tab w:val="clear" w:pos="567"/>
        </w:tabs>
        <w:spacing w:line="240" w:lineRule="auto"/>
      </w:pPr>
    </w:p>
    <w:p w14:paraId="6CB09C60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824621" w:rsidRDefault="006F2E3F" w:rsidP="00AE40B1">
      <w:pPr>
        <w:pStyle w:val="Style1"/>
      </w:pPr>
      <w:r w:rsidRPr="00824621">
        <w:t>7.</w:t>
      </w:r>
      <w:r w:rsidRPr="00824621">
        <w:tab/>
        <w:t>REGISTRAČNÍ ČÍSLO(A)</w:t>
      </w:r>
    </w:p>
    <w:p w14:paraId="1FA2C56F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E75177E" w14:textId="51D4A3E3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96/011/14-C</w:t>
      </w:r>
    </w:p>
    <w:p w14:paraId="427D05E5" w14:textId="13B81C5F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5FD2E35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824621" w:rsidRDefault="006F2E3F" w:rsidP="00AE40B1">
      <w:pPr>
        <w:pStyle w:val="Style1"/>
      </w:pPr>
      <w:r w:rsidRPr="00824621">
        <w:t>8.</w:t>
      </w:r>
      <w:r w:rsidRPr="00824621">
        <w:tab/>
        <w:t>DATUM PRVNÍ REGISTRACE</w:t>
      </w:r>
    </w:p>
    <w:p w14:paraId="3863C575" w14:textId="77777777" w:rsidR="00C114FF" w:rsidRPr="00824621" w:rsidRDefault="00C114F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34909149" w14:textId="71D1901D" w:rsidR="00E43EFE" w:rsidRPr="00824621" w:rsidRDefault="00B57BEC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rPr>
          <w:szCs w:val="22"/>
        </w:rPr>
        <w:t>Datum první registrace:</w:t>
      </w:r>
      <w:r w:rsidR="00A11877" w:rsidRPr="00824621">
        <w:rPr>
          <w:szCs w:val="22"/>
        </w:rPr>
        <w:t xml:space="preserve"> </w:t>
      </w:r>
      <w:r w:rsidR="00E43EFE" w:rsidRPr="00824621">
        <w:rPr>
          <w:szCs w:val="22"/>
        </w:rPr>
        <w:t>17</w:t>
      </w:r>
      <w:r w:rsidR="00894FA9">
        <w:rPr>
          <w:szCs w:val="22"/>
        </w:rPr>
        <w:t>/0</w:t>
      </w:r>
      <w:r w:rsidR="00E43EFE" w:rsidRPr="00824621">
        <w:rPr>
          <w:szCs w:val="22"/>
        </w:rPr>
        <w:t>3</w:t>
      </w:r>
      <w:r w:rsidR="00894FA9">
        <w:rPr>
          <w:szCs w:val="22"/>
        </w:rPr>
        <w:t>/</w:t>
      </w:r>
      <w:r w:rsidR="00E43EFE" w:rsidRPr="00824621">
        <w:rPr>
          <w:szCs w:val="22"/>
        </w:rPr>
        <w:t>2014</w:t>
      </w:r>
    </w:p>
    <w:p w14:paraId="6E98A2F6" w14:textId="77777777" w:rsidR="00D65777" w:rsidRPr="00824621" w:rsidRDefault="00D65777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824621" w:rsidRDefault="00D65777" w:rsidP="00AE40B1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47205B30" w:rsidR="00C114FF" w:rsidRPr="00824621" w:rsidRDefault="006F2E3F" w:rsidP="00EC77B6">
      <w:pPr>
        <w:pStyle w:val="Style1"/>
        <w:keepNext/>
      </w:pPr>
      <w:r w:rsidRPr="00824621">
        <w:lastRenderedPageBreak/>
        <w:t>9.</w:t>
      </w:r>
      <w:r w:rsidRPr="00824621">
        <w:tab/>
        <w:t>DATUM POSLEDNÍ AKTUALIZACE SOUHRNU ÚDAJŮ</w:t>
      </w:r>
      <w:r w:rsidR="00C2635D">
        <w:t xml:space="preserve"> O </w:t>
      </w:r>
      <w:r w:rsidRPr="00824621">
        <w:t>PŘÍPRAVKU</w:t>
      </w:r>
    </w:p>
    <w:p w14:paraId="30326986" w14:textId="77777777" w:rsidR="00C114FF" w:rsidRPr="00824621" w:rsidRDefault="00C114FF" w:rsidP="00AE40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B0E157" w14:textId="2DCB8AA9" w:rsidR="00B113B9" w:rsidRDefault="00AB3813" w:rsidP="00AE40B1">
      <w:pPr>
        <w:tabs>
          <w:tab w:val="clear" w:pos="567"/>
        </w:tabs>
        <w:spacing w:line="240" w:lineRule="auto"/>
      </w:pPr>
      <w:r>
        <w:t>11</w:t>
      </w:r>
      <w:r w:rsidR="00EC0BF0">
        <w:t>/2025</w:t>
      </w:r>
    </w:p>
    <w:p w14:paraId="74933575" w14:textId="77777777" w:rsidR="009C0698" w:rsidRPr="00824621" w:rsidRDefault="009C0698" w:rsidP="00AE40B1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p w14:paraId="21CAD294" w14:textId="77777777" w:rsidR="00E43EFE" w:rsidRPr="00824621" w:rsidRDefault="00E43EFE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824621" w:rsidRDefault="006F2E3F" w:rsidP="00AE40B1">
      <w:pPr>
        <w:pStyle w:val="Style1"/>
      </w:pPr>
      <w:r w:rsidRPr="00824621">
        <w:t>10.</w:t>
      </w:r>
      <w:r w:rsidRPr="00824621">
        <w:tab/>
        <w:t>KLASIFIKACE VETERINÁRNÍCH LÉČIVÝCH PŘÍPRAVKŮ</w:t>
      </w:r>
    </w:p>
    <w:p w14:paraId="1F12B426" w14:textId="77777777" w:rsidR="0078538F" w:rsidRPr="00824621" w:rsidRDefault="0078538F" w:rsidP="00AE40B1">
      <w:pPr>
        <w:tabs>
          <w:tab w:val="clear" w:pos="567"/>
        </w:tabs>
        <w:spacing w:line="240" w:lineRule="auto"/>
        <w:rPr>
          <w:szCs w:val="22"/>
        </w:rPr>
      </w:pPr>
    </w:p>
    <w:p w14:paraId="5A32E729" w14:textId="5B664B16" w:rsidR="00003A2E" w:rsidRPr="00824621" w:rsidRDefault="00003A2E" w:rsidP="00AE40B1">
      <w:pPr>
        <w:tabs>
          <w:tab w:val="clear" w:pos="567"/>
        </w:tabs>
        <w:spacing w:line="240" w:lineRule="auto"/>
      </w:pPr>
      <w:r w:rsidRPr="00824621">
        <w:t>Veterinární léčivý přípravek je vydáván pouze na předpis.</w:t>
      </w:r>
    </w:p>
    <w:p w14:paraId="7FC6139E" w14:textId="77777777" w:rsidR="00003A2E" w:rsidRPr="00824621" w:rsidRDefault="00003A2E" w:rsidP="00AE40B1">
      <w:pPr>
        <w:tabs>
          <w:tab w:val="clear" w:pos="567"/>
        </w:tabs>
        <w:spacing w:line="240" w:lineRule="auto"/>
      </w:pPr>
    </w:p>
    <w:p w14:paraId="2DA8485E" w14:textId="121CC84F" w:rsidR="00894FA9" w:rsidRDefault="00894FA9" w:rsidP="00AE40B1">
      <w:pPr>
        <w:tabs>
          <w:tab w:val="clear" w:pos="567"/>
        </w:tabs>
        <w:spacing w:line="240" w:lineRule="auto"/>
        <w:rPr>
          <w:szCs w:val="22"/>
        </w:rPr>
      </w:pPr>
      <w:r w:rsidRPr="00824621">
        <w:t>Podrobné informace</w:t>
      </w:r>
      <w:r>
        <w:t xml:space="preserve"> o </w:t>
      </w:r>
      <w:r w:rsidRPr="00824621">
        <w:t xml:space="preserve">tomto veterinárním léčivém přípravku jsou k dispozici v databázi přípravků Unie </w:t>
      </w:r>
      <w:r w:rsidRPr="00824621">
        <w:rPr>
          <w:szCs w:val="22"/>
        </w:rPr>
        <w:t>(</w:t>
      </w:r>
      <w:hyperlink r:id="rId8" w:history="1">
        <w:r w:rsidRPr="00824621">
          <w:rPr>
            <w:rStyle w:val="Hypertextovodkaz"/>
            <w:szCs w:val="22"/>
          </w:rPr>
          <w:t>https://medicines.health.europa.eu/veterinary</w:t>
        </w:r>
      </w:hyperlink>
      <w:r w:rsidRPr="00824621">
        <w:rPr>
          <w:szCs w:val="22"/>
        </w:rPr>
        <w:t>).</w:t>
      </w:r>
    </w:p>
    <w:p w14:paraId="753D4607" w14:textId="5CD694D9" w:rsidR="00744D5B" w:rsidRDefault="00744D5B" w:rsidP="00AE40B1">
      <w:pPr>
        <w:tabs>
          <w:tab w:val="clear" w:pos="567"/>
        </w:tabs>
        <w:spacing w:line="240" w:lineRule="auto"/>
        <w:rPr>
          <w:szCs w:val="22"/>
        </w:rPr>
      </w:pPr>
    </w:p>
    <w:p w14:paraId="16B2C2EF" w14:textId="77777777" w:rsidR="00744D5B" w:rsidRDefault="00744D5B" w:rsidP="00744D5B">
      <w:pPr>
        <w:tabs>
          <w:tab w:val="left" w:pos="0"/>
        </w:tabs>
        <w:jc w:val="both"/>
      </w:pPr>
      <w:r>
        <w:t>Podrobné informace o tomto veterinárním léčivém přípravku naleznete také v národní databázi (</w:t>
      </w:r>
      <w:hyperlink r:id="rId9" w:history="1">
        <w:r>
          <w:rPr>
            <w:rStyle w:val="Hypertextovodkaz"/>
          </w:rPr>
          <w:t>https://www.uskvbl.cz</w:t>
        </w:r>
      </w:hyperlink>
      <w:r>
        <w:t>).</w:t>
      </w:r>
    </w:p>
    <w:p w14:paraId="2F19316F" w14:textId="77777777" w:rsidR="00744D5B" w:rsidRPr="00824621" w:rsidRDefault="00744D5B" w:rsidP="00AE40B1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824621" w:rsidRDefault="005F346D" w:rsidP="002347D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824621" w:rsidSect="00AF1D2B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FF36D" w14:textId="77777777" w:rsidR="003412BA" w:rsidRDefault="003412BA">
      <w:pPr>
        <w:spacing w:line="240" w:lineRule="auto"/>
      </w:pPr>
      <w:r>
        <w:separator/>
      </w:r>
    </w:p>
  </w:endnote>
  <w:endnote w:type="continuationSeparator" w:id="0">
    <w:p w14:paraId="7A8C1F58" w14:textId="77777777" w:rsidR="003412BA" w:rsidRDefault="00341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F2E3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F2E3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03B48" w14:textId="77777777" w:rsidR="003412BA" w:rsidRDefault="003412BA">
      <w:pPr>
        <w:spacing w:line="240" w:lineRule="auto"/>
      </w:pPr>
      <w:r>
        <w:separator/>
      </w:r>
    </w:p>
  </w:footnote>
  <w:footnote w:type="continuationSeparator" w:id="0">
    <w:p w14:paraId="10674ED6" w14:textId="77777777" w:rsidR="003412BA" w:rsidRDefault="00341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A4784" w14:textId="4636579A" w:rsidR="00EB15F8" w:rsidRDefault="00EB15F8" w:rsidP="00EB15F8">
    <w:r>
      <w:t xml:space="preserve">   </w:t>
    </w:r>
  </w:p>
  <w:p w14:paraId="2E213B7A" w14:textId="77777777" w:rsidR="00EB15F8" w:rsidRDefault="00EB15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F660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D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D67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D42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CE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CA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6A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40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1EE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026EDD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9D09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64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36F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09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20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02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40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8D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42C27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07289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581F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2ABB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4E9B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8AB4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3828B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124A5F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04A27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D486A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B411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1065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9EEA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72821E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04D0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22480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A62B2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946A60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4161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2A8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64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885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08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588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AA4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4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6D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5C773F1"/>
    <w:multiLevelType w:val="hybridMultilevel"/>
    <w:tmpl w:val="7D746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24407"/>
    <w:multiLevelType w:val="hybridMultilevel"/>
    <w:tmpl w:val="F8FC8C5E"/>
    <w:lvl w:ilvl="0" w:tplc="189C7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54683"/>
    <w:multiLevelType w:val="hybridMultilevel"/>
    <w:tmpl w:val="0EE81776"/>
    <w:lvl w:ilvl="0" w:tplc="054A5B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92D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0C6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EF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0F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89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8E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225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B240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AA4E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E873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0843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1AED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A613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9AEB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60BE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CCB5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B50C38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96C8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2CD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C1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C9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0C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A2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CB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A5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83DBA"/>
    <w:multiLevelType w:val="hybridMultilevel"/>
    <w:tmpl w:val="96363A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373A9"/>
    <w:multiLevelType w:val="hybridMultilevel"/>
    <w:tmpl w:val="E3BA04EE"/>
    <w:lvl w:ilvl="0" w:tplc="59AEF58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D68F9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5F62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2B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60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724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27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E0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87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ABC081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962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3EC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E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F237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82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74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4E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2E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4AFADC6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C7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FEA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64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4F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AB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42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E5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84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DA5A25"/>
    <w:multiLevelType w:val="hybridMultilevel"/>
    <w:tmpl w:val="26724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F1D26"/>
    <w:multiLevelType w:val="hybridMultilevel"/>
    <w:tmpl w:val="2E749F0C"/>
    <w:lvl w:ilvl="0" w:tplc="E884A5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51A83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66492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C637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DE07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3056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4855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95ACB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F8F8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C5BAE6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0E4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345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2F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72D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7C9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61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40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6B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E0C3C1E"/>
    <w:multiLevelType w:val="hybridMultilevel"/>
    <w:tmpl w:val="BCC6941C"/>
    <w:lvl w:ilvl="0" w:tplc="BC70861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F2E3C62" w:tentative="1">
      <w:start w:val="1"/>
      <w:numFmt w:val="lowerLetter"/>
      <w:lvlText w:val="%2."/>
      <w:lvlJc w:val="left"/>
      <w:pPr>
        <w:ind w:left="1440" w:hanging="360"/>
      </w:pPr>
    </w:lvl>
    <w:lvl w:ilvl="2" w:tplc="D2E43270" w:tentative="1">
      <w:start w:val="1"/>
      <w:numFmt w:val="lowerRoman"/>
      <w:lvlText w:val="%3."/>
      <w:lvlJc w:val="right"/>
      <w:pPr>
        <w:ind w:left="2160" w:hanging="180"/>
      </w:pPr>
    </w:lvl>
    <w:lvl w:ilvl="3" w:tplc="651E9EEA" w:tentative="1">
      <w:start w:val="1"/>
      <w:numFmt w:val="decimal"/>
      <w:lvlText w:val="%4."/>
      <w:lvlJc w:val="left"/>
      <w:pPr>
        <w:ind w:left="2880" w:hanging="360"/>
      </w:pPr>
    </w:lvl>
    <w:lvl w:ilvl="4" w:tplc="08EA45E0" w:tentative="1">
      <w:start w:val="1"/>
      <w:numFmt w:val="lowerLetter"/>
      <w:lvlText w:val="%5."/>
      <w:lvlJc w:val="left"/>
      <w:pPr>
        <w:ind w:left="3600" w:hanging="360"/>
      </w:pPr>
    </w:lvl>
    <w:lvl w:ilvl="5" w:tplc="0CA0A082" w:tentative="1">
      <w:start w:val="1"/>
      <w:numFmt w:val="lowerRoman"/>
      <w:lvlText w:val="%6."/>
      <w:lvlJc w:val="right"/>
      <w:pPr>
        <w:ind w:left="4320" w:hanging="180"/>
      </w:pPr>
    </w:lvl>
    <w:lvl w:ilvl="6" w:tplc="02421D36" w:tentative="1">
      <w:start w:val="1"/>
      <w:numFmt w:val="decimal"/>
      <w:lvlText w:val="%7."/>
      <w:lvlJc w:val="left"/>
      <w:pPr>
        <w:ind w:left="5040" w:hanging="360"/>
      </w:pPr>
    </w:lvl>
    <w:lvl w:ilvl="7" w:tplc="EE6A2156" w:tentative="1">
      <w:start w:val="1"/>
      <w:numFmt w:val="lowerLetter"/>
      <w:lvlText w:val="%8."/>
      <w:lvlJc w:val="left"/>
      <w:pPr>
        <w:ind w:left="5760" w:hanging="360"/>
      </w:pPr>
    </w:lvl>
    <w:lvl w:ilvl="8" w:tplc="360CE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E67BF"/>
    <w:multiLevelType w:val="hybridMultilevel"/>
    <w:tmpl w:val="B1D854E2"/>
    <w:lvl w:ilvl="0" w:tplc="DD36DA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103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8A5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6F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E6A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AA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A2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C62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AC6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0CAA5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721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61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0E9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20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B46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A7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AA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6EF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87B01"/>
    <w:multiLevelType w:val="hybridMultilevel"/>
    <w:tmpl w:val="D4C290BC"/>
    <w:lvl w:ilvl="0" w:tplc="16B68A9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0CE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C04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42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A9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EB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0AD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AB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6E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1091A"/>
    <w:multiLevelType w:val="hybridMultilevel"/>
    <w:tmpl w:val="9D5C3D80"/>
    <w:lvl w:ilvl="0" w:tplc="78EA31F2">
      <w:start w:val="1"/>
      <w:numFmt w:val="decimal"/>
      <w:lvlText w:val="%1."/>
      <w:lvlJc w:val="left"/>
      <w:pPr>
        <w:ind w:left="720" w:hanging="360"/>
      </w:pPr>
    </w:lvl>
    <w:lvl w:ilvl="1" w:tplc="5B4AB662" w:tentative="1">
      <w:start w:val="1"/>
      <w:numFmt w:val="lowerLetter"/>
      <w:lvlText w:val="%2."/>
      <w:lvlJc w:val="left"/>
      <w:pPr>
        <w:ind w:left="1440" w:hanging="360"/>
      </w:pPr>
    </w:lvl>
    <w:lvl w:ilvl="2" w:tplc="5024F056" w:tentative="1">
      <w:start w:val="1"/>
      <w:numFmt w:val="lowerRoman"/>
      <w:lvlText w:val="%3."/>
      <w:lvlJc w:val="right"/>
      <w:pPr>
        <w:ind w:left="2160" w:hanging="180"/>
      </w:pPr>
    </w:lvl>
    <w:lvl w:ilvl="3" w:tplc="996C714E" w:tentative="1">
      <w:start w:val="1"/>
      <w:numFmt w:val="decimal"/>
      <w:lvlText w:val="%4."/>
      <w:lvlJc w:val="left"/>
      <w:pPr>
        <w:ind w:left="2880" w:hanging="360"/>
      </w:pPr>
    </w:lvl>
    <w:lvl w:ilvl="4" w:tplc="5BBCAF88" w:tentative="1">
      <w:start w:val="1"/>
      <w:numFmt w:val="lowerLetter"/>
      <w:lvlText w:val="%5."/>
      <w:lvlJc w:val="left"/>
      <w:pPr>
        <w:ind w:left="3600" w:hanging="360"/>
      </w:pPr>
    </w:lvl>
    <w:lvl w:ilvl="5" w:tplc="68145498" w:tentative="1">
      <w:start w:val="1"/>
      <w:numFmt w:val="lowerRoman"/>
      <w:lvlText w:val="%6."/>
      <w:lvlJc w:val="right"/>
      <w:pPr>
        <w:ind w:left="4320" w:hanging="180"/>
      </w:pPr>
    </w:lvl>
    <w:lvl w:ilvl="6" w:tplc="A456271E" w:tentative="1">
      <w:start w:val="1"/>
      <w:numFmt w:val="decimal"/>
      <w:lvlText w:val="%7."/>
      <w:lvlJc w:val="left"/>
      <w:pPr>
        <w:ind w:left="5040" w:hanging="360"/>
      </w:pPr>
    </w:lvl>
    <w:lvl w:ilvl="7" w:tplc="336C312A" w:tentative="1">
      <w:start w:val="1"/>
      <w:numFmt w:val="lowerLetter"/>
      <w:lvlText w:val="%8."/>
      <w:lvlJc w:val="left"/>
      <w:pPr>
        <w:ind w:left="5760" w:hanging="360"/>
      </w:pPr>
    </w:lvl>
    <w:lvl w:ilvl="8" w:tplc="88C6A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90294"/>
    <w:multiLevelType w:val="hybridMultilevel"/>
    <w:tmpl w:val="1BC6B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A5987"/>
    <w:multiLevelType w:val="hybridMultilevel"/>
    <w:tmpl w:val="D73EEE10"/>
    <w:lvl w:ilvl="0" w:tplc="64FEC2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520B4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0CB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C6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C00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B49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C20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C5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AA9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5"/>
  </w:num>
  <w:num w:numId="6">
    <w:abstractNumId w:val="28"/>
  </w:num>
  <w:num w:numId="7">
    <w:abstractNumId w:val="22"/>
  </w:num>
  <w:num w:numId="8">
    <w:abstractNumId w:val="9"/>
  </w:num>
  <w:num w:numId="9">
    <w:abstractNumId w:val="34"/>
  </w:num>
  <w:num w:numId="10">
    <w:abstractNumId w:val="35"/>
  </w:num>
  <w:num w:numId="11">
    <w:abstractNumId w:val="17"/>
  </w:num>
  <w:num w:numId="12">
    <w:abstractNumId w:val="16"/>
  </w:num>
  <w:num w:numId="13">
    <w:abstractNumId w:val="3"/>
  </w:num>
  <w:num w:numId="14">
    <w:abstractNumId w:val="33"/>
  </w:num>
  <w:num w:numId="15">
    <w:abstractNumId w:val="21"/>
  </w:num>
  <w:num w:numId="16">
    <w:abstractNumId w:val="38"/>
  </w:num>
  <w:num w:numId="17">
    <w:abstractNumId w:val="10"/>
  </w:num>
  <w:num w:numId="18">
    <w:abstractNumId w:val="1"/>
  </w:num>
  <w:num w:numId="19">
    <w:abstractNumId w:val="18"/>
  </w:num>
  <w:num w:numId="20">
    <w:abstractNumId w:val="4"/>
  </w:num>
  <w:num w:numId="21">
    <w:abstractNumId w:val="8"/>
  </w:num>
  <w:num w:numId="22">
    <w:abstractNumId w:val="30"/>
  </w:num>
  <w:num w:numId="23">
    <w:abstractNumId w:val="39"/>
  </w:num>
  <w:num w:numId="24">
    <w:abstractNumId w:val="24"/>
  </w:num>
  <w:num w:numId="25">
    <w:abstractNumId w:val="11"/>
  </w:num>
  <w:num w:numId="26">
    <w:abstractNumId w:val="14"/>
  </w:num>
  <w:num w:numId="27">
    <w:abstractNumId w:val="6"/>
  </w:num>
  <w:num w:numId="28">
    <w:abstractNumId w:val="7"/>
  </w:num>
  <w:num w:numId="29">
    <w:abstractNumId w:val="26"/>
  </w:num>
  <w:num w:numId="30">
    <w:abstractNumId w:val="42"/>
  </w:num>
  <w:num w:numId="31">
    <w:abstractNumId w:val="43"/>
  </w:num>
  <w:num w:numId="32">
    <w:abstractNumId w:val="23"/>
  </w:num>
  <w:num w:numId="33">
    <w:abstractNumId w:val="32"/>
  </w:num>
  <w:num w:numId="34">
    <w:abstractNumId w:val="27"/>
  </w:num>
  <w:num w:numId="35">
    <w:abstractNumId w:val="2"/>
  </w:num>
  <w:num w:numId="36">
    <w:abstractNumId w:val="5"/>
  </w:num>
  <w:num w:numId="37">
    <w:abstractNumId w:val="29"/>
  </w:num>
  <w:num w:numId="38">
    <w:abstractNumId w:val="19"/>
  </w:num>
  <w:num w:numId="39">
    <w:abstractNumId w:val="40"/>
  </w:num>
  <w:num w:numId="40">
    <w:abstractNumId w:val="31"/>
  </w:num>
  <w:num w:numId="41">
    <w:abstractNumId w:val="13"/>
  </w:num>
  <w:num w:numId="42">
    <w:abstractNumId w:val="25"/>
  </w:num>
  <w:num w:numId="43">
    <w:abstractNumId w:val="20"/>
  </w:num>
  <w:num w:numId="44">
    <w:abstractNumId w:val="4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872"/>
    <w:rsid w:val="00002678"/>
    <w:rsid w:val="00003A2E"/>
    <w:rsid w:val="00011C83"/>
    <w:rsid w:val="00021B82"/>
    <w:rsid w:val="00024777"/>
    <w:rsid w:val="00024E21"/>
    <w:rsid w:val="0002692D"/>
    <w:rsid w:val="00027100"/>
    <w:rsid w:val="00030AD8"/>
    <w:rsid w:val="000349AA"/>
    <w:rsid w:val="00036C50"/>
    <w:rsid w:val="0003714D"/>
    <w:rsid w:val="0004227C"/>
    <w:rsid w:val="00052D2B"/>
    <w:rsid w:val="00054F55"/>
    <w:rsid w:val="00056EE7"/>
    <w:rsid w:val="00062945"/>
    <w:rsid w:val="00063946"/>
    <w:rsid w:val="0006670A"/>
    <w:rsid w:val="00067023"/>
    <w:rsid w:val="00072A19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D705A"/>
    <w:rsid w:val="000E115E"/>
    <w:rsid w:val="000E195C"/>
    <w:rsid w:val="000E3602"/>
    <w:rsid w:val="000E6450"/>
    <w:rsid w:val="000E705A"/>
    <w:rsid w:val="000F38DA"/>
    <w:rsid w:val="000F5822"/>
    <w:rsid w:val="000F796B"/>
    <w:rsid w:val="0010031E"/>
    <w:rsid w:val="001012EB"/>
    <w:rsid w:val="001018B8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117"/>
    <w:rsid w:val="0019686E"/>
    <w:rsid w:val="001A0D36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7411"/>
    <w:rsid w:val="001F1C7E"/>
    <w:rsid w:val="001F3239"/>
    <w:rsid w:val="001F3EF9"/>
    <w:rsid w:val="001F627D"/>
    <w:rsid w:val="001F6622"/>
    <w:rsid w:val="001F6F38"/>
    <w:rsid w:val="00200A80"/>
    <w:rsid w:val="00200EFE"/>
    <w:rsid w:val="0020126C"/>
    <w:rsid w:val="00202A85"/>
    <w:rsid w:val="00202EA3"/>
    <w:rsid w:val="002076FB"/>
    <w:rsid w:val="002100FC"/>
    <w:rsid w:val="00213890"/>
    <w:rsid w:val="00214E52"/>
    <w:rsid w:val="002207C0"/>
    <w:rsid w:val="0022380D"/>
    <w:rsid w:val="00224B93"/>
    <w:rsid w:val="00226630"/>
    <w:rsid w:val="002347DE"/>
    <w:rsid w:val="0023676E"/>
    <w:rsid w:val="00237A4D"/>
    <w:rsid w:val="002414B6"/>
    <w:rsid w:val="002422EB"/>
    <w:rsid w:val="00242397"/>
    <w:rsid w:val="002446DC"/>
    <w:rsid w:val="00247A48"/>
    <w:rsid w:val="00250CA5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5C9"/>
    <w:rsid w:val="0027270B"/>
    <w:rsid w:val="00272952"/>
    <w:rsid w:val="00272B36"/>
    <w:rsid w:val="0027474D"/>
    <w:rsid w:val="00274937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65D7"/>
    <w:rsid w:val="002D235D"/>
    <w:rsid w:val="002D2E02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3AC"/>
    <w:rsid w:val="002F3A7F"/>
    <w:rsid w:val="002F41AD"/>
    <w:rsid w:val="002F43F6"/>
    <w:rsid w:val="002F51B2"/>
    <w:rsid w:val="002F64C6"/>
    <w:rsid w:val="002F6DAA"/>
    <w:rsid w:val="002F6EE3"/>
    <w:rsid w:val="002F6FD6"/>
    <w:rsid w:val="002F71D5"/>
    <w:rsid w:val="003020BB"/>
    <w:rsid w:val="00302266"/>
    <w:rsid w:val="0030237C"/>
    <w:rsid w:val="00304393"/>
    <w:rsid w:val="0030564C"/>
    <w:rsid w:val="00305AB2"/>
    <w:rsid w:val="003071F7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49A"/>
    <w:rsid w:val="00337123"/>
    <w:rsid w:val="003412BA"/>
    <w:rsid w:val="00341866"/>
    <w:rsid w:val="00342C0C"/>
    <w:rsid w:val="003535E0"/>
    <w:rsid w:val="003543AC"/>
    <w:rsid w:val="00355AB8"/>
    <w:rsid w:val="00355D02"/>
    <w:rsid w:val="00356AAE"/>
    <w:rsid w:val="00361607"/>
    <w:rsid w:val="003639CB"/>
    <w:rsid w:val="00365C0D"/>
    <w:rsid w:val="00366F56"/>
    <w:rsid w:val="00367692"/>
    <w:rsid w:val="00367F82"/>
    <w:rsid w:val="0037032C"/>
    <w:rsid w:val="003737C8"/>
    <w:rsid w:val="00373E2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425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240E"/>
    <w:rsid w:val="003D35B5"/>
    <w:rsid w:val="003D378C"/>
    <w:rsid w:val="003D3893"/>
    <w:rsid w:val="003D3EEE"/>
    <w:rsid w:val="003D4BB7"/>
    <w:rsid w:val="003E0116"/>
    <w:rsid w:val="003E10EE"/>
    <w:rsid w:val="003E26C3"/>
    <w:rsid w:val="003E5B54"/>
    <w:rsid w:val="003E6225"/>
    <w:rsid w:val="003F0BC8"/>
    <w:rsid w:val="003F0D6C"/>
    <w:rsid w:val="003F0F26"/>
    <w:rsid w:val="003F12A1"/>
    <w:rsid w:val="003F12D9"/>
    <w:rsid w:val="003F1B4C"/>
    <w:rsid w:val="003F3CE6"/>
    <w:rsid w:val="003F677F"/>
    <w:rsid w:val="004008F6"/>
    <w:rsid w:val="00406EB9"/>
    <w:rsid w:val="00406F33"/>
    <w:rsid w:val="00407C22"/>
    <w:rsid w:val="00412BBE"/>
    <w:rsid w:val="00414B20"/>
    <w:rsid w:val="0041628A"/>
    <w:rsid w:val="00417DE3"/>
    <w:rsid w:val="00420850"/>
    <w:rsid w:val="00423968"/>
    <w:rsid w:val="00423E41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5919"/>
    <w:rsid w:val="00486006"/>
    <w:rsid w:val="00486BAD"/>
    <w:rsid w:val="00486BBE"/>
    <w:rsid w:val="00487123"/>
    <w:rsid w:val="004946CB"/>
    <w:rsid w:val="00495887"/>
    <w:rsid w:val="00495A75"/>
    <w:rsid w:val="00495CAE"/>
    <w:rsid w:val="0049641F"/>
    <w:rsid w:val="004A005B"/>
    <w:rsid w:val="004A1BD5"/>
    <w:rsid w:val="004A61E1"/>
    <w:rsid w:val="004A62ED"/>
    <w:rsid w:val="004B1A75"/>
    <w:rsid w:val="004B21A3"/>
    <w:rsid w:val="004B2344"/>
    <w:rsid w:val="004B5797"/>
    <w:rsid w:val="004B5DDC"/>
    <w:rsid w:val="004B798E"/>
    <w:rsid w:val="004C0568"/>
    <w:rsid w:val="004C2ABD"/>
    <w:rsid w:val="004C38A5"/>
    <w:rsid w:val="004C5899"/>
    <w:rsid w:val="004C5F62"/>
    <w:rsid w:val="004C6ECF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2D5C"/>
    <w:rsid w:val="00506AAE"/>
    <w:rsid w:val="00516ECC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6CC"/>
    <w:rsid w:val="0055260D"/>
    <w:rsid w:val="00554C27"/>
    <w:rsid w:val="00555422"/>
    <w:rsid w:val="00555810"/>
    <w:rsid w:val="00562715"/>
    <w:rsid w:val="00562DCA"/>
    <w:rsid w:val="0056568F"/>
    <w:rsid w:val="005662EC"/>
    <w:rsid w:val="00572416"/>
    <w:rsid w:val="0057436C"/>
    <w:rsid w:val="00575DE3"/>
    <w:rsid w:val="00580B08"/>
    <w:rsid w:val="005822C8"/>
    <w:rsid w:val="00582578"/>
    <w:rsid w:val="0058621D"/>
    <w:rsid w:val="00586904"/>
    <w:rsid w:val="005902D2"/>
    <w:rsid w:val="00593477"/>
    <w:rsid w:val="005A4CBE"/>
    <w:rsid w:val="005A6B28"/>
    <w:rsid w:val="005A779D"/>
    <w:rsid w:val="005B04A8"/>
    <w:rsid w:val="005B1FD0"/>
    <w:rsid w:val="005B28AD"/>
    <w:rsid w:val="005B328D"/>
    <w:rsid w:val="005B3503"/>
    <w:rsid w:val="005B3EE7"/>
    <w:rsid w:val="005B4D29"/>
    <w:rsid w:val="005B4DCD"/>
    <w:rsid w:val="005B4FAD"/>
    <w:rsid w:val="005C276A"/>
    <w:rsid w:val="005C4E23"/>
    <w:rsid w:val="005D380C"/>
    <w:rsid w:val="005D3F79"/>
    <w:rsid w:val="005D6E04"/>
    <w:rsid w:val="005D71E3"/>
    <w:rsid w:val="005D7A12"/>
    <w:rsid w:val="005E53EE"/>
    <w:rsid w:val="005E66FC"/>
    <w:rsid w:val="005E7550"/>
    <w:rsid w:val="005F0542"/>
    <w:rsid w:val="005F0F72"/>
    <w:rsid w:val="005F1C1F"/>
    <w:rsid w:val="005F2FAD"/>
    <w:rsid w:val="005F346D"/>
    <w:rsid w:val="005F3517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5D8"/>
    <w:rsid w:val="00640FC9"/>
    <w:rsid w:val="006414D3"/>
    <w:rsid w:val="00642461"/>
    <w:rsid w:val="006432F2"/>
    <w:rsid w:val="00646D8D"/>
    <w:rsid w:val="0065320F"/>
    <w:rsid w:val="00653D64"/>
    <w:rsid w:val="00654E13"/>
    <w:rsid w:val="006661D5"/>
    <w:rsid w:val="00667489"/>
    <w:rsid w:val="00667A57"/>
    <w:rsid w:val="00670D44"/>
    <w:rsid w:val="00673F4C"/>
    <w:rsid w:val="00674307"/>
    <w:rsid w:val="00676AFC"/>
    <w:rsid w:val="006807CD"/>
    <w:rsid w:val="00682D43"/>
    <w:rsid w:val="00684B66"/>
    <w:rsid w:val="0068507D"/>
    <w:rsid w:val="00685BAF"/>
    <w:rsid w:val="00685BEB"/>
    <w:rsid w:val="00690463"/>
    <w:rsid w:val="006914A5"/>
    <w:rsid w:val="00693DE5"/>
    <w:rsid w:val="00697832"/>
    <w:rsid w:val="006A0D03"/>
    <w:rsid w:val="006A24D0"/>
    <w:rsid w:val="006A41E9"/>
    <w:rsid w:val="006B12CB"/>
    <w:rsid w:val="006B1B2B"/>
    <w:rsid w:val="006B2030"/>
    <w:rsid w:val="006B5916"/>
    <w:rsid w:val="006C4775"/>
    <w:rsid w:val="006C4EA3"/>
    <w:rsid w:val="006C4F4A"/>
    <w:rsid w:val="006C5E80"/>
    <w:rsid w:val="006C5ECA"/>
    <w:rsid w:val="006C7CEE"/>
    <w:rsid w:val="006D075E"/>
    <w:rsid w:val="006D09DC"/>
    <w:rsid w:val="006D3509"/>
    <w:rsid w:val="006D7C6E"/>
    <w:rsid w:val="006E15A2"/>
    <w:rsid w:val="006E2F95"/>
    <w:rsid w:val="006E51E7"/>
    <w:rsid w:val="006F148B"/>
    <w:rsid w:val="006F2E3F"/>
    <w:rsid w:val="00705EAF"/>
    <w:rsid w:val="0070773E"/>
    <w:rsid w:val="007101CC"/>
    <w:rsid w:val="00715C55"/>
    <w:rsid w:val="00720F34"/>
    <w:rsid w:val="00724E3B"/>
    <w:rsid w:val="00725EEA"/>
    <w:rsid w:val="007276B6"/>
    <w:rsid w:val="00730908"/>
    <w:rsid w:val="00730CE9"/>
    <w:rsid w:val="0073373D"/>
    <w:rsid w:val="00736B1E"/>
    <w:rsid w:val="007439DB"/>
    <w:rsid w:val="00744D5B"/>
    <w:rsid w:val="007464DA"/>
    <w:rsid w:val="00747F31"/>
    <w:rsid w:val="007568D8"/>
    <w:rsid w:val="007616B4"/>
    <w:rsid w:val="00763B13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414"/>
    <w:rsid w:val="007D4236"/>
    <w:rsid w:val="007D73FB"/>
    <w:rsid w:val="007D7608"/>
    <w:rsid w:val="007E0676"/>
    <w:rsid w:val="007E2F2D"/>
    <w:rsid w:val="007F1433"/>
    <w:rsid w:val="007F1491"/>
    <w:rsid w:val="007F16DD"/>
    <w:rsid w:val="007F2F03"/>
    <w:rsid w:val="007F3E8A"/>
    <w:rsid w:val="007F42CE"/>
    <w:rsid w:val="00800FE0"/>
    <w:rsid w:val="00801ED3"/>
    <w:rsid w:val="0080514E"/>
    <w:rsid w:val="00805E82"/>
    <w:rsid w:val="008066AD"/>
    <w:rsid w:val="00812CD8"/>
    <w:rsid w:val="008145D9"/>
    <w:rsid w:val="00814AF1"/>
    <w:rsid w:val="0081517F"/>
    <w:rsid w:val="00815370"/>
    <w:rsid w:val="0082153D"/>
    <w:rsid w:val="00824621"/>
    <w:rsid w:val="008255AA"/>
    <w:rsid w:val="00827743"/>
    <w:rsid w:val="00830FF3"/>
    <w:rsid w:val="008334BF"/>
    <w:rsid w:val="00836B8C"/>
    <w:rsid w:val="00840062"/>
    <w:rsid w:val="008410C5"/>
    <w:rsid w:val="00841487"/>
    <w:rsid w:val="00846963"/>
    <w:rsid w:val="00846C08"/>
    <w:rsid w:val="00850794"/>
    <w:rsid w:val="00852FF2"/>
    <w:rsid w:val="008530E7"/>
    <w:rsid w:val="008549C3"/>
    <w:rsid w:val="00855676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B5A"/>
    <w:rsid w:val="00883C78"/>
    <w:rsid w:val="00883F30"/>
    <w:rsid w:val="00885159"/>
    <w:rsid w:val="00885214"/>
    <w:rsid w:val="008860CA"/>
    <w:rsid w:val="00887615"/>
    <w:rsid w:val="00890052"/>
    <w:rsid w:val="00892356"/>
    <w:rsid w:val="008947AE"/>
    <w:rsid w:val="00894E3A"/>
    <w:rsid w:val="00894FA9"/>
    <w:rsid w:val="00895A2F"/>
    <w:rsid w:val="00896EBD"/>
    <w:rsid w:val="008A026F"/>
    <w:rsid w:val="008A2F03"/>
    <w:rsid w:val="008A5665"/>
    <w:rsid w:val="008B24A8"/>
    <w:rsid w:val="008B25E4"/>
    <w:rsid w:val="008B3D78"/>
    <w:rsid w:val="008C0C81"/>
    <w:rsid w:val="008C261B"/>
    <w:rsid w:val="008C2B29"/>
    <w:rsid w:val="008C4FCA"/>
    <w:rsid w:val="008C72FE"/>
    <w:rsid w:val="008C7882"/>
    <w:rsid w:val="008C7CE5"/>
    <w:rsid w:val="008D2261"/>
    <w:rsid w:val="008D4C28"/>
    <w:rsid w:val="008D577B"/>
    <w:rsid w:val="008D7A98"/>
    <w:rsid w:val="008E0946"/>
    <w:rsid w:val="008E17C4"/>
    <w:rsid w:val="008E26AA"/>
    <w:rsid w:val="008E45C4"/>
    <w:rsid w:val="008E64B1"/>
    <w:rsid w:val="008E64FA"/>
    <w:rsid w:val="008E74ED"/>
    <w:rsid w:val="008E7ED6"/>
    <w:rsid w:val="008F3223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7B6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1758"/>
    <w:rsid w:val="009B2969"/>
    <w:rsid w:val="009B2C7E"/>
    <w:rsid w:val="009B4A7D"/>
    <w:rsid w:val="009B6DBD"/>
    <w:rsid w:val="009C0698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914"/>
    <w:rsid w:val="009F568A"/>
    <w:rsid w:val="00A00C78"/>
    <w:rsid w:val="00A0479E"/>
    <w:rsid w:val="00A07979"/>
    <w:rsid w:val="00A11755"/>
    <w:rsid w:val="00A11877"/>
    <w:rsid w:val="00A12D76"/>
    <w:rsid w:val="00A16BAC"/>
    <w:rsid w:val="00A207FB"/>
    <w:rsid w:val="00A20ADC"/>
    <w:rsid w:val="00A20B80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519"/>
    <w:rsid w:val="00A75E23"/>
    <w:rsid w:val="00A77B73"/>
    <w:rsid w:val="00A82AA0"/>
    <w:rsid w:val="00A82F8A"/>
    <w:rsid w:val="00A84622"/>
    <w:rsid w:val="00A84BF0"/>
    <w:rsid w:val="00A91E22"/>
    <w:rsid w:val="00A9226B"/>
    <w:rsid w:val="00A9575C"/>
    <w:rsid w:val="00A95B56"/>
    <w:rsid w:val="00A95E81"/>
    <w:rsid w:val="00A969AF"/>
    <w:rsid w:val="00AA308A"/>
    <w:rsid w:val="00AA372A"/>
    <w:rsid w:val="00AA6A95"/>
    <w:rsid w:val="00AB1A2E"/>
    <w:rsid w:val="00AB328A"/>
    <w:rsid w:val="00AB3813"/>
    <w:rsid w:val="00AB4918"/>
    <w:rsid w:val="00AB4BC8"/>
    <w:rsid w:val="00AB6BA7"/>
    <w:rsid w:val="00AB7BE8"/>
    <w:rsid w:val="00AD0710"/>
    <w:rsid w:val="00AD4DB9"/>
    <w:rsid w:val="00AD63C0"/>
    <w:rsid w:val="00AE35B2"/>
    <w:rsid w:val="00AE40B1"/>
    <w:rsid w:val="00AE6AA0"/>
    <w:rsid w:val="00AF1D2B"/>
    <w:rsid w:val="00AF2657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338E"/>
    <w:rsid w:val="00B3499B"/>
    <w:rsid w:val="00B34F64"/>
    <w:rsid w:val="00B35534"/>
    <w:rsid w:val="00B36E65"/>
    <w:rsid w:val="00B41D57"/>
    <w:rsid w:val="00B41F47"/>
    <w:rsid w:val="00B44468"/>
    <w:rsid w:val="00B57BEC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3672"/>
    <w:rsid w:val="00BA5C89"/>
    <w:rsid w:val="00BB04EB"/>
    <w:rsid w:val="00BB2539"/>
    <w:rsid w:val="00BB4CE2"/>
    <w:rsid w:val="00BB5EF0"/>
    <w:rsid w:val="00BB6025"/>
    <w:rsid w:val="00BB6724"/>
    <w:rsid w:val="00BB6835"/>
    <w:rsid w:val="00BC044A"/>
    <w:rsid w:val="00BC0EFB"/>
    <w:rsid w:val="00BC2E39"/>
    <w:rsid w:val="00BD2364"/>
    <w:rsid w:val="00BD28E3"/>
    <w:rsid w:val="00BD5853"/>
    <w:rsid w:val="00BD5DD3"/>
    <w:rsid w:val="00BE117E"/>
    <w:rsid w:val="00BE3261"/>
    <w:rsid w:val="00BF00EF"/>
    <w:rsid w:val="00BF58FC"/>
    <w:rsid w:val="00C01F77"/>
    <w:rsid w:val="00C01FFC"/>
    <w:rsid w:val="00C048D4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35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3B05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2933"/>
    <w:rsid w:val="00CC567A"/>
    <w:rsid w:val="00CD4059"/>
    <w:rsid w:val="00CD4E5A"/>
    <w:rsid w:val="00CD6AFD"/>
    <w:rsid w:val="00CE03CE"/>
    <w:rsid w:val="00CE0F5D"/>
    <w:rsid w:val="00CE1A6A"/>
    <w:rsid w:val="00CE2E43"/>
    <w:rsid w:val="00CF069C"/>
    <w:rsid w:val="00CF0DFF"/>
    <w:rsid w:val="00CF6D1D"/>
    <w:rsid w:val="00D028A9"/>
    <w:rsid w:val="00D0359D"/>
    <w:rsid w:val="00D04DED"/>
    <w:rsid w:val="00D1089A"/>
    <w:rsid w:val="00D116BD"/>
    <w:rsid w:val="00D16FE0"/>
    <w:rsid w:val="00D2001A"/>
    <w:rsid w:val="00D20684"/>
    <w:rsid w:val="00D21CFB"/>
    <w:rsid w:val="00D26B62"/>
    <w:rsid w:val="00D31CEB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4B3"/>
    <w:rsid w:val="00D83661"/>
    <w:rsid w:val="00D9216A"/>
    <w:rsid w:val="00D95820"/>
    <w:rsid w:val="00D95BBB"/>
    <w:rsid w:val="00D97E7D"/>
    <w:rsid w:val="00DA1561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91B"/>
    <w:rsid w:val="00DD53C3"/>
    <w:rsid w:val="00DD669D"/>
    <w:rsid w:val="00DE127F"/>
    <w:rsid w:val="00DE3008"/>
    <w:rsid w:val="00DE424A"/>
    <w:rsid w:val="00DE4419"/>
    <w:rsid w:val="00DE67C4"/>
    <w:rsid w:val="00DF0ACA"/>
    <w:rsid w:val="00DF2245"/>
    <w:rsid w:val="00DF35C8"/>
    <w:rsid w:val="00DF3C0D"/>
    <w:rsid w:val="00DF4CE9"/>
    <w:rsid w:val="00DF4F68"/>
    <w:rsid w:val="00DF77CF"/>
    <w:rsid w:val="00E0068C"/>
    <w:rsid w:val="00E02557"/>
    <w:rsid w:val="00E026E8"/>
    <w:rsid w:val="00E060F7"/>
    <w:rsid w:val="00E117F9"/>
    <w:rsid w:val="00E124D3"/>
    <w:rsid w:val="00E1267F"/>
    <w:rsid w:val="00E14C47"/>
    <w:rsid w:val="00E15D4E"/>
    <w:rsid w:val="00E164E6"/>
    <w:rsid w:val="00E20A8F"/>
    <w:rsid w:val="00E22698"/>
    <w:rsid w:val="00E25B7C"/>
    <w:rsid w:val="00E3076B"/>
    <w:rsid w:val="00E322C6"/>
    <w:rsid w:val="00E33224"/>
    <w:rsid w:val="00E3725B"/>
    <w:rsid w:val="00E41BB4"/>
    <w:rsid w:val="00E434D1"/>
    <w:rsid w:val="00E43EFE"/>
    <w:rsid w:val="00E56CBB"/>
    <w:rsid w:val="00E579A6"/>
    <w:rsid w:val="00E61950"/>
    <w:rsid w:val="00E61E51"/>
    <w:rsid w:val="00E6552A"/>
    <w:rsid w:val="00E65731"/>
    <w:rsid w:val="00E6707D"/>
    <w:rsid w:val="00E7032A"/>
    <w:rsid w:val="00E70337"/>
    <w:rsid w:val="00E70E7C"/>
    <w:rsid w:val="00E71313"/>
    <w:rsid w:val="00E72606"/>
    <w:rsid w:val="00E73C3E"/>
    <w:rsid w:val="00E74050"/>
    <w:rsid w:val="00E81259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5F8"/>
    <w:rsid w:val="00EB1682"/>
    <w:rsid w:val="00EB1A80"/>
    <w:rsid w:val="00EB2F4C"/>
    <w:rsid w:val="00EB457B"/>
    <w:rsid w:val="00EC0BF0"/>
    <w:rsid w:val="00EC27E1"/>
    <w:rsid w:val="00EC3E4B"/>
    <w:rsid w:val="00EC47C4"/>
    <w:rsid w:val="00EC4F3A"/>
    <w:rsid w:val="00EC5045"/>
    <w:rsid w:val="00EC5134"/>
    <w:rsid w:val="00EC5E74"/>
    <w:rsid w:val="00EC77B6"/>
    <w:rsid w:val="00ED594D"/>
    <w:rsid w:val="00EE2AF6"/>
    <w:rsid w:val="00EE36E1"/>
    <w:rsid w:val="00EE4F0B"/>
    <w:rsid w:val="00EE6228"/>
    <w:rsid w:val="00EE7AC7"/>
    <w:rsid w:val="00EE7B3F"/>
    <w:rsid w:val="00EF2247"/>
    <w:rsid w:val="00EF3A8A"/>
    <w:rsid w:val="00F0054D"/>
    <w:rsid w:val="00F02467"/>
    <w:rsid w:val="00F04D0E"/>
    <w:rsid w:val="00F1061F"/>
    <w:rsid w:val="00F12214"/>
    <w:rsid w:val="00F12565"/>
    <w:rsid w:val="00F129C7"/>
    <w:rsid w:val="00F12EA9"/>
    <w:rsid w:val="00F144BE"/>
    <w:rsid w:val="00F14ACA"/>
    <w:rsid w:val="00F170D9"/>
    <w:rsid w:val="00F17A0C"/>
    <w:rsid w:val="00F17E9A"/>
    <w:rsid w:val="00F23927"/>
    <w:rsid w:val="00F26644"/>
    <w:rsid w:val="00F26A05"/>
    <w:rsid w:val="00F307CE"/>
    <w:rsid w:val="00F3288E"/>
    <w:rsid w:val="00F343C8"/>
    <w:rsid w:val="00F345A8"/>
    <w:rsid w:val="00F354C5"/>
    <w:rsid w:val="00F37108"/>
    <w:rsid w:val="00F40449"/>
    <w:rsid w:val="00F41F3C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67E0F"/>
    <w:rsid w:val="00F70A1B"/>
    <w:rsid w:val="00F72FDF"/>
    <w:rsid w:val="00F75960"/>
    <w:rsid w:val="00F801AF"/>
    <w:rsid w:val="00F82526"/>
    <w:rsid w:val="00F84672"/>
    <w:rsid w:val="00F84802"/>
    <w:rsid w:val="00F84AED"/>
    <w:rsid w:val="00F93D79"/>
    <w:rsid w:val="00F94330"/>
    <w:rsid w:val="00F95A8C"/>
    <w:rsid w:val="00F9649E"/>
    <w:rsid w:val="00FA06FD"/>
    <w:rsid w:val="00FA4989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05F5"/>
    <w:rsid w:val="00FC576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5E77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Datum">
    <w:name w:val="Date"/>
    <w:basedOn w:val="Normln"/>
    <w:next w:val="Normln"/>
    <w:link w:val="DatumChar"/>
    <w:semiHidden/>
    <w:unhideWhenUsed/>
    <w:rsid w:val="00AF1D2B"/>
  </w:style>
  <w:style w:type="character" w:customStyle="1" w:styleId="DatumChar">
    <w:name w:val="Datum Char"/>
    <w:basedOn w:val="Standardnpsmoodstavce"/>
    <w:link w:val="Datum"/>
    <w:semiHidden/>
    <w:rsid w:val="00AF1D2B"/>
    <w:rPr>
      <w:sz w:val="22"/>
      <w:lang w:eastAsia="en-US"/>
    </w:rPr>
  </w:style>
  <w:style w:type="character" w:styleId="slodku">
    <w:name w:val="line number"/>
    <w:basedOn w:val="Standardnpsmoodstavce"/>
    <w:semiHidden/>
    <w:unhideWhenUsed/>
    <w:rsid w:val="00AF1D2B"/>
  </w:style>
  <w:style w:type="character" w:styleId="Nevyeenzmnka">
    <w:name w:val="Unresolved Mention"/>
    <w:basedOn w:val="Standardnpsmoodstavce"/>
    <w:rsid w:val="00FC0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2BBAB-66CB-4BBC-A336-AA7A532F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1727</Words>
  <Characters>10193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Author</dc:creator>
  <cp:lastModifiedBy>Neugebauerová Kateřina</cp:lastModifiedBy>
  <cp:revision>138</cp:revision>
  <cp:lastPrinted>2025-11-18T08:20:00Z</cp:lastPrinted>
  <dcterms:created xsi:type="dcterms:W3CDTF">2024-12-17T12:35:00Z</dcterms:created>
  <dcterms:modified xsi:type="dcterms:W3CDTF">2025-11-18T08:20:00Z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