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  <w:rPr>
          <w:b/>
        </w:rPr>
      </w:pPr>
    </w:p>
    <w:p w:rsidR="00020AAB" w:rsidRDefault="00020AAB" w:rsidP="00020AAB">
      <w:pPr>
        <w:ind w:right="113"/>
        <w:jc w:val="center"/>
        <w:outlineLvl w:val="0"/>
      </w:pPr>
      <w:bookmarkStart w:id="0" w:name="_GoBack"/>
      <w:bookmarkEnd w:id="0"/>
      <w:r>
        <w:rPr>
          <w:b/>
        </w:rPr>
        <w:t>B. PŘÍBALOVÁ INFORMACE</w:t>
      </w:r>
    </w:p>
    <w:p w:rsidR="00020AAB" w:rsidRDefault="00020AAB" w:rsidP="00020AAB">
      <w:pPr>
        <w:jc w:val="center"/>
        <w:outlineLvl w:val="0"/>
      </w:pPr>
      <w:r>
        <w:br w:type="page"/>
      </w:r>
      <w:r>
        <w:rPr>
          <w:b/>
        </w:rPr>
        <w:lastRenderedPageBreak/>
        <w:t>PŘÍBALOVÁ INFORMACE</w:t>
      </w:r>
    </w:p>
    <w:p w:rsidR="00020AAB" w:rsidRDefault="00020AAB" w:rsidP="00020AAB">
      <w:pPr>
        <w:jc w:val="center"/>
        <w:outlineLvl w:val="0"/>
        <w:rPr>
          <w:b/>
        </w:rPr>
      </w:pPr>
      <w:r>
        <w:rPr>
          <w:b/>
          <w:szCs w:val="22"/>
          <w:lang w:eastAsia="cs-CZ"/>
        </w:rPr>
        <w:t>OTIMECTIN vet. 1 mg/g ušní gel pro kočky</w:t>
      </w:r>
    </w:p>
    <w:p w:rsidR="00020AAB" w:rsidRDefault="00020AAB" w:rsidP="00020AAB"/>
    <w:p w:rsidR="00020AAB" w:rsidRDefault="00020AAB" w:rsidP="00020AAB"/>
    <w:p w:rsidR="00020AAB" w:rsidRDefault="00020AAB" w:rsidP="00020AAB">
      <w:pPr>
        <w:rPr>
          <w:b/>
        </w:rPr>
      </w:pPr>
      <w:r>
        <w:rPr>
          <w:b/>
        </w:rPr>
        <w:t>1.</w:t>
      </w:r>
      <w:r>
        <w:rPr>
          <w:b/>
        </w:rPr>
        <w:tab/>
        <w:t>JMÉNO A ADRESA DRŽITELE ROZHODNUTÍ O REGISTRACI A DRŽITELE POVOLENÍ K VÝROBĚ ODPOVĚDNÉHO ZA UVOLNĚNÍ ŠARŽE, POKUD SE NESHODUJE</w:t>
      </w:r>
    </w:p>
    <w:p w:rsidR="00020AAB" w:rsidRDefault="00020AAB" w:rsidP="00020AAB">
      <w:pPr>
        <w:rPr>
          <w:b/>
        </w:rPr>
      </w:pPr>
    </w:p>
    <w:p w:rsidR="00020AAB" w:rsidRDefault="00020AAB" w:rsidP="00020AAB">
      <w:pPr>
        <w:outlineLvl w:val="0"/>
        <w:rPr>
          <w:iCs/>
        </w:rPr>
      </w:pPr>
      <w:r>
        <w:rPr>
          <w:iCs/>
          <w:u w:val="single"/>
        </w:rPr>
        <w:t>Držitel rozhodnutí o registraci</w:t>
      </w:r>
      <w:r>
        <w:rPr>
          <w:iCs/>
        </w:rPr>
        <w:t>:</w:t>
      </w:r>
    </w:p>
    <w:p w:rsidR="00020AAB" w:rsidRDefault="00020AAB" w:rsidP="00020AAB">
      <w:pPr>
        <w:tabs>
          <w:tab w:val="left" w:pos="1134"/>
          <w:tab w:val="left" w:pos="4536"/>
        </w:tabs>
      </w:pPr>
      <w:proofErr w:type="spellStart"/>
      <w:r>
        <w:t>Le</w:t>
      </w:r>
      <w:proofErr w:type="spellEnd"/>
      <w:r>
        <w:t xml:space="preserve"> </w:t>
      </w:r>
      <w:proofErr w:type="gramStart"/>
      <w:r>
        <w:t>Vet B.V.</w:t>
      </w:r>
      <w:proofErr w:type="gramEnd"/>
    </w:p>
    <w:p w:rsidR="00020AAB" w:rsidRDefault="00020AAB" w:rsidP="00020AAB">
      <w:pPr>
        <w:tabs>
          <w:tab w:val="left" w:pos="1134"/>
        </w:tabs>
      </w:pPr>
      <w:proofErr w:type="spellStart"/>
      <w:r>
        <w:t>Wilgenweg</w:t>
      </w:r>
      <w:proofErr w:type="spellEnd"/>
      <w:r>
        <w:t xml:space="preserve"> 7</w:t>
      </w:r>
    </w:p>
    <w:p w:rsidR="00020AAB" w:rsidRDefault="00020AAB" w:rsidP="00020AAB">
      <w:pPr>
        <w:tabs>
          <w:tab w:val="left" w:pos="1134"/>
        </w:tabs>
      </w:pPr>
      <w:r>
        <w:t xml:space="preserve">3421 TV </w:t>
      </w:r>
      <w:proofErr w:type="spellStart"/>
      <w:r>
        <w:t>Oudewater</w:t>
      </w:r>
      <w:proofErr w:type="spellEnd"/>
    </w:p>
    <w:p w:rsidR="00020AAB" w:rsidRDefault="00020AAB" w:rsidP="00020AAB">
      <w:pPr>
        <w:tabs>
          <w:tab w:val="left" w:pos="1134"/>
        </w:tabs>
      </w:pPr>
      <w:r>
        <w:t>Nizozemsko</w:t>
      </w:r>
    </w:p>
    <w:p w:rsidR="00020AAB" w:rsidRDefault="00020AAB" w:rsidP="00020AAB"/>
    <w:p w:rsidR="00020AAB" w:rsidRDefault="00020AAB" w:rsidP="00020AAB">
      <w:pPr>
        <w:outlineLvl w:val="0"/>
        <w:rPr>
          <w:bCs/>
          <w:u w:val="single"/>
        </w:rPr>
      </w:pPr>
      <w:r>
        <w:rPr>
          <w:bCs/>
          <w:u w:val="single"/>
        </w:rPr>
        <w:t>Výrobce odpovědný za uvolnění šarže</w:t>
      </w:r>
      <w:r>
        <w:rPr>
          <w:bCs/>
        </w:rPr>
        <w:t>:</w:t>
      </w:r>
    </w:p>
    <w:p w:rsidR="00020AAB" w:rsidRDefault="00020AAB" w:rsidP="00020AAB">
      <w:proofErr w:type="spellStart"/>
      <w:r>
        <w:t>Produlab</w:t>
      </w:r>
      <w:proofErr w:type="spellEnd"/>
      <w:r>
        <w:t xml:space="preserve"> </w:t>
      </w:r>
      <w:proofErr w:type="spellStart"/>
      <w:proofErr w:type="gramStart"/>
      <w:r>
        <w:t>Pharma</w:t>
      </w:r>
      <w:proofErr w:type="spellEnd"/>
      <w:r>
        <w:t xml:space="preserve"> B.V.</w:t>
      </w:r>
      <w:proofErr w:type="gramEnd"/>
    </w:p>
    <w:p w:rsidR="00020AAB" w:rsidRDefault="00020AAB" w:rsidP="00020AAB">
      <w:proofErr w:type="spellStart"/>
      <w:r>
        <w:t>Forellenweg</w:t>
      </w:r>
      <w:proofErr w:type="spellEnd"/>
      <w:r>
        <w:t xml:space="preserve"> 16</w:t>
      </w:r>
    </w:p>
    <w:p w:rsidR="00020AAB" w:rsidRDefault="00020AAB" w:rsidP="00020AAB">
      <w:r>
        <w:t xml:space="preserve">4941 SJ </w:t>
      </w:r>
      <w:proofErr w:type="spellStart"/>
      <w:r>
        <w:t>Raamsdonksveer</w:t>
      </w:r>
      <w:proofErr w:type="spellEnd"/>
    </w:p>
    <w:p w:rsidR="00020AAB" w:rsidRDefault="00020AAB" w:rsidP="00020AAB">
      <w:r>
        <w:t>Nizozemsko</w:t>
      </w:r>
    </w:p>
    <w:p w:rsidR="00020AAB" w:rsidRDefault="00020AAB" w:rsidP="00020AAB"/>
    <w:p w:rsidR="00020AAB" w:rsidRDefault="00020AAB" w:rsidP="00020AAB">
      <w:pPr>
        <w:rPr>
          <w:b/>
        </w:rPr>
      </w:pPr>
      <w:r>
        <w:rPr>
          <w:b/>
        </w:rPr>
        <w:t>2.</w:t>
      </w:r>
      <w:r>
        <w:rPr>
          <w:b/>
        </w:rPr>
        <w:tab/>
        <w:t>NÁZEV VETERINÁRNÍHO LÉČIVÉHO PŘÍPRAVKU</w:t>
      </w:r>
    </w:p>
    <w:p w:rsidR="00020AAB" w:rsidRDefault="00020AAB" w:rsidP="00020AAB">
      <w:pPr>
        <w:ind w:left="0" w:firstLine="0"/>
      </w:pPr>
    </w:p>
    <w:p w:rsidR="00020AAB" w:rsidRDefault="00020AAB" w:rsidP="00020AAB">
      <w:pPr>
        <w:outlineLvl w:val="0"/>
      </w:pPr>
      <w:r>
        <w:rPr>
          <w:szCs w:val="22"/>
          <w:lang w:eastAsia="cs-CZ"/>
        </w:rPr>
        <w:t>OTIMECTIN vet. 1 mg/g ušní gel pro kočky</w:t>
      </w:r>
    </w:p>
    <w:p w:rsidR="00020AAB" w:rsidRDefault="00020AAB" w:rsidP="00020AAB">
      <w:r>
        <w:t>(</w:t>
      </w:r>
      <w:proofErr w:type="spellStart"/>
      <w:r>
        <w:t>Ivermectinum</w:t>
      </w:r>
      <w:proofErr w:type="spellEnd"/>
      <w:r>
        <w:t>)</w:t>
      </w:r>
    </w:p>
    <w:p w:rsidR="00020AAB" w:rsidRDefault="00020AAB" w:rsidP="00020AAB">
      <w:pPr>
        <w:rPr>
          <w:b/>
        </w:rPr>
      </w:pPr>
    </w:p>
    <w:p w:rsidR="00020AAB" w:rsidRDefault="00020AAB" w:rsidP="00020AAB">
      <w:pPr>
        <w:rPr>
          <w:b/>
        </w:rPr>
      </w:pPr>
      <w:r>
        <w:rPr>
          <w:b/>
        </w:rPr>
        <w:t>3.</w:t>
      </w:r>
      <w:r>
        <w:rPr>
          <w:b/>
        </w:rPr>
        <w:tab/>
        <w:t>OBSAH LÉČIVÝCH A OSTATNÍCH LÁTEK</w:t>
      </w:r>
    </w:p>
    <w:p w:rsidR="00020AAB" w:rsidRDefault="00020AAB" w:rsidP="00020AAB">
      <w:pPr>
        <w:rPr>
          <w:b/>
        </w:rPr>
      </w:pPr>
    </w:p>
    <w:p w:rsidR="00020AAB" w:rsidRDefault="00020AAB" w:rsidP="00020AAB">
      <w:pPr>
        <w:outlineLvl w:val="0"/>
        <w:rPr>
          <w:b/>
        </w:rPr>
      </w:pPr>
      <w:r>
        <w:rPr>
          <w:b/>
        </w:rPr>
        <w:t>Léčivá látka v 1 g: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outlineLvl w:val="0"/>
        <w:rPr>
          <w:szCs w:val="22"/>
          <w:lang w:eastAsia="cs-CZ"/>
        </w:rPr>
      </w:pPr>
      <w:proofErr w:type="spellStart"/>
      <w:r>
        <w:rPr>
          <w:szCs w:val="22"/>
          <w:lang w:eastAsia="cs-CZ"/>
        </w:rPr>
        <w:t>Ivermectinum</w:t>
      </w:r>
      <w:proofErr w:type="spellEnd"/>
      <w:r>
        <w:rPr>
          <w:szCs w:val="22"/>
          <w:lang w:eastAsia="cs-CZ"/>
        </w:rPr>
        <w:t xml:space="preserve"> 1 mg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outlineLvl w:val="0"/>
        <w:rPr>
          <w:szCs w:val="22"/>
          <w:lang w:eastAsia="cs-CZ"/>
        </w:rPr>
      </w:pPr>
    </w:p>
    <w:p w:rsidR="00020AAB" w:rsidRDefault="00020AAB" w:rsidP="00020AAB">
      <w:pPr>
        <w:outlineLvl w:val="0"/>
        <w:rPr>
          <w:szCs w:val="22"/>
        </w:rPr>
      </w:pPr>
      <w:r>
        <w:rPr>
          <w:szCs w:val="22"/>
        </w:rPr>
        <w:t xml:space="preserve">Bezbarvý až lehce nažloutlý, mírně </w:t>
      </w:r>
      <w:proofErr w:type="spellStart"/>
      <w:r>
        <w:rPr>
          <w:szCs w:val="22"/>
        </w:rPr>
        <w:t>opalescentní</w:t>
      </w:r>
      <w:proofErr w:type="spellEnd"/>
      <w:r>
        <w:rPr>
          <w:szCs w:val="22"/>
        </w:rPr>
        <w:t xml:space="preserve"> a viskózní gel.</w:t>
      </w:r>
    </w:p>
    <w:p w:rsidR="00020AAB" w:rsidRDefault="00020AAB" w:rsidP="00020AAB"/>
    <w:p w:rsidR="00020AAB" w:rsidRDefault="00020AAB" w:rsidP="00020AAB">
      <w:pPr>
        <w:rPr>
          <w:b/>
        </w:rPr>
      </w:pPr>
      <w:r>
        <w:rPr>
          <w:b/>
        </w:rPr>
        <w:t>4.</w:t>
      </w:r>
      <w:r>
        <w:rPr>
          <w:b/>
        </w:rPr>
        <w:tab/>
        <w:t>INDIKACE</w:t>
      </w:r>
    </w:p>
    <w:p w:rsidR="00020AAB" w:rsidRDefault="00020AAB" w:rsidP="00020AAB">
      <w:pPr>
        <w:rPr>
          <w:b/>
        </w:rPr>
      </w:pPr>
    </w:p>
    <w:p w:rsidR="00020AAB" w:rsidRDefault="00020AAB" w:rsidP="00020AAB">
      <w:pPr>
        <w:autoSpaceDE w:val="0"/>
        <w:autoSpaceDN w:val="0"/>
        <w:adjustRightInd w:val="0"/>
        <w:outlineLvl w:val="0"/>
        <w:rPr>
          <w:szCs w:val="22"/>
        </w:rPr>
      </w:pPr>
      <w:r>
        <w:rPr>
          <w:szCs w:val="22"/>
        </w:rPr>
        <w:t>Léčba ušních infestací roztoči (</w:t>
      </w:r>
      <w:proofErr w:type="spellStart"/>
      <w:r>
        <w:rPr>
          <w:i/>
          <w:szCs w:val="22"/>
        </w:rPr>
        <w:t>Otodectes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cynotis</w:t>
      </w:r>
      <w:proofErr w:type="spellEnd"/>
      <w:r>
        <w:rPr>
          <w:szCs w:val="22"/>
        </w:rPr>
        <w:t>) u koček.</w:t>
      </w:r>
    </w:p>
    <w:p w:rsidR="00020AAB" w:rsidRDefault="00020AAB" w:rsidP="00020AAB">
      <w:pPr>
        <w:rPr>
          <w:b/>
        </w:rPr>
      </w:pPr>
    </w:p>
    <w:p w:rsidR="00020AAB" w:rsidRDefault="00020AAB" w:rsidP="00020AAB">
      <w:pPr>
        <w:rPr>
          <w:b/>
        </w:rPr>
      </w:pPr>
      <w:r>
        <w:rPr>
          <w:b/>
        </w:rPr>
        <w:t xml:space="preserve">5. </w:t>
      </w:r>
      <w:r>
        <w:rPr>
          <w:b/>
        </w:rPr>
        <w:tab/>
        <w:t>KONTRAINDIKACE</w:t>
      </w:r>
    </w:p>
    <w:p w:rsidR="00020AAB" w:rsidRDefault="00020AAB" w:rsidP="00020AAB"/>
    <w:p w:rsidR="00020AAB" w:rsidRDefault="00020AAB" w:rsidP="00020AAB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Nepoužívat v případě přecitlivělosti na léčivou látku nebo na některou z pomocných látek.</w:t>
      </w:r>
    </w:p>
    <w:p w:rsidR="00020AAB" w:rsidRDefault="00020AAB" w:rsidP="00020AAB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Nepoužívat při perforaci ušního bubínku.</w:t>
      </w:r>
    </w:p>
    <w:p w:rsidR="00020AAB" w:rsidRDefault="00020AAB" w:rsidP="00020AAB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Nepoužívat jestliže ušní bubínek není zcela vidět.</w:t>
      </w:r>
    </w:p>
    <w:p w:rsidR="00020AAB" w:rsidRDefault="00020AAB" w:rsidP="00020AAB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Nepoužívat u koček s ucpanými zevními zvukovody při chronickém zánětu.</w:t>
      </w:r>
    </w:p>
    <w:p w:rsidR="00020AAB" w:rsidRDefault="00020AAB" w:rsidP="00020AAB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Nepoužívat u koček trpících systémovým onemocněním.</w:t>
      </w:r>
    </w:p>
    <w:p w:rsidR="00020AAB" w:rsidRDefault="00020AAB" w:rsidP="00020AAB"/>
    <w:p w:rsidR="00020AAB" w:rsidRDefault="00020AAB" w:rsidP="00020AAB">
      <w:r>
        <w:rPr>
          <w:b/>
        </w:rPr>
        <w:t>6.</w:t>
      </w:r>
      <w:r>
        <w:rPr>
          <w:b/>
        </w:rPr>
        <w:tab/>
        <w:t>NEŽÁDOUCÍ ÚČINKY</w:t>
      </w:r>
    </w:p>
    <w:p w:rsidR="00020AAB" w:rsidRDefault="00020AAB" w:rsidP="00020AAB">
      <w:pPr>
        <w:ind w:left="0" w:firstLine="0"/>
      </w:pP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>Náhodné použití u koťat a koček s perforovanými ušními bubínky nebo ucpaným zevním zvukovodem může vést k nežádoucím účinkům charakterizovaným útlumem centrálního nervového systému spojeným s apatií, anorexií, mydriázou, ataxií, třesy a sliněním.</w:t>
      </w:r>
    </w:p>
    <w:p w:rsidR="00020AAB" w:rsidRDefault="00020AAB" w:rsidP="00020AAB">
      <w:pPr>
        <w:ind w:left="0" w:firstLine="0"/>
      </w:pPr>
      <w:r>
        <w:t>Jestliže zaznamenáte jakékoliv závažné nežádoucí účinky či jiné reakce, které nejsou uvedeny v této příbalové informaci, oznamte to prosím vašemu veterinárnímu lékaři.</w:t>
      </w:r>
    </w:p>
    <w:p w:rsidR="00020AAB" w:rsidRDefault="00020AAB" w:rsidP="00020AAB"/>
    <w:p w:rsidR="00020AAB" w:rsidRDefault="00020AAB" w:rsidP="00020AAB">
      <w:r>
        <w:rPr>
          <w:b/>
        </w:rPr>
        <w:t>7.</w:t>
      </w:r>
      <w:r>
        <w:rPr>
          <w:b/>
        </w:rPr>
        <w:tab/>
        <w:t>CÍLOVÝ DRUH ZVÍŘAT</w:t>
      </w:r>
    </w:p>
    <w:p w:rsidR="00020AAB" w:rsidRDefault="00020AAB" w:rsidP="00020AAB"/>
    <w:p w:rsidR="00020AAB" w:rsidRDefault="00020AAB" w:rsidP="00020AAB">
      <w:pPr>
        <w:outlineLvl w:val="0"/>
      </w:pPr>
      <w:r>
        <w:t>Kočky.</w:t>
      </w:r>
    </w:p>
    <w:p w:rsidR="00020AAB" w:rsidRDefault="00020AAB" w:rsidP="00020AAB">
      <w:pPr>
        <w:rPr>
          <w:b/>
        </w:rPr>
      </w:pPr>
    </w:p>
    <w:p w:rsidR="00020AAB" w:rsidRDefault="00020AAB" w:rsidP="00020AAB">
      <w:r>
        <w:rPr>
          <w:b/>
        </w:rPr>
        <w:t>8.</w:t>
      </w:r>
      <w:r>
        <w:rPr>
          <w:b/>
        </w:rPr>
        <w:tab/>
        <w:t xml:space="preserve">DÁVKOVÁNÍ PRO KAŽDÝ DRUH, </w:t>
      </w:r>
      <w:proofErr w:type="gramStart"/>
      <w:r>
        <w:rPr>
          <w:b/>
        </w:rPr>
        <w:t>CESTA(Y) A ZPŮSOB</w:t>
      </w:r>
      <w:proofErr w:type="gramEnd"/>
      <w:r>
        <w:rPr>
          <w:b/>
        </w:rPr>
        <w:t xml:space="preserve"> PODÁNÍ</w:t>
      </w:r>
    </w:p>
    <w:p w:rsidR="00020AAB" w:rsidRDefault="00020AAB" w:rsidP="00020AAB">
      <w:pPr>
        <w:ind w:left="0" w:firstLine="0"/>
      </w:pPr>
    </w:p>
    <w:p w:rsidR="00020AAB" w:rsidRDefault="00020AAB" w:rsidP="00020AAB">
      <w:pPr>
        <w:autoSpaceDE w:val="0"/>
        <w:autoSpaceDN w:val="0"/>
        <w:adjustRightInd w:val="0"/>
        <w:ind w:left="0" w:firstLine="0"/>
        <w:outlineLvl w:val="0"/>
        <w:rPr>
          <w:szCs w:val="22"/>
        </w:rPr>
      </w:pPr>
      <w:r>
        <w:rPr>
          <w:szCs w:val="22"/>
        </w:rPr>
        <w:t>Dávkování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>Místní podání do zevního zvukovodu.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 xml:space="preserve">Naplňte zevní zvukovod přípravkem. Tím zajistíte dávku veterinárního léčivého přípravku přibližně </w:t>
      </w:r>
      <w:smartTag w:uri="urn:schemas-microsoft-com:office:smarttags" w:element="metricconverter">
        <w:smartTagPr>
          <w:attr w:name="ProductID" w:val="1ﾠgram"/>
        </w:smartTagPr>
        <w:r>
          <w:rPr>
            <w:szCs w:val="22"/>
          </w:rPr>
          <w:t>1 gram</w:t>
        </w:r>
      </w:smartTag>
      <w:r>
        <w:rPr>
          <w:szCs w:val="22"/>
        </w:rPr>
        <w:t xml:space="preserve"> (odpovídá 1 mg </w:t>
      </w:r>
      <w:proofErr w:type="spellStart"/>
      <w:r>
        <w:rPr>
          <w:szCs w:val="22"/>
        </w:rPr>
        <w:t>ivermektinu</w:t>
      </w:r>
      <w:proofErr w:type="spellEnd"/>
      <w:r>
        <w:rPr>
          <w:szCs w:val="22"/>
        </w:rPr>
        <w:t>) do každého ucha. Jemně vmasírujte a zajistěte rovnoměrnou distribuci stiskem ušního boltce z vnější strany.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>Aplikaci opakujte po sedmi a čtrnácti dnech.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>Po léčbě se doporučuje další veterinární vyšetření, protože může být nutné opakovat nebo přehodnotit léčbu.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outlineLvl w:val="0"/>
        <w:rPr>
          <w:szCs w:val="22"/>
          <w:u w:val="single"/>
        </w:rPr>
      </w:pPr>
      <w:r>
        <w:rPr>
          <w:szCs w:val="22"/>
          <w:u w:val="single"/>
        </w:rPr>
        <w:t>Pokyny k použití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>Před použitím přípravku uši vypláchněte nebo vyčistěte.</w:t>
      </w:r>
    </w:p>
    <w:p w:rsidR="00020AAB" w:rsidRDefault="00020AAB" w:rsidP="00020AAB">
      <w:pPr>
        <w:ind w:left="0" w:firstLine="0"/>
        <w:rPr>
          <w:szCs w:val="22"/>
        </w:rPr>
      </w:pPr>
      <w:r>
        <w:rPr>
          <w:szCs w:val="22"/>
        </w:rPr>
        <w:t>Je třeba ošetřit obě uši současně.</w:t>
      </w:r>
    </w:p>
    <w:p w:rsidR="00020AAB" w:rsidRDefault="00020AAB" w:rsidP="00020AAB">
      <w:pPr>
        <w:ind w:left="0" w:firstLine="0"/>
        <w:rPr>
          <w:b/>
        </w:rPr>
      </w:pPr>
    </w:p>
    <w:p w:rsidR="00020AAB" w:rsidRDefault="00020AAB" w:rsidP="00020AAB">
      <w:r>
        <w:rPr>
          <w:b/>
        </w:rPr>
        <w:t>9.</w:t>
      </w:r>
      <w:r>
        <w:rPr>
          <w:b/>
        </w:rPr>
        <w:tab/>
        <w:t>POKYNY PRO SPRÁVNÉ PODÁNÍ</w:t>
      </w:r>
    </w:p>
    <w:p w:rsidR="00020AAB" w:rsidRDefault="00020AAB" w:rsidP="00020AAB"/>
    <w:p w:rsidR="00020AAB" w:rsidRDefault="00020AAB" w:rsidP="00020AAB">
      <w:pPr>
        <w:outlineLvl w:val="0"/>
      </w:pPr>
      <w:r>
        <w:t>Neuplatňuje se.</w:t>
      </w:r>
    </w:p>
    <w:p w:rsidR="00020AAB" w:rsidRDefault="00020AAB" w:rsidP="00020AAB"/>
    <w:p w:rsidR="00020AAB" w:rsidRDefault="00020AAB" w:rsidP="00020AAB">
      <w:r>
        <w:rPr>
          <w:b/>
        </w:rPr>
        <w:t>10.</w:t>
      </w:r>
      <w:r>
        <w:rPr>
          <w:b/>
        </w:rPr>
        <w:tab/>
        <w:t xml:space="preserve">OCHRANNÁ LHŮTA </w:t>
      </w:r>
    </w:p>
    <w:p w:rsidR="00020AAB" w:rsidRDefault="00020AAB" w:rsidP="00020AAB">
      <w:pPr>
        <w:rPr>
          <w:iCs/>
        </w:rPr>
      </w:pPr>
    </w:p>
    <w:p w:rsidR="00020AAB" w:rsidRDefault="00020AAB" w:rsidP="00020AAB">
      <w:pPr>
        <w:outlineLvl w:val="0"/>
      </w:pPr>
      <w:r>
        <w:t>Není určeno pro potravinová zvířata.</w:t>
      </w:r>
    </w:p>
    <w:p w:rsidR="00020AAB" w:rsidRDefault="00020AAB" w:rsidP="00020AAB">
      <w:pPr>
        <w:rPr>
          <w:iCs/>
        </w:rPr>
      </w:pPr>
    </w:p>
    <w:p w:rsidR="00020AAB" w:rsidRDefault="00020AAB" w:rsidP="00020AAB">
      <w:r>
        <w:rPr>
          <w:b/>
        </w:rPr>
        <w:t>11.</w:t>
      </w:r>
      <w:r>
        <w:rPr>
          <w:b/>
        </w:rPr>
        <w:tab/>
        <w:t>ZVLÁŠTNÍ OPATŘENÍ PRO UCHOVÁVÁNÍ</w:t>
      </w:r>
    </w:p>
    <w:p w:rsidR="00020AAB" w:rsidRDefault="00020AAB" w:rsidP="00020AAB"/>
    <w:p w:rsidR="00020AAB" w:rsidRDefault="00020AAB" w:rsidP="00020AAB">
      <w:r>
        <w:t>Uchovávat mimo dosah dětí.</w:t>
      </w:r>
    </w:p>
    <w:p w:rsidR="00020AAB" w:rsidRDefault="00020AAB" w:rsidP="00020AAB">
      <w:pPr>
        <w:ind w:right="-318"/>
      </w:pPr>
      <w:r>
        <w:t xml:space="preserve">Uchovávejte při teplotě do 25 </w:t>
      </w:r>
      <w:r>
        <w:sym w:font="Symbol" w:char="F0B0"/>
      </w:r>
      <w:r>
        <w:t>C.</w:t>
      </w:r>
    </w:p>
    <w:p w:rsidR="00020AAB" w:rsidRDefault="00020AAB" w:rsidP="00020AAB">
      <w:pPr>
        <w:ind w:right="-318"/>
      </w:pPr>
      <w:r>
        <w:t>Chraňte před chladem nebo mrazem.</w:t>
      </w:r>
    </w:p>
    <w:p w:rsidR="00020AAB" w:rsidRDefault="00020AAB" w:rsidP="00020AAB">
      <w:pPr>
        <w:ind w:left="0" w:right="-2" w:firstLine="0"/>
      </w:pPr>
      <w:r>
        <w:t>Nepoužívejte po uplynutí doby použitelnosti uvedené na tubě a krabičce.</w:t>
      </w:r>
    </w:p>
    <w:p w:rsidR="00020AAB" w:rsidRDefault="00020AAB" w:rsidP="00020AAB">
      <w:r>
        <w:t>Po 1. otevření spotřebujte do 28 dní.</w:t>
      </w:r>
    </w:p>
    <w:p w:rsidR="00020AAB" w:rsidRDefault="00020AAB" w:rsidP="00020AAB">
      <w:pPr>
        <w:ind w:left="0" w:right="-318" w:firstLine="0"/>
      </w:pPr>
    </w:p>
    <w:p w:rsidR="00020AAB" w:rsidRDefault="00020AAB" w:rsidP="00020AAB">
      <w:pPr>
        <w:rPr>
          <w:b/>
        </w:rPr>
      </w:pPr>
      <w:r>
        <w:rPr>
          <w:b/>
        </w:rPr>
        <w:t>12.</w:t>
      </w:r>
      <w:r>
        <w:rPr>
          <w:b/>
        </w:rPr>
        <w:tab/>
        <w:t>ZVLÁŠTNÍ UPOZORNĚNÍ</w:t>
      </w:r>
    </w:p>
    <w:p w:rsidR="00020AAB" w:rsidRDefault="00020AAB" w:rsidP="00020AAB"/>
    <w:p w:rsidR="00020AAB" w:rsidRDefault="00020AAB" w:rsidP="00020AAB">
      <w:pPr>
        <w:outlineLvl w:val="0"/>
        <w:rPr>
          <w:b/>
        </w:rPr>
      </w:pPr>
      <w:r>
        <w:rPr>
          <w:b/>
        </w:rPr>
        <w:t>Zvláštní upozornění pro každý cílový druh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 xml:space="preserve">Všechny společně držené kočky by měly být léčeny proti invazi roztoči </w:t>
      </w:r>
      <w:proofErr w:type="spellStart"/>
      <w:r>
        <w:rPr>
          <w:i/>
          <w:szCs w:val="22"/>
        </w:rPr>
        <w:t>Otodectes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cynotis</w:t>
      </w:r>
      <w:proofErr w:type="spellEnd"/>
      <w:r>
        <w:rPr>
          <w:szCs w:val="22"/>
        </w:rPr>
        <w:t xml:space="preserve"> současně.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>Další vnímavá zájmově chovaná zvířata (psi, fretky) v domácnosti by v případě zjištění a potvrzení přítomnosti ušního roztoče měla být také léčena, a to jiným vhodným přípravkem.</w:t>
      </w:r>
    </w:p>
    <w:p w:rsidR="00020AAB" w:rsidRDefault="00020AAB" w:rsidP="00020AAB">
      <w:pPr>
        <w:ind w:left="0" w:firstLine="0"/>
      </w:pPr>
    </w:p>
    <w:p w:rsidR="00020AAB" w:rsidRDefault="00020AAB" w:rsidP="00020AAB">
      <w:pPr>
        <w:outlineLvl w:val="0"/>
        <w:rPr>
          <w:b/>
        </w:rPr>
      </w:pPr>
      <w:r>
        <w:rPr>
          <w:b/>
        </w:rPr>
        <w:t>Zvláštní opatření pro použití u zvířat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>Vzhledem k nedostatku informací o bezpečnosti by přípravek neměl být používán u koček do 16 týdnů věku.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>Je třeba postupovat opatrně, aby se po podání zabránilo styku přípravku s očima nebo tlamou zvířete.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>Je třeba zabránit požití přípravku kočkami vzájemným nebo vlastním olizováním místa podání.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proofErr w:type="spellStart"/>
      <w:r>
        <w:rPr>
          <w:szCs w:val="22"/>
        </w:rPr>
        <w:t>Avermektiny</w:t>
      </w:r>
      <w:proofErr w:type="spellEnd"/>
      <w:r>
        <w:rPr>
          <w:szCs w:val="22"/>
        </w:rPr>
        <w:t xml:space="preserve"> nemusí být dobře snášeny všemi necílovými druhy. Případy nesnášenlivosti přípravku jsou hlášeny u psů, zejména u kolie, staroanglického ovčáka a příbuzných plemen nebo kříženců, a také u želv.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 xml:space="preserve">Psům a kočkám je třeba zabránit v požití rozlitého gelu a v přístupu k použitým obalům vzhledem k možným nepříznivým účinkům v souvislosti s toxicitou </w:t>
      </w:r>
      <w:proofErr w:type="spellStart"/>
      <w:r>
        <w:rPr>
          <w:szCs w:val="22"/>
        </w:rPr>
        <w:t>ivermektinu</w:t>
      </w:r>
      <w:proofErr w:type="spellEnd"/>
      <w:r>
        <w:rPr>
          <w:szCs w:val="22"/>
        </w:rPr>
        <w:t xml:space="preserve">. 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</w:p>
    <w:p w:rsidR="00020AAB" w:rsidRDefault="00020AAB" w:rsidP="00020AAB">
      <w:pPr>
        <w:outlineLvl w:val="0"/>
      </w:pPr>
      <w:r>
        <w:rPr>
          <w:b/>
        </w:rPr>
        <w:t>Zvláštní opatření určené osobám, které podávají veterinární léčivý přípravek zvířatům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 xml:space="preserve">Přípravek může vyvolat senzibilizaci při kontaktu, a proto se vyhněte přímému kontaktu přípravku </w:t>
      </w:r>
      <w:r>
        <w:rPr>
          <w:szCs w:val="22"/>
        </w:rPr>
        <w:br/>
        <w:t>s kůží a očima v průběhu aplikace i po ní.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>Po použití si umyjte ruce a jakoukoliv zasaženou oblast.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 xml:space="preserve">V případě, že zvíře po nakapání přípravku potřese hlavou, je třeba učinit opatření k zamezení zasažení obličeje a/nebo očí. </w:t>
      </w:r>
    </w:p>
    <w:p w:rsidR="00020AAB" w:rsidRDefault="00020AAB" w:rsidP="00020AAB"/>
    <w:p w:rsidR="00020AAB" w:rsidRDefault="00020AAB" w:rsidP="00020AAB">
      <w:pPr>
        <w:outlineLvl w:val="0"/>
      </w:pPr>
      <w:r>
        <w:rPr>
          <w:b/>
        </w:rPr>
        <w:t xml:space="preserve">Použití v průběhu březosti a laktace 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 xml:space="preserve">Studie na laboratorních zvířatech neprokázaly teratogenní nebo </w:t>
      </w:r>
      <w:proofErr w:type="spellStart"/>
      <w:r>
        <w:rPr>
          <w:szCs w:val="22"/>
        </w:rPr>
        <w:t>fetotoxické</w:t>
      </w:r>
      <w:proofErr w:type="spellEnd"/>
      <w:r>
        <w:rPr>
          <w:szCs w:val="22"/>
        </w:rPr>
        <w:t xml:space="preserve"> účinky v koncentracích použitých v přípravku. Bezpečnost přípravku nebyla posuzována u březích nebo </w:t>
      </w:r>
      <w:proofErr w:type="spellStart"/>
      <w:r>
        <w:rPr>
          <w:szCs w:val="22"/>
        </w:rPr>
        <w:t>laktujících</w:t>
      </w:r>
      <w:proofErr w:type="spellEnd"/>
      <w:r>
        <w:rPr>
          <w:szCs w:val="22"/>
        </w:rPr>
        <w:t xml:space="preserve"> koček. U březích a kojících zvířat by měl být přípravek používán </w:t>
      </w:r>
      <w:r>
        <w:t>pouze po zvážení terapeutického prospěchu a rizika příslušným veterinárním lékařem</w:t>
      </w:r>
      <w:r>
        <w:rPr>
          <w:szCs w:val="22"/>
        </w:rPr>
        <w:t>.</w:t>
      </w:r>
    </w:p>
    <w:p w:rsidR="00020AAB" w:rsidRDefault="00020AAB" w:rsidP="00020AAB">
      <w:pPr>
        <w:ind w:left="0" w:firstLine="0"/>
      </w:pPr>
    </w:p>
    <w:p w:rsidR="00020AAB" w:rsidRDefault="00020AAB" w:rsidP="00020AAB">
      <w:pPr>
        <w:outlineLvl w:val="0"/>
      </w:pPr>
      <w:r>
        <w:rPr>
          <w:b/>
        </w:rPr>
        <w:t xml:space="preserve">Předávkování (symptomy, první pomoc, </w:t>
      </w:r>
      <w:proofErr w:type="spellStart"/>
      <w:r>
        <w:rPr>
          <w:b/>
        </w:rPr>
        <w:t>antidota</w:t>
      </w:r>
      <w:proofErr w:type="spellEnd"/>
      <w:r>
        <w:rPr>
          <w:b/>
        </w:rPr>
        <w:t>), pokud je to nutné</w:t>
      </w:r>
    </w:p>
    <w:p w:rsidR="00020AAB" w:rsidRDefault="00020AAB" w:rsidP="00020AAB">
      <w:pPr>
        <w:ind w:left="0" w:firstLine="0"/>
      </w:pPr>
      <w:r>
        <w:t xml:space="preserve">Nebyly pozorovány žádné známky předávkování po dvojím ošetření uší s odstupem 7 dnů  podáním pětinásobku doporučené dávky </w:t>
      </w:r>
      <w:proofErr w:type="spellStart"/>
      <w:r>
        <w:t>ivermektinu</w:t>
      </w:r>
      <w:proofErr w:type="spellEnd"/>
      <w:r>
        <w:t>.</w:t>
      </w:r>
    </w:p>
    <w:p w:rsidR="00020AAB" w:rsidRDefault="00020AAB" w:rsidP="00020AAB">
      <w:pPr>
        <w:ind w:left="0" w:firstLine="0"/>
        <w:rPr>
          <w:szCs w:val="22"/>
        </w:rPr>
      </w:pPr>
    </w:p>
    <w:p w:rsidR="00020AAB" w:rsidRDefault="00020AAB" w:rsidP="00020AAB">
      <w:pPr>
        <w:ind w:left="0" w:firstLine="0"/>
        <w:outlineLvl w:val="0"/>
      </w:pPr>
      <w:r>
        <w:rPr>
          <w:b/>
        </w:rPr>
        <w:t>Interakce s dalšími léčivými přípravky a další formy interakce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 xml:space="preserve">Je třeba se vyhnout současnému podávání léků interagujících s </w:t>
      </w:r>
      <w:proofErr w:type="gramStart"/>
      <w:r>
        <w:rPr>
          <w:szCs w:val="22"/>
        </w:rPr>
        <w:t>P-glykoproteiny  (např.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selamektin</w:t>
      </w:r>
      <w:proofErr w:type="spellEnd"/>
      <w:r>
        <w:rPr>
          <w:szCs w:val="22"/>
        </w:rPr>
        <w:t xml:space="preserve"> a piperazin). </w:t>
      </w:r>
      <w:proofErr w:type="spellStart"/>
      <w:r>
        <w:rPr>
          <w:szCs w:val="22"/>
        </w:rPr>
        <w:t>Ivermektin</w:t>
      </w:r>
      <w:proofErr w:type="spellEnd"/>
      <w:r>
        <w:rPr>
          <w:szCs w:val="22"/>
        </w:rPr>
        <w:t xml:space="preserve"> může zvyšovat účinky léků, které se vážou na GABA-receptory</w:t>
      </w:r>
    </w:p>
    <w:p w:rsidR="00020AAB" w:rsidRDefault="00020AAB" w:rsidP="00020AAB"/>
    <w:p w:rsidR="00020AAB" w:rsidRDefault="00020AAB" w:rsidP="00020AAB">
      <w:r>
        <w:rPr>
          <w:b/>
        </w:rPr>
        <w:t>Inkompatibility</w:t>
      </w:r>
    </w:p>
    <w:p w:rsidR="00020AAB" w:rsidRDefault="00020AAB" w:rsidP="00020AAB">
      <w:pPr>
        <w:ind w:left="0" w:firstLine="0"/>
      </w:pPr>
      <w:r>
        <w:t>Studie kompatibility nejsou k dispozici, a proto tento veterinární léčivý přípravek nesmí být mísen s žádnými dalšími veterinárními léčivými přípravky.</w:t>
      </w:r>
    </w:p>
    <w:p w:rsidR="00020AAB" w:rsidRDefault="00020AAB" w:rsidP="00020AAB"/>
    <w:p w:rsidR="00020AAB" w:rsidRDefault="00020AAB" w:rsidP="00020AAB">
      <w:pPr>
        <w:rPr>
          <w:b/>
        </w:rPr>
      </w:pPr>
      <w:r>
        <w:rPr>
          <w:b/>
        </w:rPr>
        <w:t>13.</w:t>
      </w:r>
      <w:r>
        <w:rPr>
          <w:b/>
        </w:rPr>
        <w:tab/>
        <w:t>ZVLÁŠTNÍ OPATŘENÍ PRO ZNEŠKODŇOVÁNÍ NEPOUŽITÝCH PŘÍPRAVKŮ NEBO ODPADU, POKUD JE JICH TŘEBA</w:t>
      </w:r>
    </w:p>
    <w:p w:rsidR="00020AAB" w:rsidRDefault="00020AAB" w:rsidP="00020AAB">
      <w:pPr>
        <w:ind w:left="0" w:right="-318" w:firstLine="0"/>
      </w:pPr>
      <w:r>
        <w:t>Léčivé přípravky se nesmí likvidovat prostřednictvím odpadní vody či domovního odpadu.</w:t>
      </w:r>
    </w:p>
    <w:p w:rsidR="00020AAB" w:rsidRDefault="00020AAB" w:rsidP="00020AAB">
      <w:pPr>
        <w:ind w:left="0" w:right="-318" w:firstLine="0"/>
      </w:pPr>
      <w:r>
        <w:t xml:space="preserve">O možnostech likvidace nepotřebných léčivých přípravků se poraďte s vaším veterinárním lékařem. </w:t>
      </w:r>
      <w:r>
        <w:br/>
        <w:t>Tato opatření napomáhají chránit životní prostředí.</w:t>
      </w:r>
    </w:p>
    <w:p w:rsidR="00020AAB" w:rsidRDefault="00020AAB" w:rsidP="00020AAB">
      <w:pPr>
        <w:rPr>
          <w:b/>
        </w:rPr>
      </w:pPr>
    </w:p>
    <w:p w:rsidR="00020AAB" w:rsidRDefault="00020AAB" w:rsidP="00020AAB">
      <w:r>
        <w:rPr>
          <w:b/>
        </w:rPr>
        <w:t>14.</w:t>
      </w:r>
      <w:r>
        <w:rPr>
          <w:b/>
        </w:rPr>
        <w:tab/>
        <w:t>DATUM POSLEDNÍ REVIZE PŘÍBALOVÉ INFORMACE</w:t>
      </w:r>
    </w:p>
    <w:p w:rsidR="00020AAB" w:rsidRDefault="00020AAB" w:rsidP="00020AAB">
      <w:pPr>
        <w:ind w:right="-318"/>
      </w:pPr>
    </w:p>
    <w:p w:rsidR="00020AAB" w:rsidRDefault="00020AAB" w:rsidP="00020AAB">
      <w:pPr>
        <w:ind w:right="-318"/>
      </w:pPr>
      <w:r>
        <w:t>Listopad 2013</w:t>
      </w:r>
    </w:p>
    <w:p w:rsidR="00020AAB" w:rsidRDefault="00020AAB" w:rsidP="00020AAB">
      <w:pPr>
        <w:ind w:right="-318"/>
      </w:pPr>
    </w:p>
    <w:p w:rsidR="00020AAB" w:rsidRDefault="00020AAB" w:rsidP="00020AAB">
      <w:r>
        <w:rPr>
          <w:b/>
        </w:rPr>
        <w:t>15.</w:t>
      </w:r>
      <w:r>
        <w:rPr>
          <w:b/>
        </w:rPr>
        <w:tab/>
        <w:t>DALŠÍ INFORMACE</w:t>
      </w:r>
    </w:p>
    <w:p w:rsidR="00020AAB" w:rsidRDefault="00020AAB" w:rsidP="00020AAB"/>
    <w:p w:rsidR="00020AAB" w:rsidRDefault="00020AAB" w:rsidP="00020AAB">
      <w:pPr>
        <w:ind w:left="0" w:firstLine="0"/>
        <w:outlineLvl w:val="0"/>
        <w:rPr>
          <w:b/>
        </w:rPr>
      </w:pPr>
      <w:r>
        <w:rPr>
          <w:b/>
        </w:rPr>
        <w:t>Farmakodynamické vlastnosti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proofErr w:type="spellStart"/>
      <w:r>
        <w:rPr>
          <w:szCs w:val="22"/>
        </w:rPr>
        <w:t>Ivermektin</w:t>
      </w:r>
      <w:proofErr w:type="spellEnd"/>
      <w:r>
        <w:rPr>
          <w:szCs w:val="22"/>
        </w:rPr>
        <w:t xml:space="preserve"> patří do skupiny </w:t>
      </w:r>
      <w:proofErr w:type="spellStart"/>
      <w:r>
        <w:rPr>
          <w:szCs w:val="22"/>
        </w:rPr>
        <w:t>avermektinů</w:t>
      </w:r>
      <w:proofErr w:type="spellEnd"/>
      <w:r>
        <w:rPr>
          <w:szCs w:val="22"/>
        </w:rPr>
        <w:t xml:space="preserve">, skupiny blízce příbuzné  </w:t>
      </w:r>
      <w:proofErr w:type="spellStart"/>
      <w:r>
        <w:rPr>
          <w:szCs w:val="22"/>
        </w:rPr>
        <w:t>makrocyklickým</w:t>
      </w:r>
      <w:proofErr w:type="spellEnd"/>
      <w:r>
        <w:rPr>
          <w:szCs w:val="22"/>
        </w:rPr>
        <w:t xml:space="preserve"> laktonům.</w:t>
      </w:r>
    </w:p>
    <w:p w:rsidR="00020AAB" w:rsidRDefault="00020AAB" w:rsidP="00020AAB">
      <w:pPr>
        <w:autoSpaceDE w:val="0"/>
        <w:autoSpaceDN w:val="0"/>
        <w:ind w:left="0" w:firstLine="0"/>
      </w:pPr>
      <w:proofErr w:type="spellStart"/>
      <w:r>
        <w:rPr>
          <w:szCs w:val="22"/>
        </w:rPr>
        <w:t>Ivermektin</w:t>
      </w:r>
      <w:proofErr w:type="spellEnd"/>
      <w:r>
        <w:rPr>
          <w:szCs w:val="22"/>
        </w:rPr>
        <w:t xml:space="preserve"> má široký </w:t>
      </w:r>
      <w:proofErr w:type="spellStart"/>
      <w:r>
        <w:rPr>
          <w:szCs w:val="22"/>
        </w:rPr>
        <w:t>antiparazitární</w:t>
      </w:r>
      <w:proofErr w:type="spellEnd"/>
      <w:r>
        <w:rPr>
          <w:szCs w:val="22"/>
        </w:rPr>
        <w:t xml:space="preserve"> účinek proti hlísticím a členovcům. Účinkuje tak, že tlumí nervové vzruchy. Sloučeniny </w:t>
      </w:r>
      <w:proofErr w:type="spellStart"/>
      <w:r>
        <w:rPr>
          <w:szCs w:val="22"/>
        </w:rPr>
        <w:t>makrocyklických</w:t>
      </w:r>
      <w:proofErr w:type="spellEnd"/>
      <w:r>
        <w:rPr>
          <w:szCs w:val="22"/>
        </w:rPr>
        <w:t xml:space="preserve"> laktonů se selektivně a s vysokou afinitou vážou na chloridové kanály regulované glutamátem, které se vyskytují v nervových a svalových buňkách bezobratlých živočichů. To vede ke zvýšení propustnosti buněčné membrány pro chloridové ionty s </w:t>
      </w:r>
      <w:proofErr w:type="spellStart"/>
      <w:r>
        <w:rPr>
          <w:szCs w:val="22"/>
        </w:rPr>
        <w:t>hyperpolarizací</w:t>
      </w:r>
      <w:proofErr w:type="spellEnd"/>
      <w:r>
        <w:rPr>
          <w:szCs w:val="22"/>
        </w:rPr>
        <w:t xml:space="preserve"> nervové nebo svalové buňky, což způsobuje paralýzu a úhyn příslušného parazita. </w:t>
      </w:r>
      <w:r>
        <w:t>Sloučeniny z této skupiny mohou také působit na ostatní chloridové kanály regulované ligandy, jako jsou ty, které jsou regulovány neurotransmiterem kyselinou gama-aminomáselnou (GABA).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 xml:space="preserve">U roztoče </w:t>
      </w:r>
      <w:proofErr w:type="spellStart"/>
      <w:r>
        <w:rPr>
          <w:i/>
          <w:szCs w:val="22"/>
        </w:rPr>
        <w:t>Otodectes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cynotis</w:t>
      </w:r>
      <w:proofErr w:type="spellEnd"/>
      <w:r>
        <w:rPr>
          <w:szCs w:val="22"/>
        </w:rPr>
        <w:t xml:space="preserve"> nebyla pozorována rezistence.</w:t>
      </w:r>
    </w:p>
    <w:p w:rsidR="00020AAB" w:rsidRDefault="00020AAB" w:rsidP="00020AAB">
      <w:pPr>
        <w:ind w:left="0" w:firstLine="0"/>
        <w:rPr>
          <w:szCs w:val="22"/>
        </w:rPr>
      </w:pPr>
      <w:r>
        <w:rPr>
          <w:szCs w:val="22"/>
        </w:rPr>
        <w:t>Účinnost přípravku může částečně souviset s fyzikálním účinkem pomocných látek.</w:t>
      </w:r>
    </w:p>
    <w:p w:rsidR="00020AAB" w:rsidRDefault="00020AAB" w:rsidP="00020AAB">
      <w:pPr>
        <w:ind w:left="0" w:firstLine="0"/>
      </w:pPr>
    </w:p>
    <w:p w:rsidR="00020AAB" w:rsidRDefault="00020AAB" w:rsidP="00020AAB">
      <w:pPr>
        <w:ind w:left="0" w:firstLine="0"/>
        <w:outlineLvl w:val="0"/>
      </w:pPr>
      <w:r>
        <w:rPr>
          <w:b/>
        </w:rPr>
        <w:t>Farmakokinetické údaje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 xml:space="preserve">Farmakokinetické údaje </w:t>
      </w:r>
      <w:proofErr w:type="spellStart"/>
      <w:r>
        <w:rPr>
          <w:szCs w:val="22"/>
        </w:rPr>
        <w:t>ivermektinu</w:t>
      </w:r>
      <w:proofErr w:type="spellEnd"/>
      <w:r>
        <w:rPr>
          <w:szCs w:val="22"/>
        </w:rPr>
        <w:t xml:space="preserve"> po místním podání do uší kočky signalizují absorpci a pomalou eliminaci </w:t>
      </w:r>
      <w:proofErr w:type="spellStart"/>
      <w:r>
        <w:rPr>
          <w:szCs w:val="22"/>
        </w:rPr>
        <w:t>ivermektinu</w:t>
      </w:r>
      <w:proofErr w:type="spellEnd"/>
      <w:r>
        <w:rPr>
          <w:szCs w:val="22"/>
        </w:rPr>
        <w:t xml:space="preserve">, což vede k průměrné zbytkové plazmatické koncentraci přibližně 20 </w:t>
      </w:r>
      <w:proofErr w:type="spellStart"/>
      <w:r>
        <w:rPr>
          <w:szCs w:val="22"/>
        </w:rPr>
        <w:t>ng</w:t>
      </w:r>
      <w:proofErr w:type="spellEnd"/>
      <w:r>
        <w:rPr>
          <w:szCs w:val="22"/>
        </w:rPr>
        <w:t>/ml za 6,5 dnů po třetím ošetření.</w:t>
      </w:r>
    </w:p>
    <w:p w:rsidR="00020AAB" w:rsidRDefault="00020AAB" w:rsidP="00020AAB">
      <w:pPr>
        <w:ind w:left="0" w:firstLine="0"/>
        <w:rPr>
          <w:rFonts w:ascii="TimesNewRoman,Italic" w:hAnsi="TimesNewRoman,Italic"/>
          <w:szCs w:val="22"/>
        </w:rPr>
      </w:pPr>
    </w:p>
    <w:p w:rsidR="00020AAB" w:rsidRDefault="00020AAB" w:rsidP="00020AAB">
      <w:r>
        <w:t>Pouze pro zvířata.</w:t>
      </w:r>
    </w:p>
    <w:p w:rsidR="00020AAB" w:rsidRDefault="00020AAB" w:rsidP="00020AAB">
      <w:r>
        <w:t>Veterinární léčivý přípravek je vydáván pouze na předpis.</w:t>
      </w:r>
    </w:p>
    <w:p w:rsidR="00020AAB" w:rsidRDefault="00020AAB" w:rsidP="00020AAB">
      <w:pPr>
        <w:ind w:left="0" w:firstLine="0"/>
        <w:rPr>
          <w:rFonts w:ascii="TimesNewRoman,Italic" w:hAnsi="TimesNewRoman,Italic"/>
          <w:szCs w:val="22"/>
        </w:rPr>
      </w:pPr>
    </w:p>
    <w:p w:rsidR="00020AAB" w:rsidRDefault="00020AAB" w:rsidP="00020AAB">
      <w:pPr>
        <w:outlineLvl w:val="0"/>
      </w:pPr>
      <w:r>
        <w:rPr>
          <w:b/>
        </w:rPr>
        <w:t>Obal (velikost)</w:t>
      </w:r>
    </w:p>
    <w:p w:rsidR="00020AAB" w:rsidRDefault="00020AAB" w:rsidP="00020AAB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 xml:space="preserve">Tuba z hliníku s vnějším nátěrem z bílého polyuretanu a s vnitřním nátěrem z epoxidové pryskyřice a se šroubovacím polyethylenovým uzávěrem obsahující </w:t>
      </w:r>
      <w:smartTag w:uri="urn:schemas-microsoft-com:office:smarttags" w:element="metricconverter">
        <w:smartTagPr>
          <w:attr w:name="ProductID" w:val="10 gramů"/>
        </w:smartTagPr>
        <w:r>
          <w:rPr>
            <w:szCs w:val="22"/>
          </w:rPr>
          <w:t>10 gramů</w:t>
        </w:r>
      </w:smartTag>
      <w:r>
        <w:rPr>
          <w:szCs w:val="22"/>
        </w:rPr>
        <w:t xml:space="preserve"> gelu.</w:t>
      </w:r>
    </w:p>
    <w:p w:rsidR="00020AAB" w:rsidRDefault="00020AAB" w:rsidP="00020AAB">
      <w:pPr>
        <w:ind w:right="-2"/>
      </w:pPr>
    </w:p>
    <w:p w:rsidR="00020AAB" w:rsidRDefault="00020AAB" w:rsidP="00020AAB">
      <w:pPr>
        <w:ind w:left="0" w:right="-2" w:firstLine="0"/>
      </w:pPr>
      <w:r>
        <w:lastRenderedPageBreak/>
        <w:t>Pokud chcete získat informace o tomto veterinárním léčivém přípravku, kontaktujte prosím příslušného místního zástupce držitele rozhodnutí o registraci.</w:t>
      </w:r>
    </w:p>
    <w:p w:rsidR="00020AAB" w:rsidRDefault="00020AAB" w:rsidP="00020AAB"/>
    <w:p w:rsidR="00F43370" w:rsidRDefault="00F43370"/>
    <w:sectPr w:rsidR="00F4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3"/>
    <w:rsid w:val="00020AAB"/>
    <w:rsid w:val="00886713"/>
    <w:rsid w:val="00F4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AAB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AAB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5942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Neugebauerová Kateřina</dc:creator>
  <cp:keywords/>
  <dc:description/>
  <cp:lastModifiedBy>Neugebauerová Kateřina</cp:lastModifiedBy>
  <cp:revision>3</cp:revision>
  <dcterms:created xsi:type="dcterms:W3CDTF">2014-02-20T09:33:00Z</dcterms:created>
  <dcterms:modified xsi:type="dcterms:W3CDTF">2014-02-20T09:33:00Z</dcterms:modified>
</cp:coreProperties>
</file>