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047" w:rsidRPr="00715182" w:rsidRDefault="00951047" w:rsidP="00951047">
      <w:pPr>
        <w:ind w:right="566"/>
        <w:rPr>
          <w:sz w:val="24"/>
          <w:szCs w:val="24"/>
        </w:rPr>
      </w:pPr>
      <w:bookmarkStart w:id="0" w:name="_GoBack"/>
      <w:bookmarkEnd w:id="0"/>
    </w:p>
    <w:p w:rsidR="00951047" w:rsidRPr="00715182" w:rsidRDefault="00951047" w:rsidP="00951047">
      <w:pPr>
        <w:jc w:val="center"/>
        <w:rPr>
          <w:sz w:val="24"/>
          <w:szCs w:val="24"/>
        </w:rPr>
      </w:pPr>
      <w:r w:rsidRPr="00715182">
        <w:rPr>
          <w:b/>
          <w:sz w:val="24"/>
          <w:szCs w:val="24"/>
        </w:rPr>
        <w:t>PŘÍBALOVÁ INFORMACE</w:t>
      </w:r>
    </w:p>
    <w:p w:rsidR="00951047" w:rsidRPr="00715182" w:rsidRDefault="00951047" w:rsidP="00951047">
      <w:pPr>
        <w:rPr>
          <w:sz w:val="24"/>
          <w:szCs w:val="24"/>
        </w:rPr>
      </w:pPr>
    </w:p>
    <w:p w:rsidR="00A254BF" w:rsidRPr="00715182" w:rsidRDefault="00A254BF" w:rsidP="00A254BF">
      <w:pPr>
        <w:tabs>
          <w:tab w:val="left" w:pos="540"/>
        </w:tabs>
        <w:ind w:left="480" w:hanging="480"/>
        <w:jc w:val="center"/>
        <w:rPr>
          <w:b/>
          <w:sz w:val="24"/>
          <w:szCs w:val="24"/>
        </w:rPr>
      </w:pPr>
      <w:r w:rsidRPr="00715182">
        <w:rPr>
          <w:b/>
          <w:sz w:val="24"/>
          <w:szCs w:val="24"/>
        </w:rPr>
        <w:t>TOP SPOT ON STRONGER 650 mg, roztok pro nakapání na kůži – spot-on pro psy</w:t>
      </w:r>
    </w:p>
    <w:p w:rsidR="00951047" w:rsidRPr="00715182" w:rsidRDefault="00951047" w:rsidP="00951047">
      <w:pPr>
        <w:rPr>
          <w:sz w:val="24"/>
          <w:szCs w:val="24"/>
        </w:rPr>
      </w:pPr>
    </w:p>
    <w:p w:rsidR="00951047" w:rsidRPr="00715182" w:rsidRDefault="00951047" w:rsidP="00951047">
      <w:pPr>
        <w:ind w:left="0" w:firstLine="0"/>
        <w:jc w:val="both"/>
        <w:rPr>
          <w:b/>
          <w:sz w:val="24"/>
          <w:szCs w:val="24"/>
        </w:rPr>
      </w:pPr>
      <w:r w:rsidRPr="00715182">
        <w:rPr>
          <w:b/>
          <w:sz w:val="24"/>
          <w:szCs w:val="24"/>
        </w:rPr>
        <w:t>1.</w:t>
      </w:r>
      <w:r w:rsidRPr="00715182">
        <w:rPr>
          <w:b/>
          <w:sz w:val="24"/>
          <w:szCs w:val="24"/>
        </w:rPr>
        <w:tab/>
        <w:t>JMÉNO A ADRESA DRŽITELE ROZHODNUTÍ O REGISTRACI A DRŽITELE POVOLENÍ K VÝROBĚ ODPOVĚDNÉHO ZA UVOLNĚNÍ ŠARŽE</w:t>
      </w:r>
    </w:p>
    <w:p w:rsidR="00951047" w:rsidRPr="00715182" w:rsidRDefault="00951047" w:rsidP="00951047">
      <w:pPr>
        <w:ind w:left="0" w:firstLine="0"/>
        <w:jc w:val="both"/>
        <w:rPr>
          <w:bCs/>
          <w:sz w:val="24"/>
          <w:szCs w:val="24"/>
          <w:u w:val="single"/>
        </w:rPr>
      </w:pPr>
    </w:p>
    <w:p w:rsidR="00951047" w:rsidRPr="00715182" w:rsidRDefault="00951047" w:rsidP="00951047">
      <w:pPr>
        <w:pStyle w:val="Styl0"/>
        <w:rPr>
          <w:rFonts w:ascii="Times New Roman" w:hAnsi="Times New Roman"/>
          <w:szCs w:val="24"/>
          <w:u w:val="none"/>
        </w:rPr>
      </w:pPr>
      <w:r w:rsidRPr="00715182">
        <w:rPr>
          <w:rFonts w:ascii="Times New Roman" w:hAnsi="Times New Roman"/>
          <w:szCs w:val="24"/>
          <w:u w:val="none"/>
        </w:rPr>
        <w:t>Bioveta, a. s., Komenského 212, Ivanovice na Hané, Česká republika</w:t>
      </w:r>
    </w:p>
    <w:p w:rsidR="00951047" w:rsidRPr="00715182" w:rsidRDefault="00951047" w:rsidP="00951047">
      <w:pPr>
        <w:ind w:left="0" w:firstLine="0"/>
        <w:jc w:val="both"/>
        <w:rPr>
          <w:sz w:val="24"/>
          <w:szCs w:val="24"/>
        </w:rPr>
      </w:pPr>
    </w:p>
    <w:p w:rsidR="00951047" w:rsidRPr="00715182" w:rsidRDefault="00951047" w:rsidP="00951047">
      <w:pPr>
        <w:ind w:left="0" w:firstLine="0"/>
        <w:jc w:val="both"/>
        <w:rPr>
          <w:b/>
          <w:sz w:val="24"/>
          <w:szCs w:val="24"/>
        </w:rPr>
      </w:pPr>
      <w:r w:rsidRPr="00715182">
        <w:rPr>
          <w:b/>
          <w:sz w:val="24"/>
          <w:szCs w:val="24"/>
        </w:rPr>
        <w:t>2.</w:t>
      </w:r>
      <w:r w:rsidRPr="00715182">
        <w:rPr>
          <w:b/>
          <w:sz w:val="24"/>
          <w:szCs w:val="24"/>
        </w:rPr>
        <w:tab/>
        <w:t>NÁZEV VETERINÁRNÍHO LÉČIVÉHO PŘÍPRAVKU</w:t>
      </w:r>
    </w:p>
    <w:p w:rsidR="00951047" w:rsidRPr="00715182" w:rsidRDefault="00951047" w:rsidP="00951047">
      <w:pPr>
        <w:ind w:left="0" w:firstLine="0"/>
        <w:jc w:val="both"/>
        <w:rPr>
          <w:sz w:val="24"/>
          <w:szCs w:val="24"/>
        </w:rPr>
      </w:pPr>
    </w:p>
    <w:p w:rsidR="00A254BF" w:rsidRPr="00715182" w:rsidRDefault="00A254BF" w:rsidP="00A254BF">
      <w:pPr>
        <w:tabs>
          <w:tab w:val="left" w:pos="540"/>
        </w:tabs>
        <w:ind w:left="480" w:hanging="480"/>
        <w:rPr>
          <w:b/>
          <w:sz w:val="24"/>
          <w:szCs w:val="24"/>
        </w:rPr>
      </w:pPr>
      <w:r w:rsidRPr="00715182">
        <w:rPr>
          <w:b/>
          <w:sz w:val="24"/>
          <w:szCs w:val="24"/>
        </w:rPr>
        <w:t>TOP SPOT ON STRONGER 650 mg, roztok pro nakapání na kůži – spot-on pro psy</w:t>
      </w:r>
    </w:p>
    <w:p w:rsidR="00951047" w:rsidRPr="00715182" w:rsidRDefault="00951047" w:rsidP="00951047">
      <w:pPr>
        <w:tabs>
          <w:tab w:val="left" w:pos="540"/>
        </w:tabs>
        <w:ind w:left="480" w:hanging="480"/>
        <w:rPr>
          <w:b/>
          <w:sz w:val="24"/>
          <w:szCs w:val="24"/>
        </w:rPr>
      </w:pPr>
      <w:r w:rsidRPr="00715182">
        <w:rPr>
          <w:b/>
          <w:sz w:val="24"/>
          <w:szCs w:val="24"/>
        </w:rPr>
        <w:t>Permethrinum</w:t>
      </w:r>
    </w:p>
    <w:p w:rsidR="00926908" w:rsidRPr="00715182" w:rsidRDefault="00926908" w:rsidP="00926908">
      <w:pPr>
        <w:rPr>
          <w:sz w:val="24"/>
          <w:szCs w:val="24"/>
        </w:rPr>
      </w:pPr>
      <w:r w:rsidRPr="00715182">
        <w:rPr>
          <w:sz w:val="24"/>
          <w:szCs w:val="24"/>
        </w:rPr>
        <w:t>Vyhrazený veterinární léčivý přípravek – platí pouze pro 1 pipetové balení.</w:t>
      </w:r>
    </w:p>
    <w:p w:rsidR="00951047" w:rsidRPr="00715182" w:rsidRDefault="00951047" w:rsidP="00951047">
      <w:pPr>
        <w:ind w:left="0" w:firstLine="0"/>
        <w:jc w:val="both"/>
        <w:rPr>
          <w:b/>
          <w:sz w:val="24"/>
          <w:szCs w:val="24"/>
        </w:rPr>
      </w:pPr>
    </w:p>
    <w:p w:rsidR="00951047" w:rsidRPr="00715182" w:rsidRDefault="00951047" w:rsidP="00951047">
      <w:pPr>
        <w:ind w:left="0" w:firstLine="0"/>
        <w:jc w:val="both"/>
        <w:rPr>
          <w:b/>
          <w:sz w:val="24"/>
          <w:szCs w:val="24"/>
        </w:rPr>
      </w:pPr>
      <w:r w:rsidRPr="00715182">
        <w:rPr>
          <w:b/>
          <w:sz w:val="24"/>
          <w:szCs w:val="24"/>
        </w:rPr>
        <w:t>3.</w:t>
      </w:r>
      <w:r w:rsidRPr="00715182">
        <w:rPr>
          <w:b/>
          <w:sz w:val="24"/>
          <w:szCs w:val="24"/>
        </w:rPr>
        <w:tab/>
        <w:t>OBSAH LÉČIVÝCH A OSTATNÍCH LÁTEK</w:t>
      </w:r>
    </w:p>
    <w:p w:rsidR="00951047" w:rsidRPr="00715182" w:rsidRDefault="00951047" w:rsidP="00951047">
      <w:pPr>
        <w:ind w:left="480" w:hanging="480"/>
        <w:rPr>
          <w:sz w:val="24"/>
          <w:szCs w:val="24"/>
        </w:rPr>
      </w:pPr>
      <w:r w:rsidRPr="00715182">
        <w:rPr>
          <w:sz w:val="24"/>
          <w:szCs w:val="24"/>
        </w:rPr>
        <w:t xml:space="preserve">1 </w:t>
      </w:r>
      <w:r w:rsidR="004A7AC1">
        <w:rPr>
          <w:sz w:val="24"/>
          <w:szCs w:val="24"/>
        </w:rPr>
        <w:t>tuba</w:t>
      </w:r>
      <w:r w:rsidR="004A7AC1" w:rsidRPr="00715182">
        <w:rPr>
          <w:sz w:val="24"/>
          <w:szCs w:val="24"/>
        </w:rPr>
        <w:t xml:space="preserve"> </w:t>
      </w:r>
      <w:r w:rsidRPr="00715182">
        <w:rPr>
          <w:sz w:val="24"/>
          <w:szCs w:val="24"/>
        </w:rPr>
        <w:t>(1 ml</w:t>
      </w:r>
      <w:r w:rsidR="004060A3" w:rsidRPr="00715182">
        <w:rPr>
          <w:sz w:val="24"/>
          <w:szCs w:val="24"/>
        </w:rPr>
        <w:t xml:space="preserve"> světležlutého, čirého </w:t>
      </w:r>
      <w:r w:rsidR="004A7AC1">
        <w:rPr>
          <w:sz w:val="24"/>
          <w:szCs w:val="24"/>
        </w:rPr>
        <w:t xml:space="preserve">spot-on </w:t>
      </w:r>
      <w:r w:rsidRPr="00715182">
        <w:rPr>
          <w:sz w:val="24"/>
          <w:szCs w:val="24"/>
        </w:rPr>
        <w:t>roztoku</w:t>
      </w:r>
      <w:r w:rsidR="004060A3" w:rsidRPr="00715182">
        <w:rPr>
          <w:sz w:val="24"/>
          <w:szCs w:val="24"/>
        </w:rPr>
        <w:t>)</w:t>
      </w:r>
      <w:r w:rsidRPr="00715182">
        <w:rPr>
          <w:sz w:val="24"/>
          <w:szCs w:val="24"/>
        </w:rPr>
        <w:t xml:space="preserve"> obsahuje:</w:t>
      </w:r>
    </w:p>
    <w:p w:rsidR="004A7AC1" w:rsidRDefault="004A7AC1" w:rsidP="00951047">
      <w:pPr>
        <w:ind w:left="480" w:hanging="480"/>
        <w:rPr>
          <w:sz w:val="24"/>
          <w:szCs w:val="24"/>
          <w:u w:val="single"/>
        </w:rPr>
      </w:pPr>
    </w:p>
    <w:p w:rsidR="00951047" w:rsidRPr="007C2FBE" w:rsidRDefault="00951047" w:rsidP="00951047">
      <w:pPr>
        <w:ind w:left="480" w:hanging="480"/>
        <w:rPr>
          <w:b/>
          <w:sz w:val="24"/>
          <w:szCs w:val="24"/>
        </w:rPr>
      </w:pPr>
      <w:r w:rsidRPr="007C2FBE">
        <w:rPr>
          <w:b/>
          <w:sz w:val="24"/>
          <w:szCs w:val="24"/>
        </w:rPr>
        <w:t>Léčivá látka –</w:t>
      </w:r>
    </w:p>
    <w:p w:rsidR="00951047" w:rsidRPr="00715182" w:rsidRDefault="00951047" w:rsidP="00951047">
      <w:pPr>
        <w:tabs>
          <w:tab w:val="left" w:pos="3402"/>
        </w:tabs>
        <w:ind w:left="480" w:hanging="480"/>
        <w:rPr>
          <w:sz w:val="24"/>
          <w:szCs w:val="24"/>
        </w:rPr>
      </w:pPr>
      <w:r w:rsidRPr="00715182">
        <w:rPr>
          <w:sz w:val="24"/>
          <w:szCs w:val="24"/>
        </w:rPr>
        <w:t xml:space="preserve">Permethrinum </w:t>
      </w:r>
      <w:r w:rsidRPr="00715182">
        <w:rPr>
          <w:sz w:val="24"/>
          <w:szCs w:val="24"/>
        </w:rPr>
        <w:tab/>
        <w:t>650 mg</w:t>
      </w:r>
    </w:p>
    <w:p w:rsidR="00951047" w:rsidRPr="00715182" w:rsidRDefault="00951047" w:rsidP="00951047">
      <w:pPr>
        <w:ind w:left="480" w:hanging="480"/>
        <w:rPr>
          <w:sz w:val="24"/>
          <w:szCs w:val="24"/>
        </w:rPr>
      </w:pPr>
    </w:p>
    <w:p w:rsidR="00951047" w:rsidRPr="007C2FBE" w:rsidRDefault="00951047" w:rsidP="00951047">
      <w:pPr>
        <w:ind w:left="480" w:hanging="480"/>
        <w:rPr>
          <w:b/>
          <w:sz w:val="24"/>
          <w:szCs w:val="24"/>
        </w:rPr>
      </w:pPr>
      <w:r w:rsidRPr="007C2FBE">
        <w:rPr>
          <w:b/>
          <w:sz w:val="24"/>
          <w:szCs w:val="24"/>
        </w:rPr>
        <w:t xml:space="preserve">Pomocné látky </w:t>
      </w:r>
    </w:p>
    <w:p w:rsidR="00951047" w:rsidRPr="00715182" w:rsidRDefault="00951047" w:rsidP="00951047">
      <w:pPr>
        <w:tabs>
          <w:tab w:val="left" w:pos="3402"/>
        </w:tabs>
        <w:ind w:left="480" w:hanging="480"/>
        <w:rPr>
          <w:sz w:val="24"/>
          <w:szCs w:val="24"/>
        </w:rPr>
      </w:pPr>
      <w:r w:rsidRPr="00715182">
        <w:rPr>
          <w:sz w:val="24"/>
          <w:szCs w:val="24"/>
        </w:rPr>
        <w:t xml:space="preserve">Butylparaben </w:t>
      </w:r>
      <w:r w:rsidRPr="00715182">
        <w:rPr>
          <w:sz w:val="24"/>
          <w:szCs w:val="24"/>
        </w:rPr>
        <w:tab/>
        <w:t xml:space="preserve">1,0 mg, </w:t>
      </w:r>
    </w:p>
    <w:p w:rsidR="00951047" w:rsidRPr="00715182" w:rsidRDefault="00951047" w:rsidP="00951047">
      <w:pPr>
        <w:tabs>
          <w:tab w:val="left" w:pos="3402"/>
        </w:tabs>
        <w:ind w:left="480" w:hanging="480"/>
        <w:rPr>
          <w:sz w:val="24"/>
          <w:szCs w:val="24"/>
        </w:rPr>
      </w:pPr>
      <w:r w:rsidRPr="00715182">
        <w:rPr>
          <w:sz w:val="24"/>
          <w:szCs w:val="24"/>
        </w:rPr>
        <w:t>Butylhydroxyanisol (E320)</w:t>
      </w:r>
      <w:r w:rsidRPr="00715182">
        <w:rPr>
          <w:sz w:val="24"/>
          <w:szCs w:val="24"/>
        </w:rPr>
        <w:tab/>
        <w:t>0,2 mg,</w:t>
      </w:r>
    </w:p>
    <w:p w:rsidR="00951047" w:rsidRPr="00715182" w:rsidRDefault="00951047" w:rsidP="00951047">
      <w:pPr>
        <w:tabs>
          <w:tab w:val="left" w:pos="3402"/>
        </w:tabs>
        <w:ind w:left="0" w:firstLine="0"/>
        <w:rPr>
          <w:sz w:val="24"/>
          <w:szCs w:val="24"/>
        </w:rPr>
      </w:pPr>
      <w:r w:rsidRPr="00715182">
        <w:rPr>
          <w:sz w:val="24"/>
          <w:szCs w:val="24"/>
        </w:rPr>
        <w:t>Butylhydroxytoluen (E321)</w:t>
      </w:r>
      <w:r w:rsidRPr="00715182">
        <w:rPr>
          <w:sz w:val="24"/>
          <w:szCs w:val="24"/>
        </w:rPr>
        <w:tab/>
        <w:t xml:space="preserve">0,1 mg,  </w:t>
      </w:r>
    </w:p>
    <w:p w:rsidR="00951047" w:rsidRPr="00715182" w:rsidRDefault="00951047" w:rsidP="00951047">
      <w:pPr>
        <w:ind w:left="0" w:firstLine="0"/>
        <w:jc w:val="both"/>
        <w:rPr>
          <w:sz w:val="24"/>
          <w:szCs w:val="24"/>
        </w:rPr>
      </w:pPr>
    </w:p>
    <w:p w:rsidR="00951047" w:rsidRPr="00715182" w:rsidRDefault="00951047" w:rsidP="00951047">
      <w:pPr>
        <w:ind w:left="0" w:firstLine="0"/>
        <w:jc w:val="both"/>
        <w:rPr>
          <w:b/>
          <w:sz w:val="24"/>
          <w:szCs w:val="24"/>
        </w:rPr>
      </w:pPr>
      <w:r w:rsidRPr="00715182">
        <w:rPr>
          <w:b/>
          <w:sz w:val="24"/>
          <w:szCs w:val="24"/>
        </w:rPr>
        <w:t>4.</w:t>
      </w:r>
      <w:r w:rsidRPr="00715182">
        <w:rPr>
          <w:b/>
          <w:sz w:val="24"/>
          <w:szCs w:val="24"/>
        </w:rPr>
        <w:tab/>
        <w:t>INDIKACE</w:t>
      </w:r>
    </w:p>
    <w:p w:rsidR="00442EC8" w:rsidRPr="00715182" w:rsidRDefault="00442EC8" w:rsidP="00442EC8">
      <w:pPr>
        <w:ind w:left="0" w:firstLine="0"/>
        <w:rPr>
          <w:sz w:val="24"/>
          <w:szCs w:val="24"/>
        </w:rPr>
      </w:pPr>
      <w:r w:rsidRPr="00715182">
        <w:rPr>
          <w:sz w:val="24"/>
          <w:szCs w:val="24"/>
        </w:rPr>
        <w:t xml:space="preserve">Léčebné a preventivní použití u psů proti ektoparazitům - blechám a  klíšťatům </w:t>
      </w:r>
    </w:p>
    <w:p w:rsidR="00951047" w:rsidRPr="00715182" w:rsidRDefault="00951047" w:rsidP="00951047">
      <w:pPr>
        <w:ind w:left="0" w:firstLine="0"/>
        <w:jc w:val="both"/>
        <w:rPr>
          <w:b/>
          <w:sz w:val="24"/>
          <w:szCs w:val="24"/>
        </w:rPr>
      </w:pPr>
    </w:p>
    <w:p w:rsidR="00951047" w:rsidRPr="00715182" w:rsidRDefault="00951047" w:rsidP="00951047">
      <w:pPr>
        <w:ind w:left="0" w:firstLine="0"/>
        <w:jc w:val="both"/>
        <w:rPr>
          <w:b/>
          <w:sz w:val="24"/>
          <w:szCs w:val="24"/>
        </w:rPr>
      </w:pPr>
      <w:r w:rsidRPr="00715182">
        <w:rPr>
          <w:b/>
          <w:sz w:val="24"/>
          <w:szCs w:val="24"/>
        </w:rPr>
        <w:t xml:space="preserve">5. </w:t>
      </w:r>
      <w:r w:rsidRPr="00715182">
        <w:rPr>
          <w:b/>
          <w:sz w:val="24"/>
          <w:szCs w:val="24"/>
        </w:rPr>
        <w:tab/>
        <w:t>KONTRAINDIKACE</w:t>
      </w:r>
    </w:p>
    <w:p w:rsidR="008C5EFA" w:rsidRPr="00715182" w:rsidRDefault="008C5EFA" w:rsidP="008C5EFA">
      <w:pPr>
        <w:pStyle w:val="Zkladntextodsazen"/>
        <w:ind w:left="0" w:firstLine="0"/>
        <w:rPr>
          <w:sz w:val="24"/>
          <w:szCs w:val="24"/>
        </w:rPr>
      </w:pPr>
      <w:r w:rsidRPr="00715182">
        <w:rPr>
          <w:sz w:val="24"/>
          <w:szCs w:val="24"/>
        </w:rPr>
        <w:t xml:space="preserve">Nepoužívat u koček, přípravek je pro ně toxický (viz bod 15)! </w:t>
      </w:r>
    </w:p>
    <w:p w:rsidR="008C5EFA" w:rsidRPr="00715182" w:rsidRDefault="008C5EFA" w:rsidP="008C5EFA">
      <w:pPr>
        <w:pStyle w:val="Zkladntextodsazen"/>
        <w:ind w:left="0" w:firstLine="0"/>
        <w:rPr>
          <w:sz w:val="24"/>
          <w:szCs w:val="24"/>
        </w:rPr>
      </w:pPr>
      <w:r w:rsidRPr="00715182">
        <w:rPr>
          <w:sz w:val="24"/>
          <w:szCs w:val="24"/>
        </w:rPr>
        <w:t>Nepoužívat u štěňat mladších 3 týdnů.</w:t>
      </w:r>
    </w:p>
    <w:p w:rsidR="008C5EFA" w:rsidRPr="00715182" w:rsidRDefault="008C5EFA" w:rsidP="008C5EFA">
      <w:pPr>
        <w:pStyle w:val="Zkladntextodsazen"/>
        <w:ind w:left="0" w:firstLine="0"/>
        <w:rPr>
          <w:sz w:val="24"/>
          <w:szCs w:val="24"/>
        </w:rPr>
      </w:pPr>
      <w:r w:rsidRPr="00715182">
        <w:rPr>
          <w:sz w:val="24"/>
          <w:szCs w:val="24"/>
        </w:rPr>
        <w:t>Přesně dodržujte vhodnou velikost balení. Pro malé psy, psy malých plemen, je kontraindikováno podání přípravku Top spot on stronger Dog M nebo Top spot on stronger Dog L. Pro středně velké psy, psy středních plemen, je kontraindikováno podání přípravků Top spot on stronger Dog L.</w:t>
      </w:r>
    </w:p>
    <w:p w:rsidR="008C5EFA" w:rsidRPr="00715182" w:rsidRDefault="008C5EFA" w:rsidP="008C5EFA">
      <w:pPr>
        <w:pStyle w:val="Zkladntextodsazen"/>
        <w:ind w:left="0" w:firstLine="0"/>
        <w:rPr>
          <w:sz w:val="24"/>
          <w:szCs w:val="24"/>
        </w:rPr>
      </w:pPr>
      <w:r w:rsidRPr="00715182">
        <w:rPr>
          <w:sz w:val="24"/>
          <w:szCs w:val="24"/>
        </w:rPr>
        <w:t xml:space="preserve">Nepoužívat v případě přecitlivělosti na účinné látky nebo na některou z pomocných látek.  </w:t>
      </w:r>
    </w:p>
    <w:p w:rsidR="00951047" w:rsidRPr="00715182" w:rsidRDefault="00951047" w:rsidP="00951047">
      <w:pPr>
        <w:ind w:left="0" w:firstLine="0"/>
        <w:jc w:val="both"/>
        <w:rPr>
          <w:sz w:val="24"/>
          <w:szCs w:val="24"/>
        </w:rPr>
      </w:pPr>
    </w:p>
    <w:p w:rsidR="00951047" w:rsidRPr="00715182" w:rsidRDefault="00951047" w:rsidP="00951047">
      <w:pPr>
        <w:ind w:left="0" w:firstLine="0"/>
        <w:jc w:val="both"/>
        <w:rPr>
          <w:sz w:val="24"/>
          <w:szCs w:val="24"/>
        </w:rPr>
      </w:pPr>
      <w:r w:rsidRPr="00715182">
        <w:rPr>
          <w:b/>
          <w:sz w:val="24"/>
          <w:szCs w:val="24"/>
        </w:rPr>
        <w:t>6.</w:t>
      </w:r>
      <w:r w:rsidRPr="00715182">
        <w:rPr>
          <w:b/>
          <w:sz w:val="24"/>
          <w:szCs w:val="24"/>
        </w:rPr>
        <w:tab/>
        <w:t>NEŽÁDOUCÍ ÚČINKY</w:t>
      </w:r>
    </w:p>
    <w:p w:rsidR="00926908" w:rsidRPr="00715182" w:rsidRDefault="00926908" w:rsidP="00926908">
      <w:pPr>
        <w:pStyle w:val="Zkladntextodsazen"/>
        <w:ind w:left="0" w:firstLine="0"/>
        <w:jc w:val="both"/>
        <w:rPr>
          <w:sz w:val="24"/>
          <w:szCs w:val="24"/>
        </w:rPr>
      </w:pPr>
      <w:r w:rsidRPr="00715182">
        <w:rPr>
          <w:sz w:val="24"/>
          <w:szCs w:val="24"/>
        </w:rPr>
        <w:t>V místě aplikace může dojít k přechodnému podráždění kůže. V těchto případech opláchněte zvíře vodou a chraňte je před prochladnutím. V případě přetrvávajících nežádoucích účinků vyhledejte pomoc veterinárního lékaře.</w:t>
      </w:r>
    </w:p>
    <w:p w:rsidR="008C5EFA" w:rsidRPr="00715182" w:rsidRDefault="008C5EFA" w:rsidP="008C5EFA">
      <w:pPr>
        <w:ind w:left="0" w:firstLine="0"/>
        <w:rPr>
          <w:sz w:val="24"/>
          <w:szCs w:val="24"/>
        </w:rPr>
      </w:pPr>
      <w:r w:rsidRPr="00715182">
        <w:rPr>
          <w:sz w:val="24"/>
          <w:szCs w:val="24"/>
        </w:rPr>
        <w:t>Jestliže zaznamenáte jakékoliv závažné nežádoucí účinky či jiné reakce, které nejsou uvedeny v této příbalové informaci, oznamte to prosím vašemu veterinárnímu lékaři.</w:t>
      </w:r>
    </w:p>
    <w:p w:rsidR="00951047" w:rsidRPr="00715182" w:rsidRDefault="00951047" w:rsidP="00951047">
      <w:pPr>
        <w:ind w:left="0" w:firstLine="0"/>
        <w:jc w:val="both"/>
        <w:rPr>
          <w:sz w:val="24"/>
          <w:szCs w:val="24"/>
        </w:rPr>
      </w:pPr>
    </w:p>
    <w:p w:rsidR="00951047" w:rsidRPr="00715182" w:rsidRDefault="00951047" w:rsidP="00951047">
      <w:pPr>
        <w:ind w:left="0" w:firstLine="0"/>
        <w:jc w:val="both"/>
        <w:rPr>
          <w:sz w:val="24"/>
          <w:szCs w:val="24"/>
        </w:rPr>
      </w:pPr>
      <w:r w:rsidRPr="00715182">
        <w:rPr>
          <w:b/>
          <w:sz w:val="24"/>
          <w:szCs w:val="24"/>
        </w:rPr>
        <w:t>7.</w:t>
      </w:r>
      <w:r w:rsidRPr="00715182">
        <w:rPr>
          <w:b/>
          <w:sz w:val="24"/>
          <w:szCs w:val="24"/>
        </w:rPr>
        <w:tab/>
        <w:t>CÍLOVÝ DRUH ZVÍŘAT</w:t>
      </w:r>
    </w:p>
    <w:p w:rsidR="00951047" w:rsidRPr="00715182" w:rsidRDefault="00951047" w:rsidP="00951047">
      <w:pPr>
        <w:ind w:left="0" w:firstLine="0"/>
        <w:jc w:val="both"/>
        <w:rPr>
          <w:sz w:val="24"/>
          <w:szCs w:val="24"/>
        </w:rPr>
      </w:pPr>
      <w:r w:rsidRPr="00715182">
        <w:rPr>
          <w:sz w:val="24"/>
          <w:szCs w:val="24"/>
        </w:rPr>
        <w:t>P</w:t>
      </w:r>
      <w:r w:rsidR="008C5EFA" w:rsidRPr="00715182">
        <w:rPr>
          <w:sz w:val="24"/>
          <w:szCs w:val="24"/>
        </w:rPr>
        <w:t>si</w:t>
      </w:r>
    </w:p>
    <w:p w:rsidR="00951047" w:rsidRPr="00715182" w:rsidRDefault="00951047" w:rsidP="00951047">
      <w:pPr>
        <w:ind w:left="0" w:firstLine="0"/>
        <w:jc w:val="both"/>
        <w:rPr>
          <w:b/>
          <w:sz w:val="24"/>
          <w:szCs w:val="24"/>
        </w:rPr>
      </w:pPr>
    </w:p>
    <w:p w:rsidR="00951047" w:rsidRPr="00715182" w:rsidRDefault="00951047" w:rsidP="00951047">
      <w:pPr>
        <w:ind w:left="0" w:firstLine="0"/>
        <w:jc w:val="both"/>
        <w:rPr>
          <w:sz w:val="24"/>
          <w:szCs w:val="24"/>
        </w:rPr>
      </w:pPr>
      <w:r w:rsidRPr="00715182">
        <w:rPr>
          <w:b/>
          <w:sz w:val="24"/>
          <w:szCs w:val="24"/>
        </w:rPr>
        <w:t>8.</w:t>
      </w:r>
      <w:r w:rsidRPr="00715182">
        <w:rPr>
          <w:b/>
          <w:sz w:val="24"/>
          <w:szCs w:val="24"/>
        </w:rPr>
        <w:tab/>
        <w:t>DÁVKOVÁNÍ PRO KAŽDÝ DRUH, CESTA A ZPŮSOB PODÁNÍ</w:t>
      </w:r>
    </w:p>
    <w:p w:rsidR="008C5EFA" w:rsidRPr="00715182" w:rsidRDefault="008C5EFA" w:rsidP="008C5EFA">
      <w:pPr>
        <w:pStyle w:val="Zkladntext2"/>
        <w:rPr>
          <w:b w:val="0"/>
          <w:sz w:val="24"/>
          <w:szCs w:val="24"/>
        </w:rPr>
      </w:pPr>
      <w:r w:rsidRPr="00715182">
        <w:rPr>
          <w:b w:val="0"/>
          <w:sz w:val="24"/>
          <w:szCs w:val="24"/>
        </w:rPr>
        <w:lastRenderedPageBreak/>
        <w:t>Pouze pro podání nakapání na kůži.</w:t>
      </w:r>
    </w:p>
    <w:p w:rsidR="00951047" w:rsidRPr="00715182" w:rsidRDefault="00951047" w:rsidP="00951047">
      <w:pPr>
        <w:pStyle w:val="Zkladntext"/>
        <w:tabs>
          <w:tab w:val="left" w:pos="9072"/>
        </w:tabs>
        <w:ind w:left="0" w:firstLine="0"/>
        <w:rPr>
          <w:sz w:val="24"/>
          <w:szCs w:val="24"/>
        </w:rPr>
      </w:pPr>
      <w:r w:rsidRPr="00715182">
        <w:rPr>
          <w:b/>
          <w:i/>
          <w:sz w:val="24"/>
          <w:szCs w:val="24"/>
        </w:rPr>
        <w:t>Psi</w:t>
      </w:r>
      <w:r w:rsidRPr="00715182">
        <w:rPr>
          <w:sz w:val="24"/>
          <w:szCs w:val="24"/>
        </w:rPr>
        <w:t xml:space="preserve"> – </w:t>
      </w:r>
    </w:p>
    <w:p w:rsidR="00951047" w:rsidRPr="00715182" w:rsidRDefault="00951047" w:rsidP="00951047">
      <w:pPr>
        <w:pStyle w:val="Zkladntext"/>
        <w:tabs>
          <w:tab w:val="left" w:pos="993"/>
          <w:tab w:val="left" w:pos="9072"/>
        </w:tabs>
        <w:ind w:left="0" w:firstLine="0"/>
        <w:rPr>
          <w:sz w:val="24"/>
          <w:szCs w:val="24"/>
        </w:rPr>
      </w:pPr>
      <w:r w:rsidRPr="00715182">
        <w:rPr>
          <w:sz w:val="24"/>
          <w:szCs w:val="24"/>
        </w:rPr>
        <w:t xml:space="preserve">do </w:t>
      </w:r>
      <w:smartTag w:uri="urn:schemas-microsoft-com:office:smarttags" w:element="metricconverter">
        <w:smartTagPr>
          <w:attr w:name="ProductID" w:val="15 kg"/>
        </w:smartTagPr>
        <w:r w:rsidRPr="00715182">
          <w:rPr>
            <w:sz w:val="24"/>
            <w:szCs w:val="24"/>
          </w:rPr>
          <w:t>15 kg</w:t>
        </w:r>
      </w:smartTag>
      <w:r w:rsidRPr="00715182">
        <w:rPr>
          <w:sz w:val="24"/>
          <w:szCs w:val="24"/>
        </w:rPr>
        <w:t xml:space="preserve"> - obsah 1 </w:t>
      </w:r>
      <w:r w:rsidR="004A7AC1">
        <w:rPr>
          <w:sz w:val="24"/>
          <w:szCs w:val="24"/>
        </w:rPr>
        <w:t>tub</w:t>
      </w:r>
      <w:r w:rsidRPr="00715182">
        <w:rPr>
          <w:sz w:val="24"/>
          <w:szCs w:val="24"/>
        </w:rPr>
        <w:t xml:space="preserve"> (1 ml) se nanese na kůži v oblasti mezi lopatkami u psů malých plemen – (Dog S nebo 1 </w:t>
      </w:r>
      <w:r w:rsidR="004A7AC1">
        <w:rPr>
          <w:sz w:val="24"/>
          <w:szCs w:val="24"/>
        </w:rPr>
        <w:t>tuba</w:t>
      </w:r>
      <w:r w:rsidRPr="00715182">
        <w:rPr>
          <w:sz w:val="24"/>
          <w:szCs w:val="24"/>
        </w:rPr>
        <w:t xml:space="preserve"> z hromadného balení)  </w:t>
      </w:r>
    </w:p>
    <w:p w:rsidR="00951047" w:rsidRPr="00715182" w:rsidRDefault="00951047" w:rsidP="00951047">
      <w:pPr>
        <w:pStyle w:val="Zkladntext"/>
        <w:tabs>
          <w:tab w:val="left" w:pos="993"/>
          <w:tab w:val="left" w:pos="9072"/>
        </w:tabs>
        <w:ind w:left="0" w:firstLine="0"/>
        <w:rPr>
          <w:sz w:val="24"/>
          <w:szCs w:val="24"/>
        </w:rPr>
      </w:pPr>
      <w:r w:rsidRPr="00715182">
        <w:rPr>
          <w:sz w:val="24"/>
          <w:szCs w:val="24"/>
        </w:rPr>
        <w:t xml:space="preserve">od 15 do </w:t>
      </w:r>
      <w:smartTag w:uri="urn:schemas-microsoft-com:office:smarttags" w:element="metricconverter">
        <w:smartTagPr>
          <w:attr w:name="ProductID" w:val="30 kg"/>
        </w:smartTagPr>
        <w:r w:rsidRPr="00715182">
          <w:rPr>
            <w:sz w:val="24"/>
            <w:szCs w:val="24"/>
          </w:rPr>
          <w:t>30 kg</w:t>
        </w:r>
      </w:smartTag>
      <w:r w:rsidRPr="00715182">
        <w:rPr>
          <w:sz w:val="24"/>
          <w:szCs w:val="24"/>
        </w:rPr>
        <w:t xml:space="preserve"> - obsah 2 </w:t>
      </w:r>
      <w:r w:rsidR="004A7AC1">
        <w:rPr>
          <w:sz w:val="24"/>
          <w:szCs w:val="24"/>
        </w:rPr>
        <w:t>tub</w:t>
      </w:r>
      <w:r w:rsidRPr="00715182">
        <w:rPr>
          <w:sz w:val="24"/>
          <w:szCs w:val="24"/>
        </w:rPr>
        <w:t xml:space="preserve"> (2 x 1 ml) se nanese na kůži v oblasti mezi lopatkami a u kořene ocasu u psů středních plemen – (Dog M nebo 2 </w:t>
      </w:r>
      <w:r w:rsidR="004A7AC1">
        <w:rPr>
          <w:sz w:val="24"/>
          <w:szCs w:val="24"/>
        </w:rPr>
        <w:t>tuby</w:t>
      </w:r>
      <w:r w:rsidRPr="00715182">
        <w:rPr>
          <w:sz w:val="24"/>
          <w:szCs w:val="24"/>
        </w:rPr>
        <w:t xml:space="preserve"> z hromadného balení).  </w:t>
      </w:r>
    </w:p>
    <w:p w:rsidR="00951047" w:rsidRDefault="00951047" w:rsidP="00951047">
      <w:pPr>
        <w:pStyle w:val="Zkladntext"/>
        <w:tabs>
          <w:tab w:val="left" w:pos="9072"/>
        </w:tabs>
        <w:ind w:left="0" w:firstLine="0"/>
        <w:rPr>
          <w:sz w:val="24"/>
          <w:szCs w:val="24"/>
        </w:rPr>
      </w:pPr>
      <w:r w:rsidRPr="00715182">
        <w:rPr>
          <w:sz w:val="24"/>
          <w:szCs w:val="24"/>
        </w:rPr>
        <w:t xml:space="preserve">nad </w:t>
      </w:r>
      <w:smartTag w:uri="urn:schemas-microsoft-com:office:smarttags" w:element="metricconverter">
        <w:smartTagPr>
          <w:attr w:name="ProductID" w:val="30 kg"/>
        </w:smartTagPr>
        <w:r w:rsidRPr="00715182">
          <w:rPr>
            <w:sz w:val="24"/>
            <w:szCs w:val="24"/>
          </w:rPr>
          <w:t>30 kg</w:t>
        </w:r>
      </w:smartTag>
      <w:r w:rsidRPr="00715182">
        <w:rPr>
          <w:sz w:val="24"/>
          <w:szCs w:val="24"/>
        </w:rPr>
        <w:t xml:space="preserve"> - obsah 3 </w:t>
      </w:r>
      <w:r w:rsidR="004A7AC1">
        <w:rPr>
          <w:sz w:val="24"/>
          <w:szCs w:val="24"/>
        </w:rPr>
        <w:t>tub</w:t>
      </w:r>
      <w:r w:rsidRPr="00715182">
        <w:rPr>
          <w:sz w:val="24"/>
          <w:szCs w:val="24"/>
        </w:rPr>
        <w:t xml:space="preserve"> (3 x 1 ml) se nanese na kůži v oblasti mezi lopatkami, středu hřbetu a u kořene ocasu u psů velkých plemen – (Dog L nebo 3 </w:t>
      </w:r>
      <w:r w:rsidR="004A7AC1">
        <w:rPr>
          <w:sz w:val="24"/>
          <w:szCs w:val="24"/>
        </w:rPr>
        <w:t>tuby</w:t>
      </w:r>
      <w:r w:rsidRPr="00715182">
        <w:rPr>
          <w:sz w:val="24"/>
          <w:szCs w:val="24"/>
        </w:rPr>
        <w:t xml:space="preserve"> z hromadného balení). </w:t>
      </w:r>
    </w:p>
    <w:p w:rsidR="004A7AC1" w:rsidRDefault="004A7AC1" w:rsidP="00951047">
      <w:pPr>
        <w:pStyle w:val="Zkladntext"/>
        <w:tabs>
          <w:tab w:val="left" w:pos="9072"/>
        </w:tabs>
        <w:ind w:left="0" w:firstLine="0"/>
        <w:rPr>
          <w:sz w:val="24"/>
          <w:szCs w:val="24"/>
        </w:rPr>
      </w:pPr>
    </w:p>
    <w:p w:rsidR="004A7AC1" w:rsidRPr="004A7AC1" w:rsidRDefault="004A7AC1" w:rsidP="004A7AC1">
      <w:pPr>
        <w:pStyle w:val="Zkladntext"/>
        <w:tabs>
          <w:tab w:val="left" w:pos="9072"/>
        </w:tabs>
        <w:ind w:left="0" w:firstLine="0"/>
        <w:rPr>
          <w:sz w:val="24"/>
          <w:szCs w:val="24"/>
        </w:rPr>
      </w:pPr>
      <w:r w:rsidRPr="004A7AC1">
        <w:rPr>
          <w:sz w:val="24"/>
          <w:szCs w:val="24"/>
        </w:rPr>
        <w:t xml:space="preserve">Způsob podání: </w:t>
      </w:r>
    </w:p>
    <w:p w:rsidR="004A7AC1" w:rsidRPr="00715182" w:rsidRDefault="004A7AC1" w:rsidP="004A7AC1">
      <w:pPr>
        <w:pStyle w:val="Zkladntext"/>
        <w:tabs>
          <w:tab w:val="left" w:pos="9072"/>
        </w:tabs>
        <w:ind w:left="0" w:firstLine="0"/>
        <w:rPr>
          <w:sz w:val="24"/>
          <w:szCs w:val="24"/>
        </w:rPr>
      </w:pPr>
      <w:r w:rsidRPr="004A7AC1">
        <w:rPr>
          <w:sz w:val="24"/>
          <w:szCs w:val="24"/>
        </w:rPr>
        <w:t>Tubu držte hrdlem nahoru a několikrát poklepejte na hrdlo prstem. Opatrně odlomte špičku kroutivým pohybem. Rozhrňte srst zvířete v kohoutku před lopatkami tak, aby byla viditelná kůže. Hrot nástavce přiložte na kůži a několikrát stiskněte tubu tak, aby se celý obsah tuby vyprázdnil přímo na kůži. Nevtírat.</w:t>
      </w:r>
    </w:p>
    <w:p w:rsidR="00951047" w:rsidRPr="00715182" w:rsidRDefault="00951047" w:rsidP="00951047">
      <w:pPr>
        <w:ind w:left="0" w:firstLine="0"/>
        <w:jc w:val="both"/>
        <w:rPr>
          <w:b/>
          <w:sz w:val="24"/>
          <w:szCs w:val="24"/>
        </w:rPr>
      </w:pPr>
    </w:p>
    <w:p w:rsidR="00951047" w:rsidRPr="00715182" w:rsidRDefault="00951047" w:rsidP="00951047">
      <w:pPr>
        <w:ind w:left="0" w:firstLine="0"/>
        <w:jc w:val="both"/>
        <w:rPr>
          <w:sz w:val="24"/>
          <w:szCs w:val="24"/>
        </w:rPr>
      </w:pPr>
      <w:r w:rsidRPr="00715182">
        <w:rPr>
          <w:b/>
          <w:sz w:val="24"/>
          <w:szCs w:val="24"/>
        </w:rPr>
        <w:t>9.</w:t>
      </w:r>
      <w:r w:rsidRPr="00715182">
        <w:rPr>
          <w:b/>
          <w:sz w:val="24"/>
          <w:szCs w:val="24"/>
        </w:rPr>
        <w:tab/>
        <w:t>POKYNY PRO SPRÁVNÉ PODÁNÍ</w:t>
      </w:r>
    </w:p>
    <w:p w:rsidR="008C5EFA" w:rsidRPr="00715182" w:rsidRDefault="004A7AC1" w:rsidP="008C5EFA">
      <w:pPr>
        <w:ind w:left="0" w:firstLine="0"/>
        <w:jc w:val="both"/>
        <w:rPr>
          <w:b/>
          <w:sz w:val="24"/>
          <w:szCs w:val="24"/>
        </w:rPr>
      </w:pPr>
      <w:r w:rsidRPr="004A7AC1">
        <w:rPr>
          <w:sz w:val="24"/>
          <w:szCs w:val="24"/>
        </w:rPr>
        <w:t xml:space="preserve">Přípravek aplikovat na určené místo a po aplikaci přípravku je důležité zabránit olizování místa podání i vzájemnému olizování zvířat. </w:t>
      </w:r>
      <w:r w:rsidR="008C5EFA" w:rsidRPr="00715182">
        <w:rPr>
          <w:sz w:val="24"/>
          <w:szCs w:val="24"/>
        </w:rPr>
        <w:t>Pokud psi po ošetření promoknou nebo jsou šamponováni, je nutno ošetření opakovat. Interval mezi jednotlivými ošetřeními by měl být nejméně 7 dní.</w:t>
      </w:r>
    </w:p>
    <w:p w:rsidR="00951047" w:rsidRPr="00715182" w:rsidRDefault="00951047" w:rsidP="00951047">
      <w:pPr>
        <w:ind w:left="0" w:firstLine="0"/>
        <w:jc w:val="both"/>
        <w:rPr>
          <w:sz w:val="24"/>
          <w:szCs w:val="24"/>
        </w:rPr>
      </w:pPr>
    </w:p>
    <w:p w:rsidR="00951047" w:rsidRPr="00715182" w:rsidRDefault="00951047" w:rsidP="00951047">
      <w:pPr>
        <w:ind w:left="0" w:firstLine="0"/>
        <w:jc w:val="both"/>
        <w:rPr>
          <w:sz w:val="24"/>
          <w:szCs w:val="24"/>
        </w:rPr>
      </w:pPr>
      <w:r w:rsidRPr="00715182">
        <w:rPr>
          <w:b/>
          <w:sz w:val="24"/>
          <w:szCs w:val="24"/>
        </w:rPr>
        <w:t>10.</w:t>
      </w:r>
      <w:r w:rsidRPr="00715182">
        <w:rPr>
          <w:b/>
          <w:sz w:val="24"/>
          <w:szCs w:val="24"/>
        </w:rPr>
        <w:tab/>
        <w:t xml:space="preserve">OCHRANNÁ LHŮTA </w:t>
      </w:r>
    </w:p>
    <w:p w:rsidR="00951047" w:rsidRPr="00715182" w:rsidRDefault="00951047" w:rsidP="00951047">
      <w:pPr>
        <w:pStyle w:val="Styl0"/>
        <w:rPr>
          <w:rFonts w:ascii="Times New Roman" w:hAnsi="Times New Roman"/>
          <w:szCs w:val="24"/>
          <w:u w:val="none"/>
        </w:rPr>
      </w:pPr>
      <w:r w:rsidRPr="00715182">
        <w:rPr>
          <w:rFonts w:ascii="Times New Roman" w:hAnsi="Times New Roman"/>
          <w:szCs w:val="24"/>
          <w:u w:val="none"/>
        </w:rPr>
        <w:t xml:space="preserve">Není určeno pro potravinová zvířata. </w:t>
      </w:r>
    </w:p>
    <w:p w:rsidR="00951047" w:rsidRPr="00715182" w:rsidRDefault="00951047" w:rsidP="00951047">
      <w:pPr>
        <w:ind w:left="0" w:firstLine="0"/>
        <w:jc w:val="both"/>
        <w:rPr>
          <w:iCs/>
          <w:sz w:val="24"/>
          <w:szCs w:val="24"/>
        </w:rPr>
      </w:pPr>
    </w:p>
    <w:p w:rsidR="00951047" w:rsidRPr="00715182" w:rsidRDefault="00951047" w:rsidP="00951047">
      <w:pPr>
        <w:ind w:left="0" w:firstLine="0"/>
        <w:jc w:val="both"/>
        <w:rPr>
          <w:sz w:val="24"/>
          <w:szCs w:val="24"/>
        </w:rPr>
      </w:pPr>
      <w:r w:rsidRPr="00715182">
        <w:rPr>
          <w:b/>
          <w:sz w:val="24"/>
          <w:szCs w:val="24"/>
        </w:rPr>
        <w:t>11.</w:t>
      </w:r>
      <w:r w:rsidRPr="00715182">
        <w:rPr>
          <w:b/>
          <w:sz w:val="24"/>
          <w:szCs w:val="24"/>
        </w:rPr>
        <w:tab/>
        <w:t>ZVLÁŠTNÍ OPATŘENÍ PRO UCHOVÁVÁNÍ</w:t>
      </w:r>
    </w:p>
    <w:p w:rsidR="00951047" w:rsidRPr="00715182" w:rsidRDefault="00951047" w:rsidP="00951047">
      <w:pPr>
        <w:ind w:left="0" w:firstLine="0"/>
        <w:jc w:val="both"/>
        <w:rPr>
          <w:sz w:val="24"/>
          <w:szCs w:val="24"/>
        </w:rPr>
      </w:pPr>
      <w:r w:rsidRPr="00715182">
        <w:rPr>
          <w:sz w:val="24"/>
          <w:szCs w:val="24"/>
        </w:rPr>
        <w:t>Uchovávat mimo dosah dětí.</w:t>
      </w:r>
    </w:p>
    <w:p w:rsidR="00951047" w:rsidRPr="00715182" w:rsidRDefault="00951047" w:rsidP="00951047">
      <w:pPr>
        <w:ind w:left="0" w:firstLine="0"/>
        <w:jc w:val="both"/>
        <w:rPr>
          <w:sz w:val="24"/>
          <w:szCs w:val="24"/>
        </w:rPr>
      </w:pPr>
    </w:p>
    <w:p w:rsidR="00951047" w:rsidRPr="00715182" w:rsidRDefault="00951047" w:rsidP="00951047">
      <w:pPr>
        <w:ind w:left="0" w:firstLine="0"/>
        <w:jc w:val="both"/>
        <w:rPr>
          <w:sz w:val="24"/>
          <w:szCs w:val="24"/>
        </w:rPr>
      </w:pPr>
      <w:r w:rsidRPr="00715182">
        <w:rPr>
          <w:sz w:val="24"/>
          <w:szCs w:val="24"/>
        </w:rPr>
        <w:t xml:space="preserve">Uchovávejte při teplotě do </w:t>
      </w:r>
      <w:smartTag w:uri="urn:schemas-microsoft-com:office:smarttags" w:element="metricconverter">
        <w:smartTagPr>
          <w:attr w:name="ProductID" w:val="25 ﾰC"/>
        </w:smartTagPr>
        <w:r w:rsidRPr="00715182">
          <w:rPr>
            <w:sz w:val="24"/>
            <w:szCs w:val="24"/>
          </w:rPr>
          <w:t xml:space="preserve">25 </w:t>
        </w:r>
        <w:r w:rsidR="004060A3" w:rsidRPr="00715182">
          <w:rPr>
            <w:sz w:val="24"/>
            <w:szCs w:val="24"/>
          </w:rPr>
          <w:t>°</w:t>
        </w:r>
        <w:r w:rsidRPr="00715182">
          <w:rPr>
            <w:sz w:val="24"/>
            <w:szCs w:val="24"/>
          </w:rPr>
          <w:t>C</w:t>
        </w:r>
      </w:smartTag>
      <w:r w:rsidRPr="00715182">
        <w:rPr>
          <w:sz w:val="24"/>
          <w:szCs w:val="24"/>
        </w:rPr>
        <w:t xml:space="preserve">. </w:t>
      </w:r>
    </w:p>
    <w:p w:rsidR="00951047" w:rsidRPr="00715182" w:rsidRDefault="00951047" w:rsidP="00951047">
      <w:pPr>
        <w:ind w:left="0" w:firstLine="0"/>
        <w:jc w:val="both"/>
        <w:rPr>
          <w:sz w:val="24"/>
          <w:szCs w:val="24"/>
        </w:rPr>
      </w:pPr>
      <w:r w:rsidRPr="00715182">
        <w:rPr>
          <w:sz w:val="24"/>
          <w:szCs w:val="24"/>
        </w:rPr>
        <w:t>Chraňte před světlem.</w:t>
      </w:r>
    </w:p>
    <w:p w:rsidR="00951047" w:rsidRPr="00715182" w:rsidRDefault="00951047" w:rsidP="00951047">
      <w:pPr>
        <w:ind w:left="0" w:right="-318" w:firstLine="0"/>
        <w:jc w:val="both"/>
        <w:rPr>
          <w:sz w:val="24"/>
          <w:szCs w:val="24"/>
        </w:rPr>
      </w:pPr>
      <w:r w:rsidRPr="00715182">
        <w:rPr>
          <w:sz w:val="24"/>
          <w:szCs w:val="24"/>
        </w:rPr>
        <w:t>Chránit před chladem a mrazem.</w:t>
      </w:r>
    </w:p>
    <w:p w:rsidR="00951047" w:rsidRPr="00715182" w:rsidRDefault="00951047" w:rsidP="00951047">
      <w:pPr>
        <w:pStyle w:val="Styl0"/>
        <w:rPr>
          <w:rFonts w:ascii="Times New Roman" w:hAnsi="Times New Roman"/>
          <w:szCs w:val="24"/>
          <w:u w:val="none"/>
        </w:rPr>
      </w:pPr>
    </w:p>
    <w:p w:rsidR="00951047" w:rsidRPr="00715182" w:rsidRDefault="00951047" w:rsidP="00951047">
      <w:pPr>
        <w:pStyle w:val="Styl0"/>
        <w:rPr>
          <w:rFonts w:ascii="Times New Roman" w:hAnsi="Times New Roman"/>
          <w:szCs w:val="24"/>
          <w:u w:val="none"/>
        </w:rPr>
      </w:pPr>
      <w:r w:rsidRPr="00715182">
        <w:rPr>
          <w:rFonts w:ascii="Times New Roman" w:hAnsi="Times New Roman"/>
          <w:szCs w:val="24"/>
          <w:u w:val="none"/>
        </w:rPr>
        <w:t>Nepoužívejte po uplynutí doby použitelnosti vyznačené na obalu.</w:t>
      </w:r>
    </w:p>
    <w:p w:rsidR="00951047" w:rsidRPr="00715182" w:rsidRDefault="00951047" w:rsidP="00951047">
      <w:pPr>
        <w:ind w:left="0" w:right="-318" w:firstLine="0"/>
        <w:jc w:val="both"/>
        <w:rPr>
          <w:sz w:val="24"/>
          <w:szCs w:val="24"/>
        </w:rPr>
      </w:pPr>
    </w:p>
    <w:p w:rsidR="00951047" w:rsidRPr="00715182" w:rsidRDefault="00951047" w:rsidP="00951047">
      <w:pPr>
        <w:ind w:left="0" w:firstLine="0"/>
        <w:jc w:val="both"/>
        <w:rPr>
          <w:b/>
          <w:sz w:val="24"/>
          <w:szCs w:val="24"/>
        </w:rPr>
      </w:pPr>
      <w:r w:rsidRPr="00715182">
        <w:rPr>
          <w:b/>
          <w:sz w:val="24"/>
          <w:szCs w:val="24"/>
        </w:rPr>
        <w:t>12.</w:t>
      </w:r>
      <w:r w:rsidRPr="00715182">
        <w:rPr>
          <w:b/>
          <w:sz w:val="24"/>
          <w:szCs w:val="24"/>
        </w:rPr>
        <w:tab/>
        <w:t>ZVLÁŠTNÍ UPOZORNĚNÍ</w:t>
      </w:r>
    </w:p>
    <w:p w:rsidR="00951047" w:rsidRPr="00715182" w:rsidRDefault="00951047" w:rsidP="00951047">
      <w:pPr>
        <w:ind w:left="0" w:firstLine="0"/>
        <w:rPr>
          <w:b/>
          <w:sz w:val="24"/>
          <w:szCs w:val="24"/>
        </w:rPr>
      </w:pPr>
      <w:r w:rsidRPr="00715182">
        <w:rPr>
          <w:b/>
          <w:sz w:val="24"/>
          <w:szCs w:val="24"/>
        </w:rPr>
        <w:t>Zvláštní opatření pro použití u zvířat</w:t>
      </w:r>
    </w:p>
    <w:p w:rsidR="00951047" w:rsidRPr="00715182" w:rsidRDefault="00951047" w:rsidP="00951047">
      <w:pPr>
        <w:ind w:left="0" w:firstLine="0"/>
        <w:jc w:val="both"/>
        <w:rPr>
          <w:sz w:val="24"/>
          <w:szCs w:val="24"/>
        </w:rPr>
      </w:pPr>
      <w:r w:rsidRPr="00715182">
        <w:rPr>
          <w:sz w:val="24"/>
          <w:szCs w:val="24"/>
        </w:rPr>
        <w:t xml:space="preserve">V ojedinělých případech u zvlášť citlivých jedinců může dojít k přechodnému podráždění kůže v místě aplikace. V těchto případech opláchněte zvíře vodou. </w:t>
      </w:r>
    </w:p>
    <w:p w:rsidR="00951047" w:rsidRPr="00715182" w:rsidRDefault="00951047" w:rsidP="00951047">
      <w:pPr>
        <w:ind w:left="0" w:firstLine="0"/>
        <w:jc w:val="both"/>
        <w:rPr>
          <w:sz w:val="24"/>
          <w:szCs w:val="24"/>
        </w:rPr>
      </w:pPr>
      <w:r w:rsidRPr="00715182">
        <w:rPr>
          <w:sz w:val="24"/>
          <w:szCs w:val="24"/>
        </w:rPr>
        <w:t>Vzhledem k možnosti zamoření místa pobytu zvířat blechami, je nutné toto prostředí pravidelně asanovat vhodným insekticidem.</w:t>
      </w:r>
    </w:p>
    <w:p w:rsidR="00951047" w:rsidRPr="00715182" w:rsidRDefault="00951047" w:rsidP="00951047">
      <w:pPr>
        <w:ind w:left="0" w:firstLine="0"/>
        <w:jc w:val="both"/>
        <w:rPr>
          <w:sz w:val="24"/>
          <w:szCs w:val="24"/>
        </w:rPr>
      </w:pPr>
    </w:p>
    <w:p w:rsidR="00951047" w:rsidRPr="00715182" w:rsidRDefault="00951047" w:rsidP="00951047">
      <w:pPr>
        <w:pStyle w:val="Nadpis4"/>
        <w:rPr>
          <w:noProof w:val="0"/>
          <w:sz w:val="24"/>
          <w:szCs w:val="24"/>
        </w:rPr>
      </w:pPr>
      <w:r w:rsidRPr="00715182">
        <w:rPr>
          <w:noProof w:val="0"/>
          <w:sz w:val="24"/>
          <w:szCs w:val="24"/>
        </w:rPr>
        <w:t>Zvláštní opatření určené osobám, které podávají veterinární léčivý přípravek zvířatům</w:t>
      </w:r>
    </w:p>
    <w:p w:rsidR="005D0D66" w:rsidRPr="005D0D66" w:rsidRDefault="005D0D66" w:rsidP="005D0D66">
      <w:pPr>
        <w:ind w:left="0" w:firstLine="0"/>
        <w:jc w:val="both"/>
        <w:rPr>
          <w:sz w:val="24"/>
          <w:szCs w:val="24"/>
        </w:rPr>
      </w:pPr>
      <w:r w:rsidRPr="005D0D66">
        <w:rPr>
          <w:sz w:val="24"/>
          <w:szCs w:val="24"/>
        </w:rPr>
        <w:t>V průběhu aplikace nekuřte nejezte a nepijte.</w:t>
      </w:r>
    </w:p>
    <w:p w:rsidR="005D0D66" w:rsidRPr="005D0D66" w:rsidRDefault="005D0D66" w:rsidP="005D0D66">
      <w:pPr>
        <w:ind w:left="0" w:firstLine="0"/>
        <w:jc w:val="both"/>
        <w:rPr>
          <w:sz w:val="24"/>
          <w:szCs w:val="24"/>
        </w:rPr>
      </w:pPr>
      <w:r w:rsidRPr="005D0D66">
        <w:rPr>
          <w:sz w:val="24"/>
          <w:szCs w:val="24"/>
        </w:rPr>
        <w:t xml:space="preserve">Po použití si umyjte ruce vodou a mýdlem. </w:t>
      </w:r>
    </w:p>
    <w:p w:rsidR="005D0D66" w:rsidRPr="005D0D66" w:rsidRDefault="005D0D66" w:rsidP="005D0D66">
      <w:pPr>
        <w:ind w:left="0" w:firstLine="0"/>
        <w:jc w:val="both"/>
        <w:rPr>
          <w:sz w:val="24"/>
          <w:szCs w:val="24"/>
        </w:rPr>
      </w:pPr>
      <w:r w:rsidRPr="005D0D66">
        <w:rPr>
          <w:sz w:val="24"/>
          <w:szCs w:val="24"/>
        </w:rPr>
        <w:t>Zabraňte kontaktu s pokožkou, očima a sliznicemi. V případě zasažení pokožky či sliznice opláchněte exponovanou část ihned po expozici velkým množstvím vody a odstraňte kontaminovaný oděv, který je v přímém kontaktu s pokožkou. V případě zasažení očí vypláchněte velkým množstvím pitné vody. Pokud se vyskytnou příznaky podráždění (zarudnutí, vyrážka, alergická reakce), vyhledejte lékařskou pomoc.</w:t>
      </w:r>
    </w:p>
    <w:p w:rsidR="005D0D66" w:rsidRPr="005D0D66" w:rsidRDefault="005D0D66" w:rsidP="005D0D66">
      <w:pPr>
        <w:ind w:left="0" w:firstLine="0"/>
        <w:jc w:val="both"/>
        <w:rPr>
          <w:sz w:val="24"/>
          <w:szCs w:val="24"/>
        </w:rPr>
      </w:pPr>
      <w:r w:rsidRPr="005D0D66">
        <w:rPr>
          <w:sz w:val="24"/>
          <w:szCs w:val="24"/>
        </w:rPr>
        <w:t>Na dýchací trakt působí přípravek dráždivě. V případě náhodného vdechnutí přemístěte zasaženou osobu na čerstvý vzduch. Pokud dojde k dýchacím obtížím nebo se projeví systémové účinky (jako závratě, bolesti hlavy, únava, palpitace srdce aj.), vyhledejte lékaře.</w:t>
      </w:r>
    </w:p>
    <w:p w:rsidR="005D0D66" w:rsidRPr="005D0D66" w:rsidRDefault="005D0D66" w:rsidP="005D0D66">
      <w:pPr>
        <w:ind w:left="0" w:firstLine="0"/>
        <w:jc w:val="both"/>
        <w:rPr>
          <w:sz w:val="24"/>
          <w:szCs w:val="24"/>
        </w:rPr>
      </w:pPr>
      <w:r w:rsidRPr="005D0D66">
        <w:rPr>
          <w:sz w:val="24"/>
          <w:szCs w:val="24"/>
        </w:rPr>
        <w:t>Zabraňte kontaktu dětí s ošetřeným zvířetem po dobu 24 hodin.</w:t>
      </w:r>
    </w:p>
    <w:p w:rsidR="005D0D66" w:rsidRPr="005D0D66" w:rsidRDefault="005D0D66" w:rsidP="005D0D66">
      <w:pPr>
        <w:ind w:left="0" w:firstLine="0"/>
        <w:jc w:val="both"/>
        <w:rPr>
          <w:sz w:val="24"/>
          <w:szCs w:val="24"/>
        </w:rPr>
      </w:pPr>
      <w:r w:rsidRPr="005D0D66">
        <w:rPr>
          <w:sz w:val="24"/>
          <w:szCs w:val="24"/>
        </w:rPr>
        <w:lastRenderedPageBreak/>
        <w:t>Při opakované aplikaci (např. v chovných zařízeních, útulcích) se doporučuje použít ochranné gumové či latexové rukavice.</w:t>
      </w:r>
    </w:p>
    <w:p w:rsidR="005D0D66" w:rsidRPr="005D0D66" w:rsidRDefault="005D0D66" w:rsidP="005D0D66">
      <w:pPr>
        <w:ind w:left="0" w:firstLine="0"/>
        <w:jc w:val="both"/>
        <w:rPr>
          <w:sz w:val="24"/>
          <w:szCs w:val="24"/>
        </w:rPr>
      </w:pPr>
      <w:r w:rsidRPr="005D0D66">
        <w:rPr>
          <w:sz w:val="24"/>
          <w:szCs w:val="24"/>
        </w:rPr>
        <w:t>Přípravek může být toxický. Toxicita může být u dětí vyšší než u dospělých osob.</w:t>
      </w:r>
    </w:p>
    <w:p w:rsidR="005D0D66" w:rsidRPr="005D0D66" w:rsidRDefault="005D0D66" w:rsidP="005D0D66">
      <w:pPr>
        <w:ind w:left="0" w:firstLine="0"/>
        <w:jc w:val="both"/>
        <w:rPr>
          <w:sz w:val="24"/>
          <w:szCs w:val="24"/>
        </w:rPr>
      </w:pPr>
      <w:r w:rsidRPr="005D0D66">
        <w:rPr>
          <w:sz w:val="24"/>
          <w:szCs w:val="24"/>
        </w:rPr>
        <w:t>Pokud dojde k náhodnému požití přípravku, vyhledejte ihned lékařskou pomoc a ukažte příbalovou informaci nebo etiketu ošetřujícímu lékaři.</w:t>
      </w:r>
    </w:p>
    <w:p w:rsidR="005D0D66" w:rsidRPr="005D0D66" w:rsidRDefault="005D0D66" w:rsidP="005D0D66">
      <w:pPr>
        <w:ind w:left="0" w:firstLine="0"/>
        <w:jc w:val="both"/>
        <w:rPr>
          <w:sz w:val="24"/>
          <w:szCs w:val="24"/>
        </w:rPr>
      </w:pPr>
      <w:r w:rsidRPr="005D0D66">
        <w:rPr>
          <w:sz w:val="24"/>
          <w:szCs w:val="24"/>
        </w:rPr>
        <w:t>Poznámka pro ošetřujícího lékaře: při požití většího množství přípravku je možné očekávat tyto projevy toxicity: Bolesti v krku, které jsou provázeny nauseou, zvracením s abdominální bolestí. Běžné jsou závratě, bolesti hlavy a únava. Méně častá je palpitace, bolest na hrudi, zastřený zrak. Kóma a křeče mohou být život ohrožující. Křeče se mohou objevit už za 20 minut po požití přípravku a přetrvat po dny až týdny. Pokud se pacient dostane k lékaři do jedné hodiny od požití přípravku, může být u dospělých osob zváženo podání 50-</w:t>
      </w:r>
      <w:smartTag w:uri="urn:schemas-microsoft-com:office:smarttags" w:element="metricconverter">
        <w:smartTagPr>
          <w:attr w:name="ProductID" w:val="100 g"/>
        </w:smartTagPr>
        <w:r w:rsidRPr="005D0D66">
          <w:rPr>
            <w:sz w:val="24"/>
            <w:szCs w:val="24"/>
          </w:rPr>
          <w:t>100 g</w:t>
        </w:r>
      </w:smartTag>
      <w:r w:rsidRPr="005D0D66">
        <w:rPr>
          <w:sz w:val="24"/>
          <w:szCs w:val="24"/>
        </w:rPr>
        <w:t xml:space="preserve"> aktivního uhlí. Další léčba je symptomatická.</w:t>
      </w:r>
    </w:p>
    <w:p w:rsidR="005D0D66" w:rsidRPr="005D0D66" w:rsidRDefault="005D0D66" w:rsidP="005D0D66">
      <w:pPr>
        <w:ind w:left="0" w:firstLine="0"/>
        <w:jc w:val="both"/>
        <w:rPr>
          <w:sz w:val="24"/>
          <w:szCs w:val="24"/>
        </w:rPr>
      </w:pPr>
      <w:r w:rsidRPr="005D0D66">
        <w:rPr>
          <w:sz w:val="24"/>
          <w:szCs w:val="24"/>
        </w:rPr>
        <w:t>Lidé se známou přecitlivělostí na permethrin by se měli vyhnout kontaktu s veterinárním léčivým přípravkem.</w:t>
      </w:r>
    </w:p>
    <w:p w:rsidR="005D0D66" w:rsidRPr="005D0D66" w:rsidRDefault="005D0D66" w:rsidP="005D0D66">
      <w:pPr>
        <w:ind w:left="0" w:firstLine="0"/>
        <w:jc w:val="both"/>
        <w:rPr>
          <w:sz w:val="24"/>
          <w:szCs w:val="24"/>
        </w:rPr>
      </w:pPr>
      <w:r w:rsidRPr="005D0D66">
        <w:rPr>
          <w:sz w:val="24"/>
          <w:szCs w:val="24"/>
        </w:rPr>
        <w:t xml:space="preserve">Zvláštní pozornost je nutné věnovat i nakládání s nepoužitým veterinárním léčivým přípravkem nebo odpadem, který pochází z tohoto přípravku – viz. bod </w:t>
      </w:r>
      <w:r w:rsidR="002716E7">
        <w:rPr>
          <w:sz w:val="24"/>
          <w:szCs w:val="24"/>
        </w:rPr>
        <w:t>13</w:t>
      </w:r>
      <w:r w:rsidRPr="005D0D66">
        <w:rPr>
          <w:sz w:val="24"/>
          <w:szCs w:val="24"/>
        </w:rPr>
        <w:t>.</w:t>
      </w:r>
    </w:p>
    <w:p w:rsidR="005D0D66" w:rsidRPr="005D0D66" w:rsidRDefault="005D0D66" w:rsidP="005D0D66">
      <w:pPr>
        <w:ind w:left="0" w:firstLine="0"/>
        <w:jc w:val="both"/>
        <w:rPr>
          <w:sz w:val="24"/>
          <w:szCs w:val="24"/>
        </w:rPr>
      </w:pPr>
      <w:r w:rsidRPr="005D0D66">
        <w:rPr>
          <w:sz w:val="24"/>
          <w:szCs w:val="24"/>
        </w:rPr>
        <w:t>Specifické antidotum není k dispozici.</w:t>
      </w:r>
    </w:p>
    <w:p w:rsidR="005D0D66" w:rsidRPr="005D0D66" w:rsidRDefault="005D0D66" w:rsidP="005D0D66">
      <w:pPr>
        <w:ind w:left="0" w:firstLine="0"/>
        <w:jc w:val="both"/>
        <w:rPr>
          <w:sz w:val="24"/>
          <w:szCs w:val="24"/>
        </w:rPr>
      </w:pPr>
      <w:r w:rsidRPr="005D0D66">
        <w:rPr>
          <w:sz w:val="24"/>
          <w:szCs w:val="24"/>
        </w:rPr>
        <w:t>Tento přípravek neobsahuje organofosfáty.</w:t>
      </w:r>
    </w:p>
    <w:p w:rsidR="00951047" w:rsidRPr="00715182" w:rsidRDefault="00951047" w:rsidP="00951047">
      <w:pPr>
        <w:ind w:left="0" w:firstLine="0"/>
        <w:jc w:val="both"/>
        <w:rPr>
          <w:b/>
          <w:sz w:val="24"/>
          <w:szCs w:val="24"/>
        </w:rPr>
      </w:pPr>
    </w:p>
    <w:p w:rsidR="00951047" w:rsidRPr="00715182" w:rsidRDefault="00951047" w:rsidP="00951047">
      <w:pPr>
        <w:ind w:left="0" w:firstLine="0"/>
        <w:jc w:val="both"/>
        <w:rPr>
          <w:b/>
          <w:sz w:val="24"/>
          <w:szCs w:val="24"/>
        </w:rPr>
      </w:pPr>
      <w:r w:rsidRPr="00715182">
        <w:rPr>
          <w:b/>
          <w:sz w:val="24"/>
          <w:szCs w:val="24"/>
        </w:rPr>
        <w:t>13.</w:t>
      </w:r>
      <w:r w:rsidRPr="00715182">
        <w:rPr>
          <w:b/>
          <w:sz w:val="24"/>
          <w:szCs w:val="24"/>
        </w:rPr>
        <w:tab/>
        <w:t>ZVLÁŠTNÍ OPATŘENÍ PRO ZNEŠKODŇOVÁNÍ NEPOUŽITÝCH PŘÍPRAVKŮ NEBO ODPADU</w:t>
      </w:r>
    </w:p>
    <w:p w:rsidR="005D0D66" w:rsidRPr="005D0D66" w:rsidRDefault="005D0D66" w:rsidP="005D0D66">
      <w:pPr>
        <w:ind w:left="0" w:firstLine="0"/>
        <w:jc w:val="both"/>
        <w:rPr>
          <w:sz w:val="24"/>
          <w:szCs w:val="24"/>
        </w:rPr>
      </w:pPr>
      <w:r w:rsidRPr="005D0D66">
        <w:rPr>
          <w:sz w:val="24"/>
          <w:szCs w:val="24"/>
        </w:rPr>
        <w:t>Přípravek je toxický pro včely a vodní organismy, jeho vstup do vodních ekosystémů může být příčinou dlouhotrvajících změn v životním prostředí. Zamezte kontaminaci vodních toků přípravkem nebo odpadem, který pochází z tohoto přípravku. Ošetřeným psům nedovolte po dobu 12 hodin od ošetření plavat ve vodních tocích.</w:t>
      </w:r>
    </w:p>
    <w:p w:rsidR="005D0D66" w:rsidRPr="005D0D66" w:rsidRDefault="005D0D66" w:rsidP="005D0D66">
      <w:pPr>
        <w:ind w:left="0" w:firstLine="0"/>
        <w:jc w:val="both"/>
        <w:rPr>
          <w:sz w:val="24"/>
          <w:szCs w:val="24"/>
        </w:rPr>
      </w:pPr>
      <w:r w:rsidRPr="005D0D66">
        <w:rPr>
          <w:sz w:val="24"/>
          <w:szCs w:val="24"/>
        </w:rPr>
        <w:t>Léčivý přípravek se nesmí likvidovat prostřednictvím odpadní vody či domovního odpadu.</w:t>
      </w:r>
    </w:p>
    <w:p w:rsidR="00951047" w:rsidRPr="00715182" w:rsidRDefault="005D0D66" w:rsidP="00951047">
      <w:pPr>
        <w:ind w:left="0" w:firstLine="0"/>
        <w:jc w:val="both"/>
        <w:rPr>
          <w:sz w:val="24"/>
          <w:szCs w:val="24"/>
        </w:rPr>
      </w:pPr>
      <w:r w:rsidRPr="005D0D66">
        <w:rPr>
          <w:sz w:val="24"/>
          <w:szCs w:val="24"/>
        </w:rPr>
        <w:t>Všechen nepoužitý veterinární léčivý přípravek nebo odpad, který pochází z tohoto přípravku, musí být likvidován podle místních právních předpisů.</w:t>
      </w:r>
    </w:p>
    <w:p w:rsidR="009733AC" w:rsidRDefault="009733AC" w:rsidP="00951047">
      <w:pPr>
        <w:ind w:left="0" w:firstLine="0"/>
        <w:jc w:val="both"/>
        <w:rPr>
          <w:b/>
          <w:sz w:val="24"/>
          <w:szCs w:val="24"/>
        </w:rPr>
      </w:pPr>
    </w:p>
    <w:p w:rsidR="00951047" w:rsidRPr="00715182" w:rsidRDefault="00951047" w:rsidP="00951047">
      <w:pPr>
        <w:ind w:left="0" w:firstLine="0"/>
        <w:jc w:val="both"/>
        <w:rPr>
          <w:sz w:val="24"/>
          <w:szCs w:val="24"/>
        </w:rPr>
      </w:pPr>
      <w:r w:rsidRPr="00715182">
        <w:rPr>
          <w:b/>
          <w:sz w:val="24"/>
          <w:szCs w:val="24"/>
        </w:rPr>
        <w:t>14.</w:t>
      </w:r>
      <w:r w:rsidRPr="00715182">
        <w:rPr>
          <w:b/>
          <w:sz w:val="24"/>
          <w:szCs w:val="24"/>
        </w:rPr>
        <w:tab/>
        <w:t>DATUM POSLEDNÍ REVIZE PŘÍBALOVÉ INFORMACE</w:t>
      </w:r>
    </w:p>
    <w:p w:rsidR="00951047" w:rsidRPr="00715182" w:rsidRDefault="004A7AC1" w:rsidP="00951047">
      <w:pPr>
        <w:ind w:left="0" w:right="-318" w:firstLine="0"/>
        <w:jc w:val="both"/>
        <w:rPr>
          <w:sz w:val="24"/>
          <w:szCs w:val="24"/>
        </w:rPr>
      </w:pPr>
      <w:r>
        <w:rPr>
          <w:sz w:val="24"/>
          <w:szCs w:val="24"/>
        </w:rPr>
        <w:t>Srpen 2014</w:t>
      </w:r>
    </w:p>
    <w:p w:rsidR="00951047" w:rsidRPr="00715182" w:rsidRDefault="00951047" w:rsidP="00951047">
      <w:pPr>
        <w:tabs>
          <w:tab w:val="left" w:pos="933"/>
        </w:tabs>
        <w:ind w:left="0" w:right="-318" w:firstLine="0"/>
        <w:jc w:val="both"/>
        <w:rPr>
          <w:sz w:val="24"/>
          <w:szCs w:val="24"/>
        </w:rPr>
      </w:pPr>
      <w:r w:rsidRPr="00715182">
        <w:rPr>
          <w:sz w:val="24"/>
          <w:szCs w:val="24"/>
        </w:rPr>
        <w:tab/>
      </w:r>
    </w:p>
    <w:p w:rsidR="00951047" w:rsidRPr="00715182" w:rsidRDefault="00951047" w:rsidP="00951047">
      <w:pPr>
        <w:ind w:left="0" w:firstLine="0"/>
        <w:jc w:val="both"/>
        <w:rPr>
          <w:sz w:val="24"/>
          <w:szCs w:val="24"/>
        </w:rPr>
      </w:pPr>
      <w:r w:rsidRPr="00715182">
        <w:rPr>
          <w:b/>
          <w:sz w:val="24"/>
          <w:szCs w:val="24"/>
        </w:rPr>
        <w:t>15.</w:t>
      </w:r>
      <w:r w:rsidRPr="00715182">
        <w:rPr>
          <w:b/>
          <w:sz w:val="24"/>
          <w:szCs w:val="24"/>
        </w:rPr>
        <w:tab/>
        <w:t>DALŠÍ INFORMACE</w:t>
      </w:r>
    </w:p>
    <w:p w:rsidR="00951047" w:rsidRPr="00715182" w:rsidRDefault="00951047" w:rsidP="00951047">
      <w:pPr>
        <w:pStyle w:val="Styl0"/>
        <w:keepNext w:val="0"/>
        <w:rPr>
          <w:rFonts w:ascii="Times New Roman" w:hAnsi="Times New Roman"/>
          <w:szCs w:val="24"/>
          <w:u w:val="none"/>
        </w:rPr>
      </w:pPr>
      <w:r w:rsidRPr="00715182">
        <w:rPr>
          <w:rFonts w:ascii="Times New Roman" w:hAnsi="Times New Roman"/>
          <w:b/>
          <w:szCs w:val="24"/>
          <w:u w:val="none"/>
        </w:rPr>
        <w:t>Způsob účinku:</w:t>
      </w:r>
      <w:r w:rsidRPr="00715182">
        <w:rPr>
          <w:rFonts w:ascii="Times New Roman" w:hAnsi="Times New Roman"/>
          <w:szCs w:val="24"/>
          <w:u w:val="none"/>
        </w:rPr>
        <w:t xml:space="preserve"> </w:t>
      </w:r>
    </w:p>
    <w:p w:rsidR="00951047" w:rsidRPr="00715182" w:rsidRDefault="00951047" w:rsidP="00951047">
      <w:pPr>
        <w:pStyle w:val="Styl0"/>
        <w:rPr>
          <w:rFonts w:ascii="Times New Roman" w:hAnsi="Times New Roman"/>
          <w:szCs w:val="24"/>
          <w:u w:val="none"/>
        </w:rPr>
      </w:pPr>
      <w:r w:rsidRPr="00715182">
        <w:rPr>
          <w:rFonts w:ascii="Times New Roman" w:hAnsi="Times New Roman"/>
          <w:szCs w:val="24"/>
          <w:u w:val="none"/>
        </w:rPr>
        <w:t>Mechanismus účinku je založen na ovlivnění iontových kanálů nervových vláken parazitů. Působí proti ektoparazitům adulticidně. Je ektoparazitikem s velmi dobrou účinností. Vehikulum zajišťuje přípravku depotní účinek.</w:t>
      </w:r>
    </w:p>
    <w:p w:rsidR="00951047" w:rsidRPr="00715182" w:rsidRDefault="00951047" w:rsidP="00951047">
      <w:pPr>
        <w:pStyle w:val="Zkladntext"/>
        <w:ind w:left="0" w:firstLine="0"/>
        <w:rPr>
          <w:sz w:val="24"/>
          <w:szCs w:val="24"/>
        </w:rPr>
      </w:pPr>
      <w:r w:rsidRPr="00715182">
        <w:rPr>
          <w:sz w:val="24"/>
          <w:szCs w:val="24"/>
        </w:rPr>
        <w:t>Jedna doporučená dávka přípravku TOP SPOT ON STRONGER zajišťuje ochranu proti napadení klíšťaty po dobu až 4 týdnů a proti napadení blechami po dobu až 3 měsíců.</w:t>
      </w:r>
    </w:p>
    <w:p w:rsidR="00951047" w:rsidRPr="00715182" w:rsidRDefault="00951047" w:rsidP="00951047">
      <w:pPr>
        <w:pStyle w:val="Styl0"/>
        <w:rPr>
          <w:rFonts w:ascii="Times New Roman" w:hAnsi="Times New Roman"/>
          <w:szCs w:val="24"/>
          <w:u w:val="none"/>
        </w:rPr>
      </w:pPr>
      <w:r w:rsidRPr="00715182">
        <w:rPr>
          <w:rFonts w:ascii="Times New Roman" w:hAnsi="Times New Roman"/>
          <w:b/>
          <w:szCs w:val="24"/>
          <w:u w:val="none"/>
        </w:rPr>
        <w:t>Interakce:</w:t>
      </w:r>
      <w:r w:rsidRPr="00715182">
        <w:rPr>
          <w:rFonts w:ascii="Times New Roman" w:hAnsi="Times New Roman"/>
          <w:szCs w:val="24"/>
          <w:u w:val="none"/>
        </w:rPr>
        <w:t xml:space="preserve"> </w:t>
      </w:r>
    </w:p>
    <w:p w:rsidR="008C5EFA" w:rsidRPr="00715182" w:rsidRDefault="008C5EFA" w:rsidP="008C5EFA">
      <w:pPr>
        <w:pStyle w:val="Zkladntextodsazen"/>
        <w:ind w:left="0" w:firstLine="0"/>
        <w:jc w:val="both"/>
        <w:rPr>
          <w:sz w:val="24"/>
          <w:szCs w:val="24"/>
        </w:rPr>
      </w:pPr>
      <w:r w:rsidRPr="00715182">
        <w:rPr>
          <w:sz w:val="24"/>
          <w:szCs w:val="24"/>
        </w:rPr>
        <w:t>Nepoužívejte přípravek v kombinaci s jinými insekticidními ektoparazitiky.</w:t>
      </w:r>
    </w:p>
    <w:p w:rsidR="00951047" w:rsidRPr="00715182" w:rsidRDefault="00951047" w:rsidP="00951047">
      <w:pPr>
        <w:tabs>
          <w:tab w:val="left" w:pos="1809"/>
        </w:tabs>
        <w:ind w:left="0" w:firstLine="0"/>
        <w:jc w:val="both"/>
        <w:rPr>
          <w:sz w:val="24"/>
          <w:szCs w:val="24"/>
        </w:rPr>
      </w:pPr>
      <w:r w:rsidRPr="00715182">
        <w:rPr>
          <w:b/>
          <w:sz w:val="24"/>
          <w:szCs w:val="24"/>
        </w:rPr>
        <w:t>Předávkování:</w:t>
      </w:r>
      <w:r w:rsidRPr="00715182">
        <w:rPr>
          <w:sz w:val="24"/>
          <w:szCs w:val="24"/>
        </w:rPr>
        <w:t xml:space="preserve"> Dodržujte doporučené dávkování. Při předávkování může dojít k lokálnímu podráždění kůže, změně citlivosti až znecitlivění, svědění, brnění a pálení. Dojde – li ke vstříknutí účinné látky do oka, může vyvolat slzení a přechodnou konjunktivitidu. Na dýchací trakt působí přípravek dráždivě. Může se objevit kašel, kýchání a výtok z nosu. Po pozření účinné látky dochází k bolestem v krku, které jsou provázené nauzeou, zvracením a abdominální bolestí. V dutině ústní mohou být přítomny ulcerace a sekrece slin je zvýšená. Systémové příznaky se objeví za 4 - 48 hodin po expozici (závratě, bolesti hlavy a únava, palpitace srdce, bolest na hrudi, zastřený zrak). Kóma a křeče jsou život ohrožující. V případě náhodného zásahu oka opatrně vypláchněte oko čistou vodou. Pokud přípravek působí dráždivě v místě aplikace, opláchněte zvíře čistou vodou. Objeví – li se systémové příznaky vyhledejte veterinárního lékaře.  </w:t>
      </w:r>
    </w:p>
    <w:p w:rsidR="008C5EFA" w:rsidRPr="00715182" w:rsidRDefault="008C5EFA" w:rsidP="008C5EFA">
      <w:pPr>
        <w:tabs>
          <w:tab w:val="left" w:pos="900"/>
        </w:tabs>
        <w:ind w:left="0" w:firstLine="0"/>
        <w:jc w:val="both"/>
        <w:rPr>
          <w:sz w:val="24"/>
          <w:szCs w:val="24"/>
        </w:rPr>
      </w:pPr>
      <w:r w:rsidRPr="00715182">
        <w:rPr>
          <w:b/>
          <w:sz w:val="24"/>
          <w:szCs w:val="24"/>
        </w:rPr>
        <w:lastRenderedPageBreak/>
        <w:t xml:space="preserve">Zvláštní upozornění: </w:t>
      </w:r>
      <w:r w:rsidRPr="00715182">
        <w:rPr>
          <w:sz w:val="24"/>
          <w:szCs w:val="24"/>
        </w:rPr>
        <w:t xml:space="preserve">Po aplikaci se doporučuje po dobu 12 – 24 hod. omezit manipulaci se zvířaty. Zejména se nedoporučuje s ošetřenými zvířaty spát a jejich pohyb na slunci. Po ošetření se nedoporučuje po dobu 12 hodin koupání zvířat. Šamponováním může být negativně ovlivněna délka ochranného účinku. </w:t>
      </w:r>
    </w:p>
    <w:p w:rsidR="008C5EFA" w:rsidRPr="00715182" w:rsidRDefault="008C5EFA" w:rsidP="008C5EFA">
      <w:pPr>
        <w:tabs>
          <w:tab w:val="left" w:pos="900"/>
        </w:tabs>
        <w:ind w:left="0" w:firstLine="0"/>
        <w:jc w:val="both"/>
        <w:rPr>
          <w:sz w:val="24"/>
          <w:szCs w:val="24"/>
        </w:rPr>
      </w:pPr>
    </w:p>
    <w:p w:rsidR="008C5EFA" w:rsidRPr="00715182" w:rsidRDefault="008C5EFA" w:rsidP="008C5EFA">
      <w:pPr>
        <w:pStyle w:val="Zkladntextodsazen2"/>
        <w:tabs>
          <w:tab w:val="left" w:pos="900"/>
        </w:tabs>
        <w:ind w:left="0" w:firstLine="0"/>
        <w:rPr>
          <w:b w:val="0"/>
          <w:snapToGrid w:val="0"/>
          <w:sz w:val="24"/>
          <w:szCs w:val="24"/>
        </w:rPr>
      </w:pPr>
      <w:r w:rsidRPr="00715182">
        <w:rPr>
          <w:b w:val="0"/>
          <w:sz w:val="24"/>
          <w:szCs w:val="24"/>
        </w:rPr>
        <w:t xml:space="preserve">Tento přípravek je extrémně jedovatý pro kočky a jeho podání kočkám může vést až k jejich úhynu z důvodu specifické fyziologie koček, které nejsou schopné metabolizovat určité látky včetně permethrinu. Aby se zamezilo náhodnému kontaktu koček s přípravkem, udržujte ošetřené psy po ošetření odděleně od koček, dokud není místo aplikace suché. Je třeba zabezpečit česání psů, u kterých byl v posledních 48 hodinách aplikován tento přípravek, a koček odlišným kartáčem, z důvodu možné toxicity takto přenesené látky pro kočky. Při náhodném použití téhož kartáče vyhledejte v případě změn chování kočky veterinárního lékaře.  </w:t>
      </w:r>
    </w:p>
    <w:p w:rsidR="008C5EFA" w:rsidRPr="00715182" w:rsidRDefault="008C5EFA" w:rsidP="00951047">
      <w:pPr>
        <w:pStyle w:val="Styl0"/>
        <w:rPr>
          <w:rFonts w:ascii="Times New Roman" w:hAnsi="Times New Roman"/>
          <w:b/>
          <w:szCs w:val="24"/>
          <w:u w:val="none"/>
        </w:rPr>
      </w:pPr>
    </w:p>
    <w:p w:rsidR="00715182" w:rsidRPr="00715182" w:rsidRDefault="00715182" w:rsidP="00715182">
      <w:pPr>
        <w:ind w:left="0" w:firstLine="0"/>
        <w:jc w:val="both"/>
        <w:rPr>
          <w:sz w:val="24"/>
          <w:szCs w:val="24"/>
        </w:rPr>
      </w:pPr>
      <w:r w:rsidRPr="00715182">
        <w:rPr>
          <w:sz w:val="24"/>
          <w:szCs w:val="24"/>
        </w:rPr>
        <w:t xml:space="preserve">Přípravek aplikovat pouze na povrch kůže. Neaplikovat do dutiny ústní nebo jiným způsobem než je doporučeno. Vyhnout se podání přípravku na sliznice (do očí, nozder, na sliznice genitálií a do míst poranění kůže). Je důležité zajistit aplikaci přípravku na určené místo a po aplikaci zabránit olizování místa podání i vzájemnému olizování zvířat. V ojedinělých případech u zvlášť citlivých jedinců může dojít k přechodnému podráždění kůže v místě aplikace. V těchto případech opláchněte zvíře vodou. </w:t>
      </w:r>
    </w:p>
    <w:p w:rsidR="00715182" w:rsidRPr="00715182" w:rsidRDefault="00715182" w:rsidP="00715182">
      <w:pPr>
        <w:ind w:left="0" w:firstLine="0"/>
        <w:jc w:val="both"/>
        <w:rPr>
          <w:sz w:val="24"/>
          <w:szCs w:val="24"/>
        </w:rPr>
      </w:pPr>
      <w:r w:rsidRPr="00715182">
        <w:rPr>
          <w:sz w:val="24"/>
          <w:szCs w:val="24"/>
        </w:rPr>
        <w:t>Vzhledem k možnosti zamoření místa pobytu zvířat blechami, je nutné toto prostředí pravidelně asanovat vhodným insekticidem.</w:t>
      </w:r>
    </w:p>
    <w:p w:rsidR="00715182" w:rsidRPr="00715182" w:rsidRDefault="00715182" w:rsidP="00715182">
      <w:pPr>
        <w:rPr>
          <w:sz w:val="24"/>
          <w:szCs w:val="24"/>
        </w:rPr>
      </w:pPr>
    </w:p>
    <w:p w:rsidR="00715182" w:rsidRPr="00715182" w:rsidRDefault="00715182" w:rsidP="00715182">
      <w:pPr>
        <w:rPr>
          <w:sz w:val="24"/>
          <w:szCs w:val="24"/>
        </w:rPr>
      </w:pPr>
      <w:r w:rsidRPr="00715182">
        <w:rPr>
          <w:sz w:val="24"/>
          <w:szCs w:val="24"/>
        </w:rPr>
        <w:t>Pouze pro zvířata.</w:t>
      </w:r>
    </w:p>
    <w:p w:rsidR="00715182" w:rsidRPr="00715182" w:rsidRDefault="00715182" w:rsidP="00951047">
      <w:pPr>
        <w:pStyle w:val="Styl0"/>
        <w:rPr>
          <w:rFonts w:ascii="Times New Roman" w:hAnsi="Times New Roman"/>
          <w:b/>
          <w:szCs w:val="24"/>
          <w:u w:val="none"/>
        </w:rPr>
      </w:pPr>
    </w:p>
    <w:p w:rsidR="00951047" w:rsidRPr="00715182" w:rsidRDefault="00951047" w:rsidP="00951047">
      <w:pPr>
        <w:pStyle w:val="Styl0"/>
        <w:rPr>
          <w:rFonts w:ascii="Times New Roman" w:hAnsi="Times New Roman"/>
          <w:szCs w:val="24"/>
          <w:u w:val="none"/>
        </w:rPr>
      </w:pPr>
      <w:r w:rsidRPr="00715182">
        <w:rPr>
          <w:rFonts w:ascii="Times New Roman" w:hAnsi="Times New Roman"/>
          <w:b/>
          <w:szCs w:val="24"/>
          <w:u w:val="none"/>
        </w:rPr>
        <w:t xml:space="preserve">Balení: </w:t>
      </w:r>
      <w:r w:rsidRPr="00715182">
        <w:rPr>
          <w:rFonts w:ascii="Times New Roman" w:hAnsi="Times New Roman"/>
          <w:szCs w:val="24"/>
          <w:u w:val="none"/>
        </w:rPr>
        <w:t>1 x 1 ml (Dog S), 2 x 1 ml (Dog M), 3 x 1 ml (Dog L), 25 x 1 ml, 50 x 1 ml, 100 x 1 ml (Dog)</w:t>
      </w:r>
    </w:p>
    <w:p w:rsidR="00715182" w:rsidRPr="009733AC" w:rsidRDefault="00715182" w:rsidP="00951047">
      <w:pPr>
        <w:pStyle w:val="Styl0"/>
        <w:rPr>
          <w:rFonts w:ascii="Times New Roman" w:hAnsi="Times New Roman"/>
          <w:szCs w:val="24"/>
          <w:u w:val="none"/>
        </w:rPr>
      </w:pPr>
      <w:r w:rsidRPr="009733AC">
        <w:rPr>
          <w:rFonts w:ascii="Times New Roman" w:hAnsi="Times New Roman"/>
          <w:szCs w:val="24"/>
          <w:u w:val="none"/>
        </w:rPr>
        <w:t>Na trhu nemusí být všechny velikosti balení</w:t>
      </w:r>
    </w:p>
    <w:p w:rsidR="00715182" w:rsidRPr="00715182" w:rsidRDefault="00715182" w:rsidP="00951047">
      <w:pPr>
        <w:pStyle w:val="Styl0"/>
        <w:rPr>
          <w:rFonts w:ascii="Times New Roman" w:hAnsi="Times New Roman"/>
          <w:szCs w:val="24"/>
        </w:rPr>
      </w:pPr>
    </w:p>
    <w:p w:rsidR="00715182" w:rsidRPr="00715182" w:rsidRDefault="00715182" w:rsidP="00951047">
      <w:pPr>
        <w:pStyle w:val="Styl0"/>
        <w:rPr>
          <w:rFonts w:ascii="Times New Roman" w:hAnsi="Times New Roman"/>
          <w:szCs w:val="24"/>
        </w:rPr>
      </w:pPr>
    </w:p>
    <w:sectPr w:rsidR="00715182" w:rsidRPr="00715182">
      <w:footerReference w:type="default" r:id="rId8"/>
      <w:footerReference w:type="first" r:id="rId9"/>
      <w:endnotePr>
        <w:numFmt w:val="decimal"/>
      </w:endnotePr>
      <w:pgSz w:w="11918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944" w:rsidRDefault="006C4944">
      <w:r>
        <w:separator/>
      </w:r>
    </w:p>
  </w:endnote>
  <w:endnote w:type="continuationSeparator" w:id="0">
    <w:p w:rsidR="006C4944" w:rsidRDefault="006C4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6E7" w:rsidRDefault="002716E7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6E7" w:rsidRDefault="002716E7">
    <w:pPr>
      <w:pStyle w:val="Zpat"/>
      <w:tabs>
        <w:tab w:val="clear" w:pos="8930"/>
        <w:tab w:val="right" w:pos="893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944" w:rsidRDefault="006C4944">
      <w:r>
        <w:separator/>
      </w:r>
    </w:p>
  </w:footnote>
  <w:footnote w:type="continuationSeparator" w:id="0">
    <w:p w:rsidR="006C4944" w:rsidRDefault="006C4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>
    <w:nsid w:val="075043E5"/>
    <w:multiLevelType w:val="multilevel"/>
    <w:tmpl w:val="C39825AC"/>
    <w:lvl w:ilvl="0">
      <w:start w:val="6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60"/>
        </w:tabs>
        <w:ind w:left="96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>
    <w:nsid w:val="141F2987"/>
    <w:multiLevelType w:val="multilevel"/>
    <w:tmpl w:val="8F342362"/>
    <w:lvl w:ilvl="0">
      <w:start w:val="7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7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9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1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2C3A750C"/>
    <w:multiLevelType w:val="hybridMultilevel"/>
    <w:tmpl w:val="7CAA1E42"/>
    <w:lvl w:ilvl="0" w:tplc="15F49BC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7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4">
    <w:nsid w:val="4AAF5DC5"/>
    <w:multiLevelType w:val="hybridMultilevel"/>
    <w:tmpl w:val="7BD62EC6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9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3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5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6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8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9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9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8"/>
  </w:num>
  <w:num w:numId="5">
    <w:abstractNumId w:val="37"/>
  </w:num>
  <w:num w:numId="6">
    <w:abstractNumId w:val="14"/>
  </w:num>
  <w:num w:numId="7">
    <w:abstractNumId w:val="25"/>
  </w:num>
  <w:num w:numId="8">
    <w:abstractNumId w:val="23"/>
  </w:num>
  <w:num w:numId="9">
    <w:abstractNumId w:val="8"/>
  </w:num>
  <w:num w:numId="10">
    <w:abstractNumId w:val="35"/>
  </w:num>
  <w:num w:numId="11">
    <w:abstractNumId w:val="36"/>
  </w:num>
  <w:num w:numId="12">
    <w:abstractNumId w:val="19"/>
  </w:num>
  <w:num w:numId="13">
    <w:abstractNumId w:val="16"/>
  </w:num>
  <w:num w:numId="14">
    <w:abstractNumId w:val="2"/>
  </w:num>
  <w:num w:numId="15">
    <w:abstractNumId w:val="34"/>
  </w:num>
  <w:num w:numId="16">
    <w:abstractNumId w:val="21"/>
  </w:num>
  <w:num w:numId="17">
    <w:abstractNumId w:val="39"/>
  </w:num>
  <w:num w:numId="18">
    <w:abstractNumId w:val="9"/>
  </w:num>
  <w:num w:numId="19">
    <w:abstractNumId w:val="1"/>
  </w:num>
  <w:num w:numId="20">
    <w:abstractNumId w:val="20"/>
  </w:num>
  <w:num w:numId="21">
    <w:abstractNumId w:val="3"/>
  </w:num>
  <w:num w:numId="22">
    <w:abstractNumId w:val="7"/>
  </w:num>
  <w:num w:numId="23">
    <w:abstractNumId w:val="28"/>
  </w:num>
  <w:num w:numId="24">
    <w:abstractNumId w:val="12"/>
  </w:num>
  <w:num w:numId="25">
    <w:abstractNumId w:val="33"/>
  </w:num>
  <w:num w:numId="26">
    <w:abstractNumId w:val="27"/>
  </w:num>
  <w:num w:numId="27">
    <w:abstractNumId w:val="15"/>
  </w:num>
  <w:num w:numId="28">
    <w:abstractNumId w:val="11"/>
  </w:num>
  <w:num w:numId="29">
    <w:abstractNumId w:val="22"/>
  </w:num>
  <w:num w:numId="30">
    <w:abstractNumId w:val="26"/>
  </w:num>
  <w:num w:numId="31">
    <w:abstractNumId w:val="17"/>
  </w:num>
  <w:num w:numId="32">
    <w:abstractNumId w:val="10"/>
  </w:num>
  <w:num w:numId="33">
    <w:abstractNumId w:val="31"/>
  </w:num>
  <w:num w:numId="34">
    <w:abstractNumId w:val="32"/>
  </w:num>
  <w:num w:numId="35">
    <w:abstractNumId w:val="30"/>
  </w:num>
  <w:num w:numId="36">
    <w:abstractNumId w:val="18"/>
  </w:num>
  <w:num w:numId="37">
    <w:abstractNumId w:val="4"/>
  </w:num>
  <w:num w:numId="38">
    <w:abstractNumId w:val="40"/>
  </w:num>
  <w:num w:numId="39">
    <w:abstractNumId w:val="5"/>
  </w:num>
  <w:num w:numId="40">
    <w:abstractNumId w:val="6"/>
  </w:num>
  <w:num w:numId="41">
    <w:abstractNumId w:val="24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gistered" w:val="-1"/>
    <w:docVar w:name="Version" w:val="0"/>
  </w:docVars>
  <w:rsids>
    <w:rsidRoot w:val="00465E5C"/>
    <w:rsid w:val="00021B7A"/>
    <w:rsid w:val="00030F67"/>
    <w:rsid w:val="000564B2"/>
    <w:rsid w:val="000E6B55"/>
    <w:rsid w:val="00142710"/>
    <w:rsid w:val="00180BB1"/>
    <w:rsid w:val="001C7E4B"/>
    <w:rsid w:val="001F3BAD"/>
    <w:rsid w:val="001F6F95"/>
    <w:rsid w:val="002716E7"/>
    <w:rsid w:val="00282D14"/>
    <w:rsid w:val="0038008F"/>
    <w:rsid w:val="003C0A2B"/>
    <w:rsid w:val="004060A3"/>
    <w:rsid w:val="00421A5C"/>
    <w:rsid w:val="00442EC8"/>
    <w:rsid w:val="00446D0E"/>
    <w:rsid w:val="00465E5C"/>
    <w:rsid w:val="004A7AC1"/>
    <w:rsid w:val="00504B51"/>
    <w:rsid w:val="005D0D66"/>
    <w:rsid w:val="00635E82"/>
    <w:rsid w:val="0065619E"/>
    <w:rsid w:val="00694918"/>
    <w:rsid w:val="006C4944"/>
    <w:rsid w:val="00701521"/>
    <w:rsid w:val="00715182"/>
    <w:rsid w:val="00752F9E"/>
    <w:rsid w:val="007B032A"/>
    <w:rsid w:val="007C2FBE"/>
    <w:rsid w:val="007D64D4"/>
    <w:rsid w:val="00817C02"/>
    <w:rsid w:val="00843797"/>
    <w:rsid w:val="0087253C"/>
    <w:rsid w:val="008878D7"/>
    <w:rsid w:val="008C5EFA"/>
    <w:rsid w:val="008E3E1B"/>
    <w:rsid w:val="00926908"/>
    <w:rsid w:val="00951047"/>
    <w:rsid w:val="009733AC"/>
    <w:rsid w:val="009E32D2"/>
    <w:rsid w:val="009F5152"/>
    <w:rsid w:val="00A074A8"/>
    <w:rsid w:val="00A2037F"/>
    <w:rsid w:val="00A254BF"/>
    <w:rsid w:val="00A35BBB"/>
    <w:rsid w:val="00AE4C06"/>
    <w:rsid w:val="00AE6F94"/>
    <w:rsid w:val="00B209B2"/>
    <w:rsid w:val="00B27FDB"/>
    <w:rsid w:val="00B83186"/>
    <w:rsid w:val="00C5301C"/>
    <w:rsid w:val="00CC2535"/>
    <w:rsid w:val="00CC58A9"/>
    <w:rsid w:val="00CF3338"/>
    <w:rsid w:val="00D14593"/>
    <w:rsid w:val="00D44C89"/>
    <w:rsid w:val="00D96C00"/>
    <w:rsid w:val="00E7651A"/>
    <w:rsid w:val="00E83343"/>
    <w:rsid w:val="00F26C53"/>
    <w:rsid w:val="00F61157"/>
    <w:rsid w:val="00F84802"/>
    <w:rsid w:val="00FA688D"/>
    <w:rsid w:val="00FB42D4"/>
    <w:rsid w:val="00FE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ind w:left="567" w:hanging="567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ind w:left="1760"/>
    </w:pPr>
  </w:style>
  <w:style w:type="character" w:styleId="Odkaznavysvtlivky">
    <w:name w:val="endnote reference"/>
    <w:basedOn w:val="Standardnpsmoodstavce"/>
    <w:semiHidden/>
    <w:rPr>
      <w:vertAlign w:val="superscript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Textpoznpodarou">
    <w:name w:val="footnote text"/>
    <w:basedOn w:val="Normln"/>
    <w:semiHidden/>
    <w:pPr>
      <w:jc w:val="both"/>
    </w:pPr>
    <w:rPr>
      <w:sz w:val="20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ind w:left="2268" w:right="1711"/>
    </w:pPr>
    <w:rPr>
      <w:b/>
    </w:rPr>
  </w:style>
  <w:style w:type="paragraph" w:styleId="Zkladntext2">
    <w:name w:val="Body Text 2"/>
    <w:basedOn w:val="Normln"/>
    <w:rPr>
      <w:b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Zkladntextodsazen2">
    <w:name w:val="Body Text Indent 2"/>
    <w:basedOn w:val="Normln"/>
    <w:pPr>
      <w:jc w:val="both"/>
    </w:pPr>
    <w:rPr>
      <w:b/>
    </w:rPr>
  </w:style>
  <w:style w:type="paragraph" w:styleId="Textkomente">
    <w:name w:val="annotation text"/>
    <w:basedOn w:val="Normln"/>
    <w:semiHidden/>
    <w:rPr>
      <w:sz w:val="20"/>
    </w:rPr>
  </w:style>
  <w:style w:type="paragraph" w:styleId="Zkladntextodsazen3">
    <w:name w:val="Body Text Indent 3"/>
    <w:basedOn w:val="Normln"/>
  </w:style>
  <w:style w:type="paragraph" w:customStyle="1" w:styleId="Bullet">
    <w:name w:val="Bullet"/>
    <w:basedOn w:val="Normln"/>
    <w:pPr>
      <w:numPr>
        <w:numId w:val="2"/>
      </w:numPr>
    </w:pPr>
  </w:style>
  <w:style w:type="paragraph" w:customStyle="1" w:styleId="Textbubliny1">
    <w:name w:val="Text bubliny1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Styl0">
    <w:name w:val="Styl 0."/>
    <w:basedOn w:val="Nadpis3"/>
    <w:pPr>
      <w:keepLines w:val="0"/>
      <w:tabs>
        <w:tab w:val="left" w:pos="3969"/>
      </w:tabs>
      <w:spacing w:before="0" w:after="0"/>
      <w:ind w:left="0" w:firstLine="0"/>
      <w:jc w:val="both"/>
      <w:outlineLvl w:val="9"/>
    </w:pPr>
    <w:rPr>
      <w:rFonts w:ascii="Arial" w:hAnsi="Arial"/>
      <w:b w:val="0"/>
      <w:snapToGrid w:val="0"/>
      <w:kern w:val="0"/>
      <w:u w:val="single"/>
      <w:lang w:val="cs-CZ" w:eastAsia="cs-CZ"/>
    </w:rPr>
  </w:style>
  <w:style w:type="paragraph" w:customStyle="1" w:styleId="Text">
    <w:name w:val="Text"/>
    <w:basedOn w:val="Normln"/>
    <w:pPr>
      <w:overflowPunct w:val="0"/>
      <w:autoSpaceDE w:val="0"/>
      <w:autoSpaceDN w:val="0"/>
      <w:adjustRightInd w:val="0"/>
      <w:ind w:right="284" w:firstLine="0"/>
      <w:jc w:val="both"/>
      <w:textAlignment w:val="baseline"/>
    </w:pPr>
    <w:rPr>
      <w:sz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ind w:left="567" w:hanging="567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ind w:left="1760"/>
    </w:pPr>
  </w:style>
  <w:style w:type="character" w:styleId="Odkaznavysvtlivky">
    <w:name w:val="endnote reference"/>
    <w:basedOn w:val="Standardnpsmoodstavce"/>
    <w:semiHidden/>
    <w:rPr>
      <w:vertAlign w:val="superscript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Textpoznpodarou">
    <w:name w:val="footnote text"/>
    <w:basedOn w:val="Normln"/>
    <w:semiHidden/>
    <w:pPr>
      <w:jc w:val="both"/>
    </w:pPr>
    <w:rPr>
      <w:sz w:val="20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ind w:left="2268" w:right="1711"/>
    </w:pPr>
    <w:rPr>
      <w:b/>
    </w:rPr>
  </w:style>
  <w:style w:type="paragraph" w:styleId="Zkladntext2">
    <w:name w:val="Body Text 2"/>
    <w:basedOn w:val="Normln"/>
    <w:rPr>
      <w:b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Zkladntextodsazen2">
    <w:name w:val="Body Text Indent 2"/>
    <w:basedOn w:val="Normln"/>
    <w:pPr>
      <w:jc w:val="both"/>
    </w:pPr>
    <w:rPr>
      <w:b/>
    </w:rPr>
  </w:style>
  <w:style w:type="paragraph" w:styleId="Textkomente">
    <w:name w:val="annotation text"/>
    <w:basedOn w:val="Normln"/>
    <w:semiHidden/>
    <w:rPr>
      <w:sz w:val="20"/>
    </w:rPr>
  </w:style>
  <w:style w:type="paragraph" w:styleId="Zkladntextodsazen3">
    <w:name w:val="Body Text Indent 3"/>
    <w:basedOn w:val="Normln"/>
  </w:style>
  <w:style w:type="paragraph" w:customStyle="1" w:styleId="Bullet">
    <w:name w:val="Bullet"/>
    <w:basedOn w:val="Normln"/>
    <w:pPr>
      <w:numPr>
        <w:numId w:val="2"/>
      </w:numPr>
    </w:pPr>
  </w:style>
  <w:style w:type="paragraph" w:customStyle="1" w:styleId="Textbubliny1">
    <w:name w:val="Text bubliny1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Styl0">
    <w:name w:val="Styl 0."/>
    <w:basedOn w:val="Nadpis3"/>
    <w:pPr>
      <w:keepLines w:val="0"/>
      <w:tabs>
        <w:tab w:val="left" w:pos="3969"/>
      </w:tabs>
      <w:spacing w:before="0" w:after="0"/>
      <w:ind w:left="0" w:firstLine="0"/>
      <w:jc w:val="both"/>
      <w:outlineLvl w:val="9"/>
    </w:pPr>
    <w:rPr>
      <w:rFonts w:ascii="Arial" w:hAnsi="Arial"/>
      <w:b w:val="0"/>
      <w:snapToGrid w:val="0"/>
      <w:kern w:val="0"/>
      <w:u w:val="single"/>
      <w:lang w:val="cs-CZ" w:eastAsia="cs-CZ"/>
    </w:rPr>
  </w:style>
  <w:style w:type="paragraph" w:customStyle="1" w:styleId="Text">
    <w:name w:val="Text"/>
    <w:basedOn w:val="Normln"/>
    <w:pPr>
      <w:overflowPunct w:val="0"/>
      <w:autoSpaceDE w:val="0"/>
      <w:autoSpaceDN w:val="0"/>
      <w:adjustRightInd w:val="0"/>
      <w:ind w:right="284" w:firstLine="0"/>
      <w:jc w:val="both"/>
      <w:textAlignment w:val="baseline"/>
    </w:pPr>
    <w:rPr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1390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[Version 7</vt:lpstr>
    </vt:vector>
  </TitlesOfParts>
  <Company>Translation Centre</Company>
  <LinksUpToDate>false</LinksUpToDate>
  <CharactersWithSpaces>9576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[Version 7</dc:title>
  <dc:subject>General-EMEA/182460/2007</dc:subject>
  <dc:creator>Osička Zdeněk, Mgr.</dc:creator>
  <cp:lastModifiedBy>Suchý Josef</cp:lastModifiedBy>
  <cp:revision>6</cp:revision>
  <cp:lastPrinted>2011-04-21T12:23:00Z</cp:lastPrinted>
  <dcterms:created xsi:type="dcterms:W3CDTF">2014-08-08T11:07:00Z</dcterms:created>
  <dcterms:modified xsi:type="dcterms:W3CDTF">2014-08-08T11:47:00Z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General-EMEA/182460/2007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V01a CS SPC-II-lab-pl v 7.1</vt:lpwstr>
  </property>
  <property fmtid="{D5CDD505-2E9C-101B-9397-08002B2CF9AE}" pid="9" name="DM_Owner">
    <vt:lpwstr>Holemarova Zuzana</vt:lpwstr>
  </property>
  <property fmtid="{D5CDD505-2E9C-101B-9397-08002B2CF9AE}" pid="10" name="DM_Creation_Date">
    <vt:lpwstr>23/04/2007 10:24:26</vt:lpwstr>
  </property>
  <property fmtid="{D5CDD505-2E9C-101B-9397-08002B2CF9AE}" pid="11" name="DM_Creator_Name">
    <vt:lpwstr>Holemarova Zuzana</vt:lpwstr>
  </property>
  <property fmtid="{D5CDD505-2E9C-101B-9397-08002B2CF9AE}" pid="12" name="DM_Modifer_Name">
    <vt:lpwstr>Holemarova Zuzana</vt:lpwstr>
  </property>
  <property fmtid="{D5CDD505-2E9C-101B-9397-08002B2CF9AE}" pid="13" name="DM_Modified_Date">
    <vt:lpwstr>23/04/2007 10:24:26</vt:lpwstr>
  </property>
  <property fmtid="{D5CDD505-2E9C-101B-9397-08002B2CF9AE}" pid="14" name="DM_Type">
    <vt:lpwstr>emea_document</vt:lpwstr>
  </property>
  <property fmtid="{D5CDD505-2E9C-101B-9397-08002B2CF9AE}" pid="15" name="DM_Version">
    <vt:lpwstr>0.2, CURRENT, published April  07</vt:lpwstr>
  </property>
  <property fmtid="{D5CDD505-2E9C-101B-9397-08002B2CF9AE}" pid="16" name="DM_emea_doc_ref_id">
    <vt:lpwstr>EMEA/182460/2007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182460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/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General</vt:lpwstr>
  </property>
  <property fmtid="{D5CDD505-2E9C-101B-9397-08002B2CF9AE}" pid="26" name="DM_emea_from">
    <vt:lpwstr/>
  </property>
  <property fmtid="{D5CDD505-2E9C-101B-9397-08002B2CF9AE}" pid="27" name="DM_emea_internal_label">
    <vt:lpwstr>EMEA</vt:lpwstr>
  </property>
  <property fmtid="{D5CDD505-2E9C-101B-9397-08002B2CF9AE}" pid="28" name="DM_emea_legal_date">
    <vt:lpwstr>nulldate</vt:lpwstr>
  </property>
  <property fmtid="{D5CDD505-2E9C-101B-9397-08002B2CF9AE}" pid="29" name="DM_emea_year">
    <vt:lpwstr>2007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  <property fmtid="{D5CDD505-2E9C-101B-9397-08002B2CF9AE}" pid="32" name="DM_emea_meeting_status">
    <vt:lpwstr/>
  </property>
  <property fmtid="{D5CDD505-2E9C-101B-9397-08002B2CF9AE}" pid="33" name="DM_emea_meeting_action">
    <vt:lpwstr/>
  </property>
</Properties>
</file>