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02760" w14:textId="4EADA029" w:rsidR="00D20651" w:rsidRPr="009129F9" w:rsidRDefault="005A6905" w:rsidP="005E0213">
      <w:pPr>
        <w:tabs>
          <w:tab w:val="left" w:pos="720"/>
        </w:tabs>
        <w:rPr>
          <w:b/>
          <w:szCs w:val="22"/>
        </w:rPr>
      </w:pPr>
      <w:bookmarkStart w:id="0" w:name="_GoBack"/>
      <w:r w:rsidRPr="009129F9">
        <w:rPr>
          <w:b/>
          <w:szCs w:val="22"/>
        </w:rPr>
        <w:t>1.</w:t>
      </w:r>
      <w:r w:rsidRPr="009129F9">
        <w:rPr>
          <w:b/>
          <w:szCs w:val="22"/>
        </w:rPr>
        <w:tab/>
        <w:t>NÁZEV VETERINÁRNÍHO LÉČIVÉHO PŘÍPRAVKU</w:t>
      </w:r>
    </w:p>
    <w:p w14:paraId="573DA1CF" w14:textId="77777777" w:rsidR="005A6905" w:rsidRPr="009129F9" w:rsidRDefault="005A6905" w:rsidP="005E0213">
      <w:pPr>
        <w:tabs>
          <w:tab w:val="left" w:pos="720"/>
        </w:tabs>
        <w:rPr>
          <w:szCs w:val="22"/>
        </w:rPr>
      </w:pPr>
    </w:p>
    <w:p w14:paraId="64936863" w14:textId="77777777" w:rsidR="00D20651" w:rsidRPr="009129F9" w:rsidRDefault="00D20651" w:rsidP="005E0213">
      <w:pPr>
        <w:tabs>
          <w:tab w:val="left" w:pos="720"/>
        </w:tabs>
        <w:rPr>
          <w:szCs w:val="22"/>
        </w:rPr>
      </w:pPr>
      <w:proofErr w:type="spellStart"/>
      <w:r w:rsidRPr="009129F9">
        <w:rPr>
          <w:szCs w:val="22"/>
        </w:rPr>
        <w:t>Vetmedin</w:t>
      </w:r>
      <w:proofErr w:type="spellEnd"/>
      <w:r w:rsidRPr="009129F9">
        <w:rPr>
          <w:szCs w:val="22"/>
        </w:rPr>
        <w:t xml:space="preserve"> S 1,25 mg žvýkací tablety pro psy</w:t>
      </w:r>
    </w:p>
    <w:p w14:paraId="061887FE" w14:textId="77777777" w:rsidR="00D20651" w:rsidRPr="009129F9" w:rsidRDefault="00D20651" w:rsidP="005E0213">
      <w:pPr>
        <w:tabs>
          <w:tab w:val="left" w:pos="720"/>
        </w:tabs>
        <w:rPr>
          <w:szCs w:val="22"/>
        </w:rPr>
      </w:pPr>
    </w:p>
    <w:p w14:paraId="7625CF92" w14:textId="77777777" w:rsidR="00D20651" w:rsidRPr="009129F9" w:rsidRDefault="00D20651" w:rsidP="005E0213">
      <w:pPr>
        <w:tabs>
          <w:tab w:val="left" w:pos="720"/>
        </w:tabs>
        <w:rPr>
          <w:szCs w:val="22"/>
        </w:rPr>
      </w:pPr>
    </w:p>
    <w:p w14:paraId="36910311" w14:textId="77777777" w:rsidR="005A6905" w:rsidRPr="009129F9" w:rsidRDefault="005A6905" w:rsidP="005E0213">
      <w:pPr>
        <w:pStyle w:val="Style1"/>
      </w:pPr>
      <w:r w:rsidRPr="009129F9">
        <w:t>2.</w:t>
      </w:r>
      <w:r w:rsidRPr="009129F9">
        <w:tab/>
        <w:t>KVALITATIVNÍ A KVANTITATIVNÍ SLOŽENÍ</w:t>
      </w:r>
    </w:p>
    <w:p w14:paraId="416E2E7F" w14:textId="77777777" w:rsidR="00D20651" w:rsidRPr="009129F9" w:rsidRDefault="00D20651" w:rsidP="005E0213">
      <w:pPr>
        <w:keepNext/>
        <w:tabs>
          <w:tab w:val="left" w:pos="720"/>
        </w:tabs>
        <w:rPr>
          <w:szCs w:val="22"/>
        </w:rPr>
      </w:pPr>
    </w:p>
    <w:p w14:paraId="3AFA9774" w14:textId="4A51D7C5" w:rsidR="00D20651" w:rsidRPr="009129F9" w:rsidRDefault="009129F9" w:rsidP="005E0213">
      <w:pPr>
        <w:tabs>
          <w:tab w:val="left" w:pos="720"/>
        </w:tabs>
        <w:rPr>
          <w:szCs w:val="22"/>
        </w:rPr>
      </w:pPr>
      <w:r>
        <w:rPr>
          <w:szCs w:val="22"/>
        </w:rPr>
        <w:t>Každá</w:t>
      </w:r>
      <w:r w:rsidR="00D20651" w:rsidRPr="009129F9">
        <w:rPr>
          <w:szCs w:val="22"/>
        </w:rPr>
        <w:t> žvýkací tableta obsahuje:</w:t>
      </w:r>
    </w:p>
    <w:p w14:paraId="3A910466" w14:textId="77777777" w:rsidR="00D20651" w:rsidRPr="009129F9" w:rsidRDefault="00D20651" w:rsidP="005E0213">
      <w:pPr>
        <w:tabs>
          <w:tab w:val="left" w:pos="720"/>
        </w:tabs>
        <w:rPr>
          <w:szCs w:val="22"/>
        </w:rPr>
      </w:pPr>
    </w:p>
    <w:p w14:paraId="68628CED" w14:textId="77777777" w:rsidR="00D20651" w:rsidRPr="009129F9" w:rsidRDefault="00D20651" w:rsidP="005E0213">
      <w:pPr>
        <w:keepNext/>
        <w:tabs>
          <w:tab w:val="left" w:pos="720"/>
        </w:tabs>
        <w:rPr>
          <w:b/>
          <w:szCs w:val="22"/>
        </w:rPr>
      </w:pPr>
      <w:r w:rsidRPr="009129F9">
        <w:rPr>
          <w:b/>
          <w:szCs w:val="22"/>
        </w:rPr>
        <w:t>Léčivá látka:</w:t>
      </w:r>
    </w:p>
    <w:p w14:paraId="27C55211" w14:textId="40CF887E" w:rsidR="00D20651" w:rsidRPr="009129F9" w:rsidRDefault="00D20651" w:rsidP="005E0213">
      <w:pPr>
        <w:tabs>
          <w:tab w:val="left" w:pos="1701"/>
        </w:tabs>
        <w:rPr>
          <w:iCs/>
          <w:szCs w:val="22"/>
        </w:rPr>
      </w:pPr>
      <w:proofErr w:type="spellStart"/>
      <w:r w:rsidRPr="009129F9">
        <w:rPr>
          <w:szCs w:val="22"/>
        </w:rPr>
        <w:t>Pimobendan</w:t>
      </w:r>
      <w:proofErr w:type="spellEnd"/>
      <w:r w:rsidR="00F65B39">
        <w:rPr>
          <w:szCs w:val="22"/>
        </w:rPr>
        <w:t>:</w:t>
      </w:r>
      <w:r w:rsidRPr="009129F9">
        <w:rPr>
          <w:szCs w:val="22"/>
        </w:rPr>
        <w:tab/>
        <w:t>1,25 mg</w:t>
      </w:r>
    </w:p>
    <w:p w14:paraId="57EA1437" w14:textId="77777777" w:rsidR="00D20651" w:rsidRPr="009129F9" w:rsidRDefault="00D20651" w:rsidP="005E0213">
      <w:pPr>
        <w:tabs>
          <w:tab w:val="left" w:pos="720"/>
        </w:tabs>
        <w:rPr>
          <w:szCs w:val="22"/>
        </w:rPr>
      </w:pPr>
    </w:p>
    <w:p w14:paraId="4A166B1B" w14:textId="77777777" w:rsidR="00D20651" w:rsidRDefault="00D20651" w:rsidP="005E0213">
      <w:pPr>
        <w:keepNext/>
        <w:tabs>
          <w:tab w:val="left" w:pos="720"/>
        </w:tabs>
        <w:rPr>
          <w:b/>
          <w:szCs w:val="22"/>
        </w:rPr>
      </w:pPr>
      <w:r w:rsidRPr="009129F9">
        <w:rPr>
          <w:b/>
          <w:szCs w:val="22"/>
        </w:rPr>
        <w:t>Pomocné látky:</w:t>
      </w:r>
    </w:p>
    <w:p w14:paraId="60ED84AC" w14:textId="77777777" w:rsidR="00DF74A8" w:rsidRPr="009129F9" w:rsidRDefault="00DF74A8" w:rsidP="005E0213">
      <w:pPr>
        <w:keepNext/>
        <w:tabs>
          <w:tab w:val="left" w:pos="720"/>
        </w:tabs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4"/>
      </w:tblGrid>
      <w:tr w:rsidR="00BE797B" w:rsidRPr="000537AF" w14:paraId="69419D57" w14:textId="77777777" w:rsidTr="00A24F96">
        <w:trPr>
          <w:trHeight w:val="445"/>
        </w:trPr>
        <w:tc>
          <w:tcPr>
            <w:tcW w:w="8694" w:type="dxa"/>
            <w:shd w:val="clear" w:color="auto" w:fill="auto"/>
            <w:vAlign w:val="center"/>
          </w:tcPr>
          <w:p w14:paraId="749A948B" w14:textId="77777777" w:rsidR="00BE797B" w:rsidRPr="000537AF" w:rsidRDefault="00BE797B" w:rsidP="005E021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0537AF">
              <w:rPr>
                <w:b/>
                <w:bCs/>
                <w:iCs/>
                <w:szCs w:val="22"/>
              </w:rPr>
              <w:t>Kvalitativní složení pomocných látek a dalších složek</w:t>
            </w:r>
          </w:p>
        </w:tc>
      </w:tr>
      <w:tr w:rsidR="00BE797B" w:rsidRPr="000537AF" w14:paraId="09AF1D83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153E14C2" w14:textId="77777777" w:rsidR="00BE797B" w:rsidRPr="0058198D" w:rsidRDefault="00BE797B" w:rsidP="005E021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58198D">
              <w:rPr>
                <w:szCs w:val="22"/>
              </w:rPr>
              <w:t>Monohydrát</w:t>
            </w:r>
            <w:proofErr w:type="spellEnd"/>
            <w:r w:rsidRPr="0058198D">
              <w:rPr>
                <w:szCs w:val="22"/>
              </w:rPr>
              <w:t xml:space="preserve"> </w:t>
            </w:r>
            <w:proofErr w:type="spellStart"/>
            <w:r w:rsidRPr="0058198D">
              <w:rPr>
                <w:szCs w:val="22"/>
              </w:rPr>
              <w:t>laktosy</w:t>
            </w:r>
            <w:proofErr w:type="spellEnd"/>
          </w:p>
        </w:tc>
      </w:tr>
      <w:tr w:rsidR="00BE797B" w:rsidRPr="000537AF" w14:paraId="497276EA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1E0BE590" w14:textId="77777777" w:rsidR="00BE797B" w:rsidRPr="0058198D" w:rsidRDefault="00BE797B" w:rsidP="005E021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58198D">
              <w:rPr>
                <w:szCs w:val="22"/>
              </w:rPr>
              <w:t xml:space="preserve">Mikrokrystalická </w:t>
            </w:r>
            <w:proofErr w:type="spellStart"/>
            <w:r w:rsidRPr="0058198D">
              <w:rPr>
                <w:szCs w:val="22"/>
              </w:rPr>
              <w:t>celulosa</w:t>
            </w:r>
            <w:proofErr w:type="spellEnd"/>
          </w:p>
        </w:tc>
      </w:tr>
      <w:tr w:rsidR="00BE797B" w:rsidRPr="000537AF" w14:paraId="4FB82E35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4748D24A" w14:textId="77777777" w:rsidR="00BE797B" w:rsidRPr="0058198D" w:rsidRDefault="00BE797B" w:rsidP="005E021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58198D">
              <w:rPr>
                <w:szCs w:val="22"/>
              </w:rPr>
              <w:t>Předbobtnalý</w:t>
            </w:r>
            <w:proofErr w:type="spellEnd"/>
            <w:r w:rsidRPr="0058198D">
              <w:rPr>
                <w:szCs w:val="22"/>
              </w:rPr>
              <w:t xml:space="preserve"> škrob</w:t>
            </w:r>
          </w:p>
        </w:tc>
      </w:tr>
      <w:tr w:rsidR="00BE797B" w:rsidRPr="000537AF" w14:paraId="6DED2962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67D19279" w14:textId="77777777" w:rsidR="00BE797B" w:rsidRPr="0058198D" w:rsidRDefault="00BE797B" w:rsidP="005E021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58198D">
              <w:rPr>
                <w:szCs w:val="22"/>
              </w:rPr>
              <w:t xml:space="preserve">Sodná sůl </w:t>
            </w:r>
            <w:proofErr w:type="spellStart"/>
            <w:r w:rsidRPr="0058198D">
              <w:rPr>
                <w:szCs w:val="22"/>
              </w:rPr>
              <w:t>karboxymethylškrobu</w:t>
            </w:r>
            <w:proofErr w:type="spellEnd"/>
            <w:r w:rsidRPr="0058198D">
              <w:rPr>
                <w:szCs w:val="22"/>
              </w:rPr>
              <w:t xml:space="preserve"> (Typ A)</w:t>
            </w:r>
          </w:p>
        </w:tc>
      </w:tr>
      <w:tr w:rsidR="00BE797B" w:rsidRPr="000537AF" w14:paraId="0E103030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3E59975A" w14:textId="77777777" w:rsidR="00BE797B" w:rsidRPr="0058198D" w:rsidRDefault="00BE797B" w:rsidP="005E021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58198D">
              <w:rPr>
                <w:szCs w:val="22"/>
              </w:rPr>
              <w:t>Makrogol</w:t>
            </w:r>
            <w:proofErr w:type="spellEnd"/>
            <w:r w:rsidRPr="0058198D">
              <w:rPr>
                <w:szCs w:val="22"/>
              </w:rPr>
              <w:t> 6000</w:t>
            </w:r>
          </w:p>
        </w:tc>
      </w:tr>
      <w:tr w:rsidR="00BE797B" w:rsidRPr="000537AF" w14:paraId="36612469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1E1568C6" w14:textId="77777777" w:rsidR="00BE797B" w:rsidRPr="0058198D" w:rsidRDefault="00BE797B" w:rsidP="005E021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58198D">
              <w:rPr>
                <w:szCs w:val="22"/>
              </w:rPr>
              <w:t>Glyceromakrogol-stearáty</w:t>
            </w:r>
            <w:proofErr w:type="spellEnd"/>
          </w:p>
        </w:tc>
      </w:tr>
      <w:tr w:rsidR="00BE797B" w:rsidRPr="000537AF" w14:paraId="75CBB9E7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47BE97A0" w14:textId="77777777" w:rsidR="00BE797B" w:rsidRPr="0058198D" w:rsidRDefault="00BE797B" w:rsidP="005E021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58198D">
              <w:rPr>
                <w:szCs w:val="22"/>
              </w:rPr>
              <w:t>Sušené léčivé kvasnice</w:t>
            </w:r>
          </w:p>
        </w:tc>
      </w:tr>
      <w:tr w:rsidR="00BE797B" w:rsidRPr="000537AF" w14:paraId="745EABD7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23A7B886" w14:textId="77777777" w:rsidR="00BE797B" w:rsidRPr="0058198D" w:rsidRDefault="00BE797B" w:rsidP="005E021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58198D">
              <w:rPr>
                <w:szCs w:val="22"/>
              </w:rPr>
              <w:t>Práškové játrové aroma</w:t>
            </w:r>
          </w:p>
        </w:tc>
      </w:tr>
      <w:tr w:rsidR="00BE797B" w:rsidRPr="000537AF" w14:paraId="091E5B61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6EF35C07" w14:textId="77777777" w:rsidR="00BE797B" w:rsidRPr="0058198D" w:rsidRDefault="00BE797B" w:rsidP="005E021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58198D">
              <w:rPr>
                <w:szCs w:val="22"/>
              </w:rPr>
              <w:t>Mastek</w:t>
            </w:r>
          </w:p>
        </w:tc>
      </w:tr>
      <w:tr w:rsidR="00BE797B" w:rsidRPr="000537AF" w14:paraId="73981891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6CA43BD4" w14:textId="77777777" w:rsidR="00BE797B" w:rsidRPr="0058198D" w:rsidRDefault="00BE797B" w:rsidP="005E0213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58198D">
              <w:rPr>
                <w:szCs w:val="22"/>
              </w:rPr>
              <w:t>Magnesium-</w:t>
            </w:r>
            <w:proofErr w:type="spellStart"/>
            <w:r w:rsidRPr="0058198D">
              <w:rPr>
                <w:szCs w:val="22"/>
              </w:rPr>
              <w:t>stearát</w:t>
            </w:r>
            <w:proofErr w:type="spellEnd"/>
          </w:p>
        </w:tc>
      </w:tr>
    </w:tbl>
    <w:p w14:paraId="7EF71073" w14:textId="77777777" w:rsidR="00D20651" w:rsidRPr="009129F9" w:rsidRDefault="00D20651" w:rsidP="005E0213">
      <w:pPr>
        <w:tabs>
          <w:tab w:val="left" w:pos="720"/>
        </w:tabs>
        <w:rPr>
          <w:szCs w:val="22"/>
        </w:rPr>
      </w:pPr>
    </w:p>
    <w:p w14:paraId="2F9F0FB0" w14:textId="33DF2500" w:rsidR="00D20651" w:rsidRPr="009129F9" w:rsidRDefault="00D20651" w:rsidP="005E0213">
      <w:pPr>
        <w:tabs>
          <w:tab w:val="left" w:pos="720"/>
        </w:tabs>
        <w:rPr>
          <w:szCs w:val="22"/>
        </w:rPr>
      </w:pPr>
      <w:r w:rsidRPr="009129F9">
        <w:rPr>
          <w:szCs w:val="22"/>
        </w:rPr>
        <w:t>Nahnědlá</w:t>
      </w:r>
      <w:r w:rsidR="0010243C">
        <w:rPr>
          <w:szCs w:val="22"/>
        </w:rPr>
        <w:t>, oválná,</w:t>
      </w:r>
      <w:r w:rsidRPr="009129F9">
        <w:rPr>
          <w:szCs w:val="22"/>
        </w:rPr>
        <w:t xml:space="preserve"> dělitelná tableta s </w:t>
      </w:r>
      <w:r w:rsidR="009C4BBB" w:rsidRPr="009129F9">
        <w:rPr>
          <w:szCs w:val="22"/>
        </w:rPr>
        <w:t xml:space="preserve">dělicí </w:t>
      </w:r>
      <w:r w:rsidRPr="009129F9">
        <w:rPr>
          <w:szCs w:val="22"/>
        </w:rPr>
        <w:t xml:space="preserve">rýhou </w:t>
      </w:r>
      <w:r w:rsidR="00EA1A9B">
        <w:rPr>
          <w:szCs w:val="22"/>
        </w:rPr>
        <w:t>na</w:t>
      </w:r>
      <w:r w:rsidRPr="009129F9">
        <w:rPr>
          <w:szCs w:val="22"/>
        </w:rPr>
        <w:t xml:space="preserve"> obou stranách.</w:t>
      </w:r>
    </w:p>
    <w:p w14:paraId="0429A609" w14:textId="129B448C" w:rsidR="00D20651" w:rsidRPr="009129F9" w:rsidRDefault="008D5CB9" w:rsidP="005E0213">
      <w:pPr>
        <w:tabs>
          <w:tab w:val="left" w:pos="720"/>
        </w:tabs>
        <w:rPr>
          <w:szCs w:val="22"/>
        </w:rPr>
      </w:pPr>
      <w:r>
        <w:rPr>
          <w:szCs w:val="22"/>
          <w:lang w:eastAsia="cs-CZ"/>
        </w:rPr>
        <w:t>Žvýkací t</w:t>
      </w:r>
      <w:r w:rsidR="00170AE5" w:rsidRPr="009129F9">
        <w:rPr>
          <w:szCs w:val="22"/>
          <w:lang w:eastAsia="cs-CZ"/>
        </w:rPr>
        <w:t xml:space="preserve">ablety lze dělit </w:t>
      </w:r>
      <w:r w:rsidR="00D20651" w:rsidRPr="009129F9">
        <w:rPr>
          <w:szCs w:val="22"/>
        </w:rPr>
        <w:t xml:space="preserve">na dvě stejné </w:t>
      </w:r>
      <w:r w:rsidR="00A91A69" w:rsidRPr="009129F9">
        <w:rPr>
          <w:szCs w:val="22"/>
        </w:rPr>
        <w:t>části</w:t>
      </w:r>
      <w:r w:rsidR="00D20651" w:rsidRPr="009129F9">
        <w:rPr>
          <w:szCs w:val="22"/>
        </w:rPr>
        <w:t>.</w:t>
      </w:r>
    </w:p>
    <w:p w14:paraId="4CD36B9B" w14:textId="77777777" w:rsidR="00D20651" w:rsidRPr="009129F9" w:rsidRDefault="00D20651" w:rsidP="005E0213">
      <w:pPr>
        <w:tabs>
          <w:tab w:val="left" w:pos="720"/>
        </w:tabs>
        <w:rPr>
          <w:szCs w:val="22"/>
        </w:rPr>
      </w:pPr>
    </w:p>
    <w:p w14:paraId="65D3E5F5" w14:textId="77777777" w:rsidR="00D20651" w:rsidRPr="009129F9" w:rsidRDefault="00D20651" w:rsidP="005E0213">
      <w:pPr>
        <w:tabs>
          <w:tab w:val="left" w:pos="720"/>
        </w:tabs>
        <w:rPr>
          <w:szCs w:val="22"/>
        </w:rPr>
      </w:pPr>
    </w:p>
    <w:p w14:paraId="235B1541" w14:textId="77777777" w:rsidR="005A6905" w:rsidRPr="009129F9" w:rsidRDefault="005A6905" w:rsidP="005E0213">
      <w:pPr>
        <w:pStyle w:val="Style1"/>
      </w:pPr>
      <w:r w:rsidRPr="009129F9">
        <w:t>3.</w:t>
      </w:r>
      <w:r w:rsidRPr="009129F9">
        <w:tab/>
        <w:t>KLINICKÉ INFORMACE</w:t>
      </w:r>
    </w:p>
    <w:p w14:paraId="1AB2B6F5" w14:textId="77777777" w:rsidR="00D20651" w:rsidRPr="009129F9" w:rsidRDefault="00D20651" w:rsidP="005E0213">
      <w:pPr>
        <w:keepNext/>
        <w:tabs>
          <w:tab w:val="left" w:pos="720"/>
        </w:tabs>
        <w:rPr>
          <w:szCs w:val="22"/>
        </w:rPr>
      </w:pPr>
    </w:p>
    <w:p w14:paraId="4CA82F5E" w14:textId="77777777" w:rsidR="005A6905" w:rsidRPr="009129F9" w:rsidRDefault="005A6905" w:rsidP="005E0213">
      <w:pPr>
        <w:pStyle w:val="Style1"/>
      </w:pPr>
      <w:r w:rsidRPr="009129F9">
        <w:t>3.1</w:t>
      </w:r>
      <w:r w:rsidRPr="009129F9">
        <w:tab/>
        <w:t>Cílové druhy zvířat</w:t>
      </w:r>
    </w:p>
    <w:p w14:paraId="025E09C8" w14:textId="77777777" w:rsidR="00D20651" w:rsidRPr="009129F9" w:rsidRDefault="00D20651" w:rsidP="005E0213">
      <w:pPr>
        <w:keepNext/>
        <w:tabs>
          <w:tab w:val="left" w:pos="720"/>
        </w:tabs>
        <w:rPr>
          <w:szCs w:val="22"/>
        </w:rPr>
      </w:pPr>
    </w:p>
    <w:p w14:paraId="6CA9F7A6" w14:textId="77777777" w:rsidR="00D20651" w:rsidRPr="009129F9" w:rsidRDefault="00D20651" w:rsidP="005E0213">
      <w:pPr>
        <w:tabs>
          <w:tab w:val="left" w:pos="720"/>
        </w:tabs>
        <w:rPr>
          <w:szCs w:val="22"/>
        </w:rPr>
      </w:pPr>
      <w:r w:rsidRPr="009129F9">
        <w:rPr>
          <w:szCs w:val="22"/>
        </w:rPr>
        <w:t>Psi</w:t>
      </w:r>
    </w:p>
    <w:p w14:paraId="4F8E8BC6" w14:textId="77777777" w:rsidR="00D20651" w:rsidRPr="009129F9" w:rsidRDefault="00D20651" w:rsidP="005E0213">
      <w:pPr>
        <w:tabs>
          <w:tab w:val="left" w:pos="720"/>
        </w:tabs>
        <w:rPr>
          <w:szCs w:val="22"/>
        </w:rPr>
      </w:pPr>
    </w:p>
    <w:p w14:paraId="0ACB1A0A" w14:textId="77777777" w:rsidR="005A6905" w:rsidRPr="009129F9" w:rsidRDefault="005A6905" w:rsidP="005E0213">
      <w:pPr>
        <w:pStyle w:val="Style1"/>
      </w:pPr>
      <w:r w:rsidRPr="009129F9">
        <w:t>3.2</w:t>
      </w:r>
      <w:r w:rsidRPr="009129F9">
        <w:tab/>
        <w:t>Indikace pro použití pro každý cílový druh zvířat</w:t>
      </w:r>
    </w:p>
    <w:p w14:paraId="33493B34" w14:textId="77777777" w:rsidR="00D20651" w:rsidRPr="009129F9" w:rsidRDefault="00D20651" w:rsidP="005E0213">
      <w:pPr>
        <w:keepNext/>
        <w:rPr>
          <w:b/>
          <w:szCs w:val="22"/>
        </w:rPr>
      </w:pPr>
    </w:p>
    <w:p w14:paraId="1B7106FF" w14:textId="77777777" w:rsidR="00D20651" w:rsidRPr="009129F9" w:rsidRDefault="00D20651" w:rsidP="005E0213">
      <w:pPr>
        <w:ind w:left="0" w:firstLine="0"/>
        <w:rPr>
          <w:szCs w:val="22"/>
        </w:rPr>
      </w:pPr>
      <w:r w:rsidRPr="009129F9">
        <w:rPr>
          <w:szCs w:val="22"/>
        </w:rPr>
        <w:t>Léčba městnavého srdečního selhání u psů vyvolaného dilatační kardiomyopatií (DCM) nebo nedostatečností srdečních chlopní (nedomykavost mitrální a/nebo trikuspidální chlopně).</w:t>
      </w:r>
    </w:p>
    <w:p w14:paraId="5A261497" w14:textId="72514BDD" w:rsidR="00D20651" w:rsidRPr="009129F9" w:rsidRDefault="00D20651" w:rsidP="005E0213">
      <w:pPr>
        <w:ind w:left="40" w:hanging="40"/>
        <w:rPr>
          <w:szCs w:val="22"/>
        </w:rPr>
      </w:pPr>
    </w:p>
    <w:p w14:paraId="01F0C84A" w14:textId="33D858C5" w:rsidR="00D20651" w:rsidRPr="009129F9" w:rsidRDefault="00D20651" w:rsidP="005E0213">
      <w:pPr>
        <w:ind w:left="40" w:hanging="40"/>
        <w:rPr>
          <w:szCs w:val="22"/>
        </w:rPr>
      </w:pPr>
      <w:r w:rsidRPr="009129F9">
        <w:rPr>
          <w:szCs w:val="22"/>
        </w:rPr>
        <w:t>Léčba dilatační kardiomyopatie v preklinickém stadiu (asymptomatická s nárůstem konečného systolického a konečného diastolického rozměru levé komory) u dobrmanů po echokardiografickém potvrzení onemocnění srdce.</w:t>
      </w:r>
    </w:p>
    <w:p w14:paraId="0D4073C9" w14:textId="77777777" w:rsidR="00D20651" w:rsidRPr="009129F9" w:rsidRDefault="00D20651" w:rsidP="005E0213">
      <w:pPr>
        <w:tabs>
          <w:tab w:val="left" w:pos="567"/>
        </w:tabs>
        <w:ind w:left="0" w:firstLine="0"/>
        <w:rPr>
          <w:szCs w:val="22"/>
        </w:rPr>
      </w:pPr>
    </w:p>
    <w:p w14:paraId="7CA6A2A3" w14:textId="64BCACFC" w:rsidR="00D20651" w:rsidRPr="009129F9" w:rsidRDefault="00D20651" w:rsidP="005E0213">
      <w:pPr>
        <w:tabs>
          <w:tab w:val="left" w:pos="567"/>
        </w:tabs>
        <w:ind w:left="0" w:firstLine="0"/>
        <w:rPr>
          <w:szCs w:val="22"/>
        </w:rPr>
      </w:pPr>
      <w:r w:rsidRPr="009129F9">
        <w:rPr>
          <w:szCs w:val="22"/>
        </w:rPr>
        <w:t>Léčba psů s myxomatózní degenerací mitrální chlopně (MMVD) v preklinickém stádiu (asymptomatická se systolickým mitrálním šelestem a prokázaným zvětšením velikosti srdce) za účelem oddálení nástupu klinických příznaků srdečního selhání.</w:t>
      </w:r>
    </w:p>
    <w:p w14:paraId="1FBA3607" w14:textId="77777777" w:rsidR="00D20651" w:rsidRPr="009129F9" w:rsidRDefault="00D20651" w:rsidP="005E0213">
      <w:pPr>
        <w:ind w:left="40" w:hanging="40"/>
        <w:rPr>
          <w:szCs w:val="22"/>
        </w:rPr>
      </w:pPr>
    </w:p>
    <w:p w14:paraId="6B99F5DC" w14:textId="77777777" w:rsidR="005A6905" w:rsidRPr="009129F9" w:rsidRDefault="005A6905" w:rsidP="005E0213">
      <w:pPr>
        <w:pStyle w:val="Style1"/>
        <w:keepNext/>
      </w:pPr>
      <w:r w:rsidRPr="009129F9">
        <w:lastRenderedPageBreak/>
        <w:t>3.3</w:t>
      </w:r>
      <w:r w:rsidRPr="009129F9">
        <w:tab/>
        <w:t>Kontraindikace</w:t>
      </w:r>
    </w:p>
    <w:p w14:paraId="280EA6F0" w14:textId="77777777" w:rsidR="00D20651" w:rsidRPr="009129F9" w:rsidRDefault="00D20651" w:rsidP="005E0213">
      <w:pPr>
        <w:keepNext/>
        <w:tabs>
          <w:tab w:val="left" w:pos="720"/>
        </w:tabs>
        <w:rPr>
          <w:szCs w:val="22"/>
        </w:rPr>
      </w:pPr>
    </w:p>
    <w:p w14:paraId="552701CE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proofErr w:type="spellStart"/>
      <w:r w:rsidRPr="009129F9">
        <w:rPr>
          <w:szCs w:val="22"/>
        </w:rPr>
        <w:t>Pimobendan</w:t>
      </w:r>
      <w:proofErr w:type="spellEnd"/>
      <w:r w:rsidRPr="009129F9">
        <w:rPr>
          <w:szCs w:val="22"/>
        </w:rPr>
        <w:t xml:space="preserve"> nepoužívat v případech hypertrofických kardiomyopatií nebo v případě takových onemocnění, kdy zlepšení srdečního výdeje nemůže být z funkčních nebo anatomických důvodů dosaženo (např. stenóza aorty).</w:t>
      </w:r>
    </w:p>
    <w:p w14:paraId="547D13A7" w14:textId="0620EC81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proofErr w:type="spellStart"/>
      <w:r w:rsidRPr="009129F9">
        <w:rPr>
          <w:szCs w:val="22"/>
        </w:rPr>
        <w:t>Pimobendan</w:t>
      </w:r>
      <w:proofErr w:type="spellEnd"/>
      <w:r w:rsidRPr="009129F9">
        <w:rPr>
          <w:szCs w:val="22"/>
        </w:rPr>
        <w:t xml:space="preserve"> je metabolizován zejména játry, proto se nepoužívá u psů s vážně narušenou funkcí jater.</w:t>
      </w:r>
    </w:p>
    <w:p w14:paraId="5D67C303" w14:textId="77777777" w:rsidR="00A91A69" w:rsidRPr="009129F9" w:rsidRDefault="00A91A69" w:rsidP="005E0213">
      <w:pPr>
        <w:ind w:left="0" w:firstLine="0"/>
        <w:rPr>
          <w:szCs w:val="22"/>
        </w:rPr>
      </w:pPr>
      <w:r w:rsidRPr="009129F9">
        <w:rPr>
          <w:szCs w:val="22"/>
        </w:rPr>
        <w:t>Nepoužívat v případech přecitlivělosti na léčivou látku nebo na některou z pomocných látek.</w:t>
      </w:r>
    </w:p>
    <w:p w14:paraId="56185A81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1916AE2A" w14:textId="77777777" w:rsidR="005A6905" w:rsidRPr="009129F9" w:rsidRDefault="005A6905" w:rsidP="005E0213">
      <w:pPr>
        <w:pStyle w:val="Style1"/>
      </w:pPr>
      <w:r w:rsidRPr="009129F9">
        <w:t>3.4</w:t>
      </w:r>
      <w:r w:rsidRPr="009129F9">
        <w:tab/>
        <w:t>Zvláštní upozornění</w:t>
      </w:r>
    </w:p>
    <w:p w14:paraId="76E3E38F" w14:textId="77777777" w:rsidR="00D20651" w:rsidRPr="009129F9" w:rsidRDefault="00D20651" w:rsidP="005E0213">
      <w:pPr>
        <w:keepNext/>
        <w:rPr>
          <w:b/>
          <w:szCs w:val="22"/>
        </w:rPr>
      </w:pPr>
    </w:p>
    <w:p w14:paraId="1F9DDBDD" w14:textId="381DD69F" w:rsidR="00D20651" w:rsidRPr="009129F9" w:rsidRDefault="00DF74A8" w:rsidP="005E0213">
      <w:pPr>
        <w:ind w:left="0" w:firstLine="0"/>
        <w:rPr>
          <w:szCs w:val="22"/>
        </w:rPr>
      </w:pPr>
      <w:r>
        <w:rPr>
          <w:szCs w:val="22"/>
        </w:rPr>
        <w:t>Veterinární léčivý p</w:t>
      </w:r>
      <w:r w:rsidR="00D20651" w:rsidRPr="009129F9">
        <w:rPr>
          <w:szCs w:val="22"/>
        </w:rPr>
        <w:t>řípravek nebyl testován v případech asymptomatické DCM u dobrmanů s fibrilací síní nebo se setrvalou komorovou tachykardií.</w:t>
      </w:r>
    </w:p>
    <w:p w14:paraId="06086AF4" w14:textId="6BBF6FB8" w:rsidR="00D20651" w:rsidRPr="009129F9" w:rsidRDefault="00DF74A8" w:rsidP="005E0213">
      <w:pPr>
        <w:ind w:left="0" w:firstLine="0"/>
        <w:rPr>
          <w:szCs w:val="22"/>
        </w:rPr>
      </w:pPr>
      <w:r>
        <w:rPr>
          <w:szCs w:val="22"/>
        </w:rPr>
        <w:t>Veterinární léčivý p</w:t>
      </w:r>
      <w:r w:rsidR="00D20651" w:rsidRPr="009129F9">
        <w:rPr>
          <w:szCs w:val="22"/>
        </w:rPr>
        <w:t xml:space="preserve">řípravek nebyl testován v případech asymptomatické myxomatózní degenerace mitrální chlopně u psů s významnou </w:t>
      </w:r>
      <w:proofErr w:type="spellStart"/>
      <w:r w:rsidR="00D20651" w:rsidRPr="009129F9">
        <w:rPr>
          <w:szCs w:val="22"/>
        </w:rPr>
        <w:t>supraventrikulární</w:t>
      </w:r>
      <w:proofErr w:type="spellEnd"/>
      <w:r w:rsidR="00D20651" w:rsidRPr="009129F9">
        <w:rPr>
          <w:szCs w:val="22"/>
        </w:rPr>
        <w:t xml:space="preserve"> a/nebo ventrikulární </w:t>
      </w:r>
      <w:proofErr w:type="spellStart"/>
      <w:r w:rsidR="00D20651" w:rsidRPr="009129F9">
        <w:rPr>
          <w:szCs w:val="22"/>
        </w:rPr>
        <w:t>tachyarytmií</w:t>
      </w:r>
      <w:proofErr w:type="spellEnd"/>
      <w:r w:rsidR="00D20651" w:rsidRPr="009129F9">
        <w:rPr>
          <w:szCs w:val="22"/>
        </w:rPr>
        <w:t>.</w:t>
      </w:r>
    </w:p>
    <w:p w14:paraId="0BFBD8ED" w14:textId="77777777" w:rsidR="00D20651" w:rsidRPr="009129F9" w:rsidRDefault="00D20651" w:rsidP="005E0213">
      <w:pPr>
        <w:ind w:left="0" w:firstLine="0"/>
        <w:rPr>
          <w:szCs w:val="22"/>
        </w:rPr>
      </w:pPr>
    </w:p>
    <w:p w14:paraId="66B608FF" w14:textId="77777777" w:rsidR="005A6905" w:rsidRPr="009129F9" w:rsidRDefault="005A6905" w:rsidP="005E0213">
      <w:pPr>
        <w:pStyle w:val="Style1"/>
      </w:pPr>
      <w:r w:rsidRPr="009129F9">
        <w:t>3.5</w:t>
      </w:r>
      <w:r w:rsidRPr="009129F9">
        <w:tab/>
        <w:t>Zvláštní opatření pro použití</w:t>
      </w:r>
    </w:p>
    <w:p w14:paraId="253312FD" w14:textId="77777777" w:rsidR="00D20651" w:rsidRPr="009129F9" w:rsidRDefault="00D20651" w:rsidP="005E0213">
      <w:pPr>
        <w:keepNext/>
        <w:tabs>
          <w:tab w:val="left" w:pos="720"/>
        </w:tabs>
        <w:ind w:left="0" w:firstLine="0"/>
        <w:rPr>
          <w:szCs w:val="22"/>
        </w:rPr>
      </w:pPr>
    </w:p>
    <w:p w14:paraId="44B455E7" w14:textId="77777777" w:rsidR="005A6905" w:rsidRPr="009129F9" w:rsidRDefault="005A6905" w:rsidP="005E0213">
      <w:pPr>
        <w:tabs>
          <w:tab w:val="left" w:pos="708"/>
        </w:tabs>
        <w:rPr>
          <w:szCs w:val="22"/>
          <w:u w:val="single"/>
        </w:rPr>
      </w:pPr>
      <w:r w:rsidRPr="009129F9">
        <w:rPr>
          <w:szCs w:val="22"/>
          <w:u w:val="single"/>
        </w:rPr>
        <w:t>Zvláštní opatření pro bezpečné použití u cílových druhů zvířat:</w:t>
      </w:r>
    </w:p>
    <w:p w14:paraId="580A48CF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>U psů s prokázaným diabetes mellitus musí být v průběhu léčby pravidelně testována hladina glukózy v krvi.</w:t>
      </w:r>
    </w:p>
    <w:p w14:paraId="1D98004C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 xml:space="preserve">Před použitím v preklinickém stadiu dilatační kardiomyopatie (asymptomatická </w:t>
      </w:r>
      <w:r w:rsidRPr="009129F9">
        <w:rPr>
          <w:szCs w:val="22"/>
          <w:lang w:eastAsia="en-GB"/>
        </w:rPr>
        <w:t>s nárůstem konečného systolického a konečného diastolického rozměru levé komory</w:t>
      </w:r>
      <w:r w:rsidRPr="009129F9">
        <w:rPr>
          <w:szCs w:val="22"/>
        </w:rPr>
        <w:t xml:space="preserve">) by měla být stanovena diagnóza na základě komplexního kardiologického vyšetření (vč. echokardiografického vyšetření, příp. vyšetření metodou </w:t>
      </w:r>
      <w:proofErr w:type="spellStart"/>
      <w:r w:rsidRPr="009129F9">
        <w:rPr>
          <w:szCs w:val="22"/>
        </w:rPr>
        <w:t>Holter</w:t>
      </w:r>
      <w:proofErr w:type="spellEnd"/>
      <w:r w:rsidRPr="009129F9">
        <w:rPr>
          <w:szCs w:val="22"/>
        </w:rPr>
        <w:t>).</w:t>
      </w:r>
    </w:p>
    <w:p w14:paraId="6B5027F1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7D193B90" w14:textId="1A50C0A2" w:rsidR="00D20651" w:rsidRPr="009129F9" w:rsidRDefault="00D20651" w:rsidP="005E0213">
      <w:pPr>
        <w:ind w:left="0" w:firstLine="0"/>
        <w:rPr>
          <w:szCs w:val="22"/>
          <w:lang w:eastAsia="en-GB"/>
        </w:rPr>
      </w:pPr>
      <w:r w:rsidRPr="009129F9">
        <w:rPr>
          <w:szCs w:val="22"/>
          <w:lang w:eastAsia="en-GB"/>
        </w:rPr>
        <w:t xml:space="preserve">Před použitím v preklinickém stádiu myxomatózní degenerace mitrální chlopně (stupeň B2 podle konsensu ACVIM: asymptomatická s mitrálním šelestem ≥ 3/6 a </w:t>
      </w:r>
      <w:proofErr w:type="spellStart"/>
      <w:r w:rsidRPr="009129F9">
        <w:rPr>
          <w:szCs w:val="22"/>
          <w:lang w:eastAsia="en-GB"/>
        </w:rPr>
        <w:t>kardiomegalie</w:t>
      </w:r>
      <w:proofErr w:type="spellEnd"/>
      <w:r w:rsidRPr="009129F9">
        <w:rPr>
          <w:szCs w:val="22"/>
          <w:lang w:eastAsia="en-GB"/>
        </w:rPr>
        <w:t xml:space="preserve"> v důsledku myxomatózní degenerace mitrální chlopně) by měla být stanovena diagnóza na základě komplexního lékařského vyšetření a vyšetření srdce, které by mělo v případě potřeby zahrnovat echokardiografii nebo radiografii. </w:t>
      </w:r>
    </w:p>
    <w:p w14:paraId="4C0EFC9F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75FE3C98" w14:textId="229CF0CB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 xml:space="preserve">U zvířat léčených </w:t>
      </w:r>
      <w:proofErr w:type="spellStart"/>
      <w:r w:rsidRPr="009129F9">
        <w:rPr>
          <w:szCs w:val="22"/>
        </w:rPr>
        <w:t>pimobendanem</w:t>
      </w:r>
      <w:proofErr w:type="spellEnd"/>
      <w:r w:rsidRPr="009129F9">
        <w:rPr>
          <w:szCs w:val="22"/>
        </w:rPr>
        <w:t xml:space="preserve"> se doporučuje pravidelný monitoring srdečních funkcí a morfologie srdce.</w:t>
      </w:r>
    </w:p>
    <w:p w14:paraId="35679572" w14:textId="77777777" w:rsidR="00FE2167" w:rsidRPr="009129F9" w:rsidRDefault="00FE2167" w:rsidP="005E0213">
      <w:pPr>
        <w:tabs>
          <w:tab w:val="left" w:pos="720"/>
        </w:tabs>
        <w:ind w:left="0" w:firstLine="0"/>
        <w:rPr>
          <w:szCs w:val="22"/>
        </w:rPr>
      </w:pPr>
    </w:p>
    <w:p w14:paraId="61DD0490" w14:textId="77777777" w:rsidR="00D20651" w:rsidRPr="009129F9" w:rsidRDefault="00FE2167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>Žvýkací t</w:t>
      </w:r>
      <w:r w:rsidR="00D20651" w:rsidRPr="009129F9">
        <w:rPr>
          <w:szCs w:val="22"/>
        </w:rPr>
        <w:t>ablety jsou ochucené. Uchovávejte mimo dosah zvířat, abyste zabránili jakémukoliv náhodnému požití.</w:t>
      </w:r>
    </w:p>
    <w:p w14:paraId="7704F375" w14:textId="77777777" w:rsidR="00D20651" w:rsidRPr="009129F9" w:rsidRDefault="00D20651" w:rsidP="005E0213">
      <w:pPr>
        <w:ind w:left="0" w:firstLine="0"/>
        <w:rPr>
          <w:b/>
          <w:szCs w:val="22"/>
        </w:rPr>
      </w:pPr>
    </w:p>
    <w:p w14:paraId="23ECC8B2" w14:textId="77777777" w:rsidR="005A6905" w:rsidRPr="009129F9" w:rsidRDefault="005A6905" w:rsidP="005E0213">
      <w:pPr>
        <w:keepNext/>
        <w:tabs>
          <w:tab w:val="left" w:pos="708"/>
        </w:tabs>
        <w:rPr>
          <w:szCs w:val="22"/>
          <w:u w:val="single"/>
        </w:rPr>
      </w:pPr>
      <w:r w:rsidRPr="009129F9">
        <w:rPr>
          <w:szCs w:val="22"/>
          <w:u w:val="single"/>
        </w:rPr>
        <w:t>Zvláštní opatření pro osobu, která podává veterinární léčivý přípravek zvířatům:</w:t>
      </w:r>
    </w:p>
    <w:p w14:paraId="63437550" w14:textId="77777777" w:rsidR="00FE2167" w:rsidRPr="009129F9" w:rsidRDefault="00FE2167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>Po použití si umyjte ruce.</w:t>
      </w:r>
    </w:p>
    <w:p w14:paraId="2DF85D13" w14:textId="11554116" w:rsidR="003E2DE0" w:rsidRPr="009129F9" w:rsidRDefault="003E2DE0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>Rozdělené nebo nepoužité tablety</w:t>
      </w:r>
      <w:r w:rsidR="00992032" w:rsidRPr="009129F9">
        <w:rPr>
          <w:szCs w:val="22"/>
        </w:rPr>
        <w:t xml:space="preserve"> vraťte do otevřeného bli</w:t>
      </w:r>
      <w:r w:rsidR="00CD7615" w:rsidRPr="009129F9">
        <w:rPr>
          <w:szCs w:val="22"/>
        </w:rPr>
        <w:t>st</w:t>
      </w:r>
      <w:r w:rsidR="00992032" w:rsidRPr="009129F9">
        <w:rPr>
          <w:szCs w:val="22"/>
        </w:rPr>
        <w:t xml:space="preserve">ru a umístěte zpět do původního </w:t>
      </w:r>
      <w:r w:rsidR="00A1065F" w:rsidRPr="009129F9">
        <w:rPr>
          <w:szCs w:val="22"/>
        </w:rPr>
        <w:t>obalu, aby</w:t>
      </w:r>
      <w:r w:rsidR="00992032" w:rsidRPr="009129F9">
        <w:rPr>
          <w:szCs w:val="22"/>
        </w:rPr>
        <w:t xml:space="preserve"> se zabránilo náhodnému požití </w:t>
      </w:r>
      <w:r w:rsidR="00DF74A8">
        <w:rPr>
          <w:szCs w:val="22"/>
        </w:rPr>
        <w:t xml:space="preserve">veterinárního léčivého </w:t>
      </w:r>
      <w:r w:rsidR="00992032" w:rsidRPr="009129F9">
        <w:rPr>
          <w:szCs w:val="22"/>
        </w:rPr>
        <w:t>přípravku dítětem.</w:t>
      </w:r>
    </w:p>
    <w:p w14:paraId="2C1761AB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>V případě náhodného po</w:t>
      </w:r>
      <w:r w:rsidR="00A1065F" w:rsidRPr="009129F9">
        <w:rPr>
          <w:szCs w:val="22"/>
        </w:rPr>
        <w:t xml:space="preserve">žití </w:t>
      </w:r>
      <w:r w:rsidRPr="009129F9">
        <w:rPr>
          <w:szCs w:val="22"/>
        </w:rPr>
        <w:t>vyhledejte ihned lékařskou pomoc a ukažte příbalovou informaci nebo etiketu praktickému lékaři.</w:t>
      </w:r>
    </w:p>
    <w:p w14:paraId="180AA6B4" w14:textId="77777777" w:rsidR="00D20651" w:rsidRDefault="00D20651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>Upozornění pro lékaře: náhodné po</w:t>
      </w:r>
      <w:r w:rsidR="00A1065F" w:rsidRPr="009129F9">
        <w:rPr>
          <w:szCs w:val="22"/>
        </w:rPr>
        <w:t>žití</w:t>
      </w:r>
      <w:r w:rsidRPr="009129F9">
        <w:rPr>
          <w:szCs w:val="22"/>
        </w:rPr>
        <w:t>, z</w:t>
      </w:r>
      <w:r w:rsidR="00A1065F" w:rsidRPr="009129F9">
        <w:rPr>
          <w:szCs w:val="22"/>
        </w:rPr>
        <w:t xml:space="preserve">ejména </w:t>
      </w:r>
      <w:r w:rsidRPr="009129F9">
        <w:rPr>
          <w:szCs w:val="22"/>
        </w:rPr>
        <w:t xml:space="preserve">dítětem, může vést k výskytu tachykardie, ortostatické hypotenze, červenání obličeje </w:t>
      </w:r>
      <w:r w:rsidR="00A1065F" w:rsidRPr="009129F9">
        <w:rPr>
          <w:szCs w:val="22"/>
        </w:rPr>
        <w:t xml:space="preserve">a </w:t>
      </w:r>
      <w:r w:rsidRPr="009129F9">
        <w:rPr>
          <w:szCs w:val="22"/>
        </w:rPr>
        <w:t>bolestem hlavy.</w:t>
      </w:r>
    </w:p>
    <w:p w14:paraId="7EBB76F5" w14:textId="77777777" w:rsidR="003766E4" w:rsidRDefault="003766E4" w:rsidP="005E0213">
      <w:pPr>
        <w:tabs>
          <w:tab w:val="left" w:pos="720"/>
        </w:tabs>
        <w:ind w:left="0" w:firstLine="0"/>
        <w:rPr>
          <w:szCs w:val="22"/>
        </w:rPr>
      </w:pPr>
    </w:p>
    <w:p w14:paraId="35F5C9C2" w14:textId="77777777" w:rsidR="003766E4" w:rsidRPr="000537AF" w:rsidRDefault="003766E4" w:rsidP="005E0213">
      <w:pPr>
        <w:keepNext/>
        <w:ind w:left="0" w:firstLine="0"/>
        <w:rPr>
          <w:szCs w:val="22"/>
          <w:u w:val="single"/>
        </w:rPr>
      </w:pPr>
      <w:r w:rsidRPr="000537AF">
        <w:rPr>
          <w:szCs w:val="22"/>
          <w:u w:val="single"/>
        </w:rPr>
        <w:t>Zvláštní opatření pro ochranu životního prostředí:</w:t>
      </w:r>
    </w:p>
    <w:p w14:paraId="1DDBDD6A" w14:textId="59D7B857" w:rsidR="003766E4" w:rsidRPr="009129F9" w:rsidRDefault="003766E4" w:rsidP="005E0213">
      <w:pPr>
        <w:tabs>
          <w:tab w:val="left" w:pos="720"/>
        </w:tabs>
        <w:ind w:left="0" w:firstLine="0"/>
        <w:rPr>
          <w:szCs w:val="22"/>
        </w:rPr>
      </w:pPr>
      <w:r w:rsidRPr="000537AF">
        <w:rPr>
          <w:szCs w:val="22"/>
        </w:rPr>
        <w:t>Neuplatňuje se.</w:t>
      </w:r>
    </w:p>
    <w:p w14:paraId="6BAA091A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2105B7E9" w14:textId="77777777" w:rsidR="005A6905" w:rsidRPr="009129F9" w:rsidRDefault="005A6905" w:rsidP="005E0213">
      <w:pPr>
        <w:pStyle w:val="Style1"/>
      </w:pPr>
      <w:r w:rsidRPr="009129F9">
        <w:t>3.6</w:t>
      </w:r>
      <w:r w:rsidRPr="009129F9">
        <w:tab/>
        <w:t>Nežádoucí účinky</w:t>
      </w:r>
    </w:p>
    <w:p w14:paraId="36650268" w14:textId="77777777" w:rsidR="00D20651" w:rsidRPr="009129F9" w:rsidRDefault="00D20651" w:rsidP="005E0213">
      <w:pPr>
        <w:keepNext/>
        <w:ind w:left="0" w:firstLine="0"/>
        <w:rPr>
          <w:b/>
          <w:szCs w:val="22"/>
        </w:rPr>
      </w:pPr>
    </w:p>
    <w:p w14:paraId="27F96146" w14:textId="77777777" w:rsidR="00836504" w:rsidRPr="000537AF" w:rsidRDefault="00836504" w:rsidP="005E0213">
      <w:pPr>
        <w:jc w:val="both"/>
        <w:rPr>
          <w:bCs/>
          <w:szCs w:val="22"/>
        </w:rPr>
      </w:pPr>
      <w:r w:rsidRPr="000537AF">
        <w:rPr>
          <w:bCs/>
          <w:szCs w:val="22"/>
        </w:rPr>
        <w:t>Psi:</w:t>
      </w:r>
    </w:p>
    <w:p w14:paraId="25158BBB" w14:textId="77777777" w:rsidR="00836504" w:rsidRPr="000537AF" w:rsidRDefault="00836504" w:rsidP="005E0213">
      <w:pPr>
        <w:jc w:val="both"/>
        <w:rPr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4"/>
      </w:tblGrid>
      <w:tr w:rsidR="00836504" w:rsidRPr="000537AF" w14:paraId="08020161" w14:textId="77777777" w:rsidTr="00A24F96">
        <w:tc>
          <w:tcPr>
            <w:tcW w:w="3397" w:type="dxa"/>
            <w:shd w:val="clear" w:color="auto" w:fill="auto"/>
          </w:tcPr>
          <w:p w14:paraId="469E3B7B" w14:textId="77777777" w:rsidR="00836504" w:rsidRPr="000537AF" w:rsidRDefault="00836504" w:rsidP="005E0213">
            <w:pPr>
              <w:rPr>
                <w:szCs w:val="22"/>
                <w:lang w:bidi="th-TH"/>
              </w:rPr>
            </w:pPr>
            <w:r w:rsidRPr="000537AF">
              <w:rPr>
                <w:szCs w:val="22"/>
                <w:lang w:bidi="th-TH"/>
              </w:rPr>
              <w:t>Vzácné</w:t>
            </w:r>
          </w:p>
          <w:p w14:paraId="3F5CC084" w14:textId="77777777" w:rsidR="00836504" w:rsidRPr="000537AF" w:rsidRDefault="00836504" w:rsidP="005E0213">
            <w:pPr>
              <w:ind w:left="0" w:firstLine="0"/>
              <w:rPr>
                <w:szCs w:val="22"/>
                <w:lang w:bidi="th-TH"/>
              </w:rPr>
            </w:pPr>
            <w:r w:rsidRPr="000537AF">
              <w:rPr>
                <w:szCs w:val="22"/>
                <w:lang w:bidi="th-TH"/>
              </w:rPr>
              <w:lastRenderedPageBreak/>
              <w:t>(1 až 10 zvířat / 10 000 ošetřených zvířat):</w:t>
            </w:r>
          </w:p>
        </w:tc>
        <w:tc>
          <w:tcPr>
            <w:tcW w:w="5664" w:type="dxa"/>
            <w:shd w:val="clear" w:color="auto" w:fill="auto"/>
          </w:tcPr>
          <w:p w14:paraId="645251D5" w14:textId="49B9D09B" w:rsidR="00836504" w:rsidRPr="000537AF" w:rsidRDefault="00836504" w:rsidP="005E0213">
            <w:pPr>
              <w:tabs>
                <w:tab w:val="left" w:pos="720"/>
              </w:tabs>
              <w:ind w:left="323" w:hanging="323"/>
              <w:rPr>
                <w:rFonts w:eastAsia="Calibri"/>
                <w:lang w:bidi="th-TH"/>
              </w:rPr>
            </w:pPr>
            <w:r w:rsidRPr="000537AF">
              <w:rPr>
                <w:lang w:bidi="th-TH"/>
              </w:rPr>
              <w:lastRenderedPageBreak/>
              <w:t>Zvracení</w:t>
            </w:r>
            <w:r w:rsidRPr="000537AF">
              <w:rPr>
                <w:rFonts w:eastAsia="Calibri"/>
                <w:vertAlign w:val="superscript"/>
                <w:lang w:bidi="th-TH"/>
              </w:rPr>
              <w:t>1</w:t>
            </w:r>
            <w:r w:rsidRPr="000537AF">
              <w:rPr>
                <w:szCs w:val="22"/>
                <w:lang w:bidi="th-TH"/>
              </w:rPr>
              <w:t>, průjem</w:t>
            </w:r>
            <w:r w:rsidRPr="000537AF">
              <w:rPr>
                <w:szCs w:val="22"/>
                <w:vertAlign w:val="superscript"/>
                <w:lang w:bidi="th-TH"/>
              </w:rPr>
              <w:t>2</w:t>
            </w:r>
          </w:p>
          <w:p w14:paraId="451A35F7" w14:textId="06CDD74B" w:rsidR="00836504" w:rsidRPr="000537AF" w:rsidRDefault="00836504" w:rsidP="005E0213">
            <w:pPr>
              <w:ind w:left="323" w:hanging="323"/>
              <w:jc w:val="both"/>
              <w:rPr>
                <w:lang w:bidi="th-TH"/>
              </w:rPr>
            </w:pPr>
            <w:r w:rsidRPr="000537AF">
              <w:rPr>
                <w:szCs w:val="22"/>
                <w:lang w:bidi="th-TH"/>
              </w:rPr>
              <w:t>Anorexie</w:t>
            </w:r>
            <w:r w:rsidRPr="000537AF">
              <w:rPr>
                <w:szCs w:val="22"/>
                <w:vertAlign w:val="superscript"/>
                <w:lang w:bidi="th-TH"/>
              </w:rPr>
              <w:t>2</w:t>
            </w:r>
            <w:r w:rsidRPr="000537AF">
              <w:rPr>
                <w:szCs w:val="22"/>
                <w:lang w:bidi="th-TH"/>
              </w:rPr>
              <w:t>, letargie</w:t>
            </w:r>
            <w:r w:rsidRPr="000537AF">
              <w:rPr>
                <w:szCs w:val="22"/>
                <w:vertAlign w:val="superscript"/>
                <w:lang w:bidi="th-TH"/>
              </w:rPr>
              <w:t>2</w:t>
            </w:r>
          </w:p>
          <w:p w14:paraId="1995198D" w14:textId="0E9F7154" w:rsidR="00836504" w:rsidRPr="000537AF" w:rsidRDefault="00836504" w:rsidP="005E0213">
            <w:pPr>
              <w:ind w:left="0" w:firstLine="0"/>
              <w:jc w:val="both"/>
              <w:rPr>
                <w:lang w:bidi="th-TH"/>
              </w:rPr>
            </w:pPr>
            <w:r w:rsidRPr="000537AF">
              <w:rPr>
                <w:rFonts w:eastAsia="Calibri"/>
                <w:lang w:bidi="th-TH"/>
              </w:rPr>
              <w:lastRenderedPageBreak/>
              <w:t>Zvýšení srdeční frekvence</w:t>
            </w:r>
            <w:r w:rsidRPr="000537AF">
              <w:rPr>
                <w:rFonts w:eastAsia="Calibri"/>
                <w:vertAlign w:val="superscript"/>
                <w:lang w:bidi="th-TH"/>
              </w:rPr>
              <w:t>1,</w:t>
            </w:r>
            <w:r w:rsidRPr="000537AF">
              <w:rPr>
                <w:vertAlign w:val="superscript"/>
                <w:lang w:bidi="th-TH"/>
              </w:rPr>
              <w:t>3</w:t>
            </w:r>
            <w:r w:rsidRPr="000537AF">
              <w:rPr>
                <w:szCs w:val="22"/>
                <w:lang w:bidi="th-TH"/>
              </w:rPr>
              <w:t>,</w:t>
            </w:r>
            <w:r w:rsidRPr="000537AF">
              <w:rPr>
                <w:rFonts w:eastAsia="Calibri"/>
                <w:vertAlign w:val="superscript"/>
                <w:lang w:bidi="th-TH"/>
              </w:rPr>
              <w:t xml:space="preserve"> </w:t>
            </w:r>
            <w:r w:rsidRPr="000537AF">
              <w:rPr>
                <w:lang w:bidi="th-TH"/>
              </w:rPr>
              <w:t>zvýšení nedomykavosti mitrální chlopně</w:t>
            </w:r>
            <w:r w:rsidRPr="000537AF">
              <w:rPr>
                <w:vertAlign w:val="superscript"/>
                <w:lang w:bidi="th-TH"/>
              </w:rPr>
              <w:t>4</w:t>
            </w:r>
          </w:p>
        </w:tc>
      </w:tr>
      <w:tr w:rsidR="00836504" w:rsidRPr="000537AF" w14:paraId="7554F76F" w14:textId="77777777" w:rsidTr="00A24F96">
        <w:tc>
          <w:tcPr>
            <w:tcW w:w="3397" w:type="dxa"/>
            <w:shd w:val="clear" w:color="auto" w:fill="auto"/>
          </w:tcPr>
          <w:p w14:paraId="4FFBA0D5" w14:textId="77777777" w:rsidR="00836504" w:rsidRPr="000537AF" w:rsidRDefault="00836504" w:rsidP="005E0213">
            <w:pPr>
              <w:rPr>
                <w:szCs w:val="22"/>
                <w:lang w:bidi="th-TH"/>
              </w:rPr>
            </w:pPr>
            <w:r w:rsidRPr="000537AF">
              <w:rPr>
                <w:szCs w:val="22"/>
                <w:lang w:bidi="th-TH"/>
              </w:rPr>
              <w:lastRenderedPageBreak/>
              <w:t>Velmi vzácné</w:t>
            </w:r>
          </w:p>
          <w:p w14:paraId="0355E6DF" w14:textId="79CE5F2E" w:rsidR="00836504" w:rsidRPr="000537AF" w:rsidRDefault="005575B0" w:rsidP="005E0213">
            <w:pPr>
              <w:ind w:left="0" w:firstLine="0"/>
              <w:rPr>
                <w:szCs w:val="22"/>
                <w:lang w:bidi="th-TH"/>
              </w:rPr>
            </w:pPr>
            <w:r w:rsidRPr="000537AF">
              <w:rPr>
                <w:szCs w:val="22"/>
                <w:lang w:bidi="th-TH"/>
              </w:rPr>
              <w:t>(&lt;1</w:t>
            </w:r>
            <w:r w:rsidR="00836504" w:rsidRPr="000537AF">
              <w:rPr>
                <w:szCs w:val="22"/>
                <w:lang w:bidi="th-TH"/>
              </w:rPr>
              <w:t> zvíře / 10 000 ošetřených zvířat, včetně ojedinělých hlášení):</w:t>
            </w:r>
          </w:p>
        </w:tc>
        <w:tc>
          <w:tcPr>
            <w:tcW w:w="5664" w:type="dxa"/>
            <w:shd w:val="clear" w:color="auto" w:fill="auto"/>
          </w:tcPr>
          <w:p w14:paraId="1186A42C" w14:textId="2663C119" w:rsidR="00836504" w:rsidRPr="000537AF" w:rsidRDefault="00836504" w:rsidP="005E0213">
            <w:pPr>
              <w:tabs>
                <w:tab w:val="left" w:pos="720"/>
              </w:tabs>
              <w:ind w:left="323" w:hanging="323"/>
              <w:jc w:val="both"/>
              <w:rPr>
                <w:rFonts w:eastAsia="Calibri"/>
                <w:lang w:bidi="th-TH"/>
              </w:rPr>
            </w:pPr>
            <w:r w:rsidRPr="000537AF">
              <w:rPr>
                <w:lang w:bidi="th-TH"/>
              </w:rPr>
              <w:t>Petechie na sliznicích</w:t>
            </w:r>
            <w:r w:rsidRPr="000537AF">
              <w:rPr>
                <w:vertAlign w:val="superscript"/>
                <w:lang w:bidi="th-TH"/>
              </w:rPr>
              <w:t>5</w:t>
            </w:r>
            <w:r w:rsidRPr="000537AF">
              <w:rPr>
                <w:lang w:bidi="th-TH"/>
              </w:rPr>
              <w:t>, hemoragie</w:t>
            </w:r>
            <w:r w:rsidRPr="000537AF">
              <w:rPr>
                <w:vertAlign w:val="superscript"/>
                <w:lang w:bidi="th-TH"/>
              </w:rPr>
              <w:t>5</w:t>
            </w:r>
            <w:r w:rsidRPr="000537AF">
              <w:rPr>
                <w:lang w:bidi="th-TH"/>
              </w:rPr>
              <w:t xml:space="preserve"> (subkutánní)</w:t>
            </w:r>
          </w:p>
        </w:tc>
      </w:tr>
    </w:tbl>
    <w:p w14:paraId="57A55A27" w14:textId="77777777" w:rsidR="00836504" w:rsidRPr="000537AF" w:rsidRDefault="00836504" w:rsidP="005E0213">
      <w:pPr>
        <w:jc w:val="both"/>
        <w:rPr>
          <w:bCs/>
          <w:szCs w:val="22"/>
        </w:rPr>
      </w:pPr>
    </w:p>
    <w:p w14:paraId="7D807BAE" w14:textId="77777777" w:rsidR="00836504" w:rsidRPr="000537AF" w:rsidRDefault="00836504" w:rsidP="005E0213">
      <w:pPr>
        <w:rPr>
          <w:rFonts w:eastAsia="Calibri"/>
          <w:sz w:val="20"/>
        </w:rPr>
      </w:pPr>
      <w:r w:rsidRPr="000537AF">
        <w:rPr>
          <w:sz w:val="20"/>
          <w:vertAlign w:val="superscript"/>
        </w:rPr>
        <w:t>1</w:t>
      </w:r>
      <w:r w:rsidRPr="000537AF">
        <w:rPr>
          <w:rFonts w:eastAsia="Calibri"/>
          <w:sz w:val="20"/>
        </w:rPr>
        <w:tab/>
        <w:t>Tyto účinky jsou závislé na dávce a je možné se jich vyvarovat snížením dávky.</w:t>
      </w:r>
    </w:p>
    <w:p w14:paraId="4515C988" w14:textId="77777777" w:rsidR="00836504" w:rsidRPr="000537AF" w:rsidRDefault="00836504" w:rsidP="005E0213">
      <w:pPr>
        <w:rPr>
          <w:rFonts w:eastAsia="Calibri"/>
          <w:sz w:val="20"/>
        </w:rPr>
      </w:pPr>
      <w:r w:rsidRPr="000537AF">
        <w:rPr>
          <w:rFonts w:eastAsia="Calibri"/>
          <w:sz w:val="20"/>
          <w:vertAlign w:val="superscript"/>
        </w:rPr>
        <w:t>2</w:t>
      </w:r>
      <w:r w:rsidRPr="000537AF">
        <w:rPr>
          <w:rFonts w:eastAsia="Calibri"/>
          <w:sz w:val="20"/>
        </w:rPr>
        <w:tab/>
        <w:t>Přechodné</w:t>
      </w:r>
    </w:p>
    <w:p w14:paraId="6FE1420A" w14:textId="77777777" w:rsidR="00836504" w:rsidRPr="000537AF" w:rsidRDefault="00836504" w:rsidP="005E0213">
      <w:pPr>
        <w:rPr>
          <w:rFonts w:eastAsia="Calibri"/>
          <w:sz w:val="20"/>
        </w:rPr>
      </w:pPr>
      <w:r w:rsidRPr="000537AF">
        <w:rPr>
          <w:rFonts w:eastAsia="Calibri"/>
          <w:sz w:val="20"/>
          <w:vertAlign w:val="superscript"/>
        </w:rPr>
        <w:t>3</w:t>
      </w:r>
      <w:r w:rsidRPr="000537AF">
        <w:rPr>
          <w:rFonts w:eastAsia="Calibri"/>
          <w:sz w:val="20"/>
          <w:vertAlign w:val="superscript"/>
        </w:rPr>
        <w:tab/>
      </w:r>
      <w:r w:rsidRPr="000537AF">
        <w:rPr>
          <w:rFonts w:eastAsia="Calibri"/>
          <w:sz w:val="20"/>
        </w:rPr>
        <w:t xml:space="preserve">Kvůli slabě pozitivnímu </w:t>
      </w:r>
      <w:proofErr w:type="spellStart"/>
      <w:r w:rsidRPr="000537AF">
        <w:rPr>
          <w:rFonts w:eastAsia="Calibri"/>
          <w:sz w:val="20"/>
        </w:rPr>
        <w:t>chronotropnímu</w:t>
      </w:r>
      <w:proofErr w:type="spellEnd"/>
      <w:r w:rsidRPr="000537AF">
        <w:rPr>
          <w:rFonts w:eastAsia="Calibri"/>
          <w:sz w:val="20"/>
        </w:rPr>
        <w:t xml:space="preserve"> účinku.</w:t>
      </w:r>
    </w:p>
    <w:p w14:paraId="2FAF7F75" w14:textId="77777777" w:rsidR="00836504" w:rsidRPr="000537AF" w:rsidRDefault="00836504" w:rsidP="005E0213">
      <w:pPr>
        <w:rPr>
          <w:sz w:val="20"/>
        </w:rPr>
      </w:pPr>
      <w:r w:rsidRPr="000537AF">
        <w:rPr>
          <w:rFonts w:eastAsia="Calibri"/>
          <w:sz w:val="20"/>
          <w:vertAlign w:val="superscript"/>
        </w:rPr>
        <w:t>4</w:t>
      </w:r>
      <w:r w:rsidRPr="000537AF">
        <w:rPr>
          <w:rFonts w:eastAsia="Calibri"/>
          <w:sz w:val="20"/>
        </w:rPr>
        <w:tab/>
        <w:t xml:space="preserve">Pozorovány při dlouhodobé léčbě </w:t>
      </w:r>
      <w:proofErr w:type="spellStart"/>
      <w:r w:rsidRPr="000537AF">
        <w:rPr>
          <w:rFonts w:eastAsia="Calibri"/>
          <w:sz w:val="20"/>
        </w:rPr>
        <w:t>pimobendanem</w:t>
      </w:r>
      <w:proofErr w:type="spellEnd"/>
      <w:r w:rsidRPr="000537AF">
        <w:rPr>
          <w:rFonts w:eastAsia="Calibri"/>
          <w:sz w:val="20"/>
        </w:rPr>
        <w:t xml:space="preserve"> u psů s onemocněním mitrální chlopně</w:t>
      </w:r>
      <w:r w:rsidRPr="000537AF">
        <w:rPr>
          <w:sz w:val="20"/>
        </w:rPr>
        <w:t>.</w:t>
      </w:r>
    </w:p>
    <w:p w14:paraId="7AB96EDC" w14:textId="77777777" w:rsidR="00836504" w:rsidRPr="000537AF" w:rsidRDefault="00836504" w:rsidP="005E0213">
      <w:pPr>
        <w:rPr>
          <w:rFonts w:eastAsia="Calibri"/>
          <w:sz w:val="20"/>
        </w:rPr>
      </w:pPr>
      <w:r w:rsidRPr="000537AF">
        <w:rPr>
          <w:sz w:val="20"/>
          <w:vertAlign w:val="superscript"/>
        </w:rPr>
        <w:t>5</w:t>
      </w:r>
      <w:r w:rsidRPr="000537AF">
        <w:rPr>
          <w:sz w:val="20"/>
        </w:rPr>
        <w:tab/>
        <w:t>Souvislost s </w:t>
      </w:r>
      <w:proofErr w:type="spellStart"/>
      <w:r w:rsidRPr="000537AF">
        <w:rPr>
          <w:sz w:val="20"/>
        </w:rPr>
        <w:t>pimobendanem</w:t>
      </w:r>
      <w:proofErr w:type="spellEnd"/>
      <w:r w:rsidRPr="000537AF">
        <w:rPr>
          <w:sz w:val="20"/>
        </w:rPr>
        <w:t xml:space="preserve"> nebyla jasně stanovena, příznaky mizí při přerušení léčby.</w:t>
      </w:r>
    </w:p>
    <w:p w14:paraId="12B33CE4" w14:textId="77777777" w:rsidR="00F958FB" w:rsidRDefault="00F958FB" w:rsidP="005E0213">
      <w:pPr>
        <w:tabs>
          <w:tab w:val="left" w:pos="720"/>
        </w:tabs>
        <w:ind w:left="0" w:firstLine="0"/>
        <w:rPr>
          <w:szCs w:val="22"/>
        </w:rPr>
      </w:pPr>
    </w:p>
    <w:p w14:paraId="311F514C" w14:textId="77777777" w:rsidR="00F958FB" w:rsidRPr="000537AF" w:rsidRDefault="00F958FB" w:rsidP="005E0213">
      <w:pPr>
        <w:ind w:left="0" w:firstLine="0"/>
        <w:rPr>
          <w:szCs w:val="22"/>
        </w:rPr>
      </w:pPr>
      <w:r w:rsidRPr="000537AF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 registraci nebo jeho místnímu zástupci, nebo příslušnému vnitrostátnímu orgánu prostřednictvím národního systému hlášení. Podrobné kontaktní údaje na</w:t>
      </w:r>
      <w:r>
        <w:rPr>
          <w:szCs w:val="22"/>
        </w:rPr>
        <w:t>leznete</w:t>
      </w:r>
      <w:r w:rsidRPr="000537AF">
        <w:rPr>
          <w:szCs w:val="22"/>
        </w:rPr>
        <w:t xml:space="preserve"> v příbalové informaci.</w:t>
      </w:r>
    </w:p>
    <w:p w14:paraId="3523B076" w14:textId="77777777" w:rsidR="00D20651" w:rsidRPr="009129F9" w:rsidRDefault="00D20651" w:rsidP="005E0213">
      <w:pPr>
        <w:ind w:left="0" w:firstLine="0"/>
        <w:rPr>
          <w:szCs w:val="22"/>
          <w:highlight w:val="yellow"/>
        </w:rPr>
      </w:pPr>
    </w:p>
    <w:p w14:paraId="0DFAC7BA" w14:textId="77777777" w:rsidR="005A6905" w:rsidRPr="009129F9" w:rsidRDefault="005A6905" w:rsidP="005E0213">
      <w:pPr>
        <w:pStyle w:val="Style1"/>
      </w:pPr>
      <w:r w:rsidRPr="009129F9">
        <w:t>3.7</w:t>
      </w:r>
      <w:r w:rsidRPr="009129F9">
        <w:tab/>
        <w:t>Použití v průběhu březosti, laktace nebo snášky</w:t>
      </w:r>
    </w:p>
    <w:p w14:paraId="5F6D2909" w14:textId="77777777" w:rsidR="00D20651" w:rsidRPr="009129F9" w:rsidRDefault="00D20651" w:rsidP="005E0213">
      <w:pPr>
        <w:keepNext/>
        <w:tabs>
          <w:tab w:val="left" w:pos="720"/>
        </w:tabs>
        <w:ind w:left="0" w:firstLine="0"/>
        <w:rPr>
          <w:szCs w:val="22"/>
        </w:rPr>
      </w:pPr>
    </w:p>
    <w:p w14:paraId="617D7C1B" w14:textId="77777777" w:rsidR="00AA2838" w:rsidRPr="00C850F3" w:rsidRDefault="00AA2838" w:rsidP="005E0213">
      <w:pPr>
        <w:ind w:left="0" w:firstLine="0"/>
        <w:rPr>
          <w:u w:val="single"/>
        </w:rPr>
      </w:pPr>
      <w:r w:rsidRPr="004C2F1D">
        <w:rPr>
          <w:u w:val="single"/>
        </w:rPr>
        <w:t>Březost</w:t>
      </w:r>
      <w:r w:rsidRPr="00C850F3">
        <w:rPr>
          <w:u w:val="single"/>
        </w:rPr>
        <w:t xml:space="preserve"> </w:t>
      </w:r>
      <w:r w:rsidRPr="004C2F1D">
        <w:rPr>
          <w:szCs w:val="22"/>
          <w:u w:val="single"/>
        </w:rPr>
        <w:t>a laktace</w:t>
      </w:r>
      <w:r w:rsidRPr="00C850F3">
        <w:rPr>
          <w:u w:val="single"/>
        </w:rPr>
        <w:t>:</w:t>
      </w:r>
    </w:p>
    <w:p w14:paraId="79CC31A8" w14:textId="03318572" w:rsidR="00D20651" w:rsidRPr="009129F9" w:rsidRDefault="00D20651" w:rsidP="005E0213">
      <w:pPr>
        <w:ind w:left="0" w:firstLine="0"/>
        <w:rPr>
          <w:szCs w:val="22"/>
        </w:rPr>
      </w:pPr>
      <w:r w:rsidRPr="009129F9">
        <w:rPr>
          <w:szCs w:val="22"/>
        </w:rPr>
        <w:t xml:space="preserve">Laboratorní studie u potkanů a králíků nepodaly důkaz o teratogenním ani </w:t>
      </w:r>
      <w:proofErr w:type="spellStart"/>
      <w:r w:rsidRPr="009129F9">
        <w:rPr>
          <w:szCs w:val="22"/>
        </w:rPr>
        <w:t>fetotoxickém</w:t>
      </w:r>
      <w:proofErr w:type="spellEnd"/>
      <w:r w:rsidRPr="009129F9">
        <w:rPr>
          <w:szCs w:val="22"/>
        </w:rPr>
        <w:t xml:space="preserve"> účinku. Nicméně při vysokých dávkách tyto studie prokázaly </w:t>
      </w:r>
      <w:proofErr w:type="spellStart"/>
      <w:r w:rsidRPr="009129F9">
        <w:rPr>
          <w:szCs w:val="22"/>
        </w:rPr>
        <w:t>maternální</w:t>
      </w:r>
      <w:proofErr w:type="spellEnd"/>
      <w:r w:rsidRPr="009129F9">
        <w:rPr>
          <w:szCs w:val="22"/>
        </w:rPr>
        <w:t xml:space="preserve"> toxicitu a embryotoxické účinky </w:t>
      </w:r>
      <w:r w:rsidR="00C850F3" w:rsidRPr="009129F9">
        <w:rPr>
          <w:szCs w:val="22"/>
        </w:rPr>
        <w:t>a</w:t>
      </w:r>
      <w:r w:rsidR="00C850F3">
        <w:rPr>
          <w:szCs w:val="22"/>
        </w:rPr>
        <w:t> </w:t>
      </w:r>
      <w:r w:rsidRPr="009129F9">
        <w:rPr>
          <w:szCs w:val="22"/>
        </w:rPr>
        <w:t xml:space="preserve">zároveň bylo prokázáno, že </w:t>
      </w:r>
      <w:proofErr w:type="spellStart"/>
      <w:r w:rsidRPr="009129F9">
        <w:rPr>
          <w:szCs w:val="22"/>
        </w:rPr>
        <w:t>pimobendan</w:t>
      </w:r>
      <w:proofErr w:type="spellEnd"/>
      <w:r w:rsidRPr="009129F9">
        <w:rPr>
          <w:szCs w:val="22"/>
        </w:rPr>
        <w:t xml:space="preserve"> je vylučován do mléka. Nebyla stanovena bezpečnost </w:t>
      </w:r>
      <w:r w:rsidR="00F958FB">
        <w:rPr>
          <w:szCs w:val="22"/>
        </w:rPr>
        <w:t xml:space="preserve">veterinárního léčivého </w:t>
      </w:r>
      <w:r w:rsidRPr="009129F9">
        <w:rPr>
          <w:szCs w:val="22"/>
        </w:rPr>
        <w:t xml:space="preserve">přípravku pro použití </w:t>
      </w:r>
      <w:r w:rsidR="000070C2">
        <w:rPr>
          <w:szCs w:val="22"/>
        </w:rPr>
        <w:t xml:space="preserve">během březosti </w:t>
      </w:r>
      <w:r w:rsidR="00851765">
        <w:rPr>
          <w:szCs w:val="22"/>
        </w:rPr>
        <w:t>a laktace u</w:t>
      </w:r>
      <w:r w:rsidRPr="009129F9">
        <w:rPr>
          <w:szCs w:val="22"/>
        </w:rPr>
        <w:t xml:space="preserve"> fen. Použít pouze po zvážení terapeutického prospěchu a rizika příslušným veterinárním lékařem.</w:t>
      </w:r>
    </w:p>
    <w:p w14:paraId="2999EFBF" w14:textId="77777777" w:rsidR="00D20651" w:rsidRPr="009129F9" w:rsidRDefault="00D20651" w:rsidP="005E0213">
      <w:pPr>
        <w:ind w:left="0" w:firstLine="0"/>
        <w:rPr>
          <w:szCs w:val="22"/>
        </w:rPr>
      </w:pPr>
    </w:p>
    <w:p w14:paraId="24D7C36F" w14:textId="77777777" w:rsidR="005A6905" w:rsidRPr="009129F9" w:rsidRDefault="005A6905" w:rsidP="005E0213">
      <w:pPr>
        <w:pStyle w:val="Style1"/>
      </w:pPr>
      <w:r w:rsidRPr="009129F9">
        <w:t>3.8</w:t>
      </w:r>
      <w:r w:rsidRPr="009129F9">
        <w:tab/>
        <w:t>Interakce s jinými léčivými přípravky a další formy interakce</w:t>
      </w:r>
    </w:p>
    <w:p w14:paraId="3DBD4929" w14:textId="77777777" w:rsidR="00D20651" w:rsidRPr="009129F9" w:rsidRDefault="00D20651" w:rsidP="005E0213">
      <w:pPr>
        <w:keepNext/>
        <w:tabs>
          <w:tab w:val="left" w:pos="720"/>
        </w:tabs>
        <w:ind w:left="0" w:firstLine="0"/>
        <w:rPr>
          <w:szCs w:val="22"/>
        </w:rPr>
      </w:pPr>
    </w:p>
    <w:p w14:paraId="21AC8C47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 xml:space="preserve">Farmakologickými studiemi nebyla prokázána interakce mezi srdečním glykosidem </w:t>
      </w:r>
      <w:proofErr w:type="spellStart"/>
      <w:r w:rsidR="00516172" w:rsidRPr="009129F9">
        <w:rPr>
          <w:szCs w:val="22"/>
        </w:rPr>
        <w:t>ouabainem</w:t>
      </w:r>
      <w:proofErr w:type="spellEnd"/>
      <w:r w:rsidR="00516172" w:rsidRPr="009129F9">
        <w:rPr>
          <w:szCs w:val="22"/>
        </w:rPr>
        <w:t xml:space="preserve"> (</w:t>
      </w:r>
      <w:r w:rsidRPr="009129F9">
        <w:rPr>
          <w:szCs w:val="22"/>
        </w:rPr>
        <w:t>strofantinem</w:t>
      </w:r>
      <w:r w:rsidR="00516172" w:rsidRPr="009129F9">
        <w:rPr>
          <w:szCs w:val="22"/>
        </w:rPr>
        <w:t>)</w:t>
      </w:r>
      <w:r w:rsidRPr="009129F9">
        <w:rPr>
          <w:szCs w:val="22"/>
        </w:rPr>
        <w:t xml:space="preserve"> a </w:t>
      </w:r>
      <w:proofErr w:type="spellStart"/>
      <w:r w:rsidRPr="009129F9">
        <w:rPr>
          <w:szCs w:val="22"/>
        </w:rPr>
        <w:t>pimobendanem</w:t>
      </w:r>
      <w:proofErr w:type="spellEnd"/>
      <w:r w:rsidRPr="009129F9">
        <w:rPr>
          <w:szCs w:val="22"/>
        </w:rPr>
        <w:t xml:space="preserve">. Zvýšená kontraktilita srdečního svalu navozená </w:t>
      </w:r>
      <w:proofErr w:type="spellStart"/>
      <w:r w:rsidRPr="009129F9">
        <w:rPr>
          <w:szCs w:val="22"/>
        </w:rPr>
        <w:t>pimobendanem</w:t>
      </w:r>
      <w:proofErr w:type="spellEnd"/>
      <w:r w:rsidRPr="009129F9">
        <w:rPr>
          <w:szCs w:val="22"/>
        </w:rPr>
        <w:t xml:space="preserve"> je zeslabována v přítomnosti antagonistů kalcia </w:t>
      </w:r>
      <w:proofErr w:type="spellStart"/>
      <w:r w:rsidRPr="009129F9">
        <w:rPr>
          <w:szCs w:val="22"/>
        </w:rPr>
        <w:t>verapamilu</w:t>
      </w:r>
      <w:proofErr w:type="spellEnd"/>
      <w:r w:rsidRPr="009129F9">
        <w:rPr>
          <w:szCs w:val="22"/>
        </w:rPr>
        <w:t xml:space="preserve"> a </w:t>
      </w:r>
      <w:proofErr w:type="spellStart"/>
      <w:r w:rsidRPr="009129F9">
        <w:rPr>
          <w:szCs w:val="22"/>
        </w:rPr>
        <w:t>diltiazemu</w:t>
      </w:r>
      <w:proofErr w:type="spellEnd"/>
      <w:r w:rsidRPr="009129F9">
        <w:rPr>
          <w:szCs w:val="22"/>
        </w:rPr>
        <w:t xml:space="preserve"> a ß-blokátoru </w:t>
      </w:r>
      <w:proofErr w:type="spellStart"/>
      <w:r w:rsidRPr="009129F9">
        <w:rPr>
          <w:szCs w:val="22"/>
        </w:rPr>
        <w:t>propranololu</w:t>
      </w:r>
      <w:proofErr w:type="spellEnd"/>
      <w:r w:rsidRPr="009129F9">
        <w:rPr>
          <w:szCs w:val="22"/>
        </w:rPr>
        <w:t>.</w:t>
      </w:r>
    </w:p>
    <w:p w14:paraId="738E4639" w14:textId="77777777" w:rsidR="00D20651" w:rsidRPr="009129F9" w:rsidRDefault="00D20651" w:rsidP="005E0213">
      <w:pPr>
        <w:ind w:left="0" w:firstLine="0"/>
        <w:rPr>
          <w:b/>
          <w:szCs w:val="22"/>
        </w:rPr>
      </w:pPr>
    </w:p>
    <w:p w14:paraId="1629729B" w14:textId="77777777" w:rsidR="005A6905" w:rsidRPr="009129F9" w:rsidRDefault="005A6905" w:rsidP="005E0213">
      <w:pPr>
        <w:pStyle w:val="Style1"/>
      </w:pPr>
      <w:r w:rsidRPr="009129F9">
        <w:t>3.9</w:t>
      </w:r>
      <w:r w:rsidRPr="009129F9">
        <w:tab/>
        <w:t>Cesty podání a dávkování</w:t>
      </w:r>
    </w:p>
    <w:p w14:paraId="21666577" w14:textId="77777777" w:rsidR="00D20651" w:rsidRPr="009129F9" w:rsidRDefault="00D20651" w:rsidP="005E0213">
      <w:pPr>
        <w:keepNext/>
        <w:ind w:left="0" w:firstLine="0"/>
        <w:rPr>
          <w:rStyle w:val="Flietext"/>
          <w:sz w:val="22"/>
          <w:szCs w:val="22"/>
        </w:rPr>
      </w:pPr>
    </w:p>
    <w:p w14:paraId="704F471E" w14:textId="77777777" w:rsidR="00FC2210" w:rsidRPr="009129F9" w:rsidRDefault="00FC2210" w:rsidP="005E0213">
      <w:pPr>
        <w:ind w:left="0" w:firstLine="0"/>
        <w:rPr>
          <w:rStyle w:val="Flietext"/>
          <w:sz w:val="22"/>
          <w:szCs w:val="22"/>
        </w:rPr>
      </w:pPr>
      <w:r w:rsidRPr="009129F9">
        <w:rPr>
          <w:rStyle w:val="Flietext"/>
          <w:sz w:val="22"/>
          <w:szCs w:val="22"/>
        </w:rPr>
        <w:t>Perorální podání.</w:t>
      </w:r>
    </w:p>
    <w:p w14:paraId="33EA877E" w14:textId="3C9E9656" w:rsidR="00D20651" w:rsidRPr="009129F9" w:rsidRDefault="0059674C" w:rsidP="005E0213">
      <w:pPr>
        <w:ind w:left="0" w:firstLine="0"/>
        <w:rPr>
          <w:szCs w:val="22"/>
        </w:rPr>
      </w:pPr>
      <w:r w:rsidRPr="00B41D57">
        <w:t>Pro zajištění správného dávkování je třeba co nejpřesněji stanovit živou hmotnost.</w:t>
      </w:r>
      <w:r>
        <w:t xml:space="preserve"> </w:t>
      </w:r>
      <w:r w:rsidR="00D20651" w:rsidRPr="009129F9">
        <w:rPr>
          <w:rStyle w:val="Flietext"/>
          <w:sz w:val="22"/>
          <w:szCs w:val="22"/>
        </w:rPr>
        <w:t xml:space="preserve">Musí být dodrženo dávkování 0,2 mg až 0,6 mg </w:t>
      </w:r>
      <w:proofErr w:type="spellStart"/>
      <w:r w:rsidR="00D20651" w:rsidRPr="009129F9">
        <w:rPr>
          <w:rStyle w:val="Flietext"/>
          <w:sz w:val="22"/>
          <w:szCs w:val="22"/>
        </w:rPr>
        <w:t>pimobendanu</w:t>
      </w:r>
      <w:proofErr w:type="spellEnd"/>
      <w:r w:rsidR="00D20651" w:rsidRPr="009129F9">
        <w:rPr>
          <w:rStyle w:val="Flietext"/>
          <w:sz w:val="22"/>
          <w:szCs w:val="22"/>
        </w:rPr>
        <w:t>/kg ž.hm. podávaného rozděleně ve dvou dávkách denně.</w:t>
      </w:r>
    </w:p>
    <w:p w14:paraId="475CB84D" w14:textId="5CD149AC" w:rsidR="00D20651" w:rsidRDefault="00D20651" w:rsidP="005E0213">
      <w:pPr>
        <w:ind w:left="0" w:firstLine="0"/>
        <w:rPr>
          <w:rStyle w:val="Flietext"/>
          <w:sz w:val="22"/>
          <w:szCs w:val="22"/>
        </w:rPr>
      </w:pPr>
      <w:r w:rsidRPr="009129F9">
        <w:rPr>
          <w:rStyle w:val="Flietext"/>
          <w:sz w:val="22"/>
          <w:szCs w:val="22"/>
        </w:rPr>
        <w:t xml:space="preserve">Preferovaná denní dávka je 0,5 mg </w:t>
      </w:r>
      <w:proofErr w:type="spellStart"/>
      <w:r w:rsidRPr="009129F9">
        <w:rPr>
          <w:rStyle w:val="Flietext"/>
          <w:sz w:val="22"/>
          <w:szCs w:val="22"/>
        </w:rPr>
        <w:t>pimobendanu</w:t>
      </w:r>
      <w:proofErr w:type="spellEnd"/>
      <w:r w:rsidRPr="009129F9">
        <w:rPr>
          <w:rStyle w:val="Flietext"/>
          <w:sz w:val="22"/>
          <w:szCs w:val="22"/>
        </w:rPr>
        <w:t>/kg ž.hm., podávaná rozděleně ve dvou dávkách denně</w:t>
      </w:r>
      <w:r w:rsidR="002F362C">
        <w:rPr>
          <w:rStyle w:val="Flietext"/>
          <w:sz w:val="22"/>
          <w:szCs w:val="22"/>
        </w:rPr>
        <w:t xml:space="preserve"> </w:t>
      </w:r>
      <w:r w:rsidR="002F362C" w:rsidRPr="000537AF">
        <w:rPr>
          <w:rStyle w:val="Flietext"/>
          <w:sz w:val="22"/>
          <w:szCs w:val="22"/>
        </w:rPr>
        <w:t xml:space="preserve">(0,25 mg/kg </w:t>
      </w:r>
      <w:r w:rsidR="002F362C">
        <w:rPr>
          <w:rStyle w:val="Flietext"/>
          <w:sz w:val="22"/>
          <w:szCs w:val="22"/>
        </w:rPr>
        <w:t>živé</w:t>
      </w:r>
      <w:r w:rsidR="002F362C" w:rsidRPr="000537AF">
        <w:rPr>
          <w:rStyle w:val="Flietext"/>
          <w:sz w:val="22"/>
          <w:szCs w:val="22"/>
        </w:rPr>
        <w:t xml:space="preserve"> hmotnosti v</w:t>
      </w:r>
      <w:r w:rsidR="002F362C">
        <w:rPr>
          <w:rStyle w:val="Flietext"/>
          <w:sz w:val="22"/>
          <w:szCs w:val="22"/>
        </w:rPr>
        <w:t> </w:t>
      </w:r>
      <w:r w:rsidR="002F362C" w:rsidRPr="000537AF">
        <w:rPr>
          <w:rStyle w:val="Flietext"/>
          <w:sz w:val="22"/>
          <w:szCs w:val="22"/>
        </w:rPr>
        <w:t>jedné dávce</w:t>
      </w:r>
      <w:r w:rsidR="002F362C">
        <w:rPr>
          <w:rStyle w:val="Flietext"/>
          <w:sz w:val="22"/>
          <w:szCs w:val="22"/>
        </w:rPr>
        <w:t>)</w:t>
      </w:r>
      <w:r w:rsidR="002F362C" w:rsidRPr="000537AF">
        <w:rPr>
          <w:rStyle w:val="Flietext"/>
          <w:sz w:val="22"/>
          <w:szCs w:val="22"/>
        </w:rPr>
        <w:t xml:space="preserve"> s odstupem přibližně 12 hodin</w:t>
      </w:r>
      <w:r w:rsidRPr="009129F9">
        <w:rPr>
          <w:rStyle w:val="Flietext"/>
          <w:sz w:val="22"/>
          <w:szCs w:val="22"/>
        </w:rPr>
        <w:t>.</w:t>
      </w:r>
    </w:p>
    <w:p w14:paraId="7AF74F9A" w14:textId="77777777" w:rsidR="00E020FD" w:rsidRPr="009129F9" w:rsidRDefault="00E020FD" w:rsidP="005E0213">
      <w:pPr>
        <w:ind w:left="0" w:firstLine="0"/>
        <w:rPr>
          <w:szCs w:val="22"/>
        </w:rPr>
      </w:pPr>
    </w:p>
    <w:p w14:paraId="4B173F68" w14:textId="77777777" w:rsidR="00D20651" w:rsidRPr="009129F9" w:rsidRDefault="00D20651" w:rsidP="005E0213">
      <w:pPr>
        <w:ind w:left="0" w:firstLine="0"/>
        <w:rPr>
          <w:rStyle w:val="Flietext"/>
          <w:sz w:val="22"/>
          <w:szCs w:val="22"/>
        </w:rPr>
      </w:pPr>
      <w:r w:rsidRPr="009129F9">
        <w:rPr>
          <w:szCs w:val="22"/>
        </w:rPr>
        <w:t>Pro psy s hmotností 5 kg to odpovídá dávkování jedna 1,25 mg žvýkací tableta ráno a jedna 1,25 mg žvýkací tableta večer</w:t>
      </w:r>
      <w:r w:rsidRPr="009129F9">
        <w:rPr>
          <w:rStyle w:val="Flietext"/>
          <w:sz w:val="22"/>
          <w:szCs w:val="22"/>
        </w:rPr>
        <w:t>.</w:t>
      </w:r>
    </w:p>
    <w:p w14:paraId="55E86607" w14:textId="77777777" w:rsidR="00D20651" w:rsidRDefault="00D20651" w:rsidP="005E0213">
      <w:pPr>
        <w:ind w:left="0" w:firstLine="0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940"/>
        <w:gridCol w:w="1000"/>
        <w:gridCol w:w="1002"/>
        <w:gridCol w:w="1000"/>
        <w:gridCol w:w="1000"/>
        <w:gridCol w:w="1002"/>
        <w:gridCol w:w="1000"/>
        <w:gridCol w:w="1000"/>
      </w:tblGrid>
      <w:tr w:rsidR="00872492" w:rsidRPr="000537AF" w14:paraId="3CE1D5D6" w14:textId="77777777" w:rsidTr="001D74BC">
        <w:tc>
          <w:tcPr>
            <w:tcW w:w="622" w:type="pct"/>
            <w:vMerge w:val="restart"/>
            <w:shd w:val="clear" w:color="auto" w:fill="auto"/>
            <w:vAlign w:val="center"/>
          </w:tcPr>
          <w:p w14:paraId="7702A147" w14:textId="77777777" w:rsidR="00872492" w:rsidRPr="000537AF" w:rsidRDefault="00872492" w:rsidP="005E0213">
            <w:pPr>
              <w:ind w:left="0" w:firstLine="0"/>
              <w:rPr>
                <w:b/>
                <w:bCs/>
                <w:color w:val="000000"/>
                <w:szCs w:val="22"/>
              </w:rPr>
            </w:pPr>
            <w:bookmarkStart w:id="1" w:name="_Hlk142906507"/>
            <w:r w:rsidRPr="000537AF">
              <w:rPr>
                <w:b/>
                <w:bCs/>
                <w:color w:val="000000"/>
                <w:szCs w:val="22"/>
              </w:rPr>
              <w:t>Živá hmotnost</w:t>
            </w:r>
          </w:p>
        </w:tc>
        <w:tc>
          <w:tcPr>
            <w:tcW w:w="1069" w:type="pct"/>
            <w:gridSpan w:val="2"/>
            <w:shd w:val="clear" w:color="auto" w:fill="auto"/>
          </w:tcPr>
          <w:p w14:paraId="3AF20E44" w14:textId="77777777" w:rsidR="00872492" w:rsidRPr="000537AF" w:rsidRDefault="00872492" w:rsidP="005E0213">
            <w:pPr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 w:rsidRPr="000537AF">
              <w:rPr>
                <w:b/>
                <w:bCs/>
                <w:color w:val="000000"/>
                <w:szCs w:val="22"/>
              </w:rPr>
              <w:t>1,25 mg žvýkací tableta</w:t>
            </w:r>
          </w:p>
        </w:tc>
        <w:tc>
          <w:tcPr>
            <w:tcW w:w="1103" w:type="pct"/>
            <w:gridSpan w:val="2"/>
            <w:shd w:val="clear" w:color="auto" w:fill="auto"/>
          </w:tcPr>
          <w:p w14:paraId="731A08B6" w14:textId="77777777" w:rsidR="00872492" w:rsidRPr="00D86E10" w:rsidRDefault="00872492" w:rsidP="005E0213">
            <w:pPr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 w:rsidRPr="00D86E10">
              <w:rPr>
                <w:b/>
                <w:bCs/>
                <w:color w:val="000000"/>
                <w:szCs w:val="22"/>
              </w:rPr>
              <w:t>2,5 mg žvýkací tableta</w:t>
            </w:r>
          </w:p>
        </w:tc>
        <w:tc>
          <w:tcPr>
            <w:tcW w:w="1103" w:type="pct"/>
            <w:gridSpan w:val="2"/>
            <w:shd w:val="clear" w:color="auto" w:fill="auto"/>
          </w:tcPr>
          <w:p w14:paraId="48CD2F4B" w14:textId="77777777" w:rsidR="00872492" w:rsidRPr="00D86E10" w:rsidRDefault="00872492" w:rsidP="005E0213">
            <w:pPr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 w:rsidRPr="00D86E10">
              <w:rPr>
                <w:b/>
                <w:bCs/>
                <w:color w:val="000000"/>
                <w:szCs w:val="22"/>
              </w:rPr>
              <w:t>5 mg žvýkací tableta</w:t>
            </w:r>
          </w:p>
        </w:tc>
        <w:tc>
          <w:tcPr>
            <w:tcW w:w="1102" w:type="pct"/>
            <w:gridSpan w:val="2"/>
            <w:shd w:val="clear" w:color="auto" w:fill="auto"/>
          </w:tcPr>
          <w:p w14:paraId="029C2FC9" w14:textId="77777777" w:rsidR="00872492" w:rsidRPr="00D86E10" w:rsidRDefault="00872492" w:rsidP="005E0213">
            <w:pPr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 w:rsidRPr="00D86E10">
              <w:rPr>
                <w:b/>
                <w:bCs/>
                <w:color w:val="000000"/>
                <w:szCs w:val="22"/>
              </w:rPr>
              <w:t>10 mg žvýkací tableta</w:t>
            </w:r>
          </w:p>
        </w:tc>
      </w:tr>
      <w:tr w:rsidR="00872492" w:rsidRPr="000537AF" w14:paraId="4D6C257B" w14:textId="77777777" w:rsidTr="001D74BC">
        <w:tc>
          <w:tcPr>
            <w:tcW w:w="622" w:type="pct"/>
            <w:vMerge/>
            <w:shd w:val="clear" w:color="auto" w:fill="auto"/>
          </w:tcPr>
          <w:p w14:paraId="3ED545D7" w14:textId="77777777" w:rsidR="00872492" w:rsidRPr="000537AF" w:rsidRDefault="00872492" w:rsidP="005E0213">
            <w:pPr>
              <w:rPr>
                <w:b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518" w:type="pct"/>
            <w:shd w:val="clear" w:color="auto" w:fill="auto"/>
          </w:tcPr>
          <w:p w14:paraId="16E52472" w14:textId="77777777" w:rsidR="00872492" w:rsidRPr="000537AF" w:rsidRDefault="00872492" w:rsidP="005E0213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Ráno</w:t>
            </w:r>
          </w:p>
        </w:tc>
        <w:tc>
          <w:tcPr>
            <w:tcW w:w="551" w:type="pct"/>
            <w:shd w:val="clear" w:color="auto" w:fill="auto"/>
          </w:tcPr>
          <w:p w14:paraId="6FB3ECFF" w14:textId="77777777" w:rsidR="00872492" w:rsidRPr="000537AF" w:rsidRDefault="00872492" w:rsidP="005E0213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Večer</w:t>
            </w:r>
          </w:p>
        </w:tc>
        <w:tc>
          <w:tcPr>
            <w:tcW w:w="552" w:type="pct"/>
            <w:shd w:val="clear" w:color="auto" w:fill="auto"/>
          </w:tcPr>
          <w:p w14:paraId="6497ECB1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Ráno</w:t>
            </w:r>
          </w:p>
        </w:tc>
        <w:tc>
          <w:tcPr>
            <w:tcW w:w="551" w:type="pct"/>
            <w:shd w:val="clear" w:color="auto" w:fill="auto"/>
          </w:tcPr>
          <w:p w14:paraId="33603E75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Večer</w:t>
            </w:r>
          </w:p>
        </w:tc>
        <w:tc>
          <w:tcPr>
            <w:tcW w:w="551" w:type="pct"/>
            <w:shd w:val="clear" w:color="auto" w:fill="auto"/>
          </w:tcPr>
          <w:p w14:paraId="0E48E786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Ráno</w:t>
            </w:r>
          </w:p>
        </w:tc>
        <w:tc>
          <w:tcPr>
            <w:tcW w:w="552" w:type="pct"/>
            <w:shd w:val="clear" w:color="auto" w:fill="auto"/>
          </w:tcPr>
          <w:p w14:paraId="1DE6AB11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Večer</w:t>
            </w:r>
          </w:p>
        </w:tc>
        <w:tc>
          <w:tcPr>
            <w:tcW w:w="551" w:type="pct"/>
            <w:shd w:val="clear" w:color="auto" w:fill="auto"/>
          </w:tcPr>
          <w:p w14:paraId="353D652C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Ráno</w:t>
            </w:r>
          </w:p>
        </w:tc>
        <w:tc>
          <w:tcPr>
            <w:tcW w:w="551" w:type="pct"/>
            <w:shd w:val="clear" w:color="auto" w:fill="auto"/>
          </w:tcPr>
          <w:p w14:paraId="0F5F1317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Večer</w:t>
            </w:r>
          </w:p>
        </w:tc>
      </w:tr>
      <w:tr w:rsidR="00872492" w:rsidRPr="000537AF" w14:paraId="70982038" w14:textId="77777777" w:rsidTr="001D74BC">
        <w:tc>
          <w:tcPr>
            <w:tcW w:w="622" w:type="pct"/>
            <w:shd w:val="clear" w:color="auto" w:fill="auto"/>
          </w:tcPr>
          <w:p w14:paraId="48E6CE81" w14:textId="77777777" w:rsidR="00872492" w:rsidRPr="000537AF" w:rsidRDefault="00872492" w:rsidP="005E0213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5 kg</w:t>
            </w:r>
          </w:p>
        </w:tc>
        <w:tc>
          <w:tcPr>
            <w:tcW w:w="518" w:type="pct"/>
            <w:shd w:val="clear" w:color="auto" w:fill="auto"/>
          </w:tcPr>
          <w:p w14:paraId="598CF724" w14:textId="77777777" w:rsidR="00872492" w:rsidRPr="000537AF" w:rsidRDefault="00872492" w:rsidP="005E0213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0FF1F679" w14:textId="77777777" w:rsidR="00872492" w:rsidRPr="000537AF" w:rsidRDefault="00872492" w:rsidP="005E0213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508943FE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3D023E6A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1A214BDE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0A683195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5A42E1DE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52DFD917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</w:tr>
      <w:tr w:rsidR="00872492" w:rsidRPr="000537AF" w14:paraId="4963020B" w14:textId="77777777" w:rsidTr="001D74BC">
        <w:tc>
          <w:tcPr>
            <w:tcW w:w="622" w:type="pct"/>
            <w:shd w:val="clear" w:color="auto" w:fill="auto"/>
          </w:tcPr>
          <w:p w14:paraId="1718EE85" w14:textId="77777777" w:rsidR="00872492" w:rsidRPr="000537AF" w:rsidRDefault="00872492" w:rsidP="005E0213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10 kg</w:t>
            </w:r>
          </w:p>
        </w:tc>
        <w:tc>
          <w:tcPr>
            <w:tcW w:w="518" w:type="pct"/>
            <w:shd w:val="clear" w:color="auto" w:fill="auto"/>
          </w:tcPr>
          <w:p w14:paraId="328326A1" w14:textId="77777777" w:rsidR="00872492" w:rsidRPr="000537AF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6C6DBECF" w14:textId="77777777" w:rsidR="00872492" w:rsidRPr="000537AF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493E009D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6AAA52C9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2336DB5D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0A8A394F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73C539DA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70495C33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</w:tr>
      <w:tr w:rsidR="00872492" w:rsidRPr="000537AF" w14:paraId="51D9A9A7" w14:textId="77777777" w:rsidTr="001D74BC">
        <w:tc>
          <w:tcPr>
            <w:tcW w:w="622" w:type="pct"/>
            <w:shd w:val="clear" w:color="auto" w:fill="auto"/>
          </w:tcPr>
          <w:p w14:paraId="76524106" w14:textId="77777777" w:rsidR="00872492" w:rsidRPr="000537AF" w:rsidRDefault="00872492" w:rsidP="005E0213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20 kg</w:t>
            </w:r>
          </w:p>
        </w:tc>
        <w:tc>
          <w:tcPr>
            <w:tcW w:w="518" w:type="pct"/>
            <w:shd w:val="clear" w:color="auto" w:fill="auto"/>
          </w:tcPr>
          <w:p w14:paraId="4C958C00" w14:textId="77777777" w:rsidR="00872492" w:rsidRPr="000537AF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2028A98E" w14:textId="77777777" w:rsidR="00872492" w:rsidRPr="000537AF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52FD5FFC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5D58379D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1C5A5F8C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52104BB6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56355464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56F360E9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</w:tr>
      <w:tr w:rsidR="00872492" w:rsidRPr="000537AF" w14:paraId="52C6DD02" w14:textId="77777777" w:rsidTr="001D74BC">
        <w:tc>
          <w:tcPr>
            <w:tcW w:w="622" w:type="pct"/>
            <w:shd w:val="clear" w:color="auto" w:fill="auto"/>
          </w:tcPr>
          <w:p w14:paraId="264E51CC" w14:textId="77777777" w:rsidR="00872492" w:rsidRPr="000537AF" w:rsidRDefault="00872492" w:rsidP="005E0213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40 kg</w:t>
            </w:r>
          </w:p>
        </w:tc>
        <w:tc>
          <w:tcPr>
            <w:tcW w:w="518" w:type="pct"/>
            <w:shd w:val="clear" w:color="auto" w:fill="auto"/>
          </w:tcPr>
          <w:p w14:paraId="25A4C8B1" w14:textId="77777777" w:rsidR="00872492" w:rsidRPr="000537AF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3DB3F003" w14:textId="77777777" w:rsidR="00872492" w:rsidRPr="000537AF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3B0B8865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447C5459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70BCA303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0FC68B46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4ED9C688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13A241E6" w14:textId="77777777" w:rsidR="00872492" w:rsidRPr="00D86E10" w:rsidRDefault="00872492" w:rsidP="005E0213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</w:tr>
      <w:bookmarkEnd w:id="1"/>
    </w:tbl>
    <w:p w14:paraId="01F3C75D" w14:textId="77777777" w:rsidR="00872492" w:rsidRPr="009129F9" w:rsidRDefault="00872492" w:rsidP="005E0213">
      <w:pPr>
        <w:ind w:left="0" w:firstLine="0"/>
        <w:rPr>
          <w:szCs w:val="22"/>
        </w:rPr>
      </w:pPr>
    </w:p>
    <w:p w14:paraId="4F9EEDF0" w14:textId="77777777" w:rsidR="00FC2210" w:rsidRPr="009129F9" w:rsidRDefault="00FC2210" w:rsidP="005E0213">
      <w:pPr>
        <w:ind w:left="0" w:firstLine="0"/>
        <w:rPr>
          <w:rStyle w:val="Flietext"/>
          <w:sz w:val="22"/>
          <w:szCs w:val="22"/>
        </w:rPr>
      </w:pPr>
      <w:r w:rsidRPr="009129F9">
        <w:rPr>
          <w:rStyle w:val="Flietext"/>
          <w:sz w:val="22"/>
          <w:szCs w:val="22"/>
        </w:rPr>
        <w:t>Nepřekračujte doporučené dávkování.</w:t>
      </w:r>
    </w:p>
    <w:p w14:paraId="1F1AF066" w14:textId="77777777" w:rsidR="00D20651" w:rsidRPr="009129F9" w:rsidRDefault="00D20651" w:rsidP="005E0213">
      <w:pPr>
        <w:ind w:left="0" w:firstLine="0"/>
        <w:rPr>
          <w:rStyle w:val="Flietext"/>
          <w:sz w:val="22"/>
          <w:szCs w:val="22"/>
        </w:rPr>
      </w:pPr>
      <w:proofErr w:type="spellStart"/>
      <w:r w:rsidRPr="009129F9">
        <w:rPr>
          <w:rStyle w:val="Flietext"/>
          <w:sz w:val="22"/>
          <w:szCs w:val="22"/>
        </w:rPr>
        <w:t>Pimobendan</w:t>
      </w:r>
      <w:proofErr w:type="spellEnd"/>
      <w:r w:rsidRPr="009129F9">
        <w:rPr>
          <w:rStyle w:val="Flietext"/>
          <w:sz w:val="22"/>
          <w:szCs w:val="22"/>
        </w:rPr>
        <w:t xml:space="preserve"> se musí podávat přibližně 1 hodinu před krmením.</w:t>
      </w:r>
    </w:p>
    <w:p w14:paraId="67853538" w14:textId="77777777" w:rsidR="00D20651" w:rsidRPr="009129F9" w:rsidRDefault="00D20651" w:rsidP="005E0213">
      <w:pPr>
        <w:ind w:left="0" w:firstLine="0"/>
        <w:rPr>
          <w:szCs w:val="22"/>
        </w:rPr>
      </w:pPr>
      <w:proofErr w:type="spellStart"/>
      <w:r w:rsidRPr="009129F9">
        <w:rPr>
          <w:rStyle w:val="Flietext"/>
          <w:sz w:val="22"/>
          <w:szCs w:val="22"/>
        </w:rPr>
        <w:t>Pimobendan</w:t>
      </w:r>
      <w:proofErr w:type="spellEnd"/>
      <w:r w:rsidRPr="009129F9">
        <w:rPr>
          <w:rStyle w:val="Flietext"/>
          <w:sz w:val="22"/>
          <w:szCs w:val="22"/>
        </w:rPr>
        <w:t xml:space="preserve"> lze používat také v kombinaci s diuretikem, např. s</w:t>
      </w:r>
      <w:r w:rsidR="0026133B" w:rsidRPr="009129F9">
        <w:rPr>
          <w:rStyle w:val="Flietext"/>
          <w:sz w:val="22"/>
          <w:szCs w:val="22"/>
        </w:rPr>
        <w:t> </w:t>
      </w:r>
      <w:proofErr w:type="spellStart"/>
      <w:r w:rsidRPr="009129F9">
        <w:rPr>
          <w:rStyle w:val="Flietext"/>
          <w:sz w:val="22"/>
          <w:szCs w:val="22"/>
        </w:rPr>
        <w:t>furosemidem</w:t>
      </w:r>
      <w:proofErr w:type="spellEnd"/>
      <w:r w:rsidR="0026133B" w:rsidRPr="009129F9">
        <w:rPr>
          <w:rStyle w:val="Flietext"/>
          <w:sz w:val="22"/>
          <w:szCs w:val="22"/>
        </w:rPr>
        <w:t xml:space="preserve"> nebo </w:t>
      </w:r>
      <w:proofErr w:type="spellStart"/>
      <w:r w:rsidR="0026133B" w:rsidRPr="009129F9">
        <w:rPr>
          <w:rStyle w:val="Flietext"/>
          <w:sz w:val="22"/>
          <w:szCs w:val="22"/>
        </w:rPr>
        <w:t>torasemidem</w:t>
      </w:r>
      <w:proofErr w:type="spellEnd"/>
      <w:r w:rsidRPr="009129F9">
        <w:rPr>
          <w:rStyle w:val="Flietext"/>
          <w:sz w:val="22"/>
          <w:szCs w:val="22"/>
        </w:rPr>
        <w:t>.</w:t>
      </w:r>
    </w:p>
    <w:p w14:paraId="7C57A013" w14:textId="77777777" w:rsidR="00D20651" w:rsidRPr="009129F9" w:rsidRDefault="00D20651" w:rsidP="005E0213">
      <w:pPr>
        <w:ind w:left="0" w:firstLine="0"/>
        <w:rPr>
          <w:rStyle w:val="Flietext"/>
          <w:sz w:val="22"/>
          <w:szCs w:val="22"/>
        </w:rPr>
      </w:pPr>
      <w:r w:rsidRPr="009129F9">
        <w:rPr>
          <w:rStyle w:val="Flietext"/>
          <w:sz w:val="22"/>
          <w:szCs w:val="22"/>
        </w:rPr>
        <w:lastRenderedPageBreak/>
        <w:t>Za účelem přesného dávkování podle živé hmotnosti lze žvýkací tabletu rozdělit podle naznačené půlicí rýhy.</w:t>
      </w:r>
    </w:p>
    <w:p w14:paraId="48A4E6F9" w14:textId="77777777" w:rsidR="00D20651" w:rsidRPr="009129F9" w:rsidRDefault="00D20651" w:rsidP="005E0213">
      <w:pPr>
        <w:tabs>
          <w:tab w:val="left" w:pos="720"/>
        </w:tabs>
        <w:rPr>
          <w:szCs w:val="22"/>
        </w:rPr>
      </w:pPr>
    </w:p>
    <w:p w14:paraId="41FC1CF1" w14:textId="77777777" w:rsidR="005A6905" w:rsidRPr="009129F9" w:rsidRDefault="005A6905" w:rsidP="005E0213">
      <w:pPr>
        <w:pStyle w:val="Style1"/>
        <w:keepNext/>
      </w:pPr>
      <w:r w:rsidRPr="009129F9">
        <w:t>3.10</w:t>
      </w:r>
      <w:r w:rsidRPr="009129F9">
        <w:tab/>
        <w:t xml:space="preserve">Příznaky předávkování (a kde je relevantní, první pomoc a antidota) </w:t>
      </w:r>
    </w:p>
    <w:p w14:paraId="4EDCD867" w14:textId="77777777" w:rsidR="00D20651" w:rsidRPr="009129F9" w:rsidRDefault="00D20651" w:rsidP="005E0213">
      <w:pPr>
        <w:keepNext/>
        <w:tabs>
          <w:tab w:val="left" w:pos="720"/>
        </w:tabs>
        <w:ind w:left="0" w:firstLine="0"/>
        <w:rPr>
          <w:szCs w:val="22"/>
        </w:rPr>
      </w:pPr>
    </w:p>
    <w:p w14:paraId="0966C9F4" w14:textId="77777777" w:rsidR="00D20651" w:rsidRPr="009129F9" w:rsidRDefault="00D20651" w:rsidP="005E0213">
      <w:pPr>
        <w:ind w:left="0" w:firstLine="0"/>
        <w:rPr>
          <w:szCs w:val="22"/>
        </w:rPr>
      </w:pPr>
      <w:r w:rsidRPr="009129F9">
        <w:rPr>
          <w:rStyle w:val="Flietext"/>
          <w:sz w:val="22"/>
          <w:szCs w:val="22"/>
        </w:rPr>
        <w:t>Předávkování může způsobit</w:t>
      </w:r>
      <w:r w:rsidRPr="009129F9">
        <w:rPr>
          <w:szCs w:val="22"/>
        </w:rPr>
        <w:t xml:space="preserve"> pozitivní </w:t>
      </w:r>
      <w:proofErr w:type="spellStart"/>
      <w:r w:rsidRPr="009129F9">
        <w:rPr>
          <w:szCs w:val="22"/>
        </w:rPr>
        <w:t>chronotropní</w:t>
      </w:r>
      <w:proofErr w:type="spellEnd"/>
      <w:r w:rsidRPr="009129F9">
        <w:rPr>
          <w:szCs w:val="22"/>
        </w:rPr>
        <w:t xml:space="preserve"> účinek, </w:t>
      </w:r>
      <w:r w:rsidRPr="009129F9">
        <w:rPr>
          <w:rStyle w:val="Flietext"/>
          <w:sz w:val="22"/>
          <w:szCs w:val="22"/>
        </w:rPr>
        <w:t xml:space="preserve">zvracení, apatii, ataxii, srdeční šelest nebo hypotenzi. </w:t>
      </w:r>
      <w:r w:rsidRPr="009129F9">
        <w:rPr>
          <w:szCs w:val="22"/>
        </w:rPr>
        <w:t>V této situaci musí být dávka snížena a je nutné zahájit vhodnou symptomatickou léčbu.</w:t>
      </w:r>
    </w:p>
    <w:p w14:paraId="475E43A5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>Při dlouhodobém podávání (6 měsíců) zdravým bíglům v dávce odpovídající 3 až 5násobku doporučené dávky byly u některých psů pozorovány ztluštění mitrální chlopně a hypertrofie levé komory. Jedná se o změny farmakodynamického původu.</w:t>
      </w:r>
    </w:p>
    <w:p w14:paraId="0655FF04" w14:textId="77777777" w:rsidR="00D20651" w:rsidRPr="009129F9" w:rsidRDefault="00D20651" w:rsidP="005E0213">
      <w:pPr>
        <w:tabs>
          <w:tab w:val="left" w:pos="720"/>
        </w:tabs>
        <w:ind w:left="0" w:firstLine="0"/>
        <w:rPr>
          <w:b/>
          <w:szCs w:val="22"/>
        </w:rPr>
      </w:pPr>
    </w:p>
    <w:p w14:paraId="75BE077D" w14:textId="77777777" w:rsidR="005A6905" w:rsidRPr="009129F9" w:rsidRDefault="005A6905" w:rsidP="005E0213">
      <w:pPr>
        <w:pStyle w:val="Style1"/>
      </w:pPr>
      <w:r w:rsidRPr="009129F9">
        <w:t>3.11</w:t>
      </w:r>
      <w:r w:rsidRPr="009129F9">
        <w:tab/>
        <w:t xml:space="preserve">Zvláštní omezení pro použití a zvláštní podmínky pro použití, včetně omezení používání antimikrobních a </w:t>
      </w:r>
      <w:proofErr w:type="spellStart"/>
      <w:r w:rsidRPr="009129F9">
        <w:t>antiparazitárních</w:t>
      </w:r>
      <w:proofErr w:type="spellEnd"/>
      <w:r w:rsidRPr="009129F9">
        <w:t xml:space="preserve"> veterinárních léčivých přípravků, za účelem snížení rizika rozvoje rezistence</w:t>
      </w:r>
    </w:p>
    <w:p w14:paraId="682951DA" w14:textId="77777777" w:rsidR="005A6905" w:rsidRPr="009129F9" w:rsidRDefault="005A6905" w:rsidP="005E0213">
      <w:pPr>
        <w:tabs>
          <w:tab w:val="left" w:pos="720"/>
        </w:tabs>
        <w:ind w:left="0" w:firstLine="0"/>
        <w:rPr>
          <w:b/>
          <w:szCs w:val="22"/>
        </w:rPr>
      </w:pPr>
    </w:p>
    <w:p w14:paraId="2DBEE607" w14:textId="77777777" w:rsidR="00861BC3" w:rsidRPr="000537AF" w:rsidRDefault="00861BC3" w:rsidP="005E0213">
      <w:pPr>
        <w:tabs>
          <w:tab w:val="left" w:pos="720"/>
        </w:tabs>
        <w:ind w:left="0" w:firstLine="0"/>
        <w:rPr>
          <w:szCs w:val="22"/>
        </w:rPr>
      </w:pPr>
      <w:r w:rsidRPr="000537AF">
        <w:rPr>
          <w:szCs w:val="22"/>
        </w:rPr>
        <w:t>Neuplatňuje se.</w:t>
      </w:r>
    </w:p>
    <w:p w14:paraId="00043D13" w14:textId="77777777" w:rsidR="005A6905" w:rsidRPr="009129F9" w:rsidRDefault="005A6905" w:rsidP="005E0213">
      <w:pPr>
        <w:tabs>
          <w:tab w:val="left" w:pos="720"/>
        </w:tabs>
        <w:ind w:left="0" w:firstLine="0"/>
        <w:rPr>
          <w:b/>
          <w:szCs w:val="22"/>
        </w:rPr>
      </w:pPr>
    </w:p>
    <w:p w14:paraId="0D842C5A" w14:textId="77777777" w:rsidR="005A6905" w:rsidRPr="009129F9" w:rsidRDefault="005A6905" w:rsidP="005E0213">
      <w:pPr>
        <w:pStyle w:val="Style1"/>
      </w:pPr>
      <w:r w:rsidRPr="009129F9">
        <w:t>3.12</w:t>
      </w:r>
      <w:r w:rsidRPr="009129F9">
        <w:tab/>
        <w:t>Ochranné lhůty</w:t>
      </w:r>
    </w:p>
    <w:p w14:paraId="1F1B3A63" w14:textId="77777777" w:rsidR="00D20651" w:rsidRPr="009129F9" w:rsidRDefault="00D20651" w:rsidP="005E0213">
      <w:pPr>
        <w:keepNext/>
        <w:tabs>
          <w:tab w:val="left" w:pos="720"/>
        </w:tabs>
        <w:ind w:left="0" w:firstLine="0"/>
        <w:rPr>
          <w:szCs w:val="22"/>
        </w:rPr>
      </w:pPr>
    </w:p>
    <w:p w14:paraId="2114260D" w14:textId="77777777" w:rsidR="00861BC3" w:rsidRPr="000537AF" w:rsidRDefault="00861BC3" w:rsidP="005E0213">
      <w:pPr>
        <w:tabs>
          <w:tab w:val="left" w:pos="720"/>
        </w:tabs>
        <w:ind w:left="0" w:firstLine="0"/>
        <w:rPr>
          <w:szCs w:val="22"/>
        </w:rPr>
      </w:pPr>
      <w:r w:rsidRPr="000537AF">
        <w:rPr>
          <w:szCs w:val="22"/>
        </w:rPr>
        <w:t>Neuplatňuje se.</w:t>
      </w:r>
    </w:p>
    <w:p w14:paraId="5892999B" w14:textId="77777777" w:rsidR="00D20651" w:rsidRPr="009129F9" w:rsidRDefault="00D20651" w:rsidP="005E0213">
      <w:pPr>
        <w:tabs>
          <w:tab w:val="left" w:pos="720"/>
        </w:tabs>
        <w:ind w:left="0" w:firstLine="0"/>
        <w:rPr>
          <w:b/>
          <w:szCs w:val="22"/>
        </w:rPr>
      </w:pPr>
    </w:p>
    <w:p w14:paraId="0B1BC0FA" w14:textId="77777777" w:rsidR="00D20651" w:rsidRPr="009129F9" w:rsidRDefault="00D20651" w:rsidP="005E0213">
      <w:pPr>
        <w:tabs>
          <w:tab w:val="left" w:pos="720"/>
        </w:tabs>
        <w:ind w:left="0" w:firstLine="0"/>
        <w:rPr>
          <w:b/>
          <w:szCs w:val="22"/>
        </w:rPr>
      </w:pPr>
    </w:p>
    <w:p w14:paraId="3730AA4B" w14:textId="7CA84105" w:rsidR="005A6905" w:rsidRPr="009129F9" w:rsidRDefault="005A6905" w:rsidP="005E0213">
      <w:pPr>
        <w:pStyle w:val="Style1"/>
      </w:pPr>
      <w:r w:rsidRPr="009129F9">
        <w:t>4.</w:t>
      </w:r>
      <w:r w:rsidRPr="009129F9">
        <w:tab/>
        <w:t>FARMAKOLOGICKÉ INFORMACE</w:t>
      </w:r>
    </w:p>
    <w:p w14:paraId="673EF2F0" w14:textId="77777777" w:rsidR="00D20651" w:rsidRPr="009129F9" w:rsidRDefault="00D20651" w:rsidP="005E0213">
      <w:pPr>
        <w:keepNext/>
        <w:ind w:left="0" w:firstLine="0"/>
        <w:rPr>
          <w:szCs w:val="22"/>
        </w:rPr>
      </w:pPr>
    </w:p>
    <w:p w14:paraId="2E179D0A" w14:textId="2F7328F2" w:rsidR="005A6905" w:rsidRPr="009129F9" w:rsidRDefault="005A6905" w:rsidP="005E0213">
      <w:pPr>
        <w:pStyle w:val="Style1"/>
      </w:pPr>
      <w:r w:rsidRPr="009129F9">
        <w:t>4.1</w:t>
      </w:r>
      <w:r w:rsidRPr="009129F9">
        <w:tab/>
      </w:r>
      <w:proofErr w:type="spellStart"/>
      <w:r w:rsidRPr="009129F9">
        <w:t>ATCvet</w:t>
      </w:r>
      <w:proofErr w:type="spellEnd"/>
      <w:r w:rsidRPr="009129F9">
        <w:t xml:space="preserve"> kód: </w:t>
      </w:r>
      <w:r w:rsidRPr="009129F9">
        <w:rPr>
          <w:b w:val="0"/>
          <w:bCs/>
        </w:rPr>
        <w:t>QC01CE90</w:t>
      </w:r>
    </w:p>
    <w:p w14:paraId="030A9183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2126FEF7" w14:textId="48AABD75" w:rsidR="00D20651" w:rsidRPr="009129F9" w:rsidRDefault="005A6905" w:rsidP="005E0213">
      <w:pPr>
        <w:keepNext/>
        <w:tabs>
          <w:tab w:val="left" w:pos="720"/>
        </w:tabs>
        <w:ind w:left="0" w:firstLine="0"/>
        <w:rPr>
          <w:b/>
          <w:bCs/>
          <w:szCs w:val="22"/>
        </w:rPr>
      </w:pPr>
      <w:r w:rsidRPr="009129F9">
        <w:rPr>
          <w:b/>
          <w:bCs/>
          <w:szCs w:val="22"/>
        </w:rPr>
        <w:t>4.2</w:t>
      </w:r>
      <w:r w:rsidRPr="009129F9">
        <w:rPr>
          <w:b/>
          <w:bCs/>
          <w:szCs w:val="22"/>
        </w:rPr>
        <w:tab/>
        <w:t>Farmakodynamika</w:t>
      </w:r>
    </w:p>
    <w:p w14:paraId="3E926E37" w14:textId="77777777" w:rsidR="005A6905" w:rsidRPr="009129F9" w:rsidRDefault="005A6905" w:rsidP="005E0213">
      <w:pPr>
        <w:keepNext/>
        <w:tabs>
          <w:tab w:val="left" w:pos="720"/>
        </w:tabs>
        <w:ind w:left="0" w:firstLine="0"/>
        <w:rPr>
          <w:b/>
          <w:szCs w:val="22"/>
        </w:rPr>
      </w:pPr>
    </w:p>
    <w:p w14:paraId="7010103C" w14:textId="77777777" w:rsidR="00D20651" w:rsidRPr="009129F9" w:rsidRDefault="00D20651" w:rsidP="005E0213">
      <w:pPr>
        <w:ind w:left="0" w:firstLine="0"/>
        <w:rPr>
          <w:szCs w:val="22"/>
        </w:rPr>
      </w:pPr>
      <w:proofErr w:type="spellStart"/>
      <w:r w:rsidRPr="009129F9">
        <w:rPr>
          <w:szCs w:val="22"/>
        </w:rPr>
        <w:t>Pimobendan</w:t>
      </w:r>
      <w:proofErr w:type="spellEnd"/>
      <w:r w:rsidRPr="009129F9">
        <w:rPr>
          <w:szCs w:val="22"/>
        </w:rPr>
        <w:t>, derivát </w:t>
      </w:r>
      <w:proofErr w:type="spellStart"/>
      <w:r w:rsidRPr="009129F9">
        <w:rPr>
          <w:szCs w:val="22"/>
        </w:rPr>
        <w:t>benzimidazol-pyridazinonu</w:t>
      </w:r>
      <w:proofErr w:type="spellEnd"/>
      <w:r w:rsidRPr="009129F9">
        <w:rPr>
          <w:szCs w:val="22"/>
        </w:rPr>
        <w:t xml:space="preserve">, má pozitivní </w:t>
      </w:r>
      <w:proofErr w:type="spellStart"/>
      <w:r w:rsidRPr="009129F9">
        <w:rPr>
          <w:szCs w:val="22"/>
        </w:rPr>
        <w:t>inotropní</w:t>
      </w:r>
      <w:proofErr w:type="spellEnd"/>
      <w:r w:rsidRPr="009129F9">
        <w:rPr>
          <w:szCs w:val="22"/>
        </w:rPr>
        <w:t xml:space="preserve"> účinky a výrazné </w:t>
      </w:r>
      <w:proofErr w:type="spellStart"/>
      <w:r w:rsidRPr="009129F9">
        <w:rPr>
          <w:szCs w:val="22"/>
        </w:rPr>
        <w:t>vazodilatační</w:t>
      </w:r>
      <w:proofErr w:type="spellEnd"/>
      <w:r w:rsidRPr="009129F9">
        <w:rPr>
          <w:szCs w:val="22"/>
        </w:rPr>
        <w:t xml:space="preserve"> vlastnosti.</w:t>
      </w:r>
    </w:p>
    <w:p w14:paraId="334BCB14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7DBA8CB6" w14:textId="77777777" w:rsidR="00D20651" w:rsidRPr="009129F9" w:rsidRDefault="00D20651" w:rsidP="005E0213">
      <w:pPr>
        <w:ind w:left="0" w:firstLine="0"/>
        <w:rPr>
          <w:szCs w:val="22"/>
        </w:rPr>
      </w:pPr>
      <w:r w:rsidRPr="009129F9">
        <w:rPr>
          <w:szCs w:val="22"/>
        </w:rPr>
        <w:t xml:space="preserve">Pozitivní </w:t>
      </w:r>
      <w:proofErr w:type="spellStart"/>
      <w:r w:rsidRPr="009129F9">
        <w:rPr>
          <w:szCs w:val="22"/>
        </w:rPr>
        <w:t>inotropní</w:t>
      </w:r>
      <w:proofErr w:type="spellEnd"/>
      <w:r w:rsidRPr="009129F9">
        <w:rPr>
          <w:szCs w:val="22"/>
        </w:rPr>
        <w:t xml:space="preserve"> účinek </w:t>
      </w:r>
      <w:proofErr w:type="spellStart"/>
      <w:r w:rsidRPr="009129F9">
        <w:rPr>
          <w:szCs w:val="22"/>
        </w:rPr>
        <w:t>pimobendanu</w:t>
      </w:r>
      <w:proofErr w:type="spellEnd"/>
      <w:r w:rsidRPr="009129F9">
        <w:rPr>
          <w:szCs w:val="22"/>
        </w:rPr>
        <w:t xml:space="preserve"> je zprostředkován </w:t>
      </w:r>
      <w:r w:rsidR="002B5F7A" w:rsidRPr="009129F9">
        <w:rPr>
          <w:szCs w:val="22"/>
        </w:rPr>
        <w:t>dvojím mechanismem účinku</w:t>
      </w:r>
      <w:r w:rsidRPr="009129F9">
        <w:rPr>
          <w:szCs w:val="22"/>
        </w:rPr>
        <w:t xml:space="preserve">: zvýšením senzitivity vláken srdeční svaloviny na kalcium a inhibicí </w:t>
      </w:r>
      <w:proofErr w:type="spellStart"/>
      <w:r w:rsidRPr="009129F9">
        <w:rPr>
          <w:szCs w:val="22"/>
        </w:rPr>
        <w:t>fosfodiesterázy</w:t>
      </w:r>
      <w:proofErr w:type="spellEnd"/>
      <w:r w:rsidRPr="009129F9">
        <w:rPr>
          <w:szCs w:val="22"/>
        </w:rPr>
        <w:t xml:space="preserve"> typu III. Pozitivní </w:t>
      </w:r>
      <w:proofErr w:type="spellStart"/>
      <w:r w:rsidRPr="009129F9">
        <w:rPr>
          <w:szCs w:val="22"/>
        </w:rPr>
        <w:t>inotropní</w:t>
      </w:r>
      <w:proofErr w:type="spellEnd"/>
      <w:r w:rsidRPr="009129F9">
        <w:rPr>
          <w:szCs w:val="22"/>
        </w:rPr>
        <w:t xml:space="preserve"> účinek není tedy spouštěn ani podobným způsobem, jako mají srdeční glykosidy, ani sympatomimeticky.</w:t>
      </w:r>
    </w:p>
    <w:p w14:paraId="78B52923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proofErr w:type="spellStart"/>
      <w:r w:rsidRPr="009129F9">
        <w:rPr>
          <w:szCs w:val="22"/>
        </w:rPr>
        <w:t>Vazodilatační</w:t>
      </w:r>
      <w:proofErr w:type="spellEnd"/>
      <w:r w:rsidRPr="009129F9">
        <w:rPr>
          <w:szCs w:val="22"/>
        </w:rPr>
        <w:t xml:space="preserve"> účinek vzniká v důsledku inhibice </w:t>
      </w:r>
      <w:proofErr w:type="spellStart"/>
      <w:r w:rsidRPr="009129F9">
        <w:rPr>
          <w:szCs w:val="22"/>
        </w:rPr>
        <w:t>fosfodiesterázy</w:t>
      </w:r>
      <w:proofErr w:type="spellEnd"/>
      <w:r w:rsidRPr="009129F9">
        <w:rPr>
          <w:szCs w:val="22"/>
        </w:rPr>
        <w:t xml:space="preserve"> typu III.</w:t>
      </w:r>
    </w:p>
    <w:p w14:paraId="58F809D7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  <w:highlight w:val="green"/>
        </w:rPr>
      </w:pPr>
    </w:p>
    <w:p w14:paraId="3E9E6D20" w14:textId="4BB4BFDB" w:rsidR="00D20651" w:rsidRPr="009129F9" w:rsidRDefault="00D20651" w:rsidP="005E0213">
      <w:pPr>
        <w:tabs>
          <w:tab w:val="left" w:pos="720"/>
        </w:tabs>
        <w:ind w:left="0" w:firstLine="0"/>
        <w:rPr>
          <w:b/>
          <w:bCs/>
          <w:szCs w:val="22"/>
        </w:rPr>
      </w:pPr>
      <w:r w:rsidRPr="009129F9">
        <w:rPr>
          <w:szCs w:val="22"/>
        </w:rPr>
        <w:t xml:space="preserve">Bylo prokázáno, že použití </w:t>
      </w:r>
      <w:r w:rsidR="00861BC3">
        <w:rPr>
          <w:szCs w:val="22"/>
        </w:rPr>
        <w:t xml:space="preserve">veterinárního léčivého </w:t>
      </w:r>
      <w:r w:rsidRPr="009129F9">
        <w:rPr>
          <w:szCs w:val="22"/>
        </w:rPr>
        <w:t>přípravku v případech s klinickými projevy nedostatečnosti chlopní ve spojení s </w:t>
      </w:r>
      <w:proofErr w:type="spellStart"/>
      <w:r w:rsidRPr="009129F9">
        <w:rPr>
          <w:szCs w:val="22"/>
        </w:rPr>
        <w:t>furosemidem</w:t>
      </w:r>
      <w:proofErr w:type="spellEnd"/>
      <w:r w:rsidRPr="009129F9">
        <w:rPr>
          <w:szCs w:val="22"/>
        </w:rPr>
        <w:t xml:space="preserve"> zvyšuje u léčených psů kvalitu života a prodlužuje průměrnou délku jejich života. </w:t>
      </w:r>
    </w:p>
    <w:p w14:paraId="5ECD2D4E" w14:textId="77777777" w:rsidR="00D20651" w:rsidRPr="009129F9" w:rsidRDefault="00D20651" w:rsidP="005E0213">
      <w:pPr>
        <w:tabs>
          <w:tab w:val="left" w:pos="720"/>
        </w:tabs>
        <w:ind w:left="0" w:firstLine="0"/>
        <w:rPr>
          <w:b/>
          <w:bCs/>
          <w:szCs w:val="22"/>
        </w:rPr>
      </w:pPr>
    </w:p>
    <w:p w14:paraId="004FEA86" w14:textId="76754209" w:rsidR="00D20651" w:rsidRPr="009129F9" w:rsidRDefault="00D20651" w:rsidP="005E0213">
      <w:pPr>
        <w:tabs>
          <w:tab w:val="left" w:pos="720"/>
        </w:tabs>
        <w:ind w:left="0" w:firstLine="0"/>
        <w:rPr>
          <w:b/>
          <w:bCs/>
          <w:szCs w:val="22"/>
        </w:rPr>
      </w:pPr>
      <w:r w:rsidRPr="009129F9">
        <w:rPr>
          <w:szCs w:val="22"/>
        </w:rPr>
        <w:t>Při použití</w:t>
      </w:r>
      <w:r w:rsidR="00861BC3">
        <w:rPr>
          <w:szCs w:val="22"/>
        </w:rPr>
        <w:t xml:space="preserve"> veterinárního léčivého</w:t>
      </w:r>
      <w:r w:rsidRPr="009129F9">
        <w:rPr>
          <w:szCs w:val="22"/>
        </w:rPr>
        <w:t xml:space="preserve"> přípravku u omezeného počtu případů dilatační kardiomyopatie s projevem klinických příznaků ve spojení s </w:t>
      </w:r>
      <w:proofErr w:type="spellStart"/>
      <w:r w:rsidRPr="009129F9">
        <w:rPr>
          <w:szCs w:val="22"/>
        </w:rPr>
        <w:t>furosemidem</w:t>
      </w:r>
      <w:proofErr w:type="spellEnd"/>
      <w:r w:rsidRPr="009129F9">
        <w:rPr>
          <w:szCs w:val="22"/>
        </w:rPr>
        <w:t xml:space="preserve">, </w:t>
      </w:r>
      <w:proofErr w:type="spellStart"/>
      <w:r w:rsidRPr="009129F9">
        <w:rPr>
          <w:szCs w:val="22"/>
        </w:rPr>
        <w:t>enalaprilem</w:t>
      </w:r>
      <w:proofErr w:type="spellEnd"/>
      <w:r w:rsidRPr="009129F9">
        <w:rPr>
          <w:szCs w:val="22"/>
        </w:rPr>
        <w:t xml:space="preserve"> a digoxinem bylo prokázáno, že přípravek u léčených psů zvyšuje kvalitu života a prodlužuje průměrnou délku jejich života. </w:t>
      </w:r>
    </w:p>
    <w:p w14:paraId="14E4BA59" w14:textId="77777777" w:rsidR="00D20651" w:rsidRPr="009129F9" w:rsidRDefault="00D20651" w:rsidP="005E0213">
      <w:pPr>
        <w:tabs>
          <w:tab w:val="left" w:pos="567"/>
        </w:tabs>
        <w:ind w:left="0" w:firstLine="0"/>
        <w:rPr>
          <w:szCs w:val="22"/>
        </w:rPr>
      </w:pPr>
    </w:p>
    <w:p w14:paraId="25CDAD7F" w14:textId="3655C4E6" w:rsidR="00D20651" w:rsidRPr="009129F9" w:rsidRDefault="00D20651" w:rsidP="005E0213">
      <w:pPr>
        <w:tabs>
          <w:tab w:val="left" w:pos="567"/>
        </w:tabs>
        <w:ind w:left="0" w:firstLine="0"/>
        <w:rPr>
          <w:szCs w:val="22"/>
        </w:rPr>
      </w:pPr>
      <w:r w:rsidRPr="009129F9">
        <w:rPr>
          <w:szCs w:val="22"/>
        </w:rPr>
        <w:t xml:space="preserve">V randomizované, placebem kontrolované studii u 363 psů s preklinickou myxomatózní degenerací mitrální chlopně splňovali všichni psi následující kritéria pro zařazení: věk ≥ 6 let, živá hmotnost ≥ 4,1 a ≤ 15 kg, charakteristický systolický srdeční šelest mírné až vysoké intenzity (≥ stupeň 3/6) </w:t>
      </w:r>
      <w:r w:rsidR="00C850F3" w:rsidRPr="009129F9">
        <w:rPr>
          <w:szCs w:val="22"/>
        </w:rPr>
        <w:t>s</w:t>
      </w:r>
      <w:r w:rsidR="00C850F3">
        <w:rPr>
          <w:szCs w:val="22"/>
        </w:rPr>
        <w:t> </w:t>
      </w:r>
      <w:r w:rsidRPr="009129F9">
        <w:rPr>
          <w:szCs w:val="22"/>
        </w:rPr>
        <w:t xml:space="preserve">maximální intenzitou nad mitrální oblastí, echokardiografické důkazy pokročilé myxomatózní degenerace mitrální chlopně (MMVD) definované jako charakteristické chlopňové léze aparátu mitrální chlopně, echokardiografické důkazy dilatace levé síně a levé komory a radiografické důkazy </w:t>
      </w:r>
      <w:proofErr w:type="spellStart"/>
      <w:r w:rsidRPr="009129F9">
        <w:rPr>
          <w:szCs w:val="22"/>
        </w:rPr>
        <w:t>kardiomegalie</w:t>
      </w:r>
      <w:proofErr w:type="spellEnd"/>
      <w:r w:rsidRPr="009129F9">
        <w:rPr>
          <w:szCs w:val="22"/>
        </w:rPr>
        <w:t xml:space="preserve"> (hodnota VHS indexu - „</w:t>
      </w:r>
      <w:proofErr w:type="spellStart"/>
      <w:r w:rsidRPr="009129F9">
        <w:rPr>
          <w:szCs w:val="22"/>
        </w:rPr>
        <w:t>vertebral</w:t>
      </w:r>
      <w:proofErr w:type="spellEnd"/>
      <w:r w:rsidRPr="009129F9">
        <w:rPr>
          <w:szCs w:val="22"/>
        </w:rPr>
        <w:t xml:space="preserve"> </w:t>
      </w:r>
      <w:proofErr w:type="spellStart"/>
      <w:r w:rsidRPr="009129F9">
        <w:rPr>
          <w:szCs w:val="22"/>
        </w:rPr>
        <w:t>heart</w:t>
      </w:r>
      <w:proofErr w:type="spellEnd"/>
      <w:r w:rsidRPr="009129F9">
        <w:rPr>
          <w:szCs w:val="22"/>
        </w:rPr>
        <w:t xml:space="preserve"> sum“ &gt; 10,5). Průměrná doba nástupu klinických příznaků srdečního selhání nebo srdeční mrtvice / eutanázie byla u těchto psů oddálena přibližně o 15 měsíců. U psů léčených </w:t>
      </w:r>
      <w:proofErr w:type="spellStart"/>
      <w:r w:rsidRPr="009129F9">
        <w:rPr>
          <w:szCs w:val="22"/>
        </w:rPr>
        <w:t>pimobendanem</w:t>
      </w:r>
      <w:proofErr w:type="spellEnd"/>
      <w:r w:rsidRPr="009129F9">
        <w:rPr>
          <w:szCs w:val="22"/>
        </w:rPr>
        <w:t xml:space="preserve"> v preklinickém stádiu myxomatózní degenerace mitrální chlopně také došlo ke zmenšení velikosti srdce. Dále byla prodloužena celková doba přežití </w:t>
      </w:r>
      <w:r w:rsidR="00C850F3" w:rsidRPr="009129F9">
        <w:rPr>
          <w:szCs w:val="22"/>
        </w:rPr>
        <w:lastRenderedPageBreak/>
        <w:t>o</w:t>
      </w:r>
      <w:r w:rsidR="00C850F3">
        <w:rPr>
          <w:szCs w:val="22"/>
        </w:rPr>
        <w:t> </w:t>
      </w:r>
      <w:r w:rsidRPr="009129F9">
        <w:rPr>
          <w:szCs w:val="22"/>
        </w:rPr>
        <w:t xml:space="preserve">přibližně 170 dnů u všech psů, kteří dostávali </w:t>
      </w:r>
      <w:proofErr w:type="spellStart"/>
      <w:r w:rsidRPr="009129F9">
        <w:rPr>
          <w:szCs w:val="22"/>
        </w:rPr>
        <w:t>pimobendan</w:t>
      </w:r>
      <w:proofErr w:type="spellEnd"/>
      <w:r w:rsidRPr="009129F9">
        <w:rPr>
          <w:szCs w:val="22"/>
        </w:rPr>
        <w:t>, bez ohledu na příčině jejich úhynu (srdeční mrtvíce / eutanázie a úhyn z jiné příčiny / eutanázie). Před nástupem chronického selhání došlo u 15 psů ve skupině léčené </w:t>
      </w:r>
      <w:proofErr w:type="spellStart"/>
      <w:r w:rsidRPr="009129F9">
        <w:rPr>
          <w:szCs w:val="22"/>
        </w:rPr>
        <w:t>pimobendanem</w:t>
      </w:r>
      <w:proofErr w:type="spellEnd"/>
      <w:r w:rsidRPr="009129F9">
        <w:rPr>
          <w:szCs w:val="22"/>
        </w:rPr>
        <w:t xml:space="preserve"> a 12 psů ve skupině léčené placebem k srdeční mrtvici nebo eutanázii. Psi ve skupině léčené </w:t>
      </w:r>
      <w:proofErr w:type="spellStart"/>
      <w:r w:rsidRPr="009129F9">
        <w:rPr>
          <w:szCs w:val="22"/>
        </w:rPr>
        <w:t>pimobendanem</w:t>
      </w:r>
      <w:proofErr w:type="spellEnd"/>
      <w:r w:rsidRPr="009129F9">
        <w:rPr>
          <w:szCs w:val="22"/>
        </w:rPr>
        <w:t xml:space="preserve"> strávili ve studii déle času (347,4 pacientských let), než psi, kteří byli ve skupině léčené placebem (267,7 pacientských let), což vedlo k nižší míře výskytu.</w:t>
      </w:r>
    </w:p>
    <w:p w14:paraId="5E8595B7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45CD82D1" w14:textId="77777777" w:rsidR="00D20651" w:rsidRPr="009129F9" w:rsidRDefault="00D20651" w:rsidP="005E0213">
      <w:pPr>
        <w:tabs>
          <w:tab w:val="left" w:pos="567"/>
        </w:tabs>
        <w:ind w:left="0" w:firstLine="0"/>
        <w:rPr>
          <w:szCs w:val="22"/>
        </w:rPr>
      </w:pPr>
      <w:r w:rsidRPr="009129F9">
        <w:rPr>
          <w:szCs w:val="22"/>
        </w:rPr>
        <w:t>V randomizované, placebem kontrolované studii s dobrmany s dilatační kardiomyopatií v preklinickém stádiu (</w:t>
      </w:r>
      <w:r w:rsidRPr="009129F9">
        <w:rPr>
          <w:szCs w:val="22"/>
          <w:lang w:eastAsia="en-GB"/>
        </w:rPr>
        <w:t xml:space="preserve">asymptomatická, s nárůstem konečného systolického a konečného diastolického rozměru levé komory po echokardiografické diagnóze) </w:t>
      </w:r>
      <w:r w:rsidRPr="009129F9">
        <w:rPr>
          <w:szCs w:val="22"/>
        </w:rPr>
        <w:t xml:space="preserve">bylo u psů, kterým byl podáván </w:t>
      </w:r>
      <w:proofErr w:type="spellStart"/>
      <w:r w:rsidRPr="009129F9">
        <w:rPr>
          <w:szCs w:val="22"/>
        </w:rPr>
        <w:t>pimobendan</w:t>
      </w:r>
      <w:proofErr w:type="spellEnd"/>
      <w:r w:rsidRPr="009129F9">
        <w:rPr>
          <w:szCs w:val="22"/>
        </w:rPr>
        <w:t>, dosaženo prodloužení časového intervalu před nástupem kongestivního srdečního selhání nebo náhlé srdeční mrtvice a také vyššího věku dožití.</w:t>
      </w:r>
    </w:p>
    <w:p w14:paraId="782076FF" w14:textId="77777777" w:rsidR="00D20651" w:rsidRPr="009129F9" w:rsidRDefault="00D20651" w:rsidP="005E0213">
      <w:pPr>
        <w:ind w:left="0" w:firstLine="0"/>
        <w:rPr>
          <w:iCs/>
          <w:szCs w:val="22"/>
        </w:rPr>
      </w:pPr>
      <w:r w:rsidRPr="009129F9">
        <w:rPr>
          <w:szCs w:val="22"/>
        </w:rPr>
        <w:t xml:space="preserve">Dále došlo u psů s dilatační kardiomyopatií v preklinickém stádiu léčených </w:t>
      </w:r>
      <w:proofErr w:type="spellStart"/>
      <w:r w:rsidRPr="009129F9">
        <w:rPr>
          <w:szCs w:val="22"/>
        </w:rPr>
        <w:t>pimobendanem</w:t>
      </w:r>
      <w:proofErr w:type="spellEnd"/>
      <w:r w:rsidRPr="009129F9">
        <w:rPr>
          <w:szCs w:val="22"/>
        </w:rPr>
        <w:t xml:space="preserve"> ke zmenšení velikosti srdce. Vyhodnocení účinnosti je založeno na údajích od 19 (z 39) a od 25 (z 37) psů, kteří dosáhli primárního cílového ukazatele účinnosti ve skupině léčené </w:t>
      </w:r>
      <w:proofErr w:type="spellStart"/>
      <w:r w:rsidRPr="009129F9">
        <w:rPr>
          <w:szCs w:val="22"/>
        </w:rPr>
        <w:t>pimobendanem</w:t>
      </w:r>
      <w:proofErr w:type="spellEnd"/>
      <w:r w:rsidRPr="009129F9">
        <w:rPr>
          <w:szCs w:val="22"/>
        </w:rPr>
        <w:t>, resp. ve skupině léčené placebem.</w:t>
      </w:r>
    </w:p>
    <w:p w14:paraId="10820422" w14:textId="77777777" w:rsidR="00D20651" w:rsidRPr="009129F9" w:rsidRDefault="00D20651" w:rsidP="005E0213">
      <w:pPr>
        <w:ind w:left="0" w:firstLine="0"/>
        <w:rPr>
          <w:b/>
          <w:szCs w:val="22"/>
        </w:rPr>
      </w:pPr>
    </w:p>
    <w:p w14:paraId="056C6712" w14:textId="566B4EC7" w:rsidR="00D20651" w:rsidRPr="009129F9" w:rsidRDefault="005A6905" w:rsidP="005E0213">
      <w:pPr>
        <w:keepNext/>
        <w:tabs>
          <w:tab w:val="left" w:pos="720"/>
        </w:tabs>
        <w:ind w:left="0" w:firstLine="0"/>
        <w:rPr>
          <w:b/>
          <w:bCs/>
          <w:szCs w:val="22"/>
        </w:rPr>
      </w:pPr>
      <w:r w:rsidRPr="009129F9">
        <w:rPr>
          <w:b/>
          <w:bCs/>
          <w:szCs w:val="22"/>
        </w:rPr>
        <w:t>4.3</w:t>
      </w:r>
      <w:r w:rsidRPr="009129F9">
        <w:rPr>
          <w:b/>
          <w:bCs/>
          <w:szCs w:val="22"/>
        </w:rPr>
        <w:tab/>
        <w:t>Farmakokinetika</w:t>
      </w:r>
    </w:p>
    <w:p w14:paraId="0DA6465E" w14:textId="77777777" w:rsidR="005A6905" w:rsidRPr="009129F9" w:rsidRDefault="005A6905" w:rsidP="005E0213">
      <w:pPr>
        <w:keepNext/>
        <w:tabs>
          <w:tab w:val="left" w:pos="720"/>
        </w:tabs>
        <w:ind w:left="0" w:firstLine="0"/>
        <w:rPr>
          <w:b/>
          <w:bCs/>
          <w:szCs w:val="22"/>
        </w:rPr>
      </w:pPr>
    </w:p>
    <w:p w14:paraId="2ABABE96" w14:textId="77777777" w:rsidR="00D20651" w:rsidRPr="009129F9" w:rsidRDefault="00D20651" w:rsidP="005E0213">
      <w:pPr>
        <w:keepNext/>
        <w:ind w:left="0" w:firstLine="0"/>
        <w:rPr>
          <w:szCs w:val="22"/>
        </w:rPr>
      </w:pPr>
      <w:r w:rsidRPr="009129F9">
        <w:rPr>
          <w:szCs w:val="22"/>
          <w:u w:val="single"/>
        </w:rPr>
        <w:t>Absorpce</w:t>
      </w:r>
      <w:r w:rsidRPr="009129F9">
        <w:rPr>
          <w:szCs w:val="22"/>
        </w:rPr>
        <w:t>:</w:t>
      </w:r>
    </w:p>
    <w:p w14:paraId="592E37F0" w14:textId="77777777" w:rsidR="00D20651" w:rsidRPr="009129F9" w:rsidRDefault="00D20651" w:rsidP="005E0213">
      <w:pPr>
        <w:ind w:left="0" w:firstLine="0"/>
        <w:rPr>
          <w:szCs w:val="22"/>
        </w:rPr>
      </w:pPr>
      <w:r w:rsidRPr="009129F9">
        <w:rPr>
          <w:szCs w:val="22"/>
        </w:rPr>
        <w:t>Po perorálním podání tohoto veterinárního přípravku je absolutní biologická dostupnost léčivé látky 60 </w:t>
      </w:r>
      <w:r w:rsidRPr="009129F9">
        <w:rPr>
          <w:szCs w:val="22"/>
        </w:rPr>
        <w:noBreakHyphen/>
        <w:t xml:space="preserve"> 63 %. Vzhledem k tomu, že je biologická dostupnost </w:t>
      </w:r>
      <w:proofErr w:type="spellStart"/>
      <w:r w:rsidRPr="009129F9">
        <w:rPr>
          <w:szCs w:val="22"/>
        </w:rPr>
        <w:t>pimobendanu</w:t>
      </w:r>
      <w:proofErr w:type="spellEnd"/>
      <w:r w:rsidRPr="009129F9">
        <w:rPr>
          <w:szCs w:val="22"/>
        </w:rPr>
        <w:t xml:space="preserve"> podaného současně s potravou nebo krátce po příjmu potravy snížena, má se </w:t>
      </w:r>
      <w:proofErr w:type="spellStart"/>
      <w:r w:rsidRPr="009129F9">
        <w:rPr>
          <w:szCs w:val="22"/>
        </w:rPr>
        <w:t>pimobendan</w:t>
      </w:r>
      <w:proofErr w:type="spellEnd"/>
      <w:r w:rsidRPr="009129F9">
        <w:rPr>
          <w:szCs w:val="22"/>
        </w:rPr>
        <w:t xml:space="preserve"> podávat přibližně 1 hodinu před krmením.</w:t>
      </w:r>
    </w:p>
    <w:p w14:paraId="5D24DBE9" w14:textId="77777777" w:rsidR="00D20651" w:rsidRPr="009129F9" w:rsidRDefault="00D20651" w:rsidP="005E0213">
      <w:pPr>
        <w:ind w:left="0" w:firstLine="0"/>
        <w:rPr>
          <w:szCs w:val="22"/>
        </w:rPr>
      </w:pPr>
    </w:p>
    <w:p w14:paraId="6A155ECC" w14:textId="77777777" w:rsidR="00D20651" w:rsidRPr="009129F9" w:rsidRDefault="00D20651" w:rsidP="005E0213">
      <w:pPr>
        <w:keepNext/>
        <w:ind w:left="0" w:firstLine="0"/>
        <w:rPr>
          <w:szCs w:val="22"/>
        </w:rPr>
      </w:pPr>
      <w:r w:rsidRPr="009129F9">
        <w:rPr>
          <w:szCs w:val="22"/>
          <w:u w:val="single"/>
        </w:rPr>
        <w:t>Distribuce</w:t>
      </w:r>
      <w:r w:rsidRPr="009129F9">
        <w:rPr>
          <w:szCs w:val="22"/>
        </w:rPr>
        <w:t>:</w:t>
      </w:r>
    </w:p>
    <w:p w14:paraId="50E29A31" w14:textId="77777777" w:rsidR="00D20651" w:rsidRPr="009129F9" w:rsidRDefault="00D20651" w:rsidP="005E0213">
      <w:pPr>
        <w:ind w:left="0" w:firstLine="0"/>
        <w:rPr>
          <w:szCs w:val="22"/>
        </w:rPr>
      </w:pPr>
      <w:r w:rsidRPr="009129F9">
        <w:rPr>
          <w:szCs w:val="22"/>
        </w:rPr>
        <w:t xml:space="preserve">Distribuční objem je 2,6 l/kg, což ukazuje, že je </w:t>
      </w:r>
      <w:proofErr w:type="spellStart"/>
      <w:r w:rsidRPr="009129F9">
        <w:rPr>
          <w:szCs w:val="22"/>
        </w:rPr>
        <w:t>pimobendan</w:t>
      </w:r>
      <w:proofErr w:type="spellEnd"/>
      <w:r w:rsidRPr="009129F9">
        <w:rPr>
          <w:szCs w:val="22"/>
        </w:rPr>
        <w:t xml:space="preserve"> rychle distribuován do tkání. Na bílkoviny plazmy se váže průměrně v 93 %.</w:t>
      </w:r>
    </w:p>
    <w:p w14:paraId="20421ABA" w14:textId="77777777" w:rsidR="00D20651" w:rsidRPr="009129F9" w:rsidRDefault="00D20651" w:rsidP="005E0213">
      <w:pPr>
        <w:ind w:left="0" w:firstLine="0"/>
        <w:rPr>
          <w:szCs w:val="22"/>
          <w:u w:val="single"/>
        </w:rPr>
      </w:pPr>
    </w:p>
    <w:p w14:paraId="23080BA4" w14:textId="77777777" w:rsidR="00D20651" w:rsidRPr="009129F9" w:rsidRDefault="00D20651" w:rsidP="005E0213">
      <w:pPr>
        <w:keepNext/>
        <w:ind w:left="0" w:firstLine="0"/>
        <w:rPr>
          <w:szCs w:val="22"/>
        </w:rPr>
      </w:pPr>
      <w:r w:rsidRPr="009129F9">
        <w:rPr>
          <w:szCs w:val="22"/>
          <w:u w:val="single"/>
        </w:rPr>
        <w:t>Metabolismus</w:t>
      </w:r>
      <w:r w:rsidRPr="009129F9">
        <w:rPr>
          <w:szCs w:val="22"/>
        </w:rPr>
        <w:t>:</w:t>
      </w:r>
    </w:p>
    <w:p w14:paraId="06B363A8" w14:textId="136F7D9B" w:rsidR="00D20651" w:rsidRPr="009129F9" w:rsidRDefault="005575B0" w:rsidP="005E0213">
      <w:pPr>
        <w:ind w:left="0" w:firstLine="0"/>
        <w:rPr>
          <w:szCs w:val="22"/>
        </w:rPr>
      </w:pPr>
      <w:r>
        <w:rPr>
          <w:szCs w:val="22"/>
        </w:rPr>
        <w:t>Sloučenina</w:t>
      </w:r>
      <w:r w:rsidRPr="009129F9">
        <w:rPr>
          <w:szCs w:val="22"/>
        </w:rPr>
        <w:t xml:space="preserve"> </w:t>
      </w:r>
      <w:r w:rsidR="00D20651" w:rsidRPr="009129F9">
        <w:rPr>
          <w:szCs w:val="22"/>
        </w:rPr>
        <w:t xml:space="preserve">je oxidací </w:t>
      </w:r>
      <w:proofErr w:type="spellStart"/>
      <w:r w:rsidR="00D20651" w:rsidRPr="009129F9">
        <w:rPr>
          <w:szCs w:val="22"/>
        </w:rPr>
        <w:t>demetylován</w:t>
      </w:r>
      <w:r>
        <w:rPr>
          <w:szCs w:val="22"/>
        </w:rPr>
        <w:t>a</w:t>
      </w:r>
      <w:proofErr w:type="spellEnd"/>
      <w:r w:rsidR="00D20651" w:rsidRPr="009129F9">
        <w:rPr>
          <w:szCs w:val="22"/>
        </w:rPr>
        <w:t xml:space="preserve"> na hlavní aktivní metabolit (UD-CG 212). Další metabolické cesty vedou ve fázi II k tvorbě konjugátů UD-CG 212, jako jsou </w:t>
      </w:r>
      <w:proofErr w:type="spellStart"/>
      <w:r w:rsidR="00D20651" w:rsidRPr="009129F9">
        <w:rPr>
          <w:szCs w:val="22"/>
        </w:rPr>
        <w:t>glukuronidy</w:t>
      </w:r>
      <w:proofErr w:type="spellEnd"/>
      <w:r w:rsidR="00D20651" w:rsidRPr="009129F9">
        <w:rPr>
          <w:szCs w:val="22"/>
        </w:rPr>
        <w:t xml:space="preserve"> a sulfáty.</w:t>
      </w:r>
    </w:p>
    <w:p w14:paraId="2B02C5AD" w14:textId="77777777" w:rsidR="00D20651" w:rsidRPr="009129F9" w:rsidRDefault="00D20651" w:rsidP="005E0213">
      <w:pPr>
        <w:ind w:left="0" w:firstLine="0"/>
        <w:rPr>
          <w:szCs w:val="22"/>
        </w:rPr>
      </w:pPr>
    </w:p>
    <w:p w14:paraId="246646AE" w14:textId="77777777" w:rsidR="00D20651" w:rsidRPr="009129F9" w:rsidRDefault="00D20651" w:rsidP="005E0213">
      <w:pPr>
        <w:keepNext/>
        <w:ind w:left="0" w:firstLine="0"/>
        <w:rPr>
          <w:szCs w:val="22"/>
        </w:rPr>
      </w:pPr>
      <w:r w:rsidRPr="009129F9">
        <w:rPr>
          <w:szCs w:val="22"/>
          <w:u w:val="single"/>
        </w:rPr>
        <w:t>Eliminace</w:t>
      </w:r>
      <w:r w:rsidRPr="009129F9">
        <w:rPr>
          <w:szCs w:val="22"/>
        </w:rPr>
        <w:t>:</w:t>
      </w:r>
    </w:p>
    <w:p w14:paraId="02B249F8" w14:textId="77777777" w:rsidR="00D20651" w:rsidRPr="009129F9" w:rsidRDefault="00D20651" w:rsidP="005E0213">
      <w:pPr>
        <w:ind w:left="0" w:firstLine="0"/>
        <w:rPr>
          <w:szCs w:val="22"/>
        </w:rPr>
      </w:pPr>
      <w:r w:rsidRPr="009129F9">
        <w:rPr>
          <w:szCs w:val="22"/>
        </w:rPr>
        <w:t xml:space="preserve">Plazmatický eliminační poločas </w:t>
      </w:r>
      <w:proofErr w:type="spellStart"/>
      <w:r w:rsidRPr="009129F9">
        <w:rPr>
          <w:szCs w:val="22"/>
        </w:rPr>
        <w:t>pimobendanu</w:t>
      </w:r>
      <w:proofErr w:type="spellEnd"/>
      <w:r w:rsidRPr="009129F9">
        <w:rPr>
          <w:szCs w:val="22"/>
        </w:rPr>
        <w:t xml:space="preserve"> je 0,4 ± 0,1 hodiny, což odpovídá vysoké </w:t>
      </w:r>
      <w:proofErr w:type="spellStart"/>
      <w:r w:rsidRPr="009129F9">
        <w:rPr>
          <w:szCs w:val="22"/>
        </w:rPr>
        <w:t>clearance</w:t>
      </w:r>
      <w:proofErr w:type="spellEnd"/>
      <w:r w:rsidRPr="009129F9">
        <w:rPr>
          <w:szCs w:val="22"/>
        </w:rPr>
        <w:t xml:space="preserve"> 90 ± 19 ml/min/kg a s krátkou průměrnou dobou rezidence 0,5 ± 0,1 hodiny.</w:t>
      </w:r>
    </w:p>
    <w:p w14:paraId="0CCC70E2" w14:textId="77777777" w:rsidR="00D20651" w:rsidRPr="009129F9" w:rsidRDefault="00D20651" w:rsidP="005E0213">
      <w:pPr>
        <w:ind w:left="0" w:firstLine="0"/>
        <w:rPr>
          <w:szCs w:val="22"/>
        </w:rPr>
      </w:pPr>
      <w:r w:rsidRPr="009129F9">
        <w:rPr>
          <w:szCs w:val="22"/>
        </w:rPr>
        <w:t>Nejvýznamnější aktivní metabolit je vylučován s plazmatickým eliminačním poločasem 2,0 ± 0,3 hodiny. Téměř celá dávka je vylučována výkaly.</w:t>
      </w:r>
    </w:p>
    <w:p w14:paraId="1A135404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728AD39D" w14:textId="77777777" w:rsidR="00D20651" w:rsidRPr="009129F9" w:rsidRDefault="00D20651" w:rsidP="005E0213">
      <w:pPr>
        <w:ind w:left="0" w:firstLine="0"/>
        <w:rPr>
          <w:b/>
          <w:szCs w:val="22"/>
        </w:rPr>
      </w:pPr>
    </w:p>
    <w:p w14:paraId="6252A21E" w14:textId="77777777" w:rsidR="005A6905" w:rsidRPr="009129F9" w:rsidRDefault="005A6905" w:rsidP="005E0213">
      <w:pPr>
        <w:pStyle w:val="Style1"/>
      </w:pPr>
      <w:r w:rsidRPr="009129F9">
        <w:t>5.</w:t>
      </w:r>
      <w:r w:rsidRPr="009129F9">
        <w:tab/>
        <w:t>FARMACEUTICKÉ ÚDAJE</w:t>
      </w:r>
    </w:p>
    <w:p w14:paraId="3CF11E32" w14:textId="77777777" w:rsidR="00D20651" w:rsidRPr="009129F9" w:rsidRDefault="00D20651" w:rsidP="005E0213">
      <w:pPr>
        <w:tabs>
          <w:tab w:val="left" w:pos="720"/>
        </w:tabs>
        <w:ind w:left="0" w:firstLine="0"/>
        <w:rPr>
          <w:b/>
          <w:szCs w:val="22"/>
        </w:rPr>
      </w:pPr>
    </w:p>
    <w:p w14:paraId="66FB0DDA" w14:textId="77777777" w:rsidR="005A6905" w:rsidRPr="009129F9" w:rsidRDefault="005A6905" w:rsidP="005E0213">
      <w:pPr>
        <w:pStyle w:val="Style1"/>
      </w:pPr>
      <w:r w:rsidRPr="009129F9">
        <w:t>5.1</w:t>
      </w:r>
      <w:r w:rsidRPr="009129F9">
        <w:tab/>
        <w:t>Hlavní inkompatibility</w:t>
      </w:r>
    </w:p>
    <w:p w14:paraId="33F1E9CE" w14:textId="77777777" w:rsidR="00D20651" w:rsidRPr="009129F9" w:rsidRDefault="00D20651" w:rsidP="005E0213">
      <w:pPr>
        <w:keepNext/>
        <w:tabs>
          <w:tab w:val="left" w:pos="720"/>
        </w:tabs>
        <w:ind w:left="0" w:firstLine="0"/>
        <w:rPr>
          <w:szCs w:val="22"/>
        </w:rPr>
      </w:pPr>
    </w:p>
    <w:p w14:paraId="62A3549B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>Neuplatňuje se.</w:t>
      </w:r>
    </w:p>
    <w:p w14:paraId="2EF1B72B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4F2F145D" w14:textId="77777777" w:rsidR="005A6905" w:rsidRPr="009129F9" w:rsidRDefault="005A6905" w:rsidP="005E0213">
      <w:pPr>
        <w:pStyle w:val="Style1"/>
      </w:pPr>
      <w:r w:rsidRPr="009129F9">
        <w:t>5.2</w:t>
      </w:r>
      <w:r w:rsidRPr="009129F9">
        <w:tab/>
        <w:t>Doba použitelnosti</w:t>
      </w:r>
    </w:p>
    <w:p w14:paraId="27124F72" w14:textId="77777777" w:rsidR="00D20651" w:rsidRPr="009129F9" w:rsidRDefault="00D20651" w:rsidP="005E0213">
      <w:pPr>
        <w:keepNext/>
        <w:tabs>
          <w:tab w:val="left" w:pos="720"/>
        </w:tabs>
        <w:ind w:left="0" w:firstLine="0"/>
        <w:rPr>
          <w:b/>
          <w:szCs w:val="22"/>
        </w:rPr>
      </w:pPr>
    </w:p>
    <w:p w14:paraId="047E984B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 xml:space="preserve">Doba použitelnosti veterinárního léčivého přípravku v neporušeném obalu: </w:t>
      </w:r>
      <w:r w:rsidR="00761DE9" w:rsidRPr="009129F9">
        <w:rPr>
          <w:szCs w:val="22"/>
        </w:rPr>
        <w:t>2 roky</w:t>
      </w:r>
      <w:r w:rsidRPr="009129F9">
        <w:rPr>
          <w:szCs w:val="22"/>
        </w:rPr>
        <w:t>.</w:t>
      </w:r>
    </w:p>
    <w:p w14:paraId="07A51A7D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 xml:space="preserve">Doba použitelnosti </w:t>
      </w:r>
      <w:r w:rsidR="00412659" w:rsidRPr="009129F9">
        <w:rPr>
          <w:szCs w:val="22"/>
        </w:rPr>
        <w:t>zbylé poloviny tablety</w:t>
      </w:r>
      <w:r w:rsidRPr="009129F9">
        <w:rPr>
          <w:szCs w:val="22"/>
        </w:rPr>
        <w:t>: 3 dny.</w:t>
      </w:r>
    </w:p>
    <w:p w14:paraId="63F5EB73" w14:textId="77777777" w:rsidR="00D20651" w:rsidRPr="009129F9" w:rsidRDefault="00D20651" w:rsidP="005E0213">
      <w:pPr>
        <w:tabs>
          <w:tab w:val="left" w:pos="720"/>
        </w:tabs>
        <w:ind w:left="0" w:firstLine="0"/>
        <w:rPr>
          <w:b/>
          <w:szCs w:val="22"/>
        </w:rPr>
      </w:pPr>
    </w:p>
    <w:p w14:paraId="41D83EF6" w14:textId="77777777" w:rsidR="005A6905" w:rsidRPr="009129F9" w:rsidRDefault="005A6905" w:rsidP="005E0213">
      <w:pPr>
        <w:pStyle w:val="Style1"/>
      </w:pPr>
      <w:r w:rsidRPr="009129F9">
        <w:t>5.3</w:t>
      </w:r>
      <w:r w:rsidRPr="009129F9">
        <w:tab/>
        <w:t>Zvláštní opatření pro uchovávání</w:t>
      </w:r>
    </w:p>
    <w:p w14:paraId="6C5683E6" w14:textId="021D8732" w:rsidR="00D20651" w:rsidRPr="009129F9" w:rsidRDefault="00D20651" w:rsidP="005E0213">
      <w:pPr>
        <w:keepNext/>
        <w:ind w:left="0" w:firstLine="0"/>
        <w:rPr>
          <w:szCs w:val="22"/>
        </w:rPr>
      </w:pPr>
    </w:p>
    <w:p w14:paraId="31CD24C6" w14:textId="77777777" w:rsidR="00D20651" w:rsidRPr="009129F9" w:rsidRDefault="00D20651" w:rsidP="005E0213">
      <w:pPr>
        <w:ind w:left="0" w:firstLine="0"/>
        <w:rPr>
          <w:szCs w:val="22"/>
        </w:rPr>
      </w:pPr>
      <w:r w:rsidRPr="009129F9">
        <w:rPr>
          <w:szCs w:val="22"/>
        </w:rPr>
        <w:t>Uchovávejte při teplotě do 25 °C.</w:t>
      </w:r>
    </w:p>
    <w:p w14:paraId="26089BCB" w14:textId="7D2E4515" w:rsidR="00D20651" w:rsidRPr="009129F9" w:rsidRDefault="00B33462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 xml:space="preserve">Zbylé nepoužité poloviny </w:t>
      </w:r>
      <w:r w:rsidR="00D20651" w:rsidRPr="009129F9">
        <w:rPr>
          <w:szCs w:val="22"/>
        </w:rPr>
        <w:t>tablet</w:t>
      </w:r>
      <w:r w:rsidRPr="009129F9">
        <w:rPr>
          <w:szCs w:val="22"/>
        </w:rPr>
        <w:t xml:space="preserve"> vraťte zpět do blistru</w:t>
      </w:r>
      <w:r w:rsidR="00D20651" w:rsidRPr="009129F9">
        <w:rPr>
          <w:szCs w:val="22"/>
        </w:rPr>
        <w:t xml:space="preserve"> </w:t>
      </w:r>
      <w:r w:rsidR="00955155" w:rsidRPr="009129F9">
        <w:rPr>
          <w:szCs w:val="22"/>
        </w:rPr>
        <w:t xml:space="preserve">a uchovávejte v původní </w:t>
      </w:r>
      <w:bookmarkStart w:id="2" w:name="_Hlk165021760"/>
      <w:r w:rsidR="00DF1D3B">
        <w:rPr>
          <w:szCs w:val="22"/>
        </w:rPr>
        <w:t xml:space="preserve">papírové </w:t>
      </w:r>
      <w:bookmarkEnd w:id="2"/>
      <w:r w:rsidR="00955155" w:rsidRPr="009129F9">
        <w:rPr>
          <w:szCs w:val="22"/>
        </w:rPr>
        <w:t>krabičce.</w:t>
      </w:r>
    </w:p>
    <w:p w14:paraId="334D88BF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5BD0A4C9" w14:textId="77777777" w:rsidR="005A6905" w:rsidRPr="009129F9" w:rsidRDefault="005A6905" w:rsidP="005E0213">
      <w:pPr>
        <w:pStyle w:val="Style1"/>
      </w:pPr>
      <w:r w:rsidRPr="009129F9">
        <w:lastRenderedPageBreak/>
        <w:t>5.4</w:t>
      </w:r>
      <w:r w:rsidRPr="009129F9">
        <w:tab/>
        <w:t>Druh a složení vnitřního obalu</w:t>
      </w:r>
    </w:p>
    <w:p w14:paraId="1EE599ED" w14:textId="77777777" w:rsidR="00D20651" w:rsidRPr="009129F9" w:rsidRDefault="00D20651" w:rsidP="005E0213">
      <w:pPr>
        <w:keepNext/>
        <w:tabs>
          <w:tab w:val="left" w:pos="720"/>
        </w:tabs>
        <w:ind w:left="0" w:firstLine="0"/>
        <w:rPr>
          <w:szCs w:val="22"/>
        </w:rPr>
      </w:pPr>
    </w:p>
    <w:p w14:paraId="694ED27E" w14:textId="02A9CF23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>Zatavený blistr (hliník/PVC/hliník/polyamid) obsahující 10 tablet</w:t>
      </w:r>
      <w:r w:rsidR="002B4855">
        <w:rPr>
          <w:szCs w:val="22"/>
        </w:rPr>
        <w:t>.</w:t>
      </w:r>
    </w:p>
    <w:p w14:paraId="0FEE0ADC" w14:textId="5272D57F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>Papírová krabička s 2 blistry po 10 tabletách (20 tablet)</w:t>
      </w:r>
      <w:r w:rsidR="002B4855">
        <w:rPr>
          <w:szCs w:val="22"/>
        </w:rPr>
        <w:t>.</w:t>
      </w:r>
    </w:p>
    <w:p w14:paraId="3A2360A8" w14:textId="19796316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>Papírová krabička s 5 blistry po 10 tabletách (50 tablet)</w:t>
      </w:r>
      <w:r w:rsidR="002B4855">
        <w:rPr>
          <w:szCs w:val="22"/>
        </w:rPr>
        <w:t>.</w:t>
      </w:r>
    </w:p>
    <w:p w14:paraId="7A3FD27D" w14:textId="5E30108B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>Papírová krabička s 10 blistry po 10 tabletách (100 tablet)</w:t>
      </w:r>
      <w:r w:rsidR="002B4855">
        <w:rPr>
          <w:szCs w:val="22"/>
        </w:rPr>
        <w:t>.</w:t>
      </w:r>
    </w:p>
    <w:p w14:paraId="7D7AEDDB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7003F2DA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>Na trhu nemusí být všechny velikosti balení.</w:t>
      </w:r>
    </w:p>
    <w:p w14:paraId="62887E9E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2407D9EE" w14:textId="77777777" w:rsidR="005A6905" w:rsidRPr="009129F9" w:rsidRDefault="005A6905" w:rsidP="005E0213">
      <w:pPr>
        <w:pStyle w:val="Style1"/>
        <w:keepNext/>
      </w:pPr>
      <w:r w:rsidRPr="009129F9">
        <w:t>5.5</w:t>
      </w:r>
      <w:r w:rsidRPr="009129F9">
        <w:tab/>
        <w:t>Zvláštní opatření pro likvidaci nepoužitých veterinárních léčivých přípravků nebo odpadů, které pochází z těchto přípravků</w:t>
      </w:r>
    </w:p>
    <w:p w14:paraId="0ADD4913" w14:textId="77777777" w:rsidR="00D20651" w:rsidRPr="009129F9" w:rsidRDefault="00D20651" w:rsidP="005E0213">
      <w:pPr>
        <w:keepNext/>
        <w:tabs>
          <w:tab w:val="left" w:pos="720"/>
        </w:tabs>
        <w:autoSpaceDE w:val="0"/>
        <w:autoSpaceDN w:val="0"/>
        <w:adjustRightInd w:val="0"/>
        <w:ind w:left="0" w:firstLine="0"/>
        <w:rPr>
          <w:szCs w:val="22"/>
        </w:rPr>
      </w:pPr>
    </w:p>
    <w:p w14:paraId="52D33710" w14:textId="77777777" w:rsidR="007450FA" w:rsidRPr="000537AF" w:rsidRDefault="007450FA" w:rsidP="005E0213">
      <w:pPr>
        <w:tabs>
          <w:tab w:val="left" w:pos="720"/>
        </w:tabs>
        <w:autoSpaceDE w:val="0"/>
        <w:autoSpaceDN w:val="0"/>
        <w:adjustRightInd w:val="0"/>
        <w:ind w:left="0" w:firstLine="0"/>
        <w:rPr>
          <w:szCs w:val="22"/>
        </w:rPr>
      </w:pPr>
      <w:r w:rsidRPr="000537AF">
        <w:rPr>
          <w:szCs w:val="22"/>
        </w:rPr>
        <w:t>Léčivé přípravky se nesmí likvidovat prostřednictvím odpadní vody či domovního odpadu.</w:t>
      </w:r>
    </w:p>
    <w:p w14:paraId="0BF454BB" w14:textId="77777777" w:rsidR="007450FA" w:rsidRPr="000537AF" w:rsidRDefault="007450FA" w:rsidP="005E0213">
      <w:pPr>
        <w:tabs>
          <w:tab w:val="left" w:pos="720"/>
        </w:tabs>
        <w:autoSpaceDE w:val="0"/>
        <w:autoSpaceDN w:val="0"/>
        <w:adjustRightInd w:val="0"/>
        <w:ind w:left="0" w:firstLine="0"/>
        <w:rPr>
          <w:szCs w:val="22"/>
        </w:rPr>
      </w:pPr>
      <w:r w:rsidRPr="000537AF">
        <w:rPr>
          <w:szCs w:val="22"/>
        </w:rPr>
        <w:t>Všechen nepoužitý veterinární léčivý přípravek nebo odpad, který pochází z tohoto přípravku, likvidujte odevzdáním v souladu s místními požadavky a národními systémy sběru, které jsou platné pro příslušný veterinární léčivý přípravek.</w:t>
      </w:r>
    </w:p>
    <w:p w14:paraId="19FEE101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620A903E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76B6504D" w14:textId="4BB1EFA6" w:rsidR="00D20651" w:rsidRPr="009129F9" w:rsidRDefault="005A6905" w:rsidP="005E0213">
      <w:pPr>
        <w:keepNext/>
        <w:tabs>
          <w:tab w:val="left" w:pos="720"/>
        </w:tabs>
        <w:ind w:left="0" w:firstLine="0"/>
        <w:rPr>
          <w:b/>
          <w:bCs/>
          <w:szCs w:val="22"/>
        </w:rPr>
      </w:pPr>
      <w:r w:rsidRPr="009129F9">
        <w:rPr>
          <w:b/>
          <w:bCs/>
          <w:szCs w:val="22"/>
        </w:rPr>
        <w:t>6.</w:t>
      </w:r>
      <w:r w:rsidRPr="009129F9">
        <w:rPr>
          <w:b/>
          <w:bCs/>
          <w:szCs w:val="22"/>
        </w:rPr>
        <w:tab/>
        <w:t>JMÉNO DRŽITELE ROZHODNUTÍ O REGISTRACI</w:t>
      </w:r>
    </w:p>
    <w:p w14:paraId="7061AFD8" w14:textId="77777777" w:rsidR="005A6905" w:rsidRPr="009129F9" w:rsidRDefault="005A6905" w:rsidP="005E0213">
      <w:pPr>
        <w:keepNext/>
        <w:tabs>
          <w:tab w:val="left" w:pos="720"/>
        </w:tabs>
        <w:ind w:left="0" w:firstLine="0"/>
        <w:rPr>
          <w:szCs w:val="22"/>
        </w:rPr>
      </w:pPr>
    </w:p>
    <w:p w14:paraId="4B3393F5" w14:textId="77777777" w:rsidR="00D20651" w:rsidRPr="009129F9" w:rsidRDefault="00D20651" w:rsidP="005E0213">
      <w:pPr>
        <w:ind w:left="0" w:firstLine="0"/>
        <w:rPr>
          <w:b/>
          <w:szCs w:val="22"/>
        </w:rPr>
      </w:pPr>
      <w:bookmarkStart w:id="3" w:name="OLE_LINK1"/>
      <w:proofErr w:type="spellStart"/>
      <w:r w:rsidRPr="009129F9">
        <w:rPr>
          <w:szCs w:val="22"/>
        </w:rPr>
        <w:t>Boehringer</w:t>
      </w:r>
      <w:proofErr w:type="spellEnd"/>
      <w:r w:rsidRPr="009129F9">
        <w:rPr>
          <w:szCs w:val="22"/>
        </w:rPr>
        <w:t xml:space="preserve"> </w:t>
      </w:r>
      <w:proofErr w:type="spellStart"/>
      <w:r w:rsidRPr="009129F9">
        <w:rPr>
          <w:szCs w:val="22"/>
        </w:rPr>
        <w:t>Ingelheim</w:t>
      </w:r>
      <w:proofErr w:type="spellEnd"/>
      <w:r w:rsidRPr="009129F9">
        <w:rPr>
          <w:szCs w:val="22"/>
        </w:rPr>
        <w:t xml:space="preserve"> </w:t>
      </w:r>
      <w:proofErr w:type="spellStart"/>
      <w:r w:rsidRPr="009129F9">
        <w:rPr>
          <w:szCs w:val="22"/>
        </w:rPr>
        <w:t>Vetmedica</w:t>
      </w:r>
      <w:proofErr w:type="spellEnd"/>
      <w:r w:rsidRPr="009129F9">
        <w:rPr>
          <w:szCs w:val="22"/>
        </w:rPr>
        <w:t xml:space="preserve"> </w:t>
      </w:r>
      <w:proofErr w:type="spellStart"/>
      <w:r w:rsidRPr="009129F9">
        <w:rPr>
          <w:szCs w:val="22"/>
        </w:rPr>
        <w:t>GmbH</w:t>
      </w:r>
      <w:bookmarkEnd w:id="3"/>
      <w:proofErr w:type="spellEnd"/>
    </w:p>
    <w:p w14:paraId="3BFB65A6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367774CF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2F417BB4" w14:textId="77777777" w:rsidR="005A6905" w:rsidRPr="009129F9" w:rsidRDefault="005A6905" w:rsidP="005E0213">
      <w:pPr>
        <w:pStyle w:val="Style1"/>
      </w:pPr>
      <w:r w:rsidRPr="009129F9">
        <w:t>7.</w:t>
      </w:r>
      <w:r w:rsidRPr="009129F9">
        <w:tab/>
        <w:t>REGISTRAČNÍ ČÍSLO(A)</w:t>
      </w:r>
    </w:p>
    <w:p w14:paraId="7EC859D1" w14:textId="77777777" w:rsidR="00D20651" w:rsidRPr="009129F9" w:rsidRDefault="00D20651" w:rsidP="005E0213">
      <w:pPr>
        <w:keepNext/>
        <w:tabs>
          <w:tab w:val="left" w:pos="720"/>
        </w:tabs>
        <w:ind w:left="0" w:firstLine="0"/>
        <w:rPr>
          <w:szCs w:val="22"/>
        </w:rPr>
      </w:pPr>
    </w:p>
    <w:p w14:paraId="672AA57A" w14:textId="77777777" w:rsidR="00D20651" w:rsidRPr="009129F9" w:rsidRDefault="00D20651" w:rsidP="005E0213">
      <w:pPr>
        <w:tabs>
          <w:tab w:val="left" w:pos="720"/>
        </w:tabs>
        <w:ind w:left="0" w:firstLine="0"/>
        <w:rPr>
          <w:bCs/>
          <w:szCs w:val="22"/>
        </w:rPr>
      </w:pPr>
      <w:r w:rsidRPr="009129F9">
        <w:rPr>
          <w:szCs w:val="22"/>
        </w:rPr>
        <w:t>96/063/15-C</w:t>
      </w:r>
    </w:p>
    <w:p w14:paraId="6A1B3194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3049E910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46CF156C" w14:textId="77777777" w:rsidR="005A6905" w:rsidRPr="009129F9" w:rsidRDefault="005A6905" w:rsidP="005E0213">
      <w:pPr>
        <w:pStyle w:val="Style1"/>
      </w:pPr>
      <w:r w:rsidRPr="009129F9">
        <w:t>8.</w:t>
      </w:r>
      <w:r w:rsidRPr="009129F9">
        <w:tab/>
        <w:t>DATUM PRVNÍ REGISTRACE</w:t>
      </w:r>
    </w:p>
    <w:p w14:paraId="017ED5BA" w14:textId="77777777" w:rsidR="00D20651" w:rsidRPr="009129F9" w:rsidRDefault="00D20651" w:rsidP="005E0213">
      <w:pPr>
        <w:keepNext/>
        <w:tabs>
          <w:tab w:val="left" w:pos="720"/>
        </w:tabs>
        <w:ind w:left="0" w:firstLine="0"/>
        <w:rPr>
          <w:szCs w:val="22"/>
        </w:rPr>
      </w:pPr>
    </w:p>
    <w:p w14:paraId="79DA01FB" w14:textId="29ABC09E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  <w:r w:rsidRPr="009129F9">
        <w:rPr>
          <w:szCs w:val="22"/>
        </w:rPr>
        <w:t xml:space="preserve">Datum </w:t>
      </w:r>
      <w:r w:rsidR="007450FA">
        <w:rPr>
          <w:szCs w:val="22"/>
        </w:rPr>
        <w:t xml:space="preserve">první </w:t>
      </w:r>
      <w:r w:rsidRPr="009129F9">
        <w:rPr>
          <w:szCs w:val="22"/>
        </w:rPr>
        <w:t xml:space="preserve">registrace: </w:t>
      </w:r>
      <w:r w:rsidR="007450FA">
        <w:rPr>
          <w:szCs w:val="22"/>
        </w:rPr>
        <w:t>0</w:t>
      </w:r>
      <w:r w:rsidRPr="009129F9">
        <w:rPr>
          <w:szCs w:val="22"/>
        </w:rPr>
        <w:t>8</w:t>
      </w:r>
      <w:r w:rsidR="007450FA">
        <w:rPr>
          <w:szCs w:val="22"/>
        </w:rPr>
        <w:t>/0</w:t>
      </w:r>
      <w:r w:rsidRPr="009129F9">
        <w:rPr>
          <w:szCs w:val="22"/>
        </w:rPr>
        <w:t>7</w:t>
      </w:r>
      <w:r w:rsidR="007450FA">
        <w:rPr>
          <w:szCs w:val="22"/>
        </w:rPr>
        <w:t>/</w:t>
      </w:r>
      <w:r w:rsidRPr="009129F9">
        <w:rPr>
          <w:szCs w:val="22"/>
        </w:rPr>
        <w:t>2015</w:t>
      </w:r>
    </w:p>
    <w:p w14:paraId="5B3F017F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1B2951A3" w14:textId="77777777" w:rsidR="00D20651" w:rsidRPr="009129F9" w:rsidRDefault="00D20651" w:rsidP="005E0213">
      <w:pPr>
        <w:tabs>
          <w:tab w:val="left" w:pos="720"/>
        </w:tabs>
        <w:ind w:left="0" w:firstLine="0"/>
        <w:rPr>
          <w:szCs w:val="22"/>
        </w:rPr>
      </w:pPr>
    </w:p>
    <w:p w14:paraId="0AA2EAC0" w14:textId="77777777" w:rsidR="005A6905" w:rsidRPr="009129F9" w:rsidRDefault="005A6905" w:rsidP="005E0213">
      <w:pPr>
        <w:pStyle w:val="Style1"/>
      </w:pPr>
      <w:r w:rsidRPr="009129F9">
        <w:t>9.</w:t>
      </w:r>
      <w:r w:rsidRPr="009129F9">
        <w:tab/>
        <w:t>DATUM POSLEDNÍ AKTUALIZACE SOUHRNU ÚDAJŮ O PŘÍPRAVKU</w:t>
      </w:r>
    </w:p>
    <w:p w14:paraId="3DB88FF0" w14:textId="77777777" w:rsidR="00D20651" w:rsidRPr="009129F9" w:rsidRDefault="00D20651" w:rsidP="005E0213">
      <w:pPr>
        <w:keepNext/>
        <w:tabs>
          <w:tab w:val="left" w:pos="720"/>
        </w:tabs>
        <w:ind w:left="0" w:firstLine="0"/>
        <w:rPr>
          <w:b/>
          <w:szCs w:val="22"/>
        </w:rPr>
      </w:pPr>
    </w:p>
    <w:p w14:paraId="3458CFCD" w14:textId="1ED29798" w:rsidR="003941E3" w:rsidRDefault="00EE37F3" w:rsidP="005E0213">
      <w:pPr>
        <w:tabs>
          <w:tab w:val="left" w:pos="720"/>
        </w:tabs>
        <w:ind w:left="0" w:firstLine="0"/>
        <w:rPr>
          <w:szCs w:val="22"/>
        </w:rPr>
      </w:pPr>
      <w:r>
        <w:rPr>
          <w:szCs w:val="22"/>
        </w:rPr>
        <w:t>0</w:t>
      </w:r>
      <w:r w:rsidR="001E20CE">
        <w:rPr>
          <w:szCs w:val="22"/>
        </w:rPr>
        <w:t>9</w:t>
      </w:r>
      <w:r>
        <w:rPr>
          <w:szCs w:val="22"/>
        </w:rPr>
        <w:t>/</w:t>
      </w:r>
      <w:r w:rsidR="005575B0">
        <w:rPr>
          <w:szCs w:val="22"/>
        </w:rPr>
        <w:t>2024</w:t>
      </w:r>
    </w:p>
    <w:p w14:paraId="6BD6F1A8" w14:textId="77777777" w:rsidR="003941E3" w:rsidRPr="009129F9" w:rsidRDefault="003941E3" w:rsidP="005E0213">
      <w:pPr>
        <w:tabs>
          <w:tab w:val="left" w:pos="720"/>
        </w:tabs>
        <w:ind w:left="0" w:firstLine="0"/>
        <w:rPr>
          <w:szCs w:val="22"/>
        </w:rPr>
      </w:pPr>
    </w:p>
    <w:p w14:paraId="2408C9AE" w14:textId="77777777" w:rsidR="00377AA7" w:rsidRPr="009129F9" w:rsidRDefault="00377AA7" w:rsidP="005E0213">
      <w:pPr>
        <w:tabs>
          <w:tab w:val="left" w:pos="720"/>
        </w:tabs>
        <w:ind w:left="0" w:firstLine="0"/>
        <w:rPr>
          <w:szCs w:val="22"/>
        </w:rPr>
      </w:pPr>
    </w:p>
    <w:p w14:paraId="5E0C8572" w14:textId="77777777" w:rsidR="005A6905" w:rsidRPr="009129F9" w:rsidRDefault="005A6905" w:rsidP="005E0213">
      <w:pPr>
        <w:pStyle w:val="Style1"/>
      </w:pPr>
      <w:r w:rsidRPr="009129F9">
        <w:t>10.</w:t>
      </w:r>
      <w:r w:rsidRPr="009129F9">
        <w:tab/>
        <w:t>KLASIFIKACE VETERINÁRNÍCH LÉČIVÝCH PŘÍPRAVKŮ</w:t>
      </w:r>
    </w:p>
    <w:p w14:paraId="5800AFC4" w14:textId="77777777" w:rsidR="00C712A1" w:rsidRPr="009129F9" w:rsidRDefault="00C712A1" w:rsidP="005E0213">
      <w:pPr>
        <w:rPr>
          <w:szCs w:val="22"/>
        </w:rPr>
      </w:pPr>
    </w:p>
    <w:p w14:paraId="2D63E1C6" w14:textId="77777777" w:rsidR="00C712A1" w:rsidRDefault="00C712A1" w:rsidP="005E0213">
      <w:pPr>
        <w:rPr>
          <w:szCs w:val="22"/>
        </w:rPr>
      </w:pPr>
      <w:r w:rsidRPr="009129F9">
        <w:rPr>
          <w:szCs w:val="22"/>
        </w:rPr>
        <w:t>Veterinární léčivý přípravek je vydáván pouze na předpis.</w:t>
      </w:r>
    </w:p>
    <w:p w14:paraId="2C41368A" w14:textId="77777777" w:rsidR="003941E3" w:rsidRPr="009129F9" w:rsidRDefault="003941E3" w:rsidP="005E0213">
      <w:pPr>
        <w:rPr>
          <w:szCs w:val="22"/>
        </w:rPr>
      </w:pPr>
    </w:p>
    <w:p w14:paraId="6051E5AF" w14:textId="77777777" w:rsidR="00F80B16" w:rsidRDefault="00F80B16" w:rsidP="005E0213">
      <w:pPr>
        <w:ind w:left="0" w:firstLine="0"/>
      </w:pPr>
      <w:r w:rsidRPr="000537AF">
        <w:t>Podrobné informace o tomto veterinárním léčivém přípravku jsou k dispozici v databázi přípravků Unie (</w:t>
      </w:r>
      <w:hyperlink r:id="rId11" w:history="1">
        <w:r w:rsidRPr="000537AF">
          <w:rPr>
            <w:rStyle w:val="Hypertextovodkaz"/>
          </w:rPr>
          <w:t>https://medicines.health.europa.eu/veterinary</w:t>
        </w:r>
      </w:hyperlink>
      <w:r w:rsidRPr="000537AF">
        <w:t>).</w:t>
      </w:r>
    </w:p>
    <w:p w14:paraId="40E5654F" w14:textId="77777777" w:rsidR="00F80B16" w:rsidRDefault="00F80B16" w:rsidP="005E0213">
      <w:pPr>
        <w:jc w:val="both"/>
        <w:rPr>
          <w:rStyle w:val="markedcontent"/>
          <w:szCs w:val="22"/>
        </w:rPr>
      </w:pPr>
      <w:bookmarkStart w:id="4" w:name="_Hlk132285734"/>
    </w:p>
    <w:p w14:paraId="3B6C4F68" w14:textId="77777777" w:rsidR="00F80B16" w:rsidRPr="005B0A2C" w:rsidRDefault="00F80B16" w:rsidP="005E0213">
      <w:pPr>
        <w:ind w:left="0" w:firstLine="0"/>
        <w:jc w:val="both"/>
        <w:rPr>
          <w:rStyle w:val="markedcontent"/>
          <w:szCs w:val="22"/>
        </w:rPr>
      </w:pPr>
      <w:r w:rsidRPr="005B0A2C">
        <w:rPr>
          <w:rStyle w:val="markedcontent"/>
          <w:szCs w:val="22"/>
        </w:rPr>
        <w:t>Podrobné informace o tomto veterinárním léčivém přípravku naleznete také v národní databázi (</w:t>
      </w:r>
      <w:hyperlink r:id="rId12" w:history="1">
        <w:r w:rsidRPr="005B0A2C">
          <w:rPr>
            <w:rStyle w:val="Hypertextovodkaz"/>
            <w:szCs w:val="22"/>
          </w:rPr>
          <w:t>https://www.uskvbl.cz</w:t>
        </w:r>
      </w:hyperlink>
      <w:r w:rsidRPr="005B0A2C">
        <w:rPr>
          <w:rStyle w:val="markedcontent"/>
          <w:szCs w:val="22"/>
        </w:rPr>
        <w:t xml:space="preserve">). </w:t>
      </w:r>
    </w:p>
    <w:bookmarkEnd w:id="4"/>
    <w:p w14:paraId="05CCD4CF" w14:textId="77777777" w:rsidR="00F920EF" w:rsidRPr="00910614" w:rsidRDefault="00F920EF" w:rsidP="005E0213">
      <w:pPr>
        <w:rPr>
          <w:szCs w:val="22"/>
        </w:rPr>
      </w:pPr>
    </w:p>
    <w:p w14:paraId="1E0CAAB2" w14:textId="77777777" w:rsidR="00F920EF" w:rsidRPr="00910614" w:rsidRDefault="00F920EF" w:rsidP="005E0213">
      <w:pPr>
        <w:rPr>
          <w:szCs w:val="22"/>
        </w:rPr>
      </w:pPr>
    </w:p>
    <w:p w14:paraId="66FD298E" w14:textId="77777777" w:rsidR="00F920EF" w:rsidRPr="00910614" w:rsidRDefault="00F920EF" w:rsidP="005E0213">
      <w:pPr>
        <w:rPr>
          <w:szCs w:val="22"/>
        </w:rPr>
      </w:pPr>
    </w:p>
    <w:p w14:paraId="193023F3" w14:textId="77777777" w:rsidR="00F920EF" w:rsidRPr="00910614" w:rsidRDefault="00F920EF" w:rsidP="005E0213">
      <w:pPr>
        <w:rPr>
          <w:szCs w:val="22"/>
        </w:rPr>
      </w:pPr>
    </w:p>
    <w:p w14:paraId="66DFE250" w14:textId="77777777" w:rsidR="00F920EF" w:rsidRPr="00910614" w:rsidRDefault="00F920EF" w:rsidP="005E0213">
      <w:pPr>
        <w:rPr>
          <w:szCs w:val="22"/>
        </w:rPr>
      </w:pPr>
    </w:p>
    <w:bookmarkEnd w:id="0"/>
    <w:p w14:paraId="35FA0A61" w14:textId="77777777" w:rsidR="00F920EF" w:rsidRPr="00910614" w:rsidRDefault="00F920EF" w:rsidP="005E0213">
      <w:pPr>
        <w:rPr>
          <w:szCs w:val="22"/>
        </w:rPr>
      </w:pPr>
    </w:p>
    <w:sectPr w:rsidR="00F920EF" w:rsidRPr="00910614" w:rsidSect="005E0213">
      <w:footerReference w:type="default" r:id="rId13"/>
      <w:headerReference w:type="first" r:id="rId14"/>
      <w:footerReference w:type="first" r:id="rId15"/>
      <w:endnotePr>
        <w:numFmt w:val="decimal"/>
      </w:endnotePr>
      <w:pgSz w:w="11918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AD1FD" w14:textId="77777777" w:rsidR="00B732DD" w:rsidRDefault="00B732DD">
      <w:r>
        <w:separator/>
      </w:r>
    </w:p>
  </w:endnote>
  <w:endnote w:type="continuationSeparator" w:id="0">
    <w:p w14:paraId="20B818AF" w14:textId="77777777" w:rsidR="00B732DD" w:rsidRDefault="00B7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85A68" w14:textId="77777777" w:rsidR="00336633" w:rsidRDefault="0033663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93137B9" w14:textId="77777777" w:rsidR="00336633" w:rsidRDefault="0033663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377AA7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FF6BF" w14:textId="77777777" w:rsidR="00336633" w:rsidRDefault="00336633">
    <w:pPr>
      <w:pStyle w:val="Zpat"/>
      <w:tabs>
        <w:tab w:val="clear" w:pos="8930"/>
        <w:tab w:val="right" w:pos="8931"/>
      </w:tabs>
    </w:pPr>
  </w:p>
  <w:p w14:paraId="5D99D9C6" w14:textId="77777777" w:rsidR="00336633" w:rsidRDefault="0033663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052DE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908F2" w14:textId="77777777" w:rsidR="00B732DD" w:rsidRDefault="00B732DD">
      <w:r>
        <w:separator/>
      </w:r>
    </w:p>
  </w:footnote>
  <w:footnote w:type="continuationSeparator" w:id="0">
    <w:p w14:paraId="5EAC167D" w14:textId="77777777" w:rsidR="00B732DD" w:rsidRDefault="00B7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5B75" w14:textId="4F388AC4" w:rsidR="00336633" w:rsidRDefault="00336633" w:rsidP="0058198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070C2"/>
    <w:rsid w:val="000438A8"/>
    <w:rsid w:val="00052DEA"/>
    <w:rsid w:val="00064077"/>
    <w:rsid w:val="000908E2"/>
    <w:rsid w:val="00097207"/>
    <w:rsid w:val="000C2A51"/>
    <w:rsid w:val="000D1276"/>
    <w:rsid w:val="000E5D1B"/>
    <w:rsid w:val="000F4FBE"/>
    <w:rsid w:val="0010243C"/>
    <w:rsid w:val="00104BC1"/>
    <w:rsid w:val="00131455"/>
    <w:rsid w:val="00170022"/>
    <w:rsid w:val="00170AE5"/>
    <w:rsid w:val="001D74BC"/>
    <w:rsid w:val="001E20CE"/>
    <w:rsid w:val="00201F83"/>
    <w:rsid w:val="00210179"/>
    <w:rsid w:val="0024326A"/>
    <w:rsid w:val="00260397"/>
    <w:rsid w:val="0026133B"/>
    <w:rsid w:val="00284439"/>
    <w:rsid w:val="002844BF"/>
    <w:rsid w:val="002A0BAF"/>
    <w:rsid w:val="002B0129"/>
    <w:rsid w:val="002B4855"/>
    <w:rsid w:val="002B5F7A"/>
    <w:rsid w:val="002F362C"/>
    <w:rsid w:val="003133D3"/>
    <w:rsid w:val="00332016"/>
    <w:rsid w:val="00336633"/>
    <w:rsid w:val="003617AA"/>
    <w:rsid w:val="003766E4"/>
    <w:rsid w:val="00377AA7"/>
    <w:rsid w:val="003848A0"/>
    <w:rsid w:val="00392783"/>
    <w:rsid w:val="003941E3"/>
    <w:rsid w:val="003B59B4"/>
    <w:rsid w:val="003E2DE0"/>
    <w:rsid w:val="003F45C7"/>
    <w:rsid w:val="00404F3F"/>
    <w:rsid w:val="00412659"/>
    <w:rsid w:val="0041351C"/>
    <w:rsid w:val="00443B5C"/>
    <w:rsid w:val="00444D32"/>
    <w:rsid w:val="00454F67"/>
    <w:rsid w:val="00455A13"/>
    <w:rsid w:val="00466B68"/>
    <w:rsid w:val="00475E15"/>
    <w:rsid w:val="004804E9"/>
    <w:rsid w:val="0048207B"/>
    <w:rsid w:val="004C2F1D"/>
    <w:rsid w:val="004D5535"/>
    <w:rsid w:val="004F4991"/>
    <w:rsid w:val="00505F70"/>
    <w:rsid w:val="00516172"/>
    <w:rsid w:val="005575B0"/>
    <w:rsid w:val="00566866"/>
    <w:rsid w:val="0058198D"/>
    <w:rsid w:val="00594364"/>
    <w:rsid w:val="00594DCF"/>
    <w:rsid w:val="0059674C"/>
    <w:rsid w:val="00597A7F"/>
    <w:rsid w:val="005A6905"/>
    <w:rsid w:val="005B378B"/>
    <w:rsid w:val="005C2F80"/>
    <w:rsid w:val="005D061C"/>
    <w:rsid w:val="005E00EC"/>
    <w:rsid w:val="005E0213"/>
    <w:rsid w:val="005F361A"/>
    <w:rsid w:val="006100C8"/>
    <w:rsid w:val="006346B3"/>
    <w:rsid w:val="0066019B"/>
    <w:rsid w:val="00661A48"/>
    <w:rsid w:val="007032CF"/>
    <w:rsid w:val="007450FA"/>
    <w:rsid w:val="00752100"/>
    <w:rsid w:val="00754175"/>
    <w:rsid w:val="00761DE9"/>
    <w:rsid w:val="00763714"/>
    <w:rsid w:val="00790AD5"/>
    <w:rsid w:val="007A16EF"/>
    <w:rsid w:val="007F26ED"/>
    <w:rsid w:val="00805B6A"/>
    <w:rsid w:val="008068FA"/>
    <w:rsid w:val="00815BED"/>
    <w:rsid w:val="00836504"/>
    <w:rsid w:val="00843BE6"/>
    <w:rsid w:val="00851765"/>
    <w:rsid w:val="00861BC3"/>
    <w:rsid w:val="00872492"/>
    <w:rsid w:val="008D5CB9"/>
    <w:rsid w:val="0090249B"/>
    <w:rsid w:val="009129F9"/>
    <w:rsid w:val="0091590A"/>
    <w:rsid w:val="00924A85"/>
    <w:rsid w:val="00942FEC"/>
    <w:rsid w:val="00955155"/>
    <w:rsid w:val="00956138"/>
    <w:rsid w:val="00990659"/>
    <w:rsid w:val="0099200F"/>
    <w:rsid w:val="00992032"/>
    <w:rsid w:val="0099290E"/>
    <w:rsid w:val="009A6934"/>
    <w:rsid w:val="009B4319"/>
    <w:rsid w:val="009B79FC"/>
    <w:rsid w:val="009C4BBB"/>
    <w:rsid w:val="00A1065F"/>
    <w:rsid w:val="00A11409"/>
    <w:rsid w:val="00A33C26"/>
    <w:rsid w:val="00A37118"/>
    <w:rsid w:val="00A82534"/>
    <w:rsid w:val="00A90943"/>
    <w:rsid w:val="00A91A69"/>
    <w:rsid w:val="00AA2838"/>
    <w:rsid w:val="00B17DA5"/>
    <w:rsid w:val="00B33462"/>
    <w:rsid w:val="00B46192"/>
    <w:rsid w:val="00B56FB2"/>
    <w:rsid w:val="00B732DD"/>
    <w:rsid w:val="00B84805"/>
    <w:rsid w:val="00B94052"/>
    <w:rsid w:val="00BB3ED2"/>
    <w:rsid w:val="00BB5456"/>
    <w:rsid w:val="00BD78DA"/>
    <w:rsid w:val="00BE797B"/>
    <w:rsid w:val="00BF2A9D"/>
    <w:rsid w:val="00C03458"/>
    <w:rsid w:val="00C12DC1"/>
    <w:rsid w:val="00C24601"/>
    <w:rsid w:val="00C44326"/>
    <w:rsid w:val="00C712A1"/>
    <w:rsid w:val="00C850F3"/>
    <w:rsid w:val="00CD7615"/>
    <w:rsid w:val="00D15E1C"/>
    <w:rsid w:val="00D20651"/>
    <w:rsid w:val="00D368E9"/>
    <w:rsid w:val="00D406EC"/>
    <w:rsid w:val="00DC307A"/>
    <w:rsid w:val="00DC6CDE"/>
    <w:rsid w:val="00DF1D3B"/>
    <w:rsid w:val="00DF74A8"/>
    <w:rsid w:val="00E020FD"/>
    <w:rsid w:val="00E024D3"/>
    <w:rsid w:val="00E2207B"/>
    <w:rsid w:val="00E32158"/>
    <w:rsid w:val="00E71162"/>
    <w:rsid w:val="00E9598D"/>
    <w:rsid w:val="00EA1A9B"/>
    <w:rsid w:val="00EB0011"/>
    <w:rsid w:val="00EC1779"/>
    <w:rsid w:val="00ED6DE3"/>
    <w:rsid w:val="00EE37F3"/>
    <w:rsid w:val="00EF06E9"/>
    <w:rsid w:val="00F23AD8"/>
    <w:rsid w:val="00F26EEC"/>
    <w:rsid w:val="00F51B23"/>
    <w:rsid w:val="00F65B39"/>
    <w:rsid w:val="00F80B16"/>
    <w:rsid w:val="00F920EF"/>
    <w:rsid w:val="00F93619"/>
    <w:rsid w:val="00F958FB"/>
    <w:rsid w:val="00FC2210"/>
    <w:rsid w:val="00FC4A26"/>
    <w:rsid w:val="00FE2167"/>
    <w:rsid w:val="00FE4B40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4D577"/>
  <w15:chartTrackingRefBased/>
  <w15:docId w15:val="{C2BC414A-C674-43AD-A86D-7F8BC9EB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5456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BB5456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BB5456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BB5456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BB5456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BB5456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BB5456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BB5456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BB5456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BB5456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B5456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BB5456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BB5456"/>
    <w:pPr>
      <w:ind w:left="1760"/>
    </w:pPr>
  </w:style>
  <w:style w:type="character" w:styleId="Odkaznavysvtlivky">
    <w:name w:val="endnote reference"/>
    <w:rsid w:val="00BB5456"/>
    <w:rPr>
      <w:vertAlign w:val="superscript"/>
    </w:rPr>
  </w:style>
  <w:style w:type="character" w:styleId="Znakapoznpodarou">
    <w:name w:val="footnote reference"/>
    <w:rsid w:val="00BB5456"/>
    <w:rPr>
      <w:vertAlign w:val="superscript"/>
    </w:rPr>
  </w:style>
  <w:style w:type="paragraph" w:styleId="Textpoznpodarou">
    <w:name w:val="footnote text"/>
    <w:basedOn w:val="Normln"/>
    <w:rsid w:val="00BB5456"/>
    <w:pPr>
      <w:jc w:val="both"/>
    </w:pPr>
    <w:rPr>
      <w:sz w:val="20"/>
    </w:rPr>
  </w:style>
  <w:style w:type="paragraph" w:styleId="Zkladntext">
    <w:name w:val="Body Text"/>
    <w:basedOn w:val="Normln"/>
    <w:rsid w:val="00BB5456"/>
    <w:pPr>
      <w:jc w:val="both"/>
    </w:pPr>
  </w:style>
  <w:style w:type="paragraph" w:styleId="Textvbloku">
    <w:name w:val="Block Text"/>
    <w:basedOn w:val="Normln"/>
    <w:rsid w:val="00BB5456"/>
    <w:pPr>
      <w:ind w:left="2268" w:right="1711"/>
    </w:pPr>
    <w:rPr>
      <w:b/>
    </w:rPr>
  </w:style>
  <w:style w:type="paragraph" w:styleId="Zkladntext2">
    <w:name w:val="Body Text 2"/>
    <w:basedOn w:val="Normln"/>
    <w:rsid w:val="00BB5456"/>
    <w:rPr>
      <w:b/>
    </w:rPr>
  </w:style>
  <w:style w:type="paragraph" w:styleId="Zkladntext3">
    <w:name w:val="Body Text 3"/>
    <w:basedOn w:val="Normln"/>
    <w:rsid w:val="00BB5456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BB5456"/>
  </w:style>
  <w:style w:type="character" w:styleId="Odkaznakoment">
    <w:name w:val="annotation reference"/>
    <w:rsid w:val="00BB5456"/>
    <w:rPr>
      <w:sz w:val="16"/>
    </w:rPr>
  </w:style>
  <w:style w:type="paragraph" w:styleId="Zkladntextodsazen2">
    <w:name w:val="Body Text Indent 2"/>
    <w:basedOn w:val="Normln"/>
    <w:rsid w:val="00BB5456"/>
    <w:pPr>
      <w:jc w:val="both"/>
    </w:pPr>
    <w:rPr>
      <w:b/>
    </w:rPr>
  </w:style>
  <w:style w:type="paragraph" w:styleId="Textkomente">
    <w:name w:val="annotation text"/>
    <w:basedOn w:val="Normln"/>
    <w:rsid w:val="00BB5456"/>
    <w:rPr>
      <w:sz w:val="20"/>
    </w:rPr>
  </w:style>
  <w:style w:type="paragraph" w:styleId="Zkladntextodsazen3">
    <w:name w:val="Body Text Indent 3"/>
    <w:basedOn w:val="Normln"/>
    <w:rsid w:val="00BB5456"/>
  </w:style>
  <w:style w:type="paragraph" w:customStyle="1" w:styleId="Bullet">
    <w:name w:val="Bullet"/>
    <w:basedOn w:val="Normln"/>
    <w:rsid w:val="00BB5456"/>
    <w:pPr>
      <w:numPr>
        <w:numId w:val="2"/>
      </w:numPr>
    </w:pPr>
  </w:style>
  <w:style w:type="paragraph" w:styleId="Textbubliny">
    <w:name w:val="Balloon Text"/>
    <w:basedOn w:val="Normln"/>
    <w:rsid w:val="00BB5456"/>
    <w:rPr>
      <w:rFonts w:ascii="Tahoma" w:hAnsi="Tahoma" w:cs="Tahoma"/>
      <w:sz w:val="16"/>
      <w:szCs w:val="16"/>
    </w:rPr>
  </w:style>
  <w:style w:type="character" w:styleId="Hypertextovodkaz">
    <w:name w:val="Hyperlink"/>
    <w:rsid w:val="00BB5456"/>
    <w:rPr>
      <w:color w:val="0000FF"/>
      <w:u w:val="single"/>
    </w:rPr>
  </w:style>
  <w:style w:type="paragraph" w:customStyle="1" w:styleId="AHeader1">
    <w:name w:val="AHeader 1"/>
    <w:basedOn w:val="Normln"/>
    <w:rsid w:val="00BB5456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BB5456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BB5456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BB5456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BB5456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BB5456"/>
    <w:rPr>
      <w:color w:val="800080"/>
      <w:u w:val="single"/>
    </w:rPr>
  </w:style>
  <w:style w:type="character" w:customStyle="1" w:styleId="Flietext">
    <w:name w:val="Fließtext"/>
    <w:rsid w:val="0059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paragraph" w:customStyle="1" w:styleId="Style1">
    <w:name w:val="Style1"/>
    <w:basedOn w:val="Normln"/>
    <w:qFormat/>
    <w:rsid w:val="005A6905"/>
    <w:pPr>
      <w:tabs>
        <w:tab w:val="left" w:pos="0"/>
      </w:tabs>
    </w:pPr>
    <w:rPr>
      <w:b/>
      <w:szCs w:val="22"/>
    </w:rPr>
  </w:style>
  <w:style w:type="paragraph" w:styleId="Revize">
    <w:name w:val="Revision"/>
    <w:hidden/>
    <w:rsid w:val="005A6905"/>
    <w:rPr>
      <w:sz w:val="22"/>
      <w:lang w:eastAsia="en-US"/>
    </w:rPr>
  </w:style>
  <w:style w:type="character" w:customStyle="1" w:styleId="markedcontent">
    <w:name w:val="markedcontent"/>
    <w:basedOn w:val="Standardnpsmoodstavce"/>
    <w:rsid w:val="00F80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785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64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9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4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866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73a6ff322a81290bf190f81bc6e327ac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efb75e119bcd3144878d9cebefe2bf24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AB258-0BFD-44A4-A00C-A048A16B6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43E00-943C-4528-8B5E-2AE5C3DD5F7E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3.xml><?xml version="1.0" encoding="utf-8"?>
<ds:datastoreItem xmlns:ds="http://schemas.openxmlformats.org/officeDocument/2006/customXml" ds:itemID="{9174B5DD-C394-4C97-BDE8-E99628C7F4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0E597-90EF-489C-9F36-A03DFBF8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2009</Words>
  <Characters>11854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Kubová Petra</dc:creator>
  <cp:keywords/>
  <cp:lastModifiedBy>Nepejchalová Leona</cp:lastModifiedBy>
  <cp:revision>58</cp:revision>
  <cp:lastPrinted>2024-09-20T11:22:00Z</cp:lastPrinted>
  <dcterms:created xsi:type="dcterms:W3CDTF">2024-03-27T15:36:00Z</dcterms:created>
  <dcterms:modified xsi:type="dcterms:W3CDTF">2024-09-20T11:22:00Z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0x010100D0E6C19FE0F7F848AF3EF01C796F4799</vt:lpwstr>
  </property>
  <property fmtid="{D5CDD505-2E9C-101B-9397-08002B2CF9AE}" pid="35" name="Order">
    <vt:r8>20900</vt:r8>
  </property>
  <property fmtid="{D5CDD505-2E9C-101B-9397-08002B2CF9AE}" pid="36" name="xd_ProgID">
    <vt:lpwstr/>
  </property>
  <property fmtid="{D5CDD505-2E9C-101B-9397-08002B2CF9AE}" pid="37" name="ComplianceAssetId">
    <vt:lpwstr/>
  </property>
  <property fmtid="{D5CDD505-2E9C-101B-9397-08002B2CF9AE}" pid="38" name="TemplateUrl">
    <vt:lpwstr/>
  </property>
  <property fmtid="{D5CDD505-2E9C-101B-9397-08002B2CF9AE}" pid="39" name="_ExtendedDescription">
    <vt:lpwstr/>
  </property>
  <property fmtid="{D5CDD505-2E9C-101B-9397-08002B2CF9AE}" pid="40" name="TriggerFlowInfo">
    <vt:lpwstr/>
  </property>
  <property fmtid="{D5CDD505-2E9C-101B-9397-08002B2CF9AE}" pid="41" name="xd_Signature">
    <vt:bool>false</vt:bool>
  </property>
  <property fmtid="{D5CDD505-2E9C-101B-9397-08002B2CF9AE}" pid="42" name="MediaServiceImageTags">
    <vt:lpwstr/>
  </property>
</Properties>
</file>