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76DCB" w14:textId="77777777" w:rsidR="00866C14" w:rsidRPr="007875FA" w:rsidRDefault="00866C14" w:rsidP="005D0623">
      <w:pPr>
        <w:tabs>
          <w:tab w:val="clear" w:pos="567"/>
        </w:tabs>
        <w:spacing w:line="240" w:lineRule="auto"/>
        <w:jc w:val="center"/>
      </w:pPr>
      <w:bookmarkStart w:id="0" w:name="_GoBack"/>
      <w:bookmarkEnd w:id="0"/>
    </w:p>
    <w:p w14:paraId="20BBD898" w14:textId="77777777" w:rsidR="00B77CDC" w:rsidRPr="007875FA" w:rsidRDefault="00B77CDC" w:rsidP="005D0623">
      <w:pPr>
        <w:tabs>
          <w:tab w:val="clear" w:pos="567"/>
        </w:tabs>
        <w:spacing w:line="240" w:lineRule="auto"/>
        <w:jc w:val="center"/>
      </w:pPr>
    </w:p>
    <w:p w14:paraId="6170FC82" w14:textId="77777777" w:rsidR="00B77CDC" w:rsidRPr="007875FA" w:rsidRDefault="00B77CDC" w:rsidP="005D0623">
      <w:pPr>
        <w:tabs>
          <w:tab w:val="clear" w:pos="567"/>
        </w:tabs>
        <w:spacing w:line="240" w:lineRule="auto"/>
        <w:jc w:val="center"/>
      </w:pPr>
    </w:p>
    <w:p w14:paraId="4693F765" w14:textId="77777777" w:rsidR="00B91366" w:rsidRPr="007875FA" w:rsidRDefault="00B91366" w:rsidP="00B91366">
      <w:pPr>
        <w:tabs>
          <w:tab w:val="clear" w:pos="567"/>
        </w:tabs>
        <w:spacing w:line="240" w:lineRule="auto"/>
        <w:jc w:val="center"/>
      </w:pPr>
    </w:p>
    <w:p w14:paraId="3586B44F" w14:textId="77777777" w:rsidR="00B91366" w:rsidRPr="007875FA" w:rsidRDefault="00B91366" w:rsidP="00B91366">
      <w:pPr>
        <w:tabs>
          <w:tab w:val="clear" w:pos="567"/>
        </w:tabs>
        <w:spacing w:line="240" w:lineRule="auto"/>
        <w:jc w:val="center"/>
      </w:pPr>
    </w:p>
    <w:p w14:paraId="0BC013A5" w14:textId="77777777" w:rsidR="00B91366" w:rsidRPr="007875FA" w:rsidRDefault="00B91366" w:rsidP="00B91366">
      <w:pPr>
        <w:tabs>
          <w:tab w:val="clear" w:pos="567"/>
        </w:tabs>
        <w:spacing w:line="240" w:lineRule="auto"/>
        <w:jc w:val="center"/>
      </w:pPr>
    </w:p>
    <w:p w14:paraId="62BE455B" w14:textId="77777777" w:rsidR="00B91366" w:rsidRPr="007875FA" w:rsidRDefault="00B91366" w:rsidP="00B91366">
      <w:pPr>
        <w:tabs>
          <w:tab w:val="clear" w:pos="567"/>
        </w:tabs>
        <w:spacing w:line="240" w:lineRule="auto"/>
        <w:jc w:val="center"/>
      </w:pPr>
    </w:p>
    <w:p w14:paraId="3877988A" w14:textId="77777777" w:rsidR="00B91366" w:rsidRPr="007875FA" w:rsidRDefault="00B91366" w:rsidP="00434126">
      <w:pPr>
        <w:tabs>
          <w:tab w:val="clear" w:pos="567"/>
          <w:tab w:val="left" w:pos="1095"/>
        </w:tabs>
        <w:spacing w:line="240" w:lineRule="auto"/>
        <w:jc w:val="center"/>
      </w:pPr>
    </w:p>
    <w:p w14:paraId="5F23AFDC" w14:textId="77777777" w:rsidR="00B91366" w:rsidRPr="007875FA" w:rsidRDefault="00B91366" w:rsidP="00B91366">
      <w:pPr>
        <w:tabs>
          <w:tab w:val="clear" w:pos="567"/>
        </w:tabs>
        <w:spacing w:line="240" w:lineRule="auto"/>
        <w:jc w:val="center"/>
      </w:pPr>
    </w:p>
    <w:p w14:paraId="771E80EE" w14:textId="77777777" w:rsidR="00B91366" w:rsidRPr="007875FA" w:rsidRDefault="00B91366" w:rsidP="00B91366">
      <w:pPr>
        <w:tabs>
          <w:tab w:val="clear" w:pos="567"/>
        </w:tabs>
        <w:spacing w:line="240" w:lineRule="auto"/>
        <w:jc w:val="center"/>
      </w:pPr>
    </w:p>
    <w:p w14:paraId="68452DE2" w14:textId="77777777" w:rsidR="00B91366" w:rsidRPr="007875FA" w:rsidRDefault="00B91366" w:rsidP="00B91366">
      <w:pPr>
        <w:tabs>
          <w:tab w:val="clear" w:pos="567"/>
        </w:tabs>
        <w:spacing w:line="240" w:lineRule="auto"/>
        <w:jc w:val="center"/>
      </w:pPr>
    </w:p>
    <w:p w14:paraId="40FE2805" w14:textId="77777777" w:rsidR="00B91366" w:rsidRPr="007875FA" w:rsidRDefault="00B91366" w:rsidP="00B91366">
      <w:pPr>
        <w:tabs>
          <w:tab w:val="clear" w:pos="567"/>
        </w:tabs>
        <w:spacing w:line="240" w:lineRule="auto"/>
        <w:jc w:val="center"/>
      </w:pPr>
    </w:p>
    <w:p w14:paraId="71521763" w14:textId="77777777" w:rsidR="00B91366" w:rsidRPr="007875FA" w:rsidRDefault="00B91366" w:rsidP="00B91366">
      <w:pPr>
        <w:tabs>
          <w:tab w:val="clear" w:pos="567"/>
        </w:tabs>
        <w:spacing w:line="240" w:lineRule="auto"/>
        <w:jc w:val="center"/>
      </w:pPr>
    </w:p>
    <w:p w14:paraId="75582D6B" w14:textId="77777777" w:rsidR="00B91366" w:rsidRPr="007875FA" w:rsidRDefault="00B91366" w:rsidP="00B91366">
      <w:pPr>
        <w:tabs>
          <w:tab w:val="clear" w:pos="567"/>
        </w:tabs>
        <w:spacing w:line="240" w:lineRule="auto"/>
        <w:jc w:val="center"/>
      </w:pPr>
    </w:p>
    <w:p w14:paraId="52D356D5" w14:textId="77777777" w:rsidR="00B91366" w:rsidRPr="007875FA" w:rsidRDefault="00B91366" w:rsidP="00B91366">
      <w:pPr>
        <w:tabs>
          <w:tab w:val="clear" w:pos="567"/>
        </w:tabs>
        <w:spacing w:line="240" w:lineRule="auto"/>
        <w:jc w:val="center"/>
      </w:pPr>
    </w:p>
    <w:p w14:paraId="10B7180D" w14:textId="77777777" w:rsidR="00B91366" w:rsidRPr="007875FA" w:rsidRDefault="00B91366" w:rsidP="00B91366">
      <w:pPr>
        <w:tabs>
          <w:tab w:val="clear" w:pos="567"/>
        </w:tabs>
        <w:spacing w:line="240" w:lineRule="auto"/>
        <w:jc w:val="center"/>
      </w:pPr>
    </w:p>
    <w:p w14:paraId="5B226910" w14:textId="77777777" w:rsidR="00B91366" w:rsidRPr="007875FA" w:rsidRDefault="00B91366" w:rsidP="00B91366">
      <w:pPr>
        <w:tabs>
          <w:tab w:val="clear" w:pos="567"/>
        </w:tabs>
        <w:spacing w:line="240" w:lineRule="auto"/>
        <w:jc w:val="center"/>
      </w:pPr>
    </w:p>
    <w:p w14:paraId="52256972" w14:textId="77777777" w:rsidR="00B91366" w:rsidRPr="007875FA" w:rsidRDefault="00B91366" w:rsidP="00B91366">
      <w:pPr>
        <w:tabs>
          <w:tab w:val="clear" w:pos="567"/>
        </w:tabs>
        <w:spacing w:line="240" w:lineRule="auto"/>
        <w:jc w:val="center"/>
      </w:pPr>
    </w:p>
    <w:p w14:paraId="004B2411" w14:textId="77777777" w:rsidR="00B91366" w:rsidRPr="007875FA" w:rsidRDefault="00B91366" w:rsidP="00B91366">
      <w:pPr>
        <w:tabs>
          <w:tab w:val="clear" w:pos="567"/>
        </w:tabs>
        <w:spacing w:line="240" w:lineRule="auto"/>
        <w:jc w:val="center"/>
      </w:pPr>
    </w:p>
    <w:p w14:paraId="5DB357FF" w14:textId="77777777" w:rsidR="00B91366" w:rsidRPr="007875FA" w:rsidRDefault="00B91366" w:rsidP="00B91366">
      <w:pPr>
        <w:tabs>
          <w:tab w:val="clear" w:pos="567"/>
        </w:tabs>
        <w:spacing w:line="240" w:lineRule="auto"/>
        <w:jc w:val="center"/>
      </w:pPr>
    </w:p>
    <w:p w14:paraId="4443B7D7" w14:textId="77777777" w:rsidR="00B77CDC" w:rsidRPr="007875FA" w:rsidRDefault="00B77CDC" w:rsidP="00434126">
      <w:pPr>
        <w:tabs>
          <w:tab w:val="clear" w:pos="567"/>
          <w:tab w:val="left" w:pos="1095"/>
        </w:tabs>
        <w:spacing w:line="240" w:lineRule="auto"/>
      </w:pPr>
    </w:p>
    <w:p w14:paraId="74F09209" w14:textId="77777777" w:rsidR="00B77CDC" w:rsidRPr="007875FA" w:rsidRDefault="00B77CDC" w:rsidP="00B91366">
      <w:pPr>
        <w:tabs>
          <w:tab w:val="clear" w:pos="567"/>
        </w:tabs>
        <w:spacing w:line="240" w:lineRule="auto"/>
        <w:jc w:val="center"/>
      </w:pPr>
    </w:p>
    <w:p w14:paraId="4C1F68CB" w14:textId="77777777" w:rsidR="00B91366" w:rsidRPr="007875FA" w:rsidRDefault="00B91366" w:rsidP="00B91366">
      <w:pPr>
        <w:tabs>
          <w:tab w:val="clear" w:pos="567"/>
        </w:tabs>
        <w:spacing w:line="240" w:lineRule="auto"/>
        <w:jc w:val="center"/>
        <w:rPr>
          <w:b/>
        </w:rPr>
      </w:pPr>
      <w:r w:rsidRPr="007875FA">
        <w:rPr>
          <w:b/>
          <w:bCs/>
        </w:rPr>
        <w:t>PŘÍLOHA I</w:t>
      </w:r>
    </w:p>
    <w:p w14:paraId="6C040198" w14:textId="77777777" w:rsidR="00B91366" w:rsidRPr="007875FA" w:rsidRDefault="00B91366" w:rsidP="00B91366">
      <w:pPr>
        <w:tabs>
          <w:tab w:val="clear" w:pos="567"/>
        </w:tabs>
        <w:spacing w:line="240" w:lineRule="auto"/>
        <w:jc w:val="center"/>
        <w:rPr>
          <w:b/>
        </w:rPr>
      </w:pPr>
    </w:p>
    <w:p w14:paraId="70BE19DB" w14:textId="77777777" w:rsidR="00B91366" w:rsidRPr="007875FA" w:rsidRDefault="00B91366" w:rsidP="00B91366">
      <w:pPr>
        <w:tabs>
          <w:tab w:val="clear" w:pos="567"/>
        </w:tabs>
        <w:spacing w:line="240" w:lineRule="auto"/>
        <w:jc w:val="center"/>
        <w:rPr>
          <w:b/>
        </w:rPr>
      </w:pPr>
      <w:r w:rsidRPr="007875FA">
        <w:rPr>
          <w:b/>
          <w:bCs/>
        </w:rPr>
        <w:t>SOUHRN ÚDAJŮ O PŘÍPRAVKU</w:t>
      </w:r>
    </w:p>
    <w:p w14:paraId="47F2C74A" w14:textId="77777777" w:rsidR="00B91366" w:rsidRPr="007875FA" w:rsidRDefault="00B91366" w:rsidP="00B91366">
      <w:pPr>
        <w:tabs>
          <w:tab w:val="clear" w:pos="567"/>
        </w:tabs>
        <w:spacing w:line="240" w:lineRule="auto"/>
        <w:jc w:val="center"/>
      </w:pPr>
    </w:p>
    <w:p w14:paraId="47D44EE7" w14:textId="77777777" w:rsidR="004F3EC1" w:rsidRPr="007875FA" w:rsidRDefault="004F3EC1">
      <w:pPr>
        <w:tabs>
          <w:tab w:val="clear" w:pos="567"/>
        </w:tabs>
        <w:spacing w:line="240" w:lineRule="auto"/>
      </w:pPr>
    </w:p>
    <w:p w14:paraId="36E3D8C6" w14:textId="77777777" w:rsidR="004F3EC1" w:rsidRPr="007875FA" w:rsidRDefault="004F3EC1">
      <w:pPr>
        <w:tabs>
          <w:tab w:val="clear" w:pos="567"/>
        </w:tabs>
        <w:spacing w:line="240" w:lineRule="auto"/>
      </w:pPr>
    </w:p>
    <w:p w14:paraId="5DFFEA23" w14:textId="77777777" w:rsidR="004F3EC1" w:rsidRPr="007875FA" w:rsidRDefault="004F3EC1">
      <w:pPr>
        <w:tabs>
          <w:tab w:val="clear" w:pos="567"/>
        </w:tabs>
        <w:spacing w:line="240" w:lineRule="auto"/>
      </w:pPr>
    </w:p>
    <w:p w14:paraId="3DC6221F" w14:textId="77777777" w:rsidR="004F3EC1" w:rsidRPr="007875FA" w:rsidRDefault="004F3EC1">
      <w:pPr>
        <w:tabs>
          <w:tab w:val="clear" w:pos="567"/>
        </w:tabs>
        <w:spacing w:line="240" w:lineRule="auto"/>
      </w:pPr>
    </w:p>
    <w:p w14:paraId="7517DE31" w14:textId="77777777" w:rsidR="004F3EC1" w:rsidRPr="007875FA" w:rsidRDefault="004F3EC1">
      <w:pPr>
        <w:tabs>
          <w:tab w:val="clear" w:pos="567"/>
        </w:tabs>
        <w:spacing w:line="240" w:lineRule="auto"/>
      </w:pPr>
    </w:p>
    <w:p w14:paraId="2FB40353" w14:textId="77777777" w:rsidR="004F3EC1" w:rsidRPr="007875FA" w:rsidRDefault="004F3EC1">
      <w:pPr>
        <w:tabs>
          <w:tab w:val="clear" w:pos="567"/>
        </w:tabs>
        <w:spacing w:line="240" w:lineRule="auto"/>
      </w:pPr>
    </w:p>
    <w:p w14:paraId="27F05501" w14:textId="77777777" w:rsidR="004F3EC1" w:rsidRPr="007875FA" w:rsidRDefault="004F3EC1">
      <w:pPr>
        <w:tabs>
          <w:tab w:val="clear" w:pos="567"/>
        </w:tabs>
        <w:spacing w:line="240" w:lineRule="auto"/>
      </w:pPr>
    </w:p>
    <w:p w14:paraId="49F9D6A3" w14:textId="77777777" w:rsidR="004F3EC1" w:rsidRPr="007875FA" w:rsidRDefault="004F3EC1">
      <w:pPr>
        <w:tabs>
          <w:tab w:val="clear" w:pos="567"/>
        </w:tabs>
        <w:spacing w:line="240" w:lineRule="auto"/>
      </w:pPr>
    </w:p>
    <w:p w14:paraId="10AC0BCD" w14:textId="77777777" w:rsidR="004F3EC1" w:rsidRPr="007875FA" w:rsidRDefault="004F3EC1">
      <w:pPr>
        <w:tabs>
          <w:tab w:val="clear" w:pos="567"/>
        </w:tabs>
        <w:spacing w:line="240" w:lineRule="auto"/>
      </w:pPr>
    </w:p>
    <w:p w14:paraId="334D701F" w14:textId="77777777" w:rsidR="004F3EC1" w:rsidRPr="007875FA" w:rsidRDefault="004F3EC1">
      <w:pPr>
        <w:tabs>
          <w:tab w:val="clear" w:pos="567"/>
        </w:tabs>
        <w:spacing w:line="240" w:lineRule="auto"/>
      </w:pPr>
    </w:p>
    <w:p w14:paraId="3CD31507" w14:textId="77777777" w:rsidR="004F3EC1" w:rsidRPr="007875FA" w:rsidRDefault="004F3EC1">
      <w:pPr>
        <w:tabs>
          <w:tab w:val="clear" w:pos="567"/>
        </w:tabs>
        <w:spacing w:line="240" w:lineRule="auto"/>
      </w:pPr>
    </w:p>
    <w:p w14:paraId="08DA7720" w14:textId="77777777" w:rsidR="004F3EC1" w:rsidRPr="007875FA" w:rsidRDefault="004F3EC1">
      <w:pPr>
        <w:tabs>
          <w:tab w:val="clear" w:pos="567"/>
        </w:tabs>
        <w:spacing w:line="240" w:lineRule="auto"/>
      </w:pPr>
    </w:p>
    <w:p w14:paraId="4018C856" w14:textId="77777777" w:rsidR="004F3EC1" w:rsidRPr="007875FA" w:rsidRDefault="004F3EC1">
      <w:pPr>
        <w:tabs>
          <w:tab w:val="clear" w:pos="567"/>
        </w:tabs>
        <w:spacing w:line="240" w:lineRule="auto"/>
      </w:pPr>
    </w:p>
    <w:p w14:paraId="11CA708C" w14:textId="77777777" w:rsidR="00D9078B" w:rsidRPr="007875FA" w:rsidRDefault="00D9078B" w:rsidP="00C37BD1">
      <w:pPr>
        <w:keepNext/>
        <w:tabs>
          <w:tab w:val="clear" w:pos="567"/>
        </w:tabs>
        <w:spacing w:line="240" w:lineRule="auto"/>
      </w:pPr>
      <w:r w:rsidRPr="007875FA">
        <w:br w:type="page"/>
      </w:r>
      <w:bookmarkStart w:id="1" w:name="_Hlk478648113"/>
      <w:r w:rsidRPr="007875FA">
        <w:rPr>
          <w:b/>
          <w:bCs/>
        </w:rPr>
        <w:lastRenderedPageBreak/>
        <w:t>1.</w:t>
      </w:r>
      <w:r w:rsidRPr="007875FA">
        <w:rPr>
          <w:b/>
          <w:bCs/>
        </w:rPr>
        <w:tab/>
        <w:t>NÁZEV VETERINÁRNÍHO LÉČIVÉHO PŘÍPRAVKU</w:t>
      </w:r>
    </w:p>
    <w:p w14:paraId="1E4C7484" w14:textId="77777777" w:rsidR="00596630" w:rsidRPr="007875FA" w:rsidRDefault="00596630" w:rsidP="00C37BD1">
      <w:pPr>
        <w:keepNext/>
        <w:tabs>
          <w:tab w:val="clear" w:pos="567"/>
        </w:tabs>
        <w:spacing w:line="240" w:lineRule="auto"/>
      </w:pPr>
    </w:p>
    <w:p w14:paraId="761EB4A1" w14:textId="77777777" w:rsidR="00AF71EA" w:rsidRPr="007875FA" w:rsidRDefault="00884277" w:rsidP="00AF71EA">
      <w:proofErr w:type="spellStart"/>
      <w:r w:rsidRPr="007875FA">
        <w:t>Doxybactin</w:t>
      </w:r>
      <w:proofErr w:type="spellEnd"/>
      <w:r w:rsidRPr="007875FA">
        <w:t xml:space="preserve"> </w:t>
      </w:r>
      <w:r w:rsidR="00B75CA9" w:rsidRPr="007875FA">
        <w:t>20</w:t>
      </w:r>
      <w:r w:rsidRPr="007875FA">
        <w:t xml:space="preserve">0 mg tablety pro psy </w:t>
      </w:r>
    </w:p>
    <w:p w14:paraId="13048C09" w14:textId="77777777" w:rsidR="00BB0C49" w:rsidRPr="007875FA" w:rsidRDefault="00BB0C49">
      <w:pPr>
        <w:tabs>
          <w:tab w:val="clear" w:pos="567"/>
        </w:tabs>
        <w:spacing w:line="240" w:lineRule="auto"/>
      </w:pPr>
    </w:p>
    <w:p w14:paraId="5B2085C0" w14:textId="77777777" w:rsidR="004565F6" w:rsidRPr="007875FA" w:rsidRDefault="004565F6" w:rsidP="00C37BD1">
      <w:pPr>
        <w:keepNext/>
        <w:spacing w:line="240" w:lineRule="auto"/>
        <w:ind w:left="567" w:hanging="567"/>
        <w:rPr>
          <w:b/>
          <w:bCs/>
        </w:rPr>
      </w:pPr>
    </w:p>
    <w:p w14:paraId="307CFF60" w14:textId="66CCD552" w:rsidR="00D9078B" w:rsidRPr="007875FA" w:rsidRDefault="00D9078B" w:rsidP="00C37BD1">
      <w:pPr>
        <w:keepNext/>
        <w:spacing w:line="240" w:lineRule="auto"/>
        <w:ind w:left="567" w:hanging="567"/>
      </w:pPr>
      <w:r w:rsidRPr="007875FA">
        <w:rPr>
          <w:b/>
          <w:bCs/>
        </w:rPr>
        <w:t>2.</w:t>
      </w:r>
      <w:r w:rsidRPr="007875FA">
        <w:rPr>
          <w:b/>
          <w:bCs/>
        </w:rPr>
        <w:tab/>
        <w:t>KVALITATIVNÍ A KVANTITATIVNÍ SLOŽENÍ</w:t>
      </w:r>
    </w:p>
    <w:p w14:paraId="465DD201" w14:textId="77777777" w:rsidR="00596630" w:rsidRPr="007875FA" w:rsidRDefault="00596630" w:rsidP="00C37BD1">
      <w:pPr>
        <w:keepNext/>
        <w:tabs>
          <w:tab w:val="clear" w:pos="567"/>
        </w:tabs>
        <w:spacing w:line="240" w:lineRule="auto"/>
      </w:pPr>
    </w:p>
    <w:p w14:paraId="184E38D2" w14:textId="2CF76669" w:rsidR="00EF45E3" w:rsidRPr="007875FA" w:rsidRDefault="00BC408E" w:rsidP="00596630">
      <w:pPr>
        <w:tabs>
          <w:tab w:val="clear" w:pos="567"/>
        </w:tabs>
        <w:spacing w:line="240" w:lineRule="auto"/>
      </w:pPr>
      <w:r w:rsidRPr="007875FA">
        <w:t>Každá</w:t>
      </w:r>
      <w:r w:rsidR="00EF45E3" w:rsidRPr="007875FA">
        <w:t> tableta obsahuje:</w:t>
      </w:r>
    </w:p>
    <w:p w14:paraId="0BE69C92" w14:textId="77777777" w:rsidR="00684EE4" w:rsidRPr="007875FA" w:rsidRDefault="00684EE4" w:rsidP="00596630">
      <w:pPr>
        <w:tabs>
          <w:tab w:val="clear" w:pos="567"/>
        </w:tabs>
        <w:spacing w:line="240" w:lineRule="auto"/>
      </w:pPr>
    </w:p>
    <w:p w14:paraId="29113D12" w14:textId="77777777" w:rsidR="00596630" w:rsidRPr="007875FA" w:rsidRDefault="00596630" w:rsidP="00C37BD1">
      <w:pPr>
        <w:keepNext/>
        <w:tabs>
          <w:tab w:val="clear" w:pos="567"/>
        </w:tabs>
        <w:spacing w:line="240" w:lineRule="auto"/>
        <w:rPr>
          <w:b/>
        </w:rPr>
      </w:pPr>
      <w:r w:rsidRPr="007875FA">
        <w:rPr>
          <w:b/>
          <w:bCs/>
        </w:rPr>
        <w:t>Léčivá látka:</w:t>
      </w:r>
    </w:p>
    <w:p w14:paraId="15609F94" w14:textId="3E546DD8" w:rsidR="00684EE4" w:rsidRPr="007875FA" w:rsidRDefault="00BC408E" w:rsidP="00596630">
      <w:pPr>
        <w:tabs>
          <w:tab w:val="clear" w:pos="567"/>
        </w:tabs>
        <w:spacing w:line="240" w:lineRule="auto"/>
      </w:pPr>
      <w:proofErr w:type="spellStart"/>
      <w:r w:rsidRPr="007875FA">
        <w:t>D</w:t>
      </w:r>
      <w:r w:rsidR="004247A6" w:rsidRPr="007875FA">
        <w:t>oxycyclinum</w:t>
      </w:r>
      <w:proofErr w:type="spellEnd"/>
      <w:r w:rsidR="004247A6" w:rsidRPr="007875FA">
        <w:t xml:space="preserve"> </w:t>
      </w:r>
      <w:r w:rsidR="00033BC2" w:rsidRPr="007875FA">
        <w:t>(jako</w:t>
      </w:r>
      <w:r w:rsidR="004247A6" w:rsidRPr="007875FA">
        <w:t xml:space="preserve"> </w:t>
      </w:r>
      <w:proofErr w:type="spellStart"/>
      <w:r w:rsidR="004247A6" w:rsidRPr="007875FA">
        <w:t>doxycyclini</w:t>
      </w:r>
      <w:proofErr w:type="spellEnd"/>
      <w:r w:rsidR="004247A6" w:rsidRPr="007875FA">
        <w:t xml:space="preserve"> </w:t>
      </w:r>
      <w:proofErr w:type="spellStart"/>
      <w:r w:rsidR="004247A6" w:rsidRPr="007875FA">
        <w:t>hyclas</w:t>
      </w:r>
      <w:proofErr w:type="spellEnd"/>
      <w:r w:rsidR="00A40D1D" w:rsidRPr="007875FA">
        <w:t>)</w:t>
      </w:r>
      <w:r w:rsidRPr="007875FA">
        <w:t xml:space="preserve"> </w:t>
      </w:r>
      <w:r w:rsidRPr="007875FA">
        <w:tab/>
        <w:t>200 mg</w:t>
      </w:r>
    </w:p>
    <w:p w14:paraId="36D6A18B" w14:textId="77777777" w:rsidR="004D3B06" w:rsidRPr="007875FA" w:rsidRDefault="004D3B06" w:rsidP="00684EE4">
      <w:pPr>
        <w:tabs>
          <w:tab w:val="clear" w:pos="567"/>
        </w:tabs>
        <w:spacing w:line="240" w:lineRule="auto"/>
        <w:rPr>
          <w:b/>
        </w:rPr>
      </w:pPr>
    </w:p>
    <w:p w14:paraId="630034D9" w14:textId="77777777" w:rsidR="00684EE4" w:rsidRPr="007875FA" w:rsidRDefault="00684EE4" w:rsidP="00C37BD1">
      <w:pPr>
        <w:keepNext/>
        <w:tabs>
          <w:tab w:val="clear" w:pos="567"/>
        </w:tabs>
        <w:spacing w:line="240" w:lineRule="auto"/>
      </w:pPr>
      <w:r w:rsidRPr="007875FA">
        <w:rPr>
          <w:b/>
          <w:bCs/>
        </w:rPr>
        <w:t>Pomocné látky:</w:t>
      </w:r>
    </w:p>
    <w:p w14:paraId="19F8637E" w14:textId="77777777" w:rsidR="00684EE4" w:rsidRPr="007875FA" w:rsidRDefault="00684EE4" w:rsidP="00C37BD1">
      <w:pPr>
        <w:keepNext/>
        <w:tabs>
          <w:tab w:val="clear" w:pos="567"/>
        </w:tabs>
        <w:spacing w:line="240" w:lineRule="auto"/>
      </w:pPr>
    </w:p>
    <w:p w14:paraId="690D9982" w14:textId="77777777" w:rsidR="00D9078B" w:rsidRPr="007875FA" w:rsidRDefault="00D9078B">
      <w:pPr>
        <w:tabs>
          <w:tab w:val="clear" w:pos="567"/>
        </w:tabs>
        <w:spacing w:line="240" w:lineRule="auto"/>
      </w:pPr>
      <w:r w:rsidRPr="007875FA">
        <w:t>Úplný seznam pomocných látek viz bod 6.1.</w:t>
      </w:r>
    </w:p>
    <w:p w14:paraId="49C70E08" w14:textId="77777777" w:rsidR="00D9078B" w:rsidRPr="007875FA" w:rsidRDefault="00D9078B">
      <w:pPr>
        <w:tabs>
          <w:tab w:val="clear" w:pos="567"/>
        </w:tabs>
        <w:spacing w:line="240" w:lineRule="auto"/>
      </w:pPr>
    </w:p>
    <w:p w14:paraId="747221C5" w14:textId="77777777" w:rsidR="004247A6" w:rsidRPr="007875FA" w:rsidRDefault="004247A6">
      <w:pPr>
        <w:tabs>
          <w:tab w:val="clear" w:pos="567"/>
        </w:tabs>
        <w:spacing w:line="240" w:lineRule="auto"/>
      </w:pPr>
    </w:p>
    <w:p w14:paraId="59866CBD" w14:textId="77777777" w:rsidR="00D9078B" w:rsidRPr="007875FA" w:rsidRDefault="00D9078B" w:rsidP="00C37BD1">
      <w:pPr>
        <w:keepNext/>
        <w:spacing w:line="240" w:lineRule="auto"/>
        <w:ind w:left="567" w:hanging="567"/>
      </w:pPr>
      <w:r w:rsidRPr="007875FA">
        <w:rPr>
          <w:b/>
          <w:bCs/>
        </w:rPr>
        <w:t>3.</w:t>
      </w:r>
      <w:r w:rsidRPr="007875FA">
        <w:rPr>
          <w:b/>
          <w:bCs/>
        </w:rPr>
        <w:tab/>
        <w:t>LÉKOVÁ FORMA</w:t>
      </w:r>
    </w:p>
    <w:p w14:paraId="15067757" w14:textId="77777777" w:rsidR="00D9078B" w:rsidRPr="007875FA" w:rsidRDefault="00D9078B" w:rsidP="00C37BD1">
      <w:pPr>
        <w:keepNext/>
        <w:tabs>
          <w:tab w:val="clear" w:pos="567"/>
        </w:tabs>
        <w:spacing w:line="240" w:lineRule="auto"/>
      </w:pPr>
    </w:p>
    <w:p w14:paraId="341CEE91" w14:textId="77777777" w:rsidR="00B90CD8" w:rsidRPr="007875FA" w:rsidRDefault="00EF45E3">
      <w:pPr>
        <w:tabs>
          <w:tab w:val="clear" w:pos="567"/>
        </w:tabs>
        <w:spacing w:line="240" w:lineRule="auto"/>
      </w:pPr>
      <w:r w:rsidRPr="007875FA">
        <w:t>Tableta.</w:t>
      </w:r>
    </w:p>
    <w:p w14:paraId="54F8FFB9" w14:textId="77777777" w:rsidR="002738E0" w:rsidRPr="007875FA" w:rsidRDefault="002738E0" w:rsidP="000C66F7">
      <w:pPr>
        <w:tabs>
          <w:tab w:val="clear" w:pos="567"/>
        </w:tabs>
        <w:spacing w:line="240" w:lineRule="auto"/>
      </w:pPr>
      <w:r w:rsidRPr="007875FA">
        <w:t>Žlutá tableta s hnědými skvrnami, kulatá a konvexní, ochucená s křížovou dělící rýhou na jedné straně. Tablety lze dělit na 2 nebo 4 stejné části.</w:t>
      </w:r>
    </w:p>
    <w:p w14:paraId="6F774E3F" w14:textId="77777777" w:rsidR="00C86FB3" w:rsidRPr="007875FA" w:rsidRDefault="00C86FB3">
      <w:pPr>
        <w:tabs>
          <w:tab w:val="clear" w:pos="567"/>
        </w:tabs>
        <w:spacing w:line="240" w:lineRule="auto"/>
      </w:pPr>
    </w:p>
    <w:p w14:paraId="4F01B242" w14:textId="77777777" w:rsidR="004247A6" w:rsidRPr="007875FA" w:rsidRDefault="004247A6">
      <w:pPr>
        <w:tabs>
          <w:tab w:val="clear" w:pos="567"/>
        </w:tabs>
        <w:spacing w:line="240" w:lineRule="auto"/>
      </w:pPr>
    </w:p>
    <w:p w14:paraId="0F20730F" w14:textId="77777777" w:rsidR="00D9078B" w:rsidRPr="007875FA" w:rsidRDefault="00D9078B" w:rsidP="00C37BD1">
      <w:pPr>
        <w:keepNext/>
        <w:tabs>
          <w:tab w:val="clear" w:pos="567"/>
        </w:tabs>
        <w:spacing w:line="240" w:lineRule="auto"/>
        <w:rPr>
          <w:b/>
        </w:rPr>
      </w:pPr>
      <w:r w:rsidRPr="007875FA">
        <w:rPr>
          <w:b/>
          <w:bCs/>
        </w:rPr>
        <w:t>4.</w:t>
      </w:r>
      <w:r w:rsidRPr="007875FA">
        <w:rPr>
          <w:b/>
          <w:bCs/>
        </w:rPr>
        <w:tab/>
        <w:t>KLINICKÉ ÚDAJE</w:t>
      </w:r>
    </w:p>
    <w:p w14:paraId="6AEABB32" w14:textId="77777777" w:rsidR="00D9078B" w:rsidRPr="007875FA" w:rsidRDefault="00D9078B" w:rsidP="00C37BD1">
      <w:pPr>
        <w:keepNext/>
        <w:tabs>
          <w:tab w:val="clear" w:pos="567"/>
        </w:tabs>
        <w:spacing w:line="240" w:lineRule="auto"/>
      </w:pPr>
    </w:p>
    <w:p w14:paraId="4A1C6892" w14:textId="77777777" w:rsidR="00D9078B" w:rsidRPr="007875FA" w:rsidRDefault="00D9078B" w:rsidP="00C37BD1">
      <w:pPr>
        <w:keepNext/>
        <w:tabs>
          <w:tab w:val="clear" w:pos="567"/>
        </w:tabs>
        <w:spacing w:line="240" w:lineRule="auto"/>
        <w:rPr>
          <w:b/>
        </w:rPr>
      </w:pPr>
      <w:r w:rsidRPr="007875FA">
        <w:rPr>
          <w:b/>
          <w:bCs/>
        </w:rPr>
        <w:t>4.1</w:t>
      </w:r>
      <w:r w:rsidRPr="007875FA">
        <w:rPr>
          <w:b/>
          <w:bCs/>
        </w:rPr>
        <w:tab/>
        <w:t>Cílové druhy zvířat</w:t>
      </w:r>
    </w:p>
    <w:p w14:paraId="3EE4892C" w14:textId="77777777" w:rsidR="00D9078B" w:rsidRPr="007875FA" w:rsidRDefault="00D9078B" w:rsidP="00C37BD1">
      <w:pPr>
        <w:keepNext/>
        <w:tabs>
          <w:tab w:val="clear" w:pos="567"/>
        </w:tabs>
        <w:spacing w:line="240" w:lineRule="auto"/>
      </w:pPr>
    </w:p>
    <w:p w14:paraId="606F388C" w14:textId="77777777" w:rsidR="00D9078B" w:rsidRPr="007875FA" w:rsidRDefault="00C86FB3">
      <w:pPr>
        <w:tabs>
          <w:tab w:val="clear" w:pos="567"/>
        </w:tabs>
        <w:spacing w:line="240" w:lineRule="auto"/>
      </w:pPr>
      <w:r w:rsidRPr="007875FA">
        <w:t>Psi.</w:t>
      </w:r>
    </w:p>
    <w:p w14:paraId="25D92B5A" w14:textId="77777777" w:rsidR="00D9078B" w:rsidRPr="007875FA" w:rsidRDefault="00D9078B">
      <w:pPr>
        <w:tabs>
          <w:tab w:val="clear" w:pos="567"/>
        </w:tabs>
        <w:spacing w:line="240" w:lineRule="auto"/>
      </w:pPr>
    </w:p>
    <w:p w14:paraId="1760E308" w14:textId="77777777" w:rsidR="00D9078B" w:rsidRPr="007875FA" w:rsidRDefault="00D9078B" w:rsidP="00C37BD1">
      <w:pPr>
        <w:keepNext/>
        <w:tabs>
          <w:tab w:val="clear" w:pos="567"/>
        </w:tabs>
        <w:spacing w:line="240" w:lineRule="auto"/>
      </w:pPr>
      <w:r w:rsidRPr="007875FA">
        <w:rPr>
          <w:b/>
          <w:bCs/>
        </w:rPr>
        <w:t>4.2</w:t>
      </w:r>
      <w:r w:rsidRPr="007875FA">
        <w:rPr>
          <w:b/>
          <w:bCs/>
        </w:rPr>
        <w:tab/>
        <w:t>Indikace s upřesněním pro cílový druh zvířat</w:t>
      </w:r>
    </w:p>
    <w:p w14:paraId="7AF25A62" w14:textId="77777777" w:rsidR="00D9078B" w:rsidRPr="007875FA" w:rsidRDefault="00D9078B" w:rsidP="00C37BD1">
      <w:pPr>
        <w:keepNext/>
        <w:spacing w:line="240" w:lineRule="auto"/>
        <w:rPr>
          <w:b/>
        </w:rPr>
      </w:pPr>
    </w:p>
    <w:p w14:paraId="3E824F72" w14:textId="4F18A3B2" w:rsidR="00942B08" w:rsidRPr="007875FA" w:rsidRDefault="00942B08" w:rsidP="004D3B06">
      <w:pPr>
        <w:ind w:left="567" w:hanging="567"/>
      </w:pPr>
      <w:r w:rsidRPr="00AB2F58">
        <w:t xml:space="preserve">Léčba </w:t>
      </w:r>
      <w:r w:rsidR="00A150CA" w:rsidRPr="00AB2F58">
        <w:t xml:space="preserve">následujících </w:t>
      </w:r>
      <w:r w:rsidR="00B20D97">
        <w:t>infekcí</w:t>
      </w:r>
      <w:r w:rsidRPr="007875FA">
        <w:t xml:space="preserve"> vyvolaných bakteriemi </w:t>
      </w:r>
      <w:r w:rsidR="00A150CA">
        <w:t>citlivými</w:t>
      </w:r>
      <w:r w:rsidR="00A150CA" w:rsidRPr="007875FA">
        <w:t xml:space="preserve"> </w:t>
      </w:r>
      <w:r w:rsidR="00A150CA">
        <w:t>k</w:t>
      </w:r>
      <w:r w:rsidRPr="007875FA">
        <w:t xml:space="preserve"> doxycyklin</w:t>
      </w:r>
      <w:r w:rsidR="00A150CA">
        <w:t>u</w:t>
      </w:r>
      <w:r w:rsidRPr="007875FA">
        <w:t>:</w:t>
      </w:r>
    </w:p>
    <w:p w14:paraId="282EAD58" w14:textId="77777777" w:rsidR="00942B08" w:rsidRPr="007875FA" w:rsidRDefault="00942B08" w:rsidP="004D3B06">
      <w:pPr>
        <w:ind w:left="567" w:hanging="567"/>
        <w:rPr>
          <w:u w:val="single"/>
        </w:rPr>
      </w:pPr>
    </w:p>
    <w:p w14:paraId="21BCD626" w14:textId="7F4CC511" w:rsidR="004D3B06" w:rsidRPr="007875FA" w:rsidRDefault="004D3B06" w:rsidP="004D3B06">
      <w:pPr>
        <w:ind w:left="567" w:hanging="567"/>
      </w:pPr>
      <w:r w:rsidRPr="007875FA">
        <w:t xml:space="preserve">Rhinitida </w:t>
      </w:r>
      <w:r w:rsidR="005F22A2">
        <w:t>vyvolaná</w:t>
      </w:r>
      <w:r w:rsidRPr="007875FA">
        <w:t xml:space="preserve"> </w:t>
      </w:r>
      <w:proofErr w:type="spellStart"/>
      <w:r w:rsidRPr="007875FA">
        <w:rPr>
          <w:i/>
          <w:iCs/>
        </w:rPr>
        <w:t>Bordetella</w:t>
      </w:r>
      <w:proofErr w:type="spellEnd"/>
      <w:r w:rsidRPr="007875FA">
        <w:rPr>
          <w:i/>
          <w:iCs/>
        </w:rPr>
        <w:t xml:space="preserve"> </w:t>
      </w:r>
      <w:proofErr w:type="spellStart"/>
      <w:r w:rsidRPr="007875FA">
        <w:rPr>
          <w:i/>
          <w:iCs/>
        </w:rPr>
        <w:t>bronchiseptica</w:t>
      </w:r>
      <w:proofErr w:type="spellEnd"/>
      <w:r w:rsidRPr="007875FA">
        <w:t xml:space="preserve"> a </w:t>
      </w:r>
      <w:proofErr w:type="spellStart"/>
      <w:r w:rsidRPr="007875FA">
        <w:rPr>
          <w:i/>
          <w:iCs/>
        </w:rPr>
        <w:t>Pasteurella</w:t>
      </w:r>
      <w:proofErr w:type="spellEnd"/>
      <w:r w:rsidRPr="007875FA">
        <w:t xml:space="preserve"> </w:t>
      </w:r>
      <w:proofErr w:type="spellStart"/>
      <w:r w:rsidRPr="007875FA">
        <w:t>spp</w:t>
      </w:r>
      <w:proofErr w:type="spellEnd"/>
      <w:r w:rsidRPr="007875FA">
        <w:t>.;</w:t>
      </w:r>
    </w:p>
    <w:p w14:paraId="647026BA" w14:textId="3F312279" w:rsidR="004D3B06" w:rsidRPr="007875FA" w:rsidRDefault="004D3B06" w:rsidP="004D3B06">
      <w:pPr>
        <w:ind w:left="567" w:hanging="567"/>
      </w:pPr>
      <w:r w:rsidRPr="007875FA">
        <w:t xml:space="preserve">Bronchopneumonie </w:t>
      </w:r>
      <w:r w:rsidR="005F22A2">
        <w:t>vyvolaná</w:t>
      </w:r>
      <w:r w:rsidRPr="007875FA">
        <w:t xml:space="preserve"> </w:t>
      </w:r>
      <w:proofErr w:type="spellStart"/>
      <w:r w:rsidRPr="007875FA">
        <w:rPr>
          <w:i/>
          <w:iCs/>
        </w:rPr>
        <w:t>Bordetella</w:t>
      </w:r>
      <w:proofErr w:type="spellEnd"/>
      <w:r w:rsidRPr="007875FA">
        <w:t xml:space="preserve"> </w:t>
      </w:r>
      <w:proofErr w:type="spellStart"/>
      <w:r w:rsidRPr="007875FA">
        <w:t>spp</w:t>
      </w:r>
      <w:proofErr w:type="spellEnd"/>
      <w:r w:rsidRPr="007875FA">
        <w:t xml:space="preserve">. a </w:t>
      </w:r>
      <w:proofErr w:type="spellStart"/>
      <w:r w:rsidRPr="007875FA">
        <w:rPr>
          <w:i/>
          <w:iCs/>
        </w:rPr>
        <w:t>Pasteurella</w:t>
      </w:r>
      <w:proofErr w:type="spellEnd"/>
      <w:r w:rsidRPr="007875FA">
        <w:t xml:space="preserve"> </w:t>
      </w:r>
      <w:proofErr w:type="spellStart"/>
      <w:r w:rsidRPr="007875FA">
        <w:t>spp</w:t>
      </w:r>
      <w:proofErr w:type="spellEnd"/>
      <w:r w:rsidRPr="007875FA">
        <w:t>.;</w:t>
      </w:r>
    </w:p>
    <w:p w14:paraId="3D8A8CE1" w14:textId="5B045B31" w:rsidR="004D3B06" w:rsidRPr="007875FA" w:rsidRDefault="00C37BD1" w:rsidP="004D3B06">
      <w:pPr>
        <w:ind w:left="567" w:hanging="567"/>
      </w:pPr>
      <w:r w:rsidRPr="007875FA">
        <w:t xml:space="preserve">Intersticiální nefritida </w:t>
      </w:r>
      <w:r w:rsidR="005F22A2">
        <w:t>vyvolaná</w:t>
      </w:r>
      <w:r w:rsidRPr="007875FA">
        <w:t xml:space="preserve"> </w:t>
      </w:r>
      <w:r w:rsidRPr="007875FA">
        <w:rPr>
          <w:i/>
          <w:iCs/>
        </w:rPr>
        <w:t>Leptospira</w:t>
      </w:r>
      <w:r w:rsidRPr="007875FA">
        <w:t xml:space="preserve"> </w:t>
      </w:r>
      <w:proofErr w:type="spellStart"/>
      <w:r w:rsidRPr="007875FA">
        <w:t>spp</w:t>
      </w:r>
      <w:proofErr w:type="spellEnd"/>
      <w:r w:rsidRPr="007875FA">
        <w:t>.</w:t>
      </w:r>
    </w:p>
    <w:p w14:paraId="73FC9555" w14:textId="77777777" w:rsidR="00255DAE" w:rsidRPr="007875FA" w:rsidRDefault="00255DAE" w:rsidP="00167E95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3BF9C774" w14:textId="77777777" w:rsidR="00D9078B" w:rsidRPr="007875FA" w:rsidRDefault="00D9078B" w:rsidP="00C37BD1">
      <w:pPr>
        <w:keepNext/>
        <w:tabs>
          <w:tab w:val="clear" w:pos="567"/>
        </w:tabs>
        <w:spacing w:line="240" w:lineRule="auto"/>
      </w:pPr>
      <w:r w:rsidRPr="007875FA">
        <w:rPr>
          <w:b/>
          <w:bCs/>
        </w:rPr>
        <w:t>4.3</w:t>
      </w:r>
      <w:r w:rsidRPr="007875FA">
        <w:rPr>
          <w:b/>
          <w:bCs/>
        </w:rPr>
        <w:tab/>
        <w:t>Kontraindikace</w:t>
      </w:r>
    </w:p>
    <w:p w14:paraId="7865846E" w14:textId="77777777" w:rsidR="00D9078B" w:rsidRPr="007875FA" w:rsidRDefault="00D9078B" w:rsidP="00C37BD1">
      <w:pPr>
        <w:keepNext/>
        <w:tabs>
          <w:tab w:val="clear" w:pos="567"/>
        </w:tabs>
        <w:spacing w:line="240" w:lineRule="auto"/>
      </w:pPr>
    </w:p>
    <w:p w14:paraId="69966140" w14:textId="77777777" w:rsidR="00D47D68" w:rsidRPr="007875FA" w:rsidRDefault="00C7669D" w:rsidP="00D47D68">
      <w:pPr>
        <w:spacing w:line="240" w:lineRule="auto"/>
      </w:pPr>
      <w:r w:rsidRPr="007875FA">
        <w:t>Nepoužívat v případě přecitlivělosti na tetracykliny, nebo na některou z pomocných látek.</w:t>
      </w:r>
    </w:p>
    <w:p w14:paraId="491DC6AA" w14:textId="77777777" w:rsidR="00772BB2" w:rsidRPr="007875FA" w:rsidRDefault="00772BB2">
      <w:pPr>
        <w:spacing w:line="240" w:lineRule="auto"/>
        <w:rPr>
          <w:b/>
        </w:rPr>
      </w:pPr>
    </w:p>
    <w:p w14:paraId="165B4F9C" w14:textId="77777777" w:rsidR="00D9078B" w:rsidRPr="007875FA" w:rsidRDefault="00D9078B" w:rsidP="00C37BD1">
      <w:pPr>
        <w:keepNext/>
        <w:spacing w:line="240" w:lineRule="auto"/>
        <w:rPr>
          <w:b/>
        </w:rPr>
      </w:pPr>
      <w:r w:rsidRPr="007875FA">
        <w:rPr>
          <w:b/>
          <w:bCs/>
        </w:rPr>
        <w:t>4.4</w:t>
      </w:r>
      <w:r w:rsidRPr="007875FA">
        <w:rPr>
          <w:b/>
          <w:bCs/>
        </w:rPr>
        <w:tab/>
        <w:t>Zvláštní upozornění pro každý cílový druh</w:t>
      </w:r>
    </w:p>
    <w:p w14:paraId="4809E412" w14:textId="77777777" w:rsidR="009139C4" w:rsidRPr="007875FA" w:rsidRDefault="009139C4" w:rsidP="00C37BD1">
      <w:pPr>
        <w:keepNext/>
        <w:spacing w:line="240" w:lineRule="auto"/>
        <w:rPr>
          <w:b/>
        </w:rPr>
      </w:pPr>
    </w:p>
    <w:p w14:paraId="3E7F5C8F" w14:textId="77777777" w:rsidR="00255DAE" w:rsidRPr="007875FA" w:rsidRDefault="00BB44F9" w:rsidP="00255DAE">
      <w:pPr>
        <w:spacing w:line="240" w:lineRule="auto"/>
      </w:pPr>
      <w:r w:rsidRPr="007875FA">
        <w:t>Nejsou.</w:t>
      </w:r>
    </w:p>
    <w:p w14:paraId="370EA182" w14:textId="77777777" w:rsidR="009139C4" w:rsidRPr="007875FA" w:rsidRDefault="009139C4">
      <w:pPr>
        <w:spacing w:line="240" w:lineRule="auto"/>
      </w:pPr>
    </w:p>
    <w:p w14:paraId="4756BD9C" w14:textId="77777777" w:rsidR="00D9078B" w:rsidRPr="007875FA" w:rsidRDefault="00D9078B" w:rsidP="00C37BD1">
      <w:pPr>
        <w:keepNext/>
        <w:tabs>
          <w:tab w:val="clear" w:pos="567"/>
        </w:tabs>
        <w:spacing w:line="240" w:lineRule="auto"/>
      </w:pPr>
      <w:r w:rsidRPr="007875FA">
        <w:rPr>
          <w:b/>
          <w:bCs/>
        </w:rPr>
        <w:t>4.5</w:t>
      </w:r>
      <w:r w:rsidRPr="007875FA">
        <w:rPr>
          <w:b/>
          <w:bCs/>
        </w:rPr>
        <w:tab/>
        <w:t>Zvláštní opatření pro použití</w:t>
      </w:r>
    </w:p>
    <w:p w14:paraId="65B4EB27" w14:textId="77777777" w:rsidR="00D9078B" w:rsidRPr="007875FA" w:rsidRDefault="00D9078B" w:rsidP="00D07D15">
      <w:pPr>
        <w:keepNext/>
        <w:tabs>
          <w:tab w:val="clear" w:pos="567"/>
        </w:tabs>
        <w:spacing w:line="240" w:lineRule="auto"/>
        <w:jc w:val="both"/>
      </w:pPr>
    </w:p>
    <w:p w14:paraId="68AE1D11" w14:textId="77777777" w:rsidR="00D9078B" w:rsidRPr="007875FA" w:rsidRDefault="00D9078B" w:rsidP="00D07D15">
      <w:pPr>
        <w:keepNext/>
        <w:tabs>
          <w:tab w:val="clear" w:pos="567"/>
        </w:tabs>
        <w:spacing w:line="240" w:lineRule="auto"/>
        <w:jc w:val="both"/>
        <w:rPr>
          <w:u w:val="single"/>
        </w:rPr>
      </w:pPr>
      <w:r w:rsidRPr="007875FA">
        <w:rPr>
          <w:u w:val="single"/>
        </w:rPr>
        <w:t>Zvláštní opatření pro použití u zvířat</w:t>
      </w:r>
    </w:p>
    <w:p w14:paraId="7A9E1693" w14:textId="512B3B78" w:rsidR="004247A6" w:rsidRPr="007875FA" w:rsidRDefault="004247A6" w:rsidP="00D07D15">
      <w:pPr>
        <w:tabs>
          <w:tab w:val="clear" w:pos="567"/>
        </w:tabs>
        <w:spacing w:line="240" w:lineRule="auto"/>
        <w:jc w:val="both"/>
      </w:pPr>
      <w:r w:rsidRPr="007875FA">
        <w:t xml:space="preserve">Přípravek by měl být podáván s opatrností u zvířat s dysfagií nebo onemocněními doprovázenými zvracením, protože podávání tablet </w:t>
      </w:r>
      <w:r w:rsidR="002013D1">
        <w:t xml:space="preserve">s obsahem </w:t>
      </w:r>
      <w:r w:rsidRPr="007875FA">
        <w:t>doxycyklin</w:t>
      </w:r>
      <w:r w:rsidR="002013D1">
        <w:t xml:space="preserve"> </w:t>
      </w:r>
      <w:proofErr w:type="spellStart"/>
      <w:r w:rsidRPr="007875FA">
        <w:t>hyklátu</w:t>
      </w:r>
      <w:proofErr w:type="spellEnd"/>
      <w:r w:rsidRPr="007875FA">
        <w:t xml:space="preserve"> bylo spojeno s erozí jícnu.</w:t>
      </w:r>
    </w:p>
    <w:p w14:paraId="1DD4F9D8" w14:textId="02954E2D" w:rsidR="004247A6" w:rsidRPr="007875FA" w:rsidRDefault="004247A6" w:rsidP="00D07D15">
      <w:pPr>
        <w:tabs>
          <w:tab w:val="clear" w:pos="567"/>
        </w:tabs>
        <w:spacing w:line="240" w:lineRule="auto"/>
        <w:jc w:val="both"/>
      </w:pPr>
      <w:r w:rsidRPr="007875FA">
        <w:t xml:space="preserve">Aby se snížila pravděpodobnost podráždění jícnu a dalších gastrointestinálních nežádoucích účinků, měl by být přípravek podáván společně s </w:t>
      </w:r>
      <w:r w:rsidR="00AA7F93">
        <w:t>krmivem</w:t>
      </w:r>
      <w:r w:rsidRPr="007875FA">
        <w:t>.</w:t>
      </w:r>
    </w:p>
    <w:p w14:paraId="0E819170" w14:textId="77777777" w:rsidR="004247A6" w:rsidRPr="007875FA" w:rsidRDefault="004247A6" w:rsidP="00D07D15">
      <w:pPr>
        <w:tabs>
          <w:tab w:val="clear" w:pos="567"/>
        </w:tabs>
        <w:spacing w:line="240" w:lineRule="auto"/>
        <w:jc w:val="both"/>
      </w:pPr>
      <w:r w:rsidRPr="007875FA">
        <w:t>Zvláštní pozornost je třeba věnovat podávání přípravku zvířat</w:t>
      </w:r>
      <w:r w:rsidR="008E1C06" w:rsidRPr="007875FA">
        <w:t>ům s onemocněním jater, neboť u </w:t>
      </w:r>
      <w:r w:rsidRPr="007875FA">
        <w:t>některých zvířat po léčbě doxycyklinem bylo zaznamenáno zvýšení jaterních enzymů.</w:t>
      </w:r>
    </w:p>
    <w:p w14:paraId="1BB5317C" w14:textId="149ECA0A" w:rsidR="004247A6" w:rsidRPr="007875FA" w:rsidRDefault="004247A6" w:rsidP="00457CC4">
      <w:pPr>
        <w:tabs>
          <w:tab w:val="clear" w:pos="567"/>
        </w:tabs>
        <w:spacing w:line="240" w:lineRule="auto"/>
      </w:pPr>
      <w:r w:rsidRPr="007875FA">
        <w:t xml:space="preserve">Přípravek by měl být podáván opatrně mladým zvířatům, protože tetracykliny jako třída mohou způsobit trvalou změnu barvy zubů při podávání během vývoje zubů. </w:t>
      </w:r>
      <w:r w:rsidR="00B8178C" w:rsidRPr="007875FA">
        <w:t xml:space="preserve">Údaje z humánní literatury </w:t>
      </w:r>
      <w:r w:rsidR="00B8178C" w:rsidRPr="007875FA">
        <w:lastRenderedPageBreak/>
        <w:t>nicméně naznačují</w:t>
      </w:r>
      <w:r w:rsidRPr="007875FA">
        <w:t xml:space="preserve">, že je méně pravděpodobné, že by doxycyklin, na rozdíl od jiných tetracyklinů, způsoboval tyto abnormality, vzhledem k jeho snížené schopnosti </w:t>
      </w:r>
      <w:r w:rsidR="00A1464A">
        <w:t>vázat</w:t>
      </w:r>
      <w:r w:rsidRPr="007875FA">
        <w:t xml:space="preserve"> vápník.</w:t>
      </w:r>
    </w:p>
    <w:p w14:paraId="11381394" w14:textId="62AACFCE" w:rsidR="001E284D" w:rsidRPr="007875FA" w:rsidRDefault="00BC408E" w:rsidP="00D07D15">
      <w:pPr>
        <w:tabs>
          <w:tab w:val="clear" w:pos="567"/>
        </w:tabs>
        <w:spacing w:line="240" w:lineRule="auto"/>
        <w:jc w:val="both"/>
      </w:pPr>
      <w:r w:rsidRPr="007875FA">
        <w:t xml:space="preserve">Použití </w:t>
      </w:r>
      <w:r w:rsidR="006C1932">
        <w:t>přípravku</w:t>
      </w:r>
      <w:r w:rsidRPr="007875FA">
        <w:t xml:space="preserve"> by mělo být založeno na </w:t>
      </w:r>
      <w:r w:rsidR="006C1932">
        <w:t>kultivaci</w:t>
      </w:r>
      <w:r w:rsidRPr="007875FA">
        <w:t xml:space="preserve"> a </w:t>
      </w:r>
      <w:r w:rsidR="006C1932">
        <w:t>stanovení</w:t>
      </w:r>
      <w:r w:rsidRPr="007875FA">
        <w:t xml:space="preserve"> citlivosti cílových patogenů. Pokud to není možné, </w:t>
      </w:r>
      <w:r w:rsidR="006C1932">
        <w:t xml:space="preserve">je nutno založit terapii na </w:t>
      </w:r>
      <w:r w:rsidR="00457CC4" w:rsidRPr="007875FA">
        <w:t>místní</w:t>
      </w:r>
      <w:r w:rsidR="00457CC4">
        <w:t>ch</w:t>
      </w:r>
      <w:r w:rsidR="00457CC4" w:rsidRPr="007875FA">
        <w:t>/regionální</w:t>
      </w:r>
      <w:r w:rsidR="00457CC4">
        <w:t>ch</w:t>
      </w:r>
      <w:r w:rsidR="00457CC4" w:rsidRPr="007875FA">
        <w:t xml:space="preserve"> </w:t>
      </w:r>
      <w:proofErr w:type="spellStart"/>
      <w:r w:rsidR="006C1932">
        <w:t>epizootologických</w:t>
      </w:r>
      <w:proofErr w:type="spellEnd"/>
      <w:r w:rsidRPr="007875FA">
        <w:t xml:space="preserve"> informacích </w:t>
      </w:r>
      <w:r w:rsidR="006C1932">
        <w:t>o</w:t>
      </w:r>
      <w:r w:rsidRPr="007875FA">
        <w:t xml:space="preserve"> citlivosti cílových patogenů. </w:t>
      </w:r>
      <w:r w:rsidR="004B1E59" w:rsidRPr="004B1E59">
        <w:t>Při použití přípravku je nutno vzít v úvahu oficiální a místní pravidla antibiotické politiky.</w:t>
      </w:r>
      <w:r w:rsidR="001E284D" w:rsidRPr="007875FA">
        <w:t xml:space="preserve"> Použití přípravku</w:t>
      </w:r>
      <w:r w:rsidR="000E2CDA">
        <w:t>, které je</w:t>
      </w:r>
      <w:r w:rsidR="00AB2F58">
        <w:t xml:space="preserve"> </w:t>
      </w:r>
      <w:r w:rsidR="000E2CDA" w:rsidRPr="000E2CDA">
        <w:t>odlišné od pokynů uvedených v tomto souhrnu údajů o přípravku (SPC)</w:t>
      </w:r>
      <w:r w:rsidR="007F52A1">
        <w:t xml:space="preserve"> </w:t>
      </w:r>
      <w:r w:rsidR="001E284D" w:rsidRPr="007875FA">
        <w:t>může zvýšit prevalenci bakterií rezistentních na doxycyklin a také může snížit účinnost terapie dalšími tetracykliny z důvodu možné zkřížené rezistence.</w:t>
      </w:r>
    </w:p>
    <w:p w14:paraId="6E4DFD62" w14:textId="57A2992D" w:rsidR="00BC408E" w:rsidRPr="007875FA" w:rsidRDefault="00BC408E" w:rsidP="00D07D15">
      <w:pPr>
        <w:tabs>
          <w:tab w:val="clear" w:pos="567"/>
          <w:tab w:val="left" w:pos="708"/>
        </w:tabs>
        <w:spacing w:line="240" w:lineRule="auto"/>
        <w:jc w:val="both"/>
      </w:pPr>
      <w:r w:rsidRPr="007875FA">
        <w:t>Protože tablety jsou ochucené, uchovávejte tablety mimo dosah zvířat, aby se zabránilo náhodnému požití.</w:t>
      </w:r>
    </w:p>
    <w:p w14:paraId="2F53CAB7" w14:textId="77777777" w:rsidR="00C7669D" w:rsidRPr="007875FA" w:rsidRDefault="00C7669D" w:rsidP="00D07D15">
      <w:pPr>
        <w:tabs>
          <w:tab w:val="clear" w:pos="567"/>
        </w:tabs>
        <w:spacing w:line="240" w:lineRule="auto"/>
        <w:jc w:val="both"/>
      </w:pPr>
    </w:p>
    <w:p w14:paraId="3C949FEE" w14:textId="77777777" w:rsidR="00D9078B" w:rsidRPr="007875FA" w:rsidRDefault="00D9078B" w:rsidP="00D07D15">
      <w:pPr>
        <w:keepNext/>
        <w:spacing w:line="240" w:lineRule="auto"/>
        <w:jc w:val="both"/>
        <w:rPr>
          <w:u w:val="single"/>
        </w:rPr>
      </w:pPr>
      <w:r w:rsidRPr="007875FA">
        <w:rPr>
          <w:u w:val="single"/>
        </w:rPr>
        <w:t>Zvláštní opatření určené osobám, které podávají veterinární léčivý přípravek zvířatům</w:t>
      </w:r>
    </w:p>
    <w:p w14:paraId="2CC831F2" w14:textId="77777777" w:rsidR="002A37E7" w:rsidRPr="00D07D15" w:rsidRDefault="002A37E7" w:rsidP="00D07D15">
      <w:pPr>
        <w:tabs>
          <w:tab w:val="clear" w:pos="567"/>
        </w:tabs>
        <w:spacing w:line="240" w:lineRule="auto"/>
        <w:jc w:val="both"/>
      </w:pPr>
      <w:r w:rsidRPr="00D07D15">
        <w:t>Tetracykliny mohou způsobit reakce přecitlivělosti (alergie).</w:t>
      </w:r>
    </w:p>
    <w:p w14:paraId="1730EB81" w14:textId="77777777" w:rsidR="002A37E7" w:rsidRPr="00D07D15" w:rsidRDefault="002A37E7" w:rsidP="00D07D15">
      <w:pPr>
        <w:tabs>
          <w:tab w:val="clear" w:pos="567"/>
        </w:tabs>
        <w:spacing w:line="240" w:lineRule="auto"/>
        <w:jc w:val="both"/>
      </w:pPr>
      <w:r w:rsidRPr="00D07D15">
        <w:t>Lidé se známou přecitlivělostí na tetracykliny by se měli vyhnout kontaktu s veterinárním léčivým přípravkem.</w:t>
      </w:r>
    </w:p>
    <w:p w14:paraId="624C7E50" w14:textId="2ACC1F02" w:rsidR="002A37E7" w:rsidRPr="00D07D15" w:rsidRDefault="00ED5819" w:rsidP="00D07D15">
      <w:pPr>
        <w:tabs>
          <w:tab w:val="clear" w:pos="567"/>
        </w:tabs>
        <w:spacing w:line="240" w:lineRule="auto"/>
        <w:jc w:val="both"/>
      </w:pPr>
      <w:r w:rsidRPr="00D07D15">
        <w:t xml:space="preserve">Pokud se </w:t>
      </w:r>
      <w:r w:rsidR="002A37E7" w:rsidRPr="00D07D15">
        <w:t xml:space="preserve">u </w:t>
      </w:r>
      <w:r w:rsidRPr="00D07D15">
        <w:t>v</w:t>
      </w:r>
      <w:r w:rsidR="002A37E7" w:rsidRPr="00D07D15">
        <w:t xml:space="preserve">ás </w:t>
      </w:r>
      <w:r w:rsidRPr="00D07D15">
        <w:t xml:space="preserve">objeví </w:t>
      </w:r>
      <w:proofErr w:type="spellStart"/>
      <w:r w:rsidR="002A37E7" w:rsidRPr="00D07D15">
        <w:t>po</w:t>
      </w:r>
      <w:r w:rsidRPr="00D07D15">
        <w:t>st</w:t>
      </w:r>
      <w:r w:rsidR="002A37E7" w:rsidRPr="00D07D15">
        <w:t>expozi</w:t>
      </w:r>
      <w:r w:rsidRPr="00D07D15">
        <w:t>ční</w:t>
      </w:r>
      <w:proofErr w:type="spellEnd"/>
      <w:r w:rsidR="002A37E7" w:rsidRPr="00D07D15">
        <w:t xml:space="preserve"> příznaky, jako např</w:t>
      </w:r>
      <w:r w:rsidRPr="00D07D15">
        <w:t>.</w:t>
      </w:r>
      <w:r w:rsidR="002A37E7" w:rsidRPr="00D07D15">
        <w:t xml:space="preserve"> kožní vyrážka, vyhledejte ihned lékařskou pomoc a ukažte příbalovou informaci nebo etiketu praktickému lékaři.</w:t>
      </w:r>
    </w:p>
    <w:p w14:paraId="2B96BB66" w14:textId="160CCA19" w:rsidR="00C7669D" w:rsidRPr="00D07D15" w:rsidRDefault="004247A6" w:rsidP="00D07D15">
      <w:pPr>
        <w:tabs>
          <w:tab w:val="clear" w:pos="567"/>
        </w:tabs>
        <w:spacing w:line="240" w:lineRule="auto"/>
        <w:jc w:val="both"/>
      </w:pPr>
      <w:r w:rsidRPr="00D07D15">
        <w:t xml:space="preserve">Doxycyklin může </w:t>
      </w:r>
      <w:r w:rsidR="00ED5819" w:rsidRPr="00D07D15">
        <w:t xml:space="preserve">po náhodném požití </w:t>
      </w:r>
      <w:r w:rsidRPr="00D07D15">
        <w:t>způsobit gastrointestinální poruchy, zejména u dětí. Aby se zabránilo náhodnému požití, zejména d</w:t>
      </w:r>
      <w:r w:rsidR="00ED5819" w:rsidRPr="00D07D15">
        <w:t>ětmi</w:t>
      </w:r>
      <w:r w:rsidRPr="00D07D15">
        <w:t xml:space="preserve">, </w:t>
      </w:r>
      <w:r w:rsidR="00ED5819" w:rsidRPr="00D07D15">
        <w:t xml:space="preserve">vraťte </w:t>
      </w:r>
      <w:r w:rsidRPr="00D07D15">
        <w:t>nepoužité části tablet do otevřeného prostoru blistru a vložt</w:t>
      </w:r>
      <w:r w:rsidR="00ED5819" w:rsidRPr="00D07D15">
        <w:t>e</w:t>
      </w:r>
      <w:r w:rsidRPr="00D07D15">
        <w:t xml:space="preserve"> zpět do krabičky. V případě náhodného po</w:t>
      </w:r>
      <w:r w:rsidR="00ED5819" w:rsidRPr="00D07D15">
        <w:t>žití</w:t>
      </w:r>
      <w:r w:rsidRPr="00D07D15">
        <w:t>,</w:t>
      </w:r>
      <w:r w:rsidR="00AB2F58">
        <w:t xml:space="preserve"> </w:t>
      </w:r>
      <w:r w:rsidRPr="00D07D15">
        <w:t>zejména dítětem, vyhledejte lékařskou pomoc.</w:t>
      </w:r>
    </w:p>
    <w:p w14:paraId="7CBFEA37" w14:textId="4FEEEE26" w:rsidR="00BC408E" w:rsidRPr="00D07D15" w:rsidRDefault="00BC408E" w:rsidP="00D07D15">
      <w:pPr>
        <w:tabs>
          <w:tab w:val="clear" w:pos="567"/>
        </w:tabs>
        <w:spacing w:line="240" w:lineRule="auto"/>
        <w:jc w:val="both"/>
      </w:pPr>
      <w:r w:rsidRPr="00D07D15">
        <w:t>Po použití si umyjte ruce.</w:t>
      </w:r>
    </w:p>
    <w:p w14:paraId="50A006F4" w14:textId="77777777" w:rsidR="002A37E7" w:rsidRPr="007875FA" w:rsidRDefault="002A37E7" w:rsidP="00D07D15">
      <w:pPr>
        <w:tabs>
          <w:tab w:val="clear" w:pos="567"/>
        </w:tabs>
        <w:spacing w:line="240" w:lineRule="auto"/>
        <w:jc w:val="both"/>
      </w:pPr>
    </w:p>
    <w:p w14:paraId="2637A2BF" w14:textId="77777777" w:rsidR="00D9078B" w:rsidRPr="007875FA" w:rsidRDefault="00AD7CE2" w:rsidP="00C37BD1">
      <w:pPr>
        <w:keepNext/>
        <w:tabs>
          <w:tab w:val="clear" w:pos="567"/>
        </w:tabs>
        <w:spacing w:line="240" w:lineRule="auto"/>
        <w:rPr>
          <w:b/>
        </w:rPr>
      </w:pPr>
      <w:r w:rsidRPr="007875FA">
        <w:rPr>
          <w:b/>
          <w:bCs/>
        </w:rPr>
        <w:t xml:space="preserve">4.6 </w:t>
      </w:r>
      <w:r w:rsidRPr="007875FA">
        <w:rPr>
          <w:b/>
          <w:bCs/>
        </w:rPr>
        <w:tab/>
        <w:t>Nežádoucí účinky (frekvence a závažnost)</w:t>
      </w:r>
    </w:p>
    <w:p w14:paraId="3F6B46A3" w14:textId="77777777" w:rsidR="00AC243B" w:rsidRPr="007875FA" w:rsidRDefault="00AC243B" w:rsidP="00C37BD1">
      <w:pPr>
        <w:keepNext/>
        <w:tabs>
          <w:tab w:val="clear" w:pos="567"/>
        </w:tabs>
        <w:spacing w:line="240" w:lineRule="auto"/>
      </w:pPr>
    </w:p>
    <w:p w14:paraId="1181BF79" w14:textId="5BD799B8" w:rsidR="00F603F1" w:rsidRPr="007875FA" w:rsidRDefault="00F603F1" w:rsidP="00D07D15">
      <w:pPr>
        <w:tabs>
          <w:tab w:val="clear" w:pos="567"/>
        </w:tabs>
        <w:spacing w:line="240" w:lineRule="auto"/>
        <w:jc w:val="both"/>
      </w:pPr>
      <w:r w:rsidRPr="007875FA">
        <w:t xml:space="preserve">Jako nežádoucí účinky po léčbě doxycyklinem byly </w:t>
      </w:r>
      <w:r w:rsidR="000E5ACE" w:rsidRPr="003910FB">
        <w:t>velmi vzácn</w:t>
      </w:r>
      <w:r w:rsidR="000E5ACE">
        <w:t>ě</w:t>
      </w:r>
      <w:r w:rsidR="000E5ACE" w:rsidRPr="007875FA">
        <w:t xml:space="preserve"> </w:t>
      </w:r>
      <w:r w:rsidRPr="007875FA">
        <w:t>hlášeny gastrointestinální poruchy, jako je zvracení, průjem a ezofagitida.</w:t>
      </w:r>
    </w:p>
    <w:p w14:paraId="399B39C8" w14:textId="69289C16" w:rsidR="0072346B" w:rsidRPr="007875FA" w:rsidRDefault="0072346B" w:rsidP="00D07D15">
      <w:pPr>
        <w:tabs>
          <w:tab w:val="clear" w:pos="567"/>
        </w:tabs>
        <w:spacing w:line="240" w:lineRule="auto"/>
        <w:jc w:val="both"/>
      </w:pPr>
      <w:r w:rsidRPr="007875FA">
        <w:t xml:space="preserve">U velmi mladých zvířat může dojít </w:t>
      </w:r>
      <w:r w:rsidR="000E5ACE" w:rsidRPr="00442405">
        <w:t>velmi vzácn</w:t>
      </w:r>
      <w:r w:rsidR="000E5ACE">
        <w:t>ě</w:t>
      </w:r>
      <w:r w:rsidR="000E5ACE" w:rsidRPr="007875FA">
        <w:t xml:space="preserve"> </w:t>
      </w:r>
      <w:r w:rsidRPr="007875FA">
        <w:t>k z</w:t>
      </w:r>
      <w:r w:rsidR="008E1C06" w:rsidRPr="007875FA">
        <w:t>a</w:t>
      </w:r>
      <w:r w:rsidRPr="007875FA">
        <w:t>barvování zubů vytvořením komplexu tetracyklin-fosforečnanu vápenatého.</w:t>
      </w:r>
    </w:p>
    <w:p w14:paraId="130489AC" w14:textId="4AB56F14" w:rsidR="0072346B" w:rsidRPr="007875FA" w:rsidRDefault="0072346B" w:rsidP="00D07D15">
      <w:pPr>
        <w:tabs>
          <w:tab w:val="clear" w:pos="567"/>
        </w:tabs>
        <w:spacing w:line="240" w:lineRule="auto"/>
        <w:jc w:val="both"/>
      </w:pPr>
      <w:r w:rsidRPr="007875FA">
        <w:t xml:space="preserve">Po expozici intenzivnímu dennímu světlu může dojít </w:t>
      </w:r>
      <w:r w:rsidR="000E5ACE" w:rsidRPr="001163B6">
        <w:t>velmi vzácn</w:t>
      </w:r>
      <w:r w:rsidR="000E5ACE">
        <w:t>ě</w:t>
      </w:r>
      <w:r w:rsidR="000E5ACE" w:rsidRPr="007875FA">
        <w:t xml:space="preserve"> </w:t>
      </w:r>
      <w:r w:rsidRPr="007875FA">
        <w:t xml:space="preserve">k reakcím přecitlivělosti, </w:t>
      </w:r>
      <w:proofErr w:type="spellStart"/>
      <w:r w:rsidRPr="007875FA">
        <w:t>fotosenzitivitě</w:t>
      </w:r>
      <w:proofErr w:type="spellEnd"/>
      <w:r w:rsidRPr="007875FA">
        <w:t xml:space="preserve"> a ve výjimečných případech k </w:t>
      </w:r>
      <w:proofErr w:type="spellStart"/>
      <w:r w:rsidRPr="007875FA">
        <w:t>fotodermati</w:t>
      </w:r>
      <w:r w:rsidR="00964B1E">
        <w:t>ti</w:t>
      </w:r>
      <w:r w:rsidRPr="007875FA">
        <w:t>dě</w:t>
      </w:r>
      <w:proofErr w:type="spellEnd"/>
      <w:r w:rsidRPr="007875FA">
        <w:t>.</w:t>
      </w:r>
    </w:p>
    <w:p w14:paraId="3022410F" w14:textId="6B8623D0" w:rsidR="0072346B" w:rsidRPr="007875FA" w:rsidRDefault="004247A6" w:rsidP="00D07D15">
      <w:pPr>
        <w:tabs>
          <w:tab w:val="clear" w:pos="567"/>
        </w:tabs>
        <w:spacing w:line="240" w:lineRule="auto"/>
        <w:jc w:val="both"/>
      </w:pPr>
      <w:r w:rsidRPr="007875FA">
        <w:t xml:space="preserve">Bylo prokázáno, že při použití jiných tetracyklinů dochází ke zpomalení růstu </w:t>
      </w:r>
      <w:r w:rsidR="000E5ACE">
        <w:t>kostí</w:t>
      </w:r>
      <w:r w:rsidR="000E5ACE" w:rsidRPr="007875FA">
        <w:t xml:space="preserve"> </w:t>
      </w:r>
      <w:r w:rsidRPr="007875FA">
        <w:t>u mladých zvířat (</w:t>
      </w:r>
      <w:r w:rsidR="00882DE1">
        <w:t>tento stav je po ukončení léčby reverzibilní</w:t>
      </w:r>
      <w:r w:rsidRPr="007875FA">
        <w:t xml:space="preserve">) a může se tedy </w:t>
      </w:r>
      <w:r w:rsidR="00D80A6C" w:rsidRPr="002E64D3">
        <w:t>velmi vzácn</w:t>
      </w:r>
      <w:r w:rsidR="00D80A6C">
        <w:t>ě</w:t>
      </w:r>
      <w:r w:rsidR="00D80A6C" w:rsidRPr="007875FA">
        <w:t xml:space="preserve"> </w:t>
      </w:r>
      <w:r w:rsidRPr="007875FA">
        <w:t>objevit i po podání doxycyk</w:t>
      </w:r>
      <w:r w:rsidR="000E5ACE">
        <w:t>l</w:t>
      </w:r>
      <w:r w:rsidRPr="007875FA">
        <w:t>inu.</w:t>
      </w:r>
    </w:p>
    <w:p w14:paraId="68CC0D03" w14:textId="771C18BC" w:rsidR="00BC408E" w:rsidRPr="007875FA" w:rsidRDefault="00BC408E" w:rsidP="0072346B">
      <w:pPr>
        <w:tabs>
          <w:tab w:val="clear" w:pos="567"/>
        </w:tabs>
        <w:spacing w:line="240" w:lineRule="auto"/>
      </w:pPr>
    </w:p>
    <w:p w14:paraId="49B65426" w14:textId="77777777" w:rsidR="00BC408E" w:rsidRPr="00D07D15" w:rsidRDefault="00BC408E" w:rsidP="00BC408E">
      <w:pPr>
        <w:tabs>
          <w:tab w:val="clear" w:pos="567"/>
          <w:tab w:val="left" w:pos="708"/>
        </w:tabs>
        <w:spacing w:line="240" w:lineRule="auto"/>
      </w:pPr>
      <w:r w:rsidRPr="00D07D15">
        <w:t>Četnost nežádoucích účinků je charakterizována podle následujících pravidel:</w:t>
      </w:r>
    </w:p>
    <w:p w14:paraId="72C70C6B" w14:textId="77777777" w:rsidR="00BC408E" w:rsidRPr="00D07D15" w:rsidRDefault="00BC408E" w:rsidP="00BC408E">
      <w:pPr>
        <w:tabs>
          <w:tab w:val="clear" w:pos="567"/>
          <w:tab w:val="left" w:pos="708"/>
        </w:tabs>
        <w:spacing w:line="240" w:lineRule="auto"/>
      </w:pPr>
      <w:r w:rsidRPr="00D07D15">
        <w:t>- velmi časté (nežádoucí účinek(</w:t>
      </w:r>
      <w:proofErr w:type="spellStart"/>
      <w:r w:rsidRPr="00D07D15">
        <w:t>nky</w:t>
      </w:r>
      <w:proofErr w:type="spellEnd"/>
      <w:r w:rsidRPr="00D07D15">
        <w:t>) se projevil(y) u více než 1 z 10 ošetřených zvířat)</w:t>
      </w:r>
    </w:p>
    <w:p w14:paraId="5934642C" w14:textId="77777777" w:rsidR="00BC408E" w:rsidRPr="00D07D15" w:rsidRDefault="00BC408E" w:rsidP="00BC408E">
      <w:pPr>
        <w:tabs>
          <w:tab w:val="clear" w:pos="567"/>
          <w:tab w:val="left" w:pos="708"/>
        </w:tabs>
        <w:spacing w:line="240" w:lineRule="auto"/>
      </w:pPr>
      <w:r w:rsidRPr="00D07D15">
        <w:t>- časté (u více než 1, ale méně než 10 ze 100 ošetřených zvířat)</w:t>
      </w:r>
    </w:p>
    <w:p w14:paraId="49F3DD33" w14:textId="77777777" w:rsidR="00BC408E" w:rsidRPr="00D07D15" w:rsidRDefault="00BC408E" w:rsidP="00BC408E">
      <w:pPr>
        <w:tabs>
          <w:tab w:val="clear" w:pos="567"/>
          <w:tab w:val="left" w:pos="708"/>
        </w:tabs>
        <w:spacing w:line="240" w:lineRule="auto"/>
      </w:pPr>
      <w:r w:rsidRPr="00D07D15">
        <w:t>- neobvyklé (u více než 1, ale méně než 10 z 1000 ošetřených zvířat)</w:t>
      </w:r>
    </w:p>
    <w:p w14:paraId="2B79D8FA" w14:textId="1418C732" w:rsidR="00BC408E" w:rsidRPr="00D07D15" w:rsidRDefault="00BC408E" w:rsidP="00BC408E">
      <w:pPr>
        <w:tabs>
          <w:tab w:val="clear" w:pos="567"/>
          <w:tab w:val="left" w:pos="708"/>
        </w:tabs>
        <w:spacing w:line="240" w:lineRule="auto"/>
      </w:pPr>
      <w:r w:rsidRPr="00D07D15">
        <w:t>- vzácné (u více než 1, ale méně než 10 z 10000 ošetřených zvířat)</w:t>
      </w:r>
    </w:p>
    <w:p w14:paraId="0BEDCCAD" w14:textId="1E5C9828" w:rsidR="00BC408E" w:rsidRPr="007875FA" w:rsidRDefault="00BC408E" w:rsidP="00D07D15">
      <w:pPr>
        <w:tabs>
          <w:tab w:val="clear" w:pos="567"/>
          <w:tab w:val="left" w:pos="708"/>
        </w:tabs>
        <w:spacing w:line="240" w:lineRule="auto"/>
      </w:pPr>
      <w:r w:rsidRPr="00D07D15">
        <w:t>- velmi vzácné (u méně než 1 z 10000 ošetřených zvířat, včetně ojedinělých hlášení).</w:t>
      </w:r>
    </w:p>
    <w:p w14:paraId="2D26B16B" w14:textId="77777777" w:rsidR="0072346B" w:rsidRPr="007875FA" w:rsidRDefault="0072346B" w:rsidP="0072346B">
      <w:pPr>
        <w:tabs>
          <w:tab w:val="clear" w:pos="567"/>
        </w:tabs>
        <w:spacing w:line="240" w:lineRule="auto"/>
      </w:pPr>
    </w:p>
    <w:p w14:paraId="40712EF6" w14:textId="77777777" w:rsidR="00D9078B" w:rsidRPr="007875FA" w:rsidRDefault="009F18C1" w:rsidP="00D07D15">
      <w:pPr>
        <w:keepNext/>
        <w:tabs>
          <w:tab w:val="clear" w:pos="567"/>
        </w:tabs>
        <w:spacing w:line="240" w:lineRule="auto"/>
        <w:jc w:val="both"/>
      </w:pPr>
      <w:r w:rsidRPr="007875FA">
        <w:rPr>
          <w:b/>
          <w:bCs/>
        </w:rPr>
        <w:t xml:space="preserve">4.7 </w:t>
      </w:r>
      <w:r w:rsidRPr="007875FA">
        <w:rPr>
          <w:b/>
          <w:bCs/>
        </w:rPr>
        <w:tab/>
        <w:t>Použití v době březosti a laktace</w:t>
      </w:r>
    </w:p>
    <w:p w14:paraId="51236C15" w14:textId="77777777" w:rsidR="00D9078B" w:rsidRPr="007875FA" w:rsidRDefault="00D9078B" w:rsidP="00D07D15">
      <w:pPr>
        <w:keepNext/>
        <w:tabs>
          <w:tab w:val="clear" w:pos="567"/>
        </w:tabs>
        <w:spacing w:line="240" w:lineRule="auto"/>
        <w:jc w:val="both"/>
      </w:pPr>
    </w:p>
    <w:p w14:paraId="56F63DDD" w14:textId="73F1E8B3" w:rsidR="00D47D68" w:rsidRPr="007875FA" w:rsidRDefault="004247A6" w:rsidP="00D07D15">
      <w:pPr>
        <w:tabs>
          <w:tab w:val="clear" w:pos="567"/>
        </w:tabs>
        <w:spacing w:line="240" w:lineRule="auto"/>
        <w:jc w:val="both"/>
      </w:pPr>
      <w:r w:rsidRPr="007875FA">
        <w:t>Nebyla stanovena bezpečnost veterinárního léčivého přípravku pro použití během březosti a laktace. Tetracykliny jako třída mohou zpozdit fetální vývoj kostry (</w:t>
      </w:r>
      <w:bookmarkStart w:id="2" w:name="_Hlk111149751"/>
      <w:r w:rsidR="00882DE1">
        <w:t xml:space="preserve">tento stav je po ukončení léčby </w:t>
      </w:r>
      <w:bookmarkEnd w:id="2"/>
      <w:r w:rsidR="00150F25">
        <w:t xml:space="preserve">plně </w:t>
      </w:r>
      <w:r w:rsidR="004B7BFF">
        <w:t>reverz</w:t>
      </w:r>
      <w:r w:rsidRPr="007875FA">
        <w:t xml:space="preserve">ibilní) a způsobit zabarvení mléčných zubů. </w:t>
      </w:r>
      <w:r w:rsidR="00B8178C" w:rsidRPr="007875FA">
        <w:t>Údaje z humánní literatury nicméně naznačují</w:t>
      </w:r>
      <w:r w:rsidRPr="007875FA">
        <w:t xml:space="preserve">, že je méně pravděpodobné, že by doxycyklin způsoboval tyto abnormality, na rozdíl od ostatních tetracyklinů. Použít pouze po zvážení </w:t>
      </w:r>
      <w:r w:rsidR="00D143F3">
        <w:t xml:space="preserve">poměru </w:t>
      </w:r>
      <w:r w:rsidRPr="007875FA">
        <w:t>terapeutického prospěchu a rizika příslušným veterinárním lékařem.</w:t>
      </w:r>
    </w:p>
    <w:p w14:paraId="3FB03821" w14:textId="77777777" w:rsidR="0072346B" w:rsidRPr="007875FA" w:rsidRDefault="0072346B" w:rsidP="00D07D15">
      <w:pPr>
        <w:tabs>
          <w:tab w:val="clear" w:pos="567"/>
        </w:tabs>
        <w:spacing w:line="240" w:lineRule="auto"/>
        <w:jc w:val="both"/>
      </w:pPr>
    </w:p>
    <w:p w14:paraId="66661297" w14:textId="77777777" w:rsidR="00D9078B" w:rsidRPr="007875FA" w:rsidRDefault="00D9078B" w:rsidP="00D07D15">
      <w:pPr>
        <w:keepNext/>
        <w:tabs>
          <w:tab w:val="clear" w:pos="567"/>
        </w:tabs>
        <w:spacing w:line="240" w:lineRule="auto"/>
        <w:ind w:left="567" w:hanging="567"/>
        <w:jc w:val="both"/>
      </w:pPr>
      <w:r w:rsidRPr="007875FA">
        <w:rPr>
          <w:b/>
          <w:bCs/>
        </w:rPr>
        <w:t>4.8</w:t>
      </w:r>
      <w:r w:rsidRPr="007875FA">
        <w:rPr>
          <w:b/>
          <w:bCs/>
        </w:rPr>
        <w:tab/>
        <w:t>Interakce s dalšími léčivými přípravky</w:t>
      </w:r>
      <w:r w:rsidR="008E1C06" w:rsidRPr="007875FA">
        <w:rPr>
          <w:b/>
          <w:bCs/>
        </w:rPr>
        <w:t> </w:t>
      </w:r>
      <w:r w:rsidRPr="007875FA">
        <w:rPr>
          <w:b/>
          <w:bCs/>
        </w:rPr>
        <w:t>a další formy interakce</w:t>
      </w:r>
    </w:p>
    <w:p w14:paraId="74E42B6E" w14:textId="77777777" w:rsidR="006A09C3" w:rsidRPr="007875FA" w:rsidRDefault="006A09C3" w:rsidP="00D07D15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70630F79" w14:textId="232FC137" w:rsidR="004247A6" w:rsidRPr="007875FA" w:rsidRDefault="004247A6" w:rsidP="00D07D15">
      <w:pPr>
        <w:tabs>
          <w:tab w:val="clear" w:pos="567"/>
        </w:tabs>
        <w:spacing w:line="240" w:lineRule="auto"/>
        <w:jc w:val="both"/>
      </w:pPr>
      <w:r w:rsidRPr="007875FA">
        <w:t xml:space="preserve">Nepodávat současně s baktericidními antibiotiky, jako jsou peniciliny a cefalosporiny. Perorální absorbenty a látky obsahující vícemocné kationty, jako jsou </w:t>
      </w:r>
      <w:proofErr w:type="spellStart"/>
      <w:r w:rsidRPr="007875FA">
        <w:t>antacid</w:t>
      </w:r>
      <w:r w:rsidR="00561681">
        <w:t>a</w:t>
      </w:r>
      <w:proofErr w:type="spellEnd"/>
      <w:r w:rsidRPr="007875FA">
        <w:t xml:space="preserve"> a soli železa, by se neměly </w:t>
      </w:r>
      <w:r w:rsidR="007F52A1">
        <w:t>podávat</w:t>
      </w:r>
      <w:r w:rsidR="007F52A1" w:rsidRPr="007875FA">
        <w:t xml:space="preserve"> </w:t>
      </w:r>
      <w:r w:rsidRPr="007875FA">
        <w:t>3 hodiny před a 3 hodiny po podání doxycyk</w:t>
      </w:r>
      <w:r w:rsidR="00D143F3">
        <w:t>l</w:t>
      </w:r>
      <w:r w:rsidRPr="007875FA">
        <w:t xml:space="preserve">inu. Poločas </w:t>
      </w:r>
      <w:r w:rsidR="00561681">
        <w:t>eliminace</w:t>
      </w:r>
      <w:r w:rsidR="00561681" w:rsidRPr="007875FA">
        <w:t xml:space="preserve"> </w:t>
      </w:r>
      <w:r w:rsidRPr="007875FA">
        <w:t xml:space="preserve">doxycyklinu je snížen souběžným podáváním </w:t>
      </w:r>
      <w:proofErr w:type="spellStart"/>
      <w:r w:rsidRPr="007875FA">
        <w:t>antiepileptických</w:t>
      </w:r>
      <w:proofErr w:type="spellEnd"/>
      <w:r w:rsidRPr="007875FA">
        <w:t xml:space="preserve"> léků, jako je fenobarbital a </w:t>
      </w:r>
      <w:proofErr w:type="spellStart"/>
      <w:r w:rsidRPr="007875FA">
        <w:t>fenytoin</w:t>
      </w:r>
      <w:proofErr w:type="spellEnd"/>
      <w:r w:rsidRPr="007875FA">
        <w:t>.</w:t>
      </w:r>
    </w:p>
    <w:p w14:paraId="2355802E" w14:textId="77777777" w:rsidR="00253D94" w:rsidRPr="007875FA" w:rsidRDefault="00253D94" w:rsidP="00253D94">
      <w:pPr>
        <w:tabs>
          <w:tab w:val="clear" w:pos="567"/>
        </w:tabs>
        <w:spacing w:line="240" w:lineRule="auto"/>
      </w:pPr>
    </w:p>
    <w:p w14:paraId="22233BDB" w14:textId="77777777" w:rsidR="005A53C2" w:rsidRPr="007875FA" w:rsidRDefault="005A53C2">
      <w:pPr>
        <w:tabs>
          <w:tab w:val="clear" w:pos="567"/>
        </w:tabs>
        <w:spacing w:line="240" w:lineRule="auto"/>
      </w:pPr>
    </w:p>
    <w:p w14:paraId="3CBBFD8D" w14:textId="77777777" w:rsidR="00A4114C" w:rsidRPr="007875FA" w:rsidRDefault="00A4114C" w:rsidP="00C37BD1">
      <w:pPr>
        <w:keepNext/>
        <w:tabs>
          <w:tab w:val="clear" w:pos="567"/>
        </w:tabs>
        <w:spacing w:line="240" w:lineRule="auto"/>
      </w:pPr>
      <w:r w:rsidRPr="007875FA">
        <w:rPr>
          <w:b/>
          <w:bCs/>
        </w:rPr>
        <w:t>4.9</w:t>
      </w:r>
      <w:r w:rsidRPr="007875FA">
        <w:rPr>
          <w:b/>
          <w:bCs/>
        </w:rPr>
        <w:tab/>
        <w:t>Podávané množství a způsob podání</w:t>
      </w:r>
    </w:p>
    <w:p w14:paraId="12FADE85" w14:textId="77777777" w:rsidR="00D9078B" w:rsidRPr="007875FA" w:rsidRDefault="00D9078B" w:rsidP="00C37BD1">
      <w:pPr>
        <w:keepNext/>
        <w:tabs>
          <w:tab w:val="clear" w:pos="567"/>
        </w:tabs>
        <w:spacing w:line="240" w:lineRule="auto"/>
      </w:pPr>
    </w:p>
    <w:p w14:paraId="3D37550E" w14:textId="77777777" w:rsidR="00E63AF4" w:rsidRPr="007875FA" w:rsidRDefault="004247A6" w:rsidP="00D07D15">
      <w:pPr>
        <w:tabs>
          <w:tab w:val="clear" w:pos="567"/>
        </w:tabs>
        <w:spacing w:line="240" w:lineRule="auto"/>
        <w:jc w:val="both"/>
      </w:pPr>
      <w:r w:rsidRPr="007875FA">
        <w:t>Perorální podání.</w:t>
      </w:r>
    </w:p>
    <w:p w14:paraId="0EC6D188" w14:textId="64616EEF" w:rsidR="001E284D" w:rsidRPr="007875FA" w:rsidRDefault="00285AC6" w:rsidP="00D07D15">
      <w:pPr>
        <w:tabs>
          <w:tab w:val="clear" w:pos="567"/>
        </w:tabs>
        <w:spacing w:line="240" w:lineRule="auto"/>
        <w:jc w:val="both"/>
        <w:rPr>
          <w:strike/>
        </w:rPr>
      </w:pPr>
      <w:r w:rsidRPr="007875FA">
        <w:t>Doporučená dávka pro psy je 10 mg doxyc</w:t>
      </w:r>
      <w:r w:rsidR="008E1C06" w:rsidRPr="007875FA">
        <w:t xml:space="preserve">yklinu na kg </w:t>
      </w:r>
      <w:r w:rsidR="00D143F3">
        <w:t>živé</w:t>
      </w:r>
      <w:r w:rsidR="00D143F3" w:rsidRPr="007875FA">
        <w:t xml:space="preserve"> </w:t>
      </w:r>
      <w:r w:rsidR="008E1C06" w:rsidRPr="007875FA">
        <w:t xml:space="preserve">hmotnosti </w:t>
      </w:r>
      <w:r w:rsidRPr="007875FA">
        <w:t xml:space="preserve">a den. </w:t>
      </w:r>
      <w:r w:rsidR="00561681">
        <w:t>U v</w:t>
      </w:r>
      <w:r w:rsidRPr="007875FA">
        <w:t>ětšin</w:t>
      </w:r>
      <w:r w:rsidR="00561681">
        <w:t>y</w:t>
      </w:r>
      <w:r w:rsidRPr="007875FA">
        <w:t xml:space="preserve"> </w:t>
      </w:r>
      <w:r w:rsidR="00561681">
        <w:t>běžných</w:t>
      </w:r>
      <w:r w:rsidR="00561681" w:rsidRPr="007875FA">
        <w:t xml:space="preserve"> </w:t>
      </w:r>
      <w:r w:rsidRPr="007875FA">
        <w:t xml:space="preserve">případů </w:t>
      </w:r>
      <w:r w:rsidR="00561681">
        <w:t xml:space="preserve">se očekává </w:t>
      </w:r>
      <w:r w:rsidRPr="007875FA">
        <w:t>odpov</w:t>
      </w:r>
      <w:r w:rsidR="00561681">
        <w:t>ěď</w:t>
      </w:r>
      <w:r w:rsidRPr="007875FA">
        <w:t xml:space="preserve"> na léčbu po 5 až 7 dnech léčby. Léčba by měla pokračovat 2 až 3 dny po klinickém </w:t>
      </w:r>
      <w:r w:rsidR="00D143F3">
        <w:t>vy</w:t>
      </w:r>
      <w:r w:rsidRPr="007875FA">
        <w:t xml:space="preserve">léčení akutních infekcí. U chronických nebo refrakterních případů může být zapotřebí </w:t>
      </w:r>
      <w:r w:rsidR="004F2CE0">
        <w:t>léčba</w:t>
      </w:r>
      <w:r w:rsidRPr="007875FA">
        <w:t xml:space="preserve"> v délce až 14 dnů. U psů s intersticiální nefritidou </w:t>
      </w:r>
      <w:r w:rsidR="00904A58">
        <w:t>v důsledku onemocnění</w:t>
      </w:r>
      <w:r w:rsidR="00904A58" w:rsidRPr="007875FA">
        <w:t xml:space="preserve"> </w:t>
      </w:r>
      <w:r w:rsidRPr="007875FA">
        <w:t xml:space="preserve">leptospirózou se doporučuje léčba po dobu 14 dnů. </w:t>
      </w:r>
      <w:bookmarkStart w:id="3" w:name="_Hlk111188284"/>
      <w:bookmarkStart w:id="4" w:name="_Hlk111186522"/>
      <w:r w:rsidRPr="007875FA">
        <w:t xml:space="preserve">Aby </w:t>
      </w:r>
      <w:r w:rsidR="004F2CE0">
        <w:t>bylo zajištěno správné dávkování</w:t>
      </w:r>
      <w:r w:rsidR="001D1F4B">
        <w:t xml:space="preserve"> a</w:t>
      </w:r>
      <w:r w:rsidR="006836A8">
        <w:t xml:space="preserve"> </w:t>
      </w:r>
      <w:r w:rsidR="001D1F4B" w:rsidRPr="007875FA">
        <w:t xml:space="preserve">aby bylo </w:t>
      </w:r>
      <w:r w:rsidR="001D1F4B">
        <w:t xml:space="preserve">možné se vyhnout </w:t>
      </w:r>
      <w:proofErr w:type="spellStart"/>
      <w:r w:rsidR="001D1F4B">
        <w:t>pod</w:t>
      </w:r>
      <w:r w:rsidR="001D1F4B" w:rsidRPr="007875FA">
        <w:t>dávkování</w:t>
      </w:r>
      <w:proofErr w:type="spellEnd"/>
      <w:r w:rsidR="001D1F4B">
        <w:t xml:space="preserve">, </w:t>
      </w:r>
      <w:r w:rsidRPr="007875FA">
        <w:t xml:space="preserve">je třeba určit co možná nejpřesněji </w:t>
      </w:r>
      <w:r w:rsidR="00D143F3">
        <w:t>živou</w:t>
      </w:r>
      <w:r w:rsidR="00D143F3" w:rsidRPr="007875FA">
        <w:t xml:space="preserve"> </w:t>
      </w:r>
      <w:r w:rsidRPr="007875FA">
        <w:t>hmotnost</w:t>
      </w:r>
      <w:r w:rsidR="001D1F4B">
        <w:t>.</w:t>
      </w:r>
      <w:bookmarkEnd w:id="3"/>
      <w:r w:rsidR="001D1F4B">
        <w:t xml:space="preserve"> </w:t>
      </w:r>
      <w:r w:rsidRPr="007875FA">
        <w:t xml:space="preserve">Tablety </w:t>
      </w:r>
      <w:r w:rsidR="00AA7F93">
        <w:t>by měly být</w:t>
      </w:r>
      <w:r w:rsidR="00D143F3" w:rsidRPr="007875FA">
        <w:t xml:space="preserve"> </w:t>
      </w:r>
      <w:r w:rsidRPr="007875FA">
        <w:t>podáv</w:t>
      </w:r>
      <w:r w:rsidR="00AA7F93">
        <w:t>ány</w:t>
      </w:r>
      <w:r w:rsidRPr="007875FA">
        <w:t xml:space="preserve"> společně s </w:t>
      </w:r>
      <w:r w:rsidR="00AA7F93">
        <w:t>krmivem</w:t>
      </w:r>
      <w:r w:rsidR="00AA7F93" w:rsidRPr="007875FA">
        <w:t xml:space="preserve"> </w:t>
      </w:r>
      <w:bookmarkEnd w:id="4"/>
      <w:r w:rsidRPr="007875FA">
        <w:t>(viz bod 4.5).</w:t>
      </w:r>
    </w:p>
    <w:p w14:paraId="7C6100E8" w14:textId="77777777" w:rsidR="00AE1390" w:rsidRPr="007875FA" w:rsidRDefault="00AE1390" w:rsidP="0004609A">
      <w:pPr>
        <w:tabs>
          <w:tab w:val="clear" w:pos="567"/>
        </w:tabs>
        <w:spacing w:line="240" w:lineRule="auto"/>
        <w:rPr>
          <w:szCs w:val="22"/>
        </w:rPr>
      </w:pPr>
    </w:p>
    <w:p w14:paraId="306CAE75" w14:textId="08E9B127" w:rsidR="00AE1390" w:rsidRPr="007875FA" w:rsidRDefault="00AE1390" w:rsidP="00AE1390">
      <w:pPr>
        <w:keepNext/>
        <w:tabs>
          <w:tab w:val="clear" w:pos="567"/>
        </w:tabs>
        <w:spacing w:line="240" w:lineRule="auto"/>
        <w:rPr>
          <w:bCs/>
        </w:rPr>
      </w:pPr>
      <w:r w:rsidRPr="007875FA">
        <w:t xml:space="preserve">Následující tabulka je návodem k dávkování přípravku při standardní dávce 10 mg na kg </w:t>
      </w:r>
      <w:r w:rsidR="00D143F3">
        <w:t>živé</w:t>
      </w:r>
      <w:r w:rsidR="00D143F3" w:rsidRPr="007875FA">
        <w:t xml:space="preserve"> </w:t>
      </w:r>
      <w:r w:rsidRPr="007875FA">
        <w:t>hmotnosti a den.</w:t>
      </w:r>
    </w:p>
    <w:p w14:paraId="07F3A241" w14:textId="77777777" w:rsidR="002E3BDF" w:rsidRPr="007875FA" w:rsidRDefault="002E3BDF" w:rsidP="002E3BDF">
      <w:pPr>
        <w:autoSpaceDE w:val="0"/>
        <w:autoSpaceDN w:val="0"/>
        <w:adjustRightInd w:val="0"/>
        <w:spacing w:line="240" w:lineRule="auto"/>
        <w:rPr>
          <w:bCs/>
          <w:iCs/>
          <w:u w:color="0000FF"/>
        </w:rPr>
      </w:pPr>
    </w:p>
    <w:tbl>
      <w:tblPr>
        <w:tblW w:w="9584" w:type="dxa"/>
        <w:shd w:val="clear" w:color="auto" w:fill="ECECEC"/>
        <w:tblLayout w:type="fixed"/>
        <w:tblLook w:val="04A0" w:firstRow="1" w:lastRow="0" w:firstColumn="1" w:lastColumn="0" w:noHBand="0" w:noVBand="1"/>
      </w:tblPr>
      <w:tblGrid>
        <w:gridCol w:w="1838"/>
        <w:gridCol w:w="1096"/>
        <w:gridCol w:w="1718"/>
        <w:gridCol w:w="693"/>
        <w:gridCol w:w="1828"/>
        <w:gridCol w:w="693"/>
        <w:gridCol w:w="1718"/>
      </w:tblGrid>
      <w:tr w:rsidR="0087347C" w:rsidRPr="007875FA" w14:paraId="64452A5D" w14:textId="77777777" w:rsidTr="00FE0F75">
        <w:trPr>
          <w:trHeight w:val="6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28A4404D" w14:textId="083DCEFB" w:rsidR="002E3BDF" w:rsidRPr="007875FA" w:rsidRDefault="00D143F3" w:rsidP="00FE0F75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Cs/>
                <w:u w:color="0000FF"/>
              </w:rPr>
            </w:pPr>
            <w:r>
              <w:rPr>
                <w:b/>
                <w:bCs/>
                <w:u w:color="0000FF"/>
              </w:rPr>
              <w:t>Živá</w:t>
            </w:r>
            <w:r w:rsidRPr="007875FA">
              <w:rPr>
                <w:b/>
                <w:bCs/>
                <w:u w:color="0000FF"/>
              </w:rPr>
              <w:t xml:space="preserve"> </w:t>
            </w:r>
            <w:r w:rsidR="002E3BDF" w:rsidRPr="007875FA">
              <w:rPr>
                <w:b/>
                <w:bCs/>
                <w:u w:color="0000FF"/>
              </w:rPr>
              <w:t>hmotnost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hideMark/>
          </w:tcPr>
          <w:p w14:paraId="404395A7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Cs/>
                <w:u w:color="0000FF"/>
              </w:rPr>
            </w:pPr>
            <w:r w:rsidRPr="007875FA">
              <w:rPr>
                <w:b/>
                <w:bCs/>
                <w:u w:color="0000FF"/>
              </w:rPr>
              <w:t>Dávka</w:t>
            </w:r>
            <w:r w:rsidRPr="007875FA">
              <w:rPr>
                <w:u w:color="0000FF"/>
              </w:rPr>
              <w:br/>
            </w:r>
            <w:r w:rsidRPr="007875FA">
              <w:rPr>
                <w:b/>
                <w:bCs/>
                <w:u w:color="0000FF"/>
              </w:rPr>
              <w:t>mg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hideMark/>
          </w:tcPr>
          <w:p w14:paraId="7BD0ECAC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Cs/>
                <w:u w:color="0000FF"/>
              </w:rPr>
            </w:pPr>
            <w:proofErr w:type="spellStart"/>
            <w:r w:rsidRPr="007875FA">
              <w:rPr>
                <w:b/>
                <w:bCs/>
                <w:u w:color="0000FF"/>
              </w:rPr>
              <w:t>Doxybactin</w:t>
            </w:r>
            <w:proofErr w:type="spellEnd"/>
            <w:r w:rsidRPr="007875FA">
              <w:rPr>
                <w:u w:color="0000FF"/>
              </w:rPr>
              <w:br/>
            </w:r>
            <w:r w:rsidRPr="007875FA">
              <w:rPr>
                <w:b/>
                <w:bCs/>
                <w:u w:color="0000FF"/>
              </w:rPr>
              <w:t>50 mg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19148DDB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Cs/>
                <w:u w:color="0000FF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hideMark/>
          </w:tcPr>
          <w:p w14:paraId="4492B857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Cs/>
                <w:u w:color="0000FF"/>
              </w:rPr>
            </w:pPr>
            <w:proofErr w:type="spellStart"/>
            <w:r w:rsidRPr="007875FA">
              <w:rPr>
                <w:b/>
                <w:bCs/>
                <w:u w:color="0000FF"/>
              </w:rPr>
              <w:t>Doxybactin</w:t>
            </w:r>
            <w:proofErr w:type="spellEnd"/>
            <w:r w:rsidRPr="007875FA">
              <w:rPr>
                <w:u w:color="0000FF"/>
              </w:rPr>
              <w:br/>
            </w:r>
            <w:r w:rsidRPr="007875FA">
              <w:rPr>
                <w:b/>
                <w:bCs/>
                <w:u w:color="0000FF"/>
              </w:rPr>
              <w:t>200 mg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4BB6BAC5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Cs/>
                <w:u w:color="0000FF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hideMark/>
          </w:tcPr>
          <w:p w14:paraId="3C27F740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Cs/>
                <w:u w:color="0000FF"/>
              </w:rPr>
            </w:pPr>
            <w:proofErr w:type="spellStart"/>
            <w:r w:rsidRPr="007875FA">
              <w:rPr>
                <w:b/>
                <w:bCs/>
                <w:u w:color="0000FF"/>
              </w:rPr>
              <w:t>Doxybactin</w:t>
            </w:r>
            <w:proofErr w:type="spellEnd"/>
            <w:r w:rsidRPr="007875FA">
              <w:rPr>
                <w:u w:color="0000FF"/>
              </w:rPr>
              <w:br/>
            </w:r>
            <w:r w:rsidRPr="007875FA">
              <w:rPr>
                <w:b/>
                <w:bCs/>
                <w:u w:color="0000FF"/>
              </w:rPr>
              <w:t>400 mg</w:t>
            </w:r>
          </w:p>
        </w:tc>
      </w:tr>
      <w:tr w:rsidR="0087347C" w:rsidRPr="007875FA" w14:paraId="35ABAB6E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4C772300" w14:textId="77777777" w:rsidR="002E3BDF" w:rsidRPr="007875FA" w:rsidRDefault="000C3761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u w:color="0000FF"/>
              </w:rPr>
              <w:t>0,75 kg – 1,25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1186A273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u w:color="0000FF"/>
              </w:rPr>
              <w:t>12,5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vAlign w:val="bottom"/>
            <w:hideMark/>
          </w:tcPr>
          <w:p w14:paraId="7512DB62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b/>
                <w:bCs/>
                <w:noProof/>
                <w:u w:color="0000FF"/>
                <w:lang w:eastAsia="de-DE"/>
              </w:rPr>
              <w:drawing>
                <wp:inline distT="0" distB="0" distL="0" distR="0" wp14:anchorId="14C300BD" wp14:editId="18000A8F">
                  <wp:extent cx="247650" cy="247650"/>
                  <wp:effectExtent l="0" t="0" r="0" b="0"/>
                  <wp:docPr id="132" name="Afbeelding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6F7734FC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4B38A773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u w:color="0000FF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577CC303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68523AEE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u w:color="0000FF"/>
              </w:rPr>
              <w:t>-</w:t>
            </w:r>
          </w:p>
        </w:tc>
      </w:tr>
      <w:tr w:rsidR="0087347C" w:rsidRPr="007875FA" w14:paraId="5FDF65D6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15DC752D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u w:color="0000FF"/>
              </w:rPr>
              <w:t>&gt;1,25 kg – 2,5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45880D7F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u w:color="0000FF"/>
              </w:rPr>
              <w:t>25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0F7AAC4A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noProof/>
                <w:u w:color="0000FF"/>
                <w:lang w:eastAsia="de-DE"/>
              </w:rPr>
              <w:drawing>
                <wp:inline distT="0" distB="0" distL="0" distR="0" wp14:anchorId="54A1D6C1" wp14:editId="5FB89CE7">
                  <wp:extent cx="247650" cy="247650"/>
                  <wp:effectExtent l="0" t="0" r="0" b="0"/>
                  <wp:docPr id="131" name="Afbeelding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70303C9E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059259E9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u w:color="0000FF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5A8FF152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5F29C109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u w:color="0000FF"/>
              </w:rPr>
              <w:t>-</w:t>
            </w:r>
          </w:p>
        </w:tc>
      </w:tr>
      <w:tr w:rsidR="0087347C" w:rsidRPr="007875FA" w14:paraId="7C0C1767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1852AE58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u w:color="0000FF"/>
              </w:rPr>
              <w:t>&gt;2,5 kg – 3,75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36F71327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u w:color="0000FF"/>
              </w:rPr>
              <w:t>37,5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3FA686F3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noProof/>
                <w:u w:color="0000FF"/>
                <w:lang w:eastAsia="de-DE"/>
              </w:rPr>
              <w:drawing>
                <wp:inline distT="0" distB="0" distL="0" distR="0" wp14:anchorId="48682E3F" wp14:editId="5FC3090B">
                  <wp:extent cx="247650" cy="247650"/>
                  <wp:effectExtent l="0" t="0" r="0" b="0"/>
                  <wp:docPr id="130" name="Afbeelding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7293F290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30CD79CC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u w:color="0000FF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55C647C6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32BC4767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u w:color="0000FF"/>
              </w:rPr>
              <w:t>-</w:t>
            </w:r>
          </w:p>
        </w:tc>
      </w:tr>
      <w:tr w:rsidR="0087347C" w:rsidRPr="007875FA" w14:paraId="7351286B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76EAB437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u w:color="0000FF"/>
              </w:rPr>
              <w:t>&gt;3,75 kg – 5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25108E1B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u w:color="0000FF"/>
              </w:rPr>
              <w:t>50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0728597C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noProof/>
                <w:u w:color="0000FF"/>
                <w:lang w:eastAsia="de-DE"/>
              </w:rPr>
              <w:drawing>
                <wp:inline distT="0" distB="0" distL="0" distR="0" wp14:anchorId="583EC2E3" wp14:editId="7AC75AC6">
                  <wp:extent cx="247650" cy="247650"/>
                  <wp:effectExtent l="0" t="0" r="0" b="0"/>
                  <wp:docPr id="95" name="Afbeelding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31FD9BF3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69549211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u w:color="0000FF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6C747961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4B616AF5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u w:color="0000FF"/>
              </w:rPr>
              <w:t>-</w:t>
            </w:r>
          </w:p>
        </w:tc>
      </w:tr>
      <w:tr w:rsidR="0087347C" w:rsidRPr="007875FA" w14:paraId="6FB1E459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0B8894E6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u w:color="0000FF"/>
              </w:rPr>
              <w:t>&gt;5 kg – 6,25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11C4F122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u w:color="0000FF"/>
              </w:rPr>
              <w:t>62,5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4B6353F5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noProof/>
                <w:u w:color="0000FF"/>
                <w:lang w:eastAsia="de-DE"/>
              </w:rPr>
              <w:drawing>
                <wp:inline distT="0" distB="0" distL="0" distR="0" wp14:anchorId="4CF255BD" wp14:editId="07D01E96">
                  <wp:extent cx="247650" cy="247650"/>
                  <wp:effectExtent l="0" t="0" r="0" b="0"/>
                  <wp:docPr id="94" name="Afbeelding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75FA">
              <w:rPr>
                <w:b/>
                <w:bCs/>
                <w:noProof/>
                <w:u w:color="0000FF"/>
                <w:lang w:eastAsia="de-DE"/>
              </w:rPr>
              <w:drawing>
                <wp:inline distT="0" distB="0" distL="0" distR="0" wp14:anchorId="56321BAF" wp14:editId="5B5CF572">
                  <wp:extent cx="247650" cy="247650"/>
                  <wp:effectExtent l="0" t="0" r="0" b="0"/>
                  <wp:docPr id="93" name="Afbeelding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3C98B718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49B4EC6F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u w:color="0000FF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3CDF3A90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5AD670CA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u w:color="0000FF"/>
              </w:rPr>
              <w:t>-</w:t>
            </w:r>
          </w:p>
        </w:tc>
      </w:tr>
      <w:tr w:rsidR="0087347C" w:rsidRPr="007875FA" w14:paraId="3622B931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16922AE9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u w:color="0000FF"/>
              </w:rPr>
              <w:t>&gt;6,25 kg – 7,5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0084FACD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u w:color="0000FF"/>
              </w:rPr>
              <w:t>75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089628E6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noProof/>
                <w:u w:color="0000FF"/>
                <w:lang w:eastAsia="de-DE"/>
              </w:rPr>
              <w:drawing>
                <wp:inline distT="0" distB="0" distL="0" distR="0" wp14:anchorId="1840ED55" wp14:editId="0DDDA455">
                  <wp:extent cx="247650" cy="247650"/>
                  <wp:effectExtent l="0" t="0" r="0" b="0"/>
                  <wp:docPr id="92" name="Afbeelding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75FA">
              <w:rPr>
                <w:noProof/>
                <w:u w:color="0000FF"/>
                <w:lang w:eastAsia="de-DE"/>
              </w:rPr>
              <w:drawing>
                <wp:inline distT="0" distB="0" distL="0" distR="0" wp14:anchorId="0AF60B2D" wp14:editId="1C177CF7">
                  <wp:extent cx="247650" cy="247650"/>
                  <wp:effectExtent l="0" t="0" r="0" b="0"/>
                  <wp:docPr id="91" name="Afbeelding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03ABA94C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6B8A67E4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u w:color="0000FF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37C07C85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6E75BEB9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u w:color="0000FF"/>
              </w:rPr>
              <w:t>-</w:t>
            </w:r>
          </w:p>
        </w:tc>
      </w:tr>
      <w:tr w:rsidR="0087347C" w:rsidRPr="007875FA" w14:paraId="3894C221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6D275B8C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u w:color="0000FF"/>
              </w:rPr>
              <w:t>&gt;7,5 kg – 10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19F00665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u w:color="0000FF"/>
              </w:rPr>
              <w:t>100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2831FFF9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noProof/>
                <w:u w:color="0000FF"/>
                <w:lang w:eastAsia="de-DE"/>
              </w:rPr>
              <w:drawing>
                <wp:inline distT="0" distB="0" distL="0" distR="0" wp14:anchorId="4C21CB5F" wp14:editId="4783EBD4">
                  <wp:extent cx="247650" cy="247650"/>
                  <wp:effectExtent l="0" t="0" r="0" b="0"/>
                  <wp:docPr id="90" name="Afbeelding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75FA">
              <w:rPr>
                <w:noProof/>
                <w:u w:color="0000FF"/>
                <w:lang w:eastAsia="de-DE"/>
              </w:rPr>
              <w:drawing>
                <wp:inline distT="0" distB="0" distL="0" distR="0" wp14:anchorId="2AFB0892" wp14:editId="7B8499BC">
                  <wp:extent cx="247650" cy="247650"/>
                  <wp:effectExtent l="0" t="0" r="0" b="0"/>
                  <wp:docPr id="89" name="Afbeelding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2135BE8A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25DB67C3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u w:color="0000FF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6D285D15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4087E624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u w:color="0000FF"/>
              </w:rPr>
              <w:t>-</w:t>
            </w:r>
          </w:p>
        </w:tc>
      </w:tr>
      <w:tr w:rsidR="0087347C" w:rsidRPr="007875FA" w14:paraId="0EF7A955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3DE837AB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u w:color="0000FF"/>
              </w:rPr>
              <w:t>&gt;10 kg – 12,5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10AC6022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u w:color="0000FF"/>
              </w:rPr>
              <w:t>125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3FF0B6FE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noProof/>
                <w:u w:color="0000FF"/>
                <w:lang w:eastAsia="de-DE"/>
              </w:rPr>
              <w:drawing>
                <wp:inline distT="0" distB="0" distL="0" distR="0" wp14:anchorId="290AB331" wp14:editId="1A8915E0">
                  <wp:extent cx="247650" cy="247650"/>
                  <wp:effectExtent l="0" t="0" r="0" b="0"/>
                  <wp:docPr id="88" name="Afbeelding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75FA">
              <w:rPr>
                <w:noProof/>
                <w:u w:color="0000FF"/>
                <w:lang w:eastAsia="de-DE"/>
              </w:rPr>
              <w:drawing>
                <wp:inline distT="0" distB="0" distL="0" distR="0" wp14:anchorId="1818F943" wp14:editId="111F2C60">
                  <wp:extent cx="247650" cy="247650"/>
                  <wp:effectExtent l="0" t="0" r="0" b="0"/>
                  <wp:docPr id="87" name="Afbeelding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75FA">
              <w:rPr>
                <w:noProof/>
                <w:u w:color="0000FF"/>
                <w:lang w:eastAsia="de-DE"/>
              </w:rPr>
              <w:drawing>
                <wp:inline distT="0" distB="0" distL="0" distR="0" wp14:anchorId="73F618B8" wp14:editId="431F2D60">
                  <wp:extent cx="247650" cy="247650"/>
                  <wp:effectExtent l="0" t="0" r="0" b="0"/>
                  <wp:docPr id="86" name="Afbeelding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10A9026C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3ECE9C09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u w:color="0000FF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1744E4F5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49103CC2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u w:color="0000FF"/>
              </w:rPr>
              <w:t>-</w:t>
            </w:r>
          </w:p>
        </w:tc>
      </w:tr>
      <w:tr w:rsidR="0087347C" w:rsidRPr="007875FA" w14:paraId="35F25FAC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4E27E6F6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u w:color="0000FF"/>
              </w:rPr>
              <w:t>&gt;12,5 kg – 15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6BD45756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u w:color="0000FF"/>
              </w:rPr>
              <w:t>150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4C2774A1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noProof/>
                <w:u w:color="0000FF"/>
                <w:lang w:eastAsia="de-DE"/>
              </w:rPr>
              <w:drawing>
                <wp:inline distT="0" distB="0" distL="0" distR="0" wp14:anchorId="1E1C9052" wp14:editId="48D96877">
                  <wp:extent cx="247650" cy="247650"/>
                  <wp:effectExtent l="0" t="0" r="0" b="0"/>
                  <wp:docPr id="85" name="Afbeelding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75FA">
              <w:rPr>
                <w:noProof/>
                <w:u w:color="0000FF"/>
                <w:lang w:eastAsia="de-DE"/>
              </w:rPr>
              <w:drawing>
                <wp:inline distT="0" distB="0" distL="0" distR="0" wp14:anchorId="57896C6E" wp14:editId="4E119193">
                  <wp:extent cx="247650" cy="247650"/>
                  <wp:effectExtent l="0" t="0" r="0" b="0"/>
                  <wp:docPr id="84" name="Afbeelding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75FA">
              <w:rPr>
                <w:noProof/>
                <w:u w:color="0000FF"/>
                <w:lang w:eastAsia="de-DE"/>
              </w:rPr>
              <w:drawing>
                <wp:inline distT="0" distB="0" distL="0" distR="0" wp14:anchorId="130A9789" wp14:editId="18642229">
                  <wp:extent cx="247650" cy="247650"/>
                  <wp:effectExtent l="0" t="0" r="0" b="0"/>
                  <wp:docPr id="83" name="Afbeelding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20B21E08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6C36CEB4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0DA4B945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03643282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u w:color="0000FF"/>
              </w:rPr>
              <w:t>-</w:t>
            </w:r>
          </w:p>
        </w:tc>
      </w:tr>
      <w:tr w:rsidR="0087347C" w:rsidRPr="007875FA" w14:paraId="529FE8D3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2E4D1709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u w:color="0000FF"/>
              </w:rPr>
              <w:t>&gt;15 kg – 20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5E798E08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u w:color="0000FF"/>
              </w:rPr>
              <w:t>200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784AB9F8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u w:color="0000FF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65CD62F7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135A91F3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noProof/>
                <w:u w:color="0000FF"/>
                <w:lang w:eastAsia="de-DE"/>
              </w:rPr>
              <w:drawing>
                <wp:inline distT="0" distB="0" distL="0" distR="0" wp14:anchorId="547F4BFF" wp14:editId="32934BF5">
                  <wp:extent cx="247650" cy="247650"/>
                  <wp:effectExtent l="0" t="0" r="0" b="0"/>
                  <wp:docPr id="82" name="Afbeelding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149DC031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02E2D206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u w:color="0000FF"/>
              </w:rPr>
              <w:t>-</w:t>
            </w:r>
          </w:p>
        </w:tc>
      </w:tr>
      <w:tr w:rsidR="0087347C" w:rsidRPr="007875FA" w14:paraId="518FE47B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5BB3CCC8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u w:color="0000FF"/>
              </w:rPr>
              <w:t>&gt;20 kg – 25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1BC3F53E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u w:color="0000FF"/>
              </w:rPr>
              <w:t>250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47A4042B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noProof/>
                <w:u w:color="0000FF"/>
                <w:lang w:eastAsia="de-DE"/>
              </w:rPr>
              <w:drawing>
                <wp:inline distT="0" distB="0" distL="0" distR="0" wp14:anchorId="57D5B312" wp14:editId="3C4394CD">
                  <wp:extent cx="247650" cy="247650"/>
                  <wp:effectExtent l="0" t="0" r="0" b="0"/>
                  <wp:docPr id="81" name="Afbeelding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7A40CBBF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u w:color="0000FF"/>
              </w:rPr>
              <w:t>A</w:t>
            </w: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22D54E55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noProof/>
                <w:u w:color="0000FF"/>
                <w:lang w:eastAsia="de-DE"/>
              </w:rPr>
              <w:drawing>
                <wp:inline distT="0" distB="0" distL="0" distR="0" wp14:anchorId="07B05F75" wp14:editId="144ABCF6">
                  <wp:extent cx="247650" cy="247650"/>
                  <wp:effectExtent l="0" t="0" r="0" b="0"/>
                  <wp:docPr id="80" name="Afbeelding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6C2AD4BD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423049E6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u w:color="0000FF"/>
              </w:rPr>
              <w:t>-</w:t>
            </w:r>
          </w:p>
        </w:tc>
      </w:tr>
      <w:tr w:rsidR="0087347C" w:rsidRPr="007875FA" w14:paraId="1B4867B8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183D1A0E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u w:color="0000FF"/>
              </w:rPr>
              <w:t>&gt;25 kg – 30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7B1D369E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u w:color="0000FF"/>
              </w:rPr>
              <w:t>300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2AC539B2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u w:color="0000FF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6B432386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09B6BEEC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noProof/>
                <w:u w:color="0000FF"/>
                <w:lang w:eastAsia="de-DE"/>
              </w:rPr>
              <w:drawing>
                <wp:inline distT="0" distB="0" distL="0" distR="0" wp14:anchorId="123FD85A" wp14:editId="365BA3E7">
                  <wp:extent cx="247650" cy="247650"/>
                  <wp:effectExtent l="0" t="0" r="0" b="0"/>
                  <wp:docPr id="79" name="Afbeelding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75FA">
              <w:rPr>
                <w:noProof/>
                <w:u w:color="0000FF"/>
                <w:lang w:eastAsia="de-DE"/>
              </w:rPr>
              <w:drawing>
                <wp:inline distT="0" distB="0" distL="0" distR="0" wp14:anchorId="74AB9906" wp14:editId="761A7FA6">
                  <wp:extent cx="247650" cy="247650"/>
                  <wp:effectExtent l="0" t="0" r="0" b="0"/>
                  <wp:docPr id="78" name="Afbeelding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42C7254C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6CEEABF9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u w:color="0000FF"/>
              </w:rPr>
              <w:t>-</w:t>
            </w:r>
          </w:p>
        </w:tc>
      </w:tr>
      <w:tr w:rsidR="0087347C" w:rsidRPr="007875FA" w14:paraId="2708265C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43BFC5DA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u w:color="0000FF"/>
              </w:rPr>
              <w:t>&gt;30 kg – 35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2F160507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u w:color="0000FF"/>
              </w:rPr>
              <w:t>350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7ACBA64C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u w:color="0000FF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71B799C2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2B9293E6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noProof/>
                <w:u w:color="0000FF"/>
                <w:lang w:eastAsia="de-DE"/>
              </w:rPr>
              <w:drawing>
                <wp:inline distT="0" distB="0" distL="0" distR="0" wp14:anchorId="71A008E6" wp14:editId="23825AAA">
                  <wp:extent cx="247650" cy="247650"/>
                  <wp:effectExtent l="0" t="0" r="0" b="0"/>
                  <wp:docPr id="77" name="Afbeelding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75FA">
              <w:rPr>
                <w:noProof/>
                <w:u w:color="0000FF"/>
                <w:lang w:eastAsia="de-DE"/>
              </w:rPr>
              <w:drawing>
                <wp:inline distT="0" distB="0" distL="0" distR="0" wp14:anchorId="5ADCF004" wp14:editId="68F0B57F">
                  <wp:extent cx="247650" cy="247650"/>
                  <wp:effectExtent l="0" t="0" r="0" b="0"/>
                  <wp:docPr id="76" name="Afbeelding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3140B21A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19FD573B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u w:color="0000FF"/>
              </w:rPr>
              <w:t>-</w:t>
            </w:r>
          </w:p>
        </w:tc>
      </w:tr>
      <w:tr w:rsidR="0087347C" w:rsidRPr="007875FA" w14:paraId="0802438C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7EB46C89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u w:color="0000FF"/>
              </w:rPr>
              <w:t>&gt;35 kg – 40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6AB4D128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u w:color="0000FF"/>
              </w:rPr>
              <w:t>400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35C8E272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u w:color="0000FF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76A3ED01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09C8250B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u w:color="0000FF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5E41DD34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1FCFF54D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noProof/>
                <w:u w:color="0000FF"/>
                <w:lang w:eastAsia="de-DE"/>
              </w:rPr>
              <w:drawing>
                <wp:inline distT="0" distB="0" distL="0" distR="0" wp14:anchorId="756FC67D" wp14:editId="5C1EA531">
                  <wp:extent cx="247650" cy="247650"/>
                  <wp:effectExtent l="0" t="0" r="0" b="0"/>
                  <wp:docPr id="75" name="Afbeelding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47C" w:rsidRPr="007875FA" w14:paraId="0E0D7BDA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59E60AA7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u w:color="0000FF"/>
              </w:rPr>
              <w:t>&gt;40 kg – 45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69339CBB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u w:color="0000FF"/>
              </w:rPr>
              <w:t>450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7C1099A2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noProof/>
                <w:u w:color="0000FF"/>
                <w:lang w:eastAsia="de-DE"/>
              </w:rPr>
              <w:drawing>
                <wp:inline distT="0" distB="0" distL="0" distR="0" wp14:anchorId="1EB42557" wp14:editId="00093A99">
                  <wp:extent cx="247650" cy="247650"/>
                  <wp:effectExtent l="0" t="0" r="0" b="0"/>
                  <wp:docPr id="74" name="Afbeelding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23E2C4AE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u w:color="0000FF"/>
              </w:rPr>
              <w:t>A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4D9FFF2F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noProof/>
                <w:u w:color="0000FF"/>
                <w:lang w:eastAsia="de-DE"/>
              </w:rPr>
              <w:drawing>
                <wp:inline distT="0" distB="0" distL="0" distR="0" wp14:anchorId="7D19B7B3" wp14:editId="5EA9501A">
                  <wp:extent cx="247650" cy="247650"/>
                  <wp:effectExtent l="0" t="0" r="0" b="0"/>
                  <wp:docPr id="73" name="Afbeelding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47C" w:rsidRPr="007875FA" w14:paraId="79C90081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</w:tcPr>
          <w:p w14:paraId="36552281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Cs/>
                <w:u w:color="0000FF"/>
              </w:rPr>
            </w:pPr>
            <w:r w:rsidRPr="007875FA">
              <w:rPr>
                <w:u w:color="0000FF"/>
              </w:rPr>
              <w:t>&gt;45 kg – 50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</w:tcPr>
          <w:p w14:paraId="7B196D33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u w:color="0000FF"/>
              </w:rPr>
              <w:t>500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</w:tcPr>
          <w:p w14:paraId="197F4287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u w:color="0000FF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4227F867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</w:tcPr>
          <w:p w14:paraId="12716C93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noProof/>
                <w:u w:color="0000FF"/>
                <w:lang w:eastAsia="de-DE"/>
              </w:rPr>
              <w:drawing>
                <wp:inline distT="0" distB="0" distL="0" distR="0" wp14:anchorId="2072E9A9" wp14:editId="737AC7AA">
                  <wp:extent cx="247650" cy="247650"/>
                  <wp:effectExtent l="0" t="0" r="0" b="0"/>
                  <wp:docPr id="72" name="Afbeelding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245EFF1F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u w:color="0000FF"/>
              </w:rPr>
              <w:t>A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</w:tcPr>
          <w:p w14:paraId="6B6E192F" w14:textId="77777777" w:rsidR="002E3BDF" w:rsidRPr="007875FA" w:rsidDel="00CB5302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noProof/>
                <w:u w:color="0000FF"/>
                <w:lang w:eastAsia="de-DE"/>
              </w:rPr>
              <w:drawing>
                <wp:inline distT="0" distB="0" distL="0" distR="0" wp14:anchorId="484ACBB4" wp14:editId="78759779">
                  <wp:extent cx="247650" cy="247650"/>
                  <wp:effectExtent l="0" t="0" r="0" b="0"/>
                  <wp:docPr id="71" name="Afbeelding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47C" w:rsidRPr="007875FA" w14:paraId="76BACBDF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</w:tcPr>
          <w:p w14:paraId="2F254C60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Cs/>
                <w:u w:color="0000FF"/>
              </w:rPr>
            </w:pPr>
            <w:r w:rsidRPr="007875FA">
              <w:rPr>
                <w:u w:color="0000FF"/>
              </w:rPr>
              <w:t>&gt;50 kg – 60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</w:tcPr>
          <w:p w14:paraId="44EFCDED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u w:color="0000FF"/>
              </w:rPr>
              <w:t>600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</w:tcPr>
          <w:p w14:paraId="3EBBC8C7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u w:color="0000FF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45123F4D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</w:tcPr>
          <w:p w14:paraId="681351F9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noProof/>
                <w:u w:color="0000FF"/>
                <w:lang w:eastAsia="de-DE"/>
              </w:rPr>
              <w:drawing>
                <wp:inline distT="0" distB="0" distL="0" distR="0" wp14:anchorId="5240EA0D" wp14:editId="1F5FE08C">
                  <wp:extent cx="247650" cy="247650"/>
                  <wp:effectExtent l="0" t="0" r="0" b="0"/>
                  <wp:docPr id="70" name="Afbeelding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483CB7F7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u w:color="0000FF"/>
              </w:rPr>
              <w:t>A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</w:tcPr>
          <w:p w14:paraId="5C6A57E5" w14:textId="77777777" w:rsidR="002E3BDF" w:rsidRPr="007875FA" w:rsidDel="00CB5302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noProof/>
                <w:u w:color="0000FF"/>
                <w:lang w:eastAsia="de-DE"/>
              </w:rPr>
              <w:drawing>
                <wp:inline distT="0" distB="0" distL="0" distR="0" wp14:anchorId="3C361CF2" wp14:editId="030151B3">
                  <wp:extent cx="247650" cy="247650"/>
                  <wp:effectExtent l="0" t="0" r="0" b="0"/>
                  <wp:docPr id="69" name="Afbeelding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47C" w:rsidRPr="007875FA" w14:paraId="3CB52DF6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</w:tcPr>
          <w:p w14:paraId="772C287D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Cs/>
                <w:u w:color="0000FF"/>
              </w:rPr>
            </w:pPr>
            <w:r w:rsidRPr="007875FA">
              <w:rPr>
                <w:u w:color="0000FF"/>
              </w:rPr>
              <w:t>&gt;60 kg – 70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</w:tcPr>
          <w:p w14:paraId="741A34A0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u w:color="0000FF"/>
              </w:rPr>
              <w:t>700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</w:tcPr>
          <w:p w14:paraId="2C61C9A6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u w:color="0000FF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3E81B1F5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</w:tcPr>
          <w:p w14:paraId="1094D6E1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noProof/>
                <w:u w:color="0000FF"/>
                <w:lang w:eastAsia="de-DE"/>
              </w:rPr>
              <w:drawing>
                <wp:inline distT="0" distB="0" distL="0" distR="0" wp14:anchorId="64A7F513" wp14:editId="1A71CAD3">
                  <wp:extent cx="247650" cy="247650"/>
                  <wp:effectExtent l="0" t="0" r="0" b="0"/>
                  <wp:docPr id="68" name="Afbeelding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75FA">
              <w:rPr>
                <w:noProof/>
                <w:u w:color="0000FF"/>
                <w:lang w:eastAsia="de-DE"/>
              </w:rPr>
              <w:drawing>
                <wp:inline distT="0" distB="0" distL="0" distR="0" wp14:anchorId="1A7EC0DE" wp14:editId="0BB9D1AE">
                  <wp:extent cx="247650" cy="247650"/>
                  <wp:effectExtent l="0" t="0" r="0" b="0"/>
                  <wp:docPr id="67" name="Afbeelding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3904252B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u w:color="0000FF"/>
              </w:rPr>
              <w:t>A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</w:tcPr>
          <w:p w14:paraId="6F12BBA2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noProof/>
                <w:u w:color="0000FF"/>
                <w:lang w:eastAsia="de-DE"/>
              </w:rPr>
              <w:drawing>
                <wp:inline distT="0" distB="0" distL="0" distR="0" wp14:anchorId="72ADA932" wp14:editId="0B40CAB8">
                  <wp:extent cx="247650" cy="247650"/>
                  <wp:effectExtent l="0" t="0" r="0" b="0"/>
                  <wp:docPr id="66" name="Afbeelding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47C" w:rsidRPr="007875FA" w14:paraId="02600DCF" w14:textId="77777777" w:rsidTr="00FE0F75">
        <w:trPr>
          <w:trHeight w:val="300"/>
        </w:trPr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0DB116CE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u w:color="0000FF"/>
              </w:rPr>
              <w:t>&gt;70 kg – 80 kg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5DC4878B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u w:color="0000FF"/>
              </w:rPr>
              <w:t>800</w:t>
            </w: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5790CDDD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u w:color="0000FF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6936867A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6BD1E570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u w:color="0000FF"/>
              </w:rPr>
              <w:t>-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</w:tcPr>
          <w:p w14:paraId="6E5BE1D6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</w:p>
        </w:tc>
        <w:tc>
          <w:tcPr>
            <w:tcW w:w="1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hideMark/>
          </w:tcPr>
          <w:p w14:paraId="55F3BB2A" w14:textId="77777777" w:rsidR="002E3BDF" w:rsidRPr="007875FA" w:rsidRDefault="002E3BDF" w:rsidP="00FE0F75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u w:color="0000FF"/>
              </w:rPr>
            </w:pPr>
            <w:r w:rsidRPr="007875FA">
              <w:rPr>
                <w:noProof/>
                <w:u w:color="0000FF"/>
                <w:lang w:eastAsia="de-DE"/>
              </w:rPr>
              <w:drawing>
                <wp:inline distT="0" distB="0" distL="0" distR="0" wp14:anchorId="4FADA985" wp14:editId="544D2164">
                  <wp:extent cx="247650" cy="247650"/>
                  <wp:effectExtent l="0" t="0" r="0" b="0"/>
                  <wp:docPr id="65" name="Afbeelding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75FA">
              <w:rPr>
                <w:noProof/>
                <w:u w:color="0000FF"/>
                <w:lang w:eastAsia="de-DE"/>
              </w:rPr>
              <w:drawing>
                <wp:inline distT="0" distB="0" distL="0" distR="0" wp14:anchorId="2E06DD82" wp14:editId="586C9872">
                  <wp:extent cx="247650" cy="247650"/>
                  <wp:effectExtent l="0" t="0" r="0" b="0"/>
                  <wp:docPr id="64" name="Afbeelding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FE5F9E" w14:textId="77777777" w:rsidR="002E3BDF" w:rsidRPr="007875FA" w:rsidRDefault="002E3BDF" w:rsidP="002E3BDF">
      <w:pPr>
        <w:autoSpaceDE w:val="0"/>
        <w:autoSpaceDN w:val="0"/>
        <w:adjustRightInd w:val="0"/>
        <w:spacing w:line="240" w:lineRule="auto"/>
        <w:rPr>
          <w:bCs/>
          <w:iCs/>
          <w:u w:color="0000FF"/>
        </w:rPr>
      </w:pPr>
    </w:p>
    <w:p w14:paraId="6EA70AB0" w14:textId="77777777" w:rsidR="002E3BDF" w:rsidRPr="007875FA" w:rsidRDefault="002E3BDF" w:rsidP="002E3BDF">
      <w:pPr>
        <w:autoSpaceDE w:val="0"/>
        <w:autoSpaceDN w:val="0"/>
        <w:adjustRightInd w:val="0"/>
        <w:spacing w:line="240" w:lineRule="auto"/>
        <w:rPr>
          <w:bCs/>
          <w:iCs/>
          <w:u w:color="0000FF"/>
        </w:rPr>
      </w:pPr>
      <w:r w:rsidRPr="007875FA">
        <w:rPr>
          <w:noProof/>
          <w:u w:color="0000FF"/>
          <w:lang w:eastAsia="de-DE"/>
        </w:rPr>
        <w:drawing>
          <wp:inline distT="0" distB="0" distL="0" distR="0" wp14:anchorId="59212D8C" wp14:editId="68DD2F6B">
            <wp:extent cx="247650" cy="247650"/>
            <wp:effectExtent l="0" t="0" r="0" b="0"/>
            <wp:docPr id="175" name="Afbeelding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5FA">
        <w:rPr>
          <w:u w:color="0000FF"/>
        </w:rPr>
        <w:t>= ¼ tablety</w:t>
      </w:r>
      <w:r w:rsidRPr="007875FA">
        <w:rPr>
          <w:u w:color="0000FF"/>
        </w:rPr>
        <w:tab/>
      </w:r>
      <w:r w:rsidRPr="007875FA">
        <w:rPr>
          <w:noProof/>
          <w:u w:color="0000FF"/>
          <w:lang w:eastAsia="de-DE"/>
        </w:rPr>
        <w:drawing>
          <wp:inline distT="0" distB="0" distL="0" distR="0" wp14:anchorId="08711ABA" wp14:editId="761B18E6">
            <wp:extent cx="247650" cy="247650"/>
            <wp:effectExtent l="0" t="0" r="0" b="0"/>
            <wp:docPr id="174" name="Afbeelding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5FA">
        <w:rPr>
          <w:u w:color="0000FF"/>
        </w:rPr>
        <w:t>= ½ tablety</w:t>
      </w:r>
      <w:r w:rsidRPr="007875FA">
        <w:rPr>
          <w:u w:color="0000FF"/>
        </w:rPr>
        <w:tab/>
      </w:r>
      <w:r w:rsidRPr="007875FA">
        <w:rPr>
          <w:noProof/>
          <w:u w:color="0000FF"/>
          <w:lang w:eastAsia="de-DE"/>
        </w:rPr>
        <w:drawing>
          <wp:inline distT="0" distB="0" distL="0" distR="0" wp14:anchorId="08972CC3" wp14:editId="2A9CFC66">
            <wp:extent cx="247650" cy="247650"/>
            <wp:effectExtent l="0" t="0" r="0" b="0"/>
            <wp:docPr id="173" name="Afbeelding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5FA">
        <w:rPr>
          <w:u w:color="0000FF"/>
        </w:rPr>
        <w:t>= ¾ tablety</w:t>
      </w:r>
      <w:r w:rsidRPr="007875FA">
        <w:rPr>
          <w:u w:color="0000FF"/>
        </w:rPr>
        <w:tab/>
      </w:r>
      <w:r w:rsidRPr="007875FA">
        <w:rPr>
          <w:noProof/>
          <w:u w:color="0000FF"/>
          <w:lang w:eastAsia="de-DE"/>
        </w:rPr>
        <w:drawing>
          <wp:inline distT="0" distB="0" distL="0" distR="0" wp14:anchorId="638B9A70" wp14:editId="7DB09C2A">
            <wp:extent cx="247650" cy="247650"/>
            <wp:effectExtent l="0" t="0" r="0" b="0"/>
            <wp:docPr id="172" name="Afbeelding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5FA">
        <w:rPr>
          <w:u w:color="0000FF"/>
        </w:rPr>
        <w:t>= 1 tableta</w:t>
      </w:r>
    </w:p>
    <w:p w14:paraId="1951EE10" w14:textId="77777777" w:rsidR="002E3BDF" w:rsidRPr="007875FA" w:rsidRDefault="002E3BDF" w:rsidP="002E3BDF">
      <w:pPr>
        <w:autoSpaceDE w:val="0"/>
        <w:autoSpaceDN w:val="0"/>
        <w:adjustRightInd w:val="0"/>
        <w:spacing w:line="240" w:lineRule="auto"/>
        <w:rPr>
          <w:bCs/>
          <w:iCs/>
          <w:u w:color="0000FF"/>
        </w:rPr>
      </w:pPr>
    </w:p>
    <w:p w14:paraId="7726937B" w14:textId="451009CE" w:rsidR="0004609A" w:rsidRPr="007875FA" w:rsidRDefault="0004609A" w:rsidP="0004609A">
      <w:pPr>
        <w:tabs>
          <w:tab w:val="clear" w:pos="567"/>
        </w:tabs>
        <w:spacing w:line="240" w:lineRule="auto"/>
        <w:rPr>
          <w:szCs w:val="22"/>
        </w:rPr>
      </w:pPr>
      <w:r w:rsidRPr="007875FA">
        <w:rPr>
          <w:szCs w:val="22"/>
        </w:rPr>
        <w:t xml:space="preserve">Tablety lze dělit na 2 nebo 4 stejné části, aby se zajistilo přesné dávkování. Tabletu </w:t>
      </w:r>
      <w:r w:rsidR="00D964F4">
        <w:rPr>
          <w:szCs w:val="22"/>
        </w:rPr>
        <w:t xml:space="preserve">položte </w:t>
      </w:r>
      <w:r w:rsidRPr="007875FA">
        <w:rPr>
          <w:szCs w:val="22"/>
        </w:rPr>
        <w:t xml:space="preserve">na </w:t>
      </w:r>
      <w:r w:rsidR="00D964F4" w:rsidRPr="007875FA">
        <w:rPr>
          <w:szCs w:val="22"/>
        </w:rPr>
        <w:t>rovn</w:t>
      </w:r>
      <w:r w:rsidR="00D964F4">
        <w:rPr>
          <w:szCs w:val="22"/>
        </w:rPr>
        <w:t>ý</w:t>
      </w:r>
      <w:r w:rsidR="00D964F4" w:rsidRPr="007875FA">
        <w:rPr>
          <w:szCs w:val="22"/>
        </w:rPr>
        <w:t xml:space="preserve"> </w:t>
      </w:r>
      <w:r w:rsidR="00D964F4">
        <w:rPr>
          <w:szCs w:val="22"/>
        </w:rPr>
        <w:t>povrch</w:t>
      </w:r>
      <w:r w:rsidRPr="007875FA">
        <w:rPr>
          <w:szCs w:val="22"/>
        </w:rPr>
        <w:t>, stranou</w:t>
      </w:r>
      <w:r w:rsidR="000108C3">
        <w:rPr>
          <w:szCs w:val="22"/>
        </w:rPr>
        <w:t xml:space="preserve"> s dělící rýhou</w:t>
      </w:r>
      <w:r w:rsidRPr="007875FA">
        <w:rPr>
          <w:szCs w:val="22"/>
        </w:rPr>
        <w:t xml:space="preserve"> směrem nahoru a konvexní (zaoblenou) stranou k povrchu.</w:t>
      </w:r>
    </w:p>
    <w:p w14:paraId="1DF4D451" w14:textId="77777777" w:rsidR="0004609A" w:rsidRPr="007875FA" w:rsidRDefault="00660C4C" w:rsidP="0004609A">
      <w:pPr>
        <w:tabs>
          <w:tab w:val="clear" w:pos="567"/>
        </w:tabs>
        <w:spacing w:line="240" w:lineRule="auto"/>
        <w:ind w:left="567"/>
        <w:rPr>
          <w:szCs w:val="22"/>
        </w:rPr>
      </w:pPr>
      <w:r w:rsidRPr="007875FA">
        <w:rPr>
          <w:noProof/>
          <w:szCs w:val="22"/>
          <w:lang w:eastAsia="de-DE"/>
        </w:rPr>
        <w:lastRenderedPageBreak/>
        <w:drawing>
          <wp:inline distT="0" distB="0" distL="0" distR="0" wp14:anchorId="7B640385" wp14:editId="46E806B8">
            <wp:extent cx="2305050" cy="1952625"/>
            <wp:effectExtent l="0" t="0" r="0" b="9525"/>
            <wp:docPr id="5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1DA00" w14:textId="77777777" w:rsidR="0004609A" w:rsidRPr="007875FA" w:rsidRDefault="00DB09E0" w:rsidP="0004609A">
      <w:pPr>
        <w:tabs>
          <w:tab w:val="clear" w:pos="567"/>
        </w:tabs>
        <w:spacing w:line="240" w:lineRule="auto"/>
        <w:rPr>
          <w:szCs w:val="22"/>
        </w:rPr>
      </w:pPr>
      <w:r w:rsidRPr="007875FA">
        <w:rPr>
          <w:szCs w:val="22"/>
        </w:rPr>
        <w:t>2 stejné části: zatlačte palci na obou stranách tablety.</w:t>
      </w:r>
    </w:p>
    <w:p w14:paraId="14952325" w14:textId="1354FAFB" w:rsidR="0004609A" w:rsidRPr="007875FA" w:rsidRDefault="003021B4" w:rsidP="0004609A">
      <w:pPr>
        <w:tabs>
          <w:tab w:val="clear" w:pos="567"/>
        </w:tabs>
        <w:spacing w:line="240" w:lineRule="auto"/>
        <w:rPr>
          <w:szCs w:val="22"/>
        </w:rPr>
      </w:pPr>
      <w:r w:rsidRPr="007875FA">
        <w:rPr>
          <w:szCs w:val="22"/>
        </w:rPr>
        <w:t>4 stejné části: zatlačte palc</w:t>
      </w:r>
      <w:r w:rsidR="00D143F3">
        <w:rPr>
          <w:szCs w:val="22"/>
        </w:rPr>
        <w:t>em</w:t>
      </w:r>
      <w:r w:rsidRPr="007875FA">
        <w:rPr>
          <w:szCs w:val="22"/>
        </w:rPr>
        <w:t xml:space="preserve"> na střed tablety.</w:t>
      </w:r>
    </w:p>
    <w:p w14:paraId="3872008F" w14:textId="77777777" w:rsidR="00AD7821" w:rsidRPr="007875FA" w:rsidRDefault="00AD7821" w:rsidP="00A34E26">
      <w:pPr>
        <w:tabs>
          <w:tab w:val="clear" w:pos="567"/>
        </w:tabs>
        <w:spacing w:line="240" w:lineRule="auto"/>
      </w:pPr>
    </w:p>
    <w:p w14:paraId="088C37AF" w14:textId="77777777" w:rsidR="00D9078B" w:rsidRPr="007875FA" w:rsidRDefault="00D9078B" w:rsidP="00C37BD1">
      <w:pPr>
        <w:pStyle w:val="Zkladntextodsazen"/>
        <w:keepNext/>
        <w:ind w:left="0" w:firstLine="0"/>
      </w:pPr>
      <w:r w:rsidRPr="007875FA">
        <w:rPr>
          <w:bCs/>
        </w:rPr>
        <w:t>4.10</w:t>
      </w:r>
      <w:r w:rsidRPr="007875FA">
        <w:rPr>
          <w:bCs/>
        </w:rPr>
        <w:tab/>
        <w:t xml:space="preserve">Předávkování (symptomy, první pomoc, </w:t>
      </w:r>
      <w:proofErr w:type="spellStart"/>
      <w:r w:rsidRPr="007875FA">
        <w:rPr>
          <w:bCs/>
        </w:rPr>
        <w:t>antidota</w:t>
      </w:r>
      <w:proofErr w:type="spellEnd"/>
      <w:r w:rsidRPr="007875FA">
        <w:rPr>
          <w:bCs/>
        </w:rPr>
        <w:t>), pokud je to nutné</w:t>
      </w:r>
    </w:p>
    <w:p w14:paraId="0640DDDD" w14:textId="77777777" w:rsidR="00D9078B" w:rsidRPr="007875FA" w:rsidRDefault="00D9078B" w:rsidP="00C37BD1">
      <w:pPr>
        <w:keepNext/>
        <w:tabs>
          <w:tab w:val="clear" w:pos="567"/>
        </w:tabs>
        <w:spacing w:line="240" w:lineRule="auto"/>
      </w:pPr>
    </w:p>
    <w:p w14:paraId="018C1DFD" w14:textId="3E2D2C2D" w:rsidR="00D9078B" w:rsidRPr="007875FA" w:rsidRDefault="00992045" w:rsidP="00645C9C">
      <w:pPr>
        <w:tabs>
          <w:tab w:val="clear" w:pos="567"/>
        </w:tabs>
        <w:spacing w:line="240" w:lineRule="auto"/>
      </w:pPr>
      <w:r w:rsidRPr="007875FA">
        <w:t xml:space="preserve">V případě předávkování nejsou </w:t>
      </w:r>
      <w:r w:rsidR="002B1AE4">
        <w:t>očekávány</w:t>
      </w:r>
      <w:r w:rsidR="002B1AE4" w:rsidRPr="007875FA">
        <w:t xml:space="preserve"> </w:t>
      </w:r>
      <w:r w:rsidRPr="007875FA">
        <w:t>žádné jiné příznaky, než které jsou uvedeny v bodě 4.6.</w:t>
      </w:r>
    </w:p>
    <w:p w14:paraId="776716F3" w14:textId="77777777" w:rsidR="00DA4907" w:rsidRPr="007875FA" w:rsidRDefault="00DA4907">
      <w:pPr>
        <w:tabs>
          <w:tab w:val="clear" w:pos="567"/>
        </w:tabs>
        <w:spacing w:line="240" w:lineRule="auto"/>
      </w:pPr>
    </w:p>
    <w:p w14:paraId="48E85047" w14:textId="77777777" w:rsidR="00D9078B" w:rsidRPr="007875FA" w:rsidRDefault="00D9078B" w:rsidP="00C37BD1">
      <w:pPr>
        <w:keepNext/>
        <w:tabs>
          <w:tab w:val="clear" w:pos="567"/>
        </w:tabs>
        <w:spacing w:line="240" w:lineRule="auto"/>
        <w:ind w:left="567" w:hanging="567"/>
      </w:pPr>
      <w:r w:rsidRPr="007875FA">
        <w:rPr>
          <w:b/>
          <w:bCs/>
        </w:rPr>
        <w:t>4.11</w:t>
      </w:r>
      <w:r w:rsidRPr="007875FA">
        <w:rPr>
          <w:b/>
          <w:bCs/>
        </w:rPr>
        <w:tab/>
        <w:t>Ochranná(é) lhůta(y)</w:t>
      </w:r>
    </w:p>
    <w:p w14:paraId="135C9DAB" w14:textId="77777777" w:rsidR="00D9078B" w:rsidRPr="007875FA" w:rsidRDefault="00D9078B" w:rsidP="00C37BD1">
      <w:pPr>
        <w:keepNext/>
        <w:tabs>
          <w:tab w:val="clear" w:pos="567"/>
        </w:tabs>
        <w:spacing w:line="240" w:lineRule="auto"/>
      </w:pPr>
    </w:p>
    <w:p w14:paraId="2958B4ED" w14:textId="77777777" w:rsidR="008F57D3" w:rsidRPr="007C63F0" w:rsidRDefault="008F57D3" w:rsidP="008F57D3">
      <w:pPr>
        <w:spacing w:line="240" w:lineRule="auto"/>
      </w:pPr>
      <w:r w:rsidRPr="007C63F0">
        <w:t>Není určeno pro potravinová zvířata</w:t>
      </w:r>
      <w:r>
        <w:t>.</w:t>
      </w:r>
    </w:p>
    <w:p w14:paraId="62CADFAB" w14:textId="77777777" w:rsidR="00D9078B" w:rsidRPr="007875FA" w:rsidRDefault="00D9078B">
      <w:pPr>
        <w:spacing w:line="240" w:lineRule="auto"/>
        <w:rPr>
          <w:b/>
        </w:rPr>
      </w:pPr>
    </w:p>
    <w:p w14:paraId="1BF39B29" w14:textId="77777777" w:rsidR="004247A6" w:rsidRPr="007875FA" w:rsidRDefault="004247A6">
      <w:pPr>
        <w:spacing w:line="240" w:lineRule="auto"/>
        <w:rPr>
          <w:b/>
        </w:rPr>
      </w:pPr>
    </w:p>
    <w:p w14:paraId="6B9426EB" w14:textId="77777777" w:rsidR="00D9078B" w:rsidRPr="007875FA" w:rsidRDefault="00D9078B" w:rsidP="00D07D15">
      <w:pPr>
        <w:keepNext/>
        <w:spacing w:line="240" w:lineRule="auto"/>
        <w:ind w:left="567" w:hanging="567"/>
        <w:jc w:val="both"/>
      </w:pPr>
      <w:r w:rsidRPr="007875FA">
        <w:rPr>
          <w:b/>
          <w:bCs/>
        </w:rPr>
        <w:t>5.</w:t>
      </w:r>
      <w:r w:rsidRPr="007875FA">
        <w:rPr>
          <w:b/>
          <w:bCs/>
        </w:rPr>
        <w:tab/>
        <w:t>FARMAKOLOGICKÉ VLASTNOSTI</w:t>
      </w:r>
    </w:p>
    <w:p w14:paraId="2DA5F9F6" w14:textId="77777777" w:rsidR="00D9078B" w:rsidRPr="007875FA" w:rsidRDefault="00D9078B" w:rsidP="00D07D15">
      <w:pPr>
        <w:keepNext/>
        <w:spacing w:line="240" w:lineRule="auto"/>
        <w:jc w:val="both"/>
      </w:pPr>
    </w:p>
    <w:p w14:paraId="53731E1E" w14:textId="753258BA" w:rsidR="00DA4907" w:rsidRPr="007875FA" w:rsidRDefault="00DA4907" w:rsidP="00D07D15">
      <w:pPr>
        <w:tabs>
          <w:tab w:val="clear" w:pos="567"/>
        </w:tabs>
        <w:spacing w:line="240" w:lineRule="auto"/>
        <w:jc w:val="both"/>
        <w:rPr>
          <w:i/>
        </w:rPr>
      </w:pPr>
      <w:r w:rsidRPr="007875FA">
        <w:t xml:space="preserve">Farmakoterapeutická skupina: </w:t>
      </w:r>
      <w:r w:rsidR="004565F6" w:rsidRPr="007875FA">
        <w:t xml:space="preserve">antibakteriální </w:t>
      </w:r>
      <w:r w:rsidRPr="007875FA">
        <w:t>l</w:t>
      </w:r>
      <w:r w:rsidR="004565F6" w:rsidRPr="007875FA">
        <w:t xml:space="preserve">éčiva pro systémovou aplikaci, </w:t>
      </w:r>
      <w:r w:rsidRPr="007875FA">
        <w:t>tetracykliny</w:t>
      </w:r>
      <w:r w:rsidR="004565F6" w:rsidRPr="007875FA">
        <w:t>.</w:t>
      </w:r>
      <w:r w:rsidRPr="007875FA">
        <w:t xml:space="preserve"> </w:t>
      </w:r>
    </w:p>
    <w:p w14:paraId="0257573E" w14:textId="51BA43D6" w:rsidR="00DA4907" w:rsidRPr="007875FA" w:rsidRDefault="00DA4907" w:rsidP="00D07D15">
      <w:pPr>
        <w:tabs>
          <w:tab w:val="clear" w:pos="567"/>
        </w:tabs>
        <w:spacing w:line="240" w:lineRule="auto"/>
        <w:jc w:val="both"/>
        <w:rPr>
          <w:i/>
        </w:rPr>
      </w:pPr>
      <w:proofErr w:type="spellStart"/>
      <w:r w:rsidRPr="007875FA">
        <w:t>ATCvet</w:t>
      </w:r>
      <w:proofErr w:type="spellEnd"/>
      <w:r w:rsidRPr="007875FA">
        <w:t xml:space="preserve"> kód: QJ01AA02</w:t>
      </w:r>
      <w:r w:rsidR="004565F6" w:rsidRPr="007875FA">
        <w:t>.</w:t>
      </w:r>
    </w:p>
    <w:p w14:paraId="6BBAA00A" w14:textId="77777777" w:rsidR="00F33625" w:rsidRPr="007875FA" w:rsidRDefault="00F33625" w:rsidP="00D07D15">
      <w:pPr>
        <w:tabs>
          <w:tab w:val="clear" w:pos="567"/>
        </w:tabs>
        <w:spacing w:line="240" w:lineRule="auto"/>
        <w:jc w:val="both"/>
      </w:pPr>
    </w:p>
    <w:p w14:paraId="719A9A84" w14:textId="77777777" w:rsidR="00D9078B" w:rsidRPr="007875FA" w:rsidRDefault="00D9078B" w:rsidP="00D07D15">
      <w:pPr>
        <w:keepNext/>
        <w:tabs>
          <w:tab w:val="clear" w:pos="567"/>
        </w:tabs>
        <w:spacing w:line="240" w:lineRule="auto"/>
        <w:jc w:val="both"/>
        <w:rPr>
          <w:b/>
        </w:rPr>
      </w:pPr>
      <w:r w:rsidRPr="007875FA">
        <w:rPr>
          <w:b/>
          <w:bCs/>
        </w:rPr>
        <w:t>5.1</w:t>
      </w:r>
      <w:r w:rsidRPr="007875FA">
        <w:rPr>
          <w:b/>
          <w:bCs/>
        </w:rPr>
        <w:tab/>
        <w:t>Farmakodynamické vlastnosti</w:t>
      </w:r>
    </w:p>
    <w:p w14:paraId="5326A6AC" w14:textId="77777777" w:rsidR="00A658B7" w:rsidRPr="007875FA" w:rsidRDefault="00A658B7" w:rsidP="004565F6">
      <w:pPr>
        <w:keepNext/>
        <w:tabs>
          <w:tab w:val="clear" w:pos="567"/>
        </w:tabs>
        <w:spacing w:line="240" w:lineRule="auto"/>
        <w:jc w:val="both"/>
      </w:pPr>
    </w:p>
    <w:p w14:paraId="4A2AB41D" w14:textId="3E21892E" w:rsidR="00BC408E" w:rsidRPr="007875FA" w:rsidRDefault="00BC408E" w:rsidP="00D07D15">
      <w:pPr>
        <w:tabs>
          <w:tab w:val="clear" w:pos="567"/>
        </w:tabs>
        <w:spacing w:line="240" w:lineRule="auto"/>
        <w:jc w:val="both"/>
        <w:rPr>
          <w:snapToGrid w:val="0"/>
        </w:rPr>
      </w:pPr>
      <w:r w:rsidRPr="007875FA">
        <w:rPr>
          <w:snapToGrid w:val="0"/>
        </w:rPr>
        <w:t xml:space="preserve">Doxycyklin je širokospektrální antibiotikum </w:t>
      </w:r>
      <w:r w:rsidR="00467F08">
        <w:rPr>
          <w:snapToGrid w:val="0"/>
        </w:rPr>
        <w:t>z třídy</w:t>
      </w:r>
      <w:r w:rsidRPr="007875FA">
        <w:rPr>
          <w:snapToGrid w:val="0"/>
        </w:rPr>
        <w:t xml:space="preserve"> tetracyklinů</w:t>
      </w:r>
      <w:r w:rsidR="007366CA">
        <w:rPr>
          <w:snapToGrid w:val="0"/>
        </w:rPr>
        <w:t>,</w:t>
      </w:r>
      <w:r w:rsidRPr="007875FA">
        <w:rPr>
          <w:snapToGrid w:val="0"/>
        </w:rPr>
        <w:t xml:space="preserve"> účinn</w:t>
      </w:r>
      <w:r w:rsidR="007366CA">
        <w:rPr>
          <w:snapToGrid w:val="0"/>
        </w:rPr>
        <w:t>ý</w:t>
      </w:r>
      <w:r w:rsidRPr="007875FA">
        <w:rPr>
          <w:snapToGrid w:val="0"/>
        </w:rPr>
        <w:t xml:space="preserve"> proti velkému počtu </w:t>
      </w:r>
      <w:proofErr w:type="spellStart"/>
      <w:r w:rsidRPr="007875FA">
        <w:rPr>
          <w:snapToGrid w:val="0"/>
        </w:rPr>
        <w:t>grampozitivních</w:t>
      </w:r>
      <w:proofErr w:type="spellEnd"/>
      <w:r w:rsidRPr="007875FA">
        <w:rPr>
          <w:snapToGrid w:val="0"/>
        </w:rPr>
        <w:t xml:space="preserve"> a gramnegativních bakterií, včetně aerobních i anaerobních druhů.</w:t>
      </w:r>
    </w:p>
    <w:p w14:paraId="634C8776" w14:textId="77777777" w:rsidR="00BC408E" w:rsidRPr="007875FA" w:rsidRDefault="00BC408E" w:rsidP="00D07D15">
      <w:pPr>
        <w:tabs>
          <w:tab w:val="clear" w:pos="567"/>
        </w:tabs>
        <w:spacing w:line="240" w:lineRule="auto"/>
        <w:jc w:val="both"/>
        <w:rPr>
          <w:snapToGrid w:val="0"/>
        </w:rPr>
      </w:pPr>
    </w:p>
    <w:p w14:paraId="09F5AC49" w14:textId="2DABA08F" w:rsidR="00BC408E" w:rsidRPr="007875FA" w:rsidRDefault="00BC408E" w:rsidP="00D07D15">
      <w:pPr>
        <w:tabs>
          <w:tab w:val="clear" w:pos="567"/>
        </w:tabs>
        <w:spacing w:line="240" w:lineRule="auto"/>
        <w:jc w:val="both"/>
        <w:rPr>
          <w:snapToGrid w:val="0"/>
        </w:rPr>
      </w:pPr>
      <w:r w:rsidRPr="007875FA">
        <w:rPr>
          <w:snapToGrid w:val="0"/>
        </w:rPr>
        <w:t xml:space="preserve">Doxycyklin inhibuje syntézu bakteriálních proteinů vazbou na </w:t>
      </w:r>
      <w:proofErr w:type="gramStart"/>
      <w:r w:rsidRPr="007875FA">
        <w:rPr>
          <w:snapToGrid w:val="0"/>
        </w:rPr>
        <w:t>30-S</w:t>
      </w:r>
      <w:proofErr w:type="gramEnd"/>
      <w:r w:rsidRPr="007875FA">
        <w:rPr>
          <w:snapToGrid w:val="0"/>
        </w:rPr>
        <w:t xml:space="preserve"> ribozomální podjednotky. To </w:t>
      </w:r>
      <w:r w:rsidR="007366CA">
        <w:rPr>
          <w:snapToGrid w:val="0"/>
        </w:rPr>
        <w:t>narušuje</w:t>
      </w:r>
      <w:r w:rsidRPr="007875FA">
        <w:rPr>
          <w:snapToGrid w:val="0"/>
        </w:rPr>
        <w:t xml:space="preserve"> vazbu </w:t>
      </w:r>
      <w:proofErr w:type="spellStart"/>
      <w:r w:rsidRPr="007875FA">
        <w:rPr>
          <w:snapToGrid w:val="0"/>
        </w:rPr>
        <w:t>aminoacetyl-tRNA</w:t>
      </w:r>
      <w:proofErr w:type="spellEnd"/>
      <w:r w:rsidRPr="007875FA">
        <w:rPr>
          <w:snapToGrid w:val="0"/>
        </w:rPr>
        <w:t xml:space="preserve"> </w:t>
      </w:r>
      <w:r w:rsidR="007366CA">
        <w:rPr>
          <w:snapToGrid w:val="0"/>
        </w:rPr>
        <w:t>k</w:t>
      </w:r>
      <w:r w:rsidRPr="007875FA">
        <w:rPr>
          <w:snapToGrid w:val="0"/>
        </w:rPr>
        <w:t xml:space="preserve"> akceptorové</w:t>
      </w:r>
      <w:r w:rsidR="007366CA">
        <w:rPr>
          <w:snapToGrid w:val="0"/>
        </w:rPr>
        <w:t>mu</w:t>
      </w:r>
      <w:r w:rsidRPr="007875FA">
        <w:rPr>
          <w:snapToGrid w:val="0"/>
        </w:rPr>
        <w:t xml:space="preserve"> míst</w:t>
      </w:r>
      <w:r w:rsidR="007366CA">
        <w:rPr>
          <w:snapToGrid w:val="0"/>
        </w:rPr>
        <w:t>u</w:t>
      </w:r>
      <w:r w:rsidRPr="007875FA">
        <w:rPr>
          <w:snapToGrid w:val="0"/>
        </w:rPr>
        <w:t xml:space="preserve"> na </w:t>
      </w:r>
      <w:proofErr w:type="spellStart"/>
      <w:r w:rsidRPr="007875FA">
        <w:rPr>
          <w:snapToGrid w:val="0"/>
        </w:rPr>
        <w:t>mRNA</w:t>
      </w:r>
      <w:proofErr w:type="spellEnd"/>
      <w:r w:rsidRPr="007875FA">
        <w:rPr>
          <w:snapToGrid w:val="0"/>
        </w:rPr>
        <w:t xml:space="preserve"> ribozom</w:t>
      </w:r>
      <w:r w:rsidR="007366CA">
        <w:rPr>
          <w:snapToGrid w:val="0"/>
        </w:rPr>
        <w:t>álním</w:t>
      </w:r>
      <w:r w:rsidRPr="007875FA">
        <w:rPr>
          <w:snapToGrid w:val="0"/>
        </w:rPr>
        <w:t xml:space="preserve"> komplexu a</w:t>
      </w:r>
      <w:r w:rsidR="004565F6" w:rsidRPr="007875FA">
        <w:rPr>
          <w:snapToGrid w:val="0"/>
        </w:rPr>
        <w:t> </w:t>
      </w:r>
      <w:r w:rsidR="007366CA">
        <w:rPr>
          <w:snapToGrid w:val="0"/>
        </w:rPr>
        <w:t>brání</w:t>
      </w:r>
      <w:r w:rsidRPr="007875FA">
        <w:rPr>
          <w:snapToGrid w:val="0"/>
        </w:rPr>
        <w:t xml:space="preserve"> navázání aminokyselin peptidové řetězce</w:t>
      </w:r>
      <w:r w:rsidR="007366CA">
        <w:rPr>
          <w:snapToGrid w:val="0"/>
        </w:rPr>
        <w:t xml:space="preserve"> v průběhu elongace</w:t>
      </w:r>
      <w:r w:rsidRPr="007875FA">
        <w:rPr>
          <w:snapToGrid w:val="0"/>
        </w:rPr>
        <w:t>; doxycyklin má převážně bakteriostatick</w:t>
      </w:r>
      <w:r w:rsidR="007366CA">
        <w:rPr>
          <w:snapToGrid w:val="0"/>
        </w:rPr>
        <w:t>ý účinek</w:t>
      </w:r>
      <w:r w:rsidRPr="007875FA">
        <w:rPr>
          <w:snapToGrid w:val="0"/>
        </w:rPr>
        <w:t>.</w:t>
      </w:r>
    </w:p>
    <w:p w14:paraId="30DF2E02" w14:textId="77777777" w:rsidR="00BC408E" w:rsidRPr="007875FA" w:rsidRDefault="00BC408E" w:rsidP="00D07D15">
      <w:pPr>
        <w:tabs>
          <w:tab w:val="clear" w:pos="567"/>
        </w:tabs>
        <w:spacing w:line="240" w:lineRule="auto"/>
        <w:jc w:val="both"/>
        <w:rPr>
          <w:snapToGrid w:val="0"/>
        </w:rPr>
      </w:pPr>
    </w:p>
    <w:p w14:paraId="7CF4D31F" w14:textId="77777777" w:rsidR="00BC408E" w:rsidRPr="007875FA" w:rsidRDefault="00BC408E" w:rsidP="00D07D15">
      <w:pPr>
        <w:tabs>
          <w:tab w:val="clear" w:pos="567"/>
        </w:tabs>
        <w:spacing w:line="240" w:lineRule="auto"/>
        <w:jc w:val="both"/>
        <w:rPr>
          <w:snapToGrid w:val="0"/>
        </w:rPr>
      </w:pPr>
      <w:r w:rsidRPr="007875FA">
        <w:rPr>
          <w:snapToGrid w:val="0"/>
        </w:rPr>
        <w:t>Průnik doxycyklinu do bakteriální buňky probíhá jak aktivním transportem, tak pasivní difúzí.</w:t>
      </w:r>
    </w:p>
    <w:p w14:paraId="575448A4" w14:textId="1B888B31" w:rsidR="00BC408E" w:rsidRPr="007875FA" w:rsidRDefault="00BC408E" w:rsidP="00D07D15">
      <w:pPr>
        <w:tabs>
          <w:tab w:val="clear" w:pos="567"/>
        </w:tabs>
        <w:spacing w:line="240" w:lineRule="auto"/>
        <w:jc w:val="both"/>
        <w:rPr>
          <w:snapToGrid w:val="0"/>
        </w:rPr>
      </w:pPr>
      <w:r w:rsidRPr="007875FA">
        <w:rPr>
          <w:snapToGrid w:val="0"/>
        </w:rPr>
        <w:t xml:space="preserve">Mezi hlavní mechanismy získané rezistence na antibiotika </w:t>
      </w:r>
      <w:r w:rsidR="00F90A82">
        <w:rPr>
          <w:snapToGrid w:val="0"/>
        </w:rPr>
        <w:t>ze skupiny</w:t>
      </w:r>
      <w:r w:rsidRPr="007875FA">
        <w:rPr>
          <w:snapToGrid w:val="0"/>
        </w:rPr>
        <w:t xml:space="preserve"> tetracyklinů patří aktivní </w:t>
      </w:r>
      <w:proofErr w:type="spellStart"/>
      <w:r w:rsidRPr="007875FA">
        <w:rPr>
          <w:snapToGrid w:val="0"/>
        </w:rPr>
        <w:t>eflux</w:t>
      </w:r>
      <w:proofErr w:type="spellEnd"/>
      <w:r w:rsidRPr="007875FA">
        <w:rPr>
          <w:snapToGrid w:val="0"/>
        </w:rPr>
        <w:t xml:space="preserve"> a</w:t>
      </w:r>
      <w:r w:rsidR="004565F6" w:rsidRPr="007875FA">
        <w:rPr>
          <w:snapToGrid w:val="0"/>
        </w:rPr>
        <w:t> </w:t>
      </w:r>
      <w:r w:rsidRPr="007875FA">
        <w:rPr>
          <w:snapToGrid w:val="0"/>
        </w:rPr>
        <w:t xml:space="preserve">ribozomální ochrana. Třetím mechanismem je enzymatická degradace. Geny zprostředkující rezistenci mohou být neseny na </w:t>
      </w:r>
      <w:proofErr w:type="spellStart"/>
      <w:r w:rsidRPr="007875FA">
        <w:rPr>
          <w:snapToGrid w:val="0"/>
        </w:rPr>
        <w:t>plazmidech</w:t>
      </w:r>
      <w:proofErr w:type="spellEnd"/>
      <w:r w:rsidRPr="007875FA">
        <w:rPr>
          <w:snapToGrid w:val="0"/>
        </w:rPr>
        <w:t xml:space="preserve"> nebo </w:t>
      </w:r>
      <w:proofErr w:type="spellStart"/>
      <w:r w:rsidRPr="007875FA">
        <w:rPr>
          <w:snapToGrid w:val="0"/>
        </w:rPr>
        <w:t>transpozonech</w:t>
      </w:r>
      <w:proofErr w:type="spellEnd"/>
      <w:r w:rsidRPr="007875FA">
        <w:rPr>
          <w:snapToGrid w:val="0"/>
        </w:rPr>
        <w:t xml:space="preserve">, jako je například </w:t>
      </w:r>
      <w:r w:rsidRPr="00D07D15">
        <w:rPr>
          <w:i/>
          <w:snapToGrid w:val="0"/>
        </w:rPr>
        <w:t>tet</w:t>
      </w:r>
      <w:r w:rsidRPr="007875FA">
        <w:rPr>
          <w:snapToGrid w:val="0"/>
        </w:rPr>
        <w:t xml:space="preserve">(M), </w:t>
      </w:r>
      <w:r w:rsidRPr="00D07D15">
        <w:rPr>
          <w:i/>
          <w:snapToGrid w:val="0"/>
        </w:rPr>
        <w:t>tet</w:t>
      </w:r>
      <w:r w:rsidRPr="007875FA">
        <w:rPr>
          <w:snapToGrid w:val="0"/>
        </w:rPr>
        <w:t xml:space="preserve">(O) a </w:t>
      </w:r>
      <w:r w:rsidRPr="00D07D15">
        <w:rPr>
          <w:i/>
          <w:snapToGrid w:val="0"/>
        </w:rPr>
        <w:t>tet</w:t>
      </w:r>
      <w:r w:rsidRPr="007875FA">
        <w:rPr>
          <w:snapToGrid w:val="0"/>
        </w:rPr>
        <w:t xml:space="preserve">(B), které lze nalézt </w:t>
      </w:r>
      <w:r w:rsidR="00F90A82">
        <w:rPr>
          <w:snapToGrid w:val="0"/>
        </w:rPr>
        <w:t>u</w:t>
      </w:r>
      <w:r w:rsidRPr="007875FA">
        <w:rPr>
          <w:snapToGrid w:val="0"/>
        </w:rPr>
        <w:t xml:space="preserve"> </w:t>
      </w:r>
      <w:proofErr w:type="spellStart"/>
      <w:r w:rsidRPr="007875FA">
        <w:rPr>
          <w:snapToGrid w:val="0"/>
        </w:rPr>
        <w:t>grampozitivních</w:t>
      </w:r>
      <w:proofErr w:type="spellEnd"/>
      <w:r w:rsidRPr="007875FA">
        <w:rPr>
          <w:snapToGrid w:val="0"/>
        </w:rPr>
        <w:t xml:space="preserve"> i gramnegativních organism</w:t>
      </w:r>
      <w:r w:rsidR="00F90A82">
        <w:rPr>
          <w:snapToGrid w:val="0"/>
        </w:rPr>
        <w:t>ů</w:t>
      </w:r>
      <w:r w:rsidRPr="007875FA">
        <w:rPr>
          <w:snapToGrid w:val="0"/>
        </w:rPr>
        <w:t xml:space="preserve"> včetně klinických izolátů.</w:t>
      </w:r>
    </w:p>
    <w:p w14:paraId="5773A97F" w14:textId="77777777" w:rsidR="00BC408E" w:rsidRPr="007875FA" w:rsidRDefault="00BC408E" w:rsidP="00D07D15">
      <w:pPr>
        <w:tabs>
          <w:tab w:val="clear" w:pos="567"/>
        </w:tabs>
        <w:spacing w:line="240" w:lineRule="auto"/>
        <w:jc w:val="both"/>
        <w:rPr>
          <w:snapToGrid w:val="0"/>
        </w:rPr>
      </w:pPr>
    </w:p>
    <w:p w14:paraId="63039294" w14:textId="6B6320A6" w:rsidR="001E284D" w:rsidRPr="007875FA" w:rsidRDefault="00BC408E" w:rsidP="00D07D15">
      <w:pPr>
        <w:tabs>
          <w:tab w:val="clear" w:pos="567"/>
        </w:tabs>
        <w:spacing w:line="240" w:lineRule="auto"/>
        <w:jc w:val="both"/>
        <w:rPr>
          <w:snapToGrid w:val="0"/>
        </w:rPr>
      </w:pPr>
      <w:r w:rsidRPr="007875FA">
        <w:rPr>
          <w:snapToGrid w:val="0"/>
        </w:rPr>
        <w:t xml:space="preserve">Zkřížená rezistence </w:t>
      </w:r>
      <w:r w:rsidR="00FF6FB0">
        <w:rPr>
          <w:snapToGrid w:val="0"/>
        </w:rPr>
        <w:t>k jiným</w:t>
      </w:r>
      <w:r w:rsidRPr="007875FA">
        <w:rPr>
          <w:snapToGrid w:val="0"/>
        </w:rPr>
        <w:t xml:space="preserve"> tetracyklin</w:t>
      </w:r>
      <w:r w:rsidR="00FF6FB0">
        <w:rPr>
          <w:snapToGrid w:val="0"/>
        </w:rPr>
        <w:t>ům</w:t>
      </w:r>
      <w:r w:rsidRPr="007875FA">
        <w:rPr>
          <w:snapToGrid w:val="0"/>
        </w:rPr>
        <w:t xml:space="preserve"> je běžná, ale závisí na mechanismu rezistence. Díky větší rozpustnosti v tucích a větší schopnosti procházet buněčnými membránami (ve srovnání s</w:t>
      </w:r>
      <w:r w:rsidR="004565F6" w:rsidRPr="007875FA">
        <w:rPr>
          <w:snapToGrid w:val="0"/>
        </w:rPr>
        <w:t> </w:t>
      </w:r>
      <w:r w:rsidRPr="007875FA">
        <w:rPr>
          <w:snapToGrid w:val="0"/>
        </w:rPr>
        <w:t xml:space="preserve">tetracyklinem) si doxycyklin zachovává určitý stupeň účinnosti proti mikroorganismům se získanou rezistencí vůči tetracyklinům prostřednictvím </w:t>
      </w:r>
      <w:proofErr w:type="spellStart"/>
      <w:r w:rsidRPr="007875FA">
        <w:rPr>
          <w:snapToGrid w:val="0"/>
        </w:rPr>
        <w:t>efluxních</w:t>
      </w:r>
      <w:proofErr w:type="spellEnd"/>
      <w:r w:rsidRPr="007875FA">
        <w:rPr>
          <w:snapToGrid w:val="0"/>
        </w:rPr>
        <w:t xml:space="preserve"> pump. Rezistence zprostředkovaná ribozomálními ochrannými proteiny však </w:t>
      </w:r>
      <w:r w:rsidR="00FF6FB0">
        <w:rPr>
          <w:snapToGrid w:val="0"/>
        </w:rPr>
        <w:t>způsobuje</w:t>
      </w:r>
      <w:r w:rsidRPr="007875FA">
        <w:rPr>
          <w:snapToGrid w:val="0"/>
        </w:rPr>
        <w:t xml:space="preserve"> zkříženou rezistenci k doxycyklinu.</w:t>
      </w:r>
    </w:p>
    <w:p w14:paraId="20F2B3C5" w14:textId="77777777" w:rsidR="00F66BDE" w:rsidRPr="00D07D15" w:rsidRDefault="00F66BDE" w:rsidP="00D07D15">
      <w:pPr>
        <w:tabs>
          <w:tab w:val="clear" w:pos="567"/>
        </w:tabs>
        <w:spacing w:line="240" w:lineRule="auto"/>
        <w:jc w:val="both"/>
      </w:pPr>
    </w:p>
    <w:p w14:paraId="19E74EF5" w14:textId="77777777" w:rsidR="00D9078B" w:rsidRPr="00D07D15" w:rsidRDefault="00D9078B" w:rsidP="00D07D15">
      <w:pPr>
        <w:keepNext/>
        <w:spacing w:line="240" w:lineRule="auto"/>
        <w:jc w:val="both"/>
      </w:pPr>
      <w:r w:rsidRPr="00D07D15">
        <w:rPr>
          <w:b/>
          <w:bCs/>
        </w:rPr>
        <w:t>5.2</w:t>
      </w:r>
      <w:r w:rsidRPr="00D07D15">
        <w:rPr>
          <w:b/>
          <w:bCs/>
        </w:rPr>
        <w:tab/>
        <w:t>Farmakokinetické údaje</w:t>
      </w:r>
    </w:p>
    <w:p w14:paraId="59CCBDEE" w14:textId="77777777" w:rsidR="00A658B7" w:rsidRPr="00D07D15" w:rsidRDefault="00A658B7" w:rsidP="004565F6">
      <w:pPr>
        <w:keepNext/>
        <w:tabs>
          <w:tab w:val="clear" w:pos="567"/>
        </w:tabs>
        <w:spacing w:line="240" w:lineRule="auto"/>
        <w:jc w:val="both"/>
      </w:pPr>
    </w:p>
    <w:p w14:paraId="1E9F44C1" w14:textId="77777777" w:rsidR="003F1764" w:rsidRPr="00D07D15" w:rsidRDefault="003F1764" w:rsidP="00D07D15">
      <w:pPr>
        <w:tabs>
          <w:tab w:val="clear" w:pos="567"/>
        </w:tabs>
        <w:spacing w:line="240" w:lineRule="auto"/>
        <w:jc w:val="both"/>
      </w:pPr>
      <w:r w:rsidRPr="00D07D15">
        <w:t>Po perorálním podání se doxycyklin převážně absorbuje z duodena a jejunu. Po perorálním podání je biologická dostupnost &gt;50 %.</w:t>
      </w:r>
    </w:p>
    <w:p w14:paraId="5F1D6C2A" w14:textId="74C801DE" w:rsidR="00D9078B" w:rsidRPr="00D07D15" w:rsidRDefault="003F1764" w:rsidP="00D07D15">
      <w:pPr>
        <w:tabs>
          <w:tab w:val="clear" w:pos="567"/>
        </w:tabs>
        <w:spacing w:line="240" w:lineRule="auto"/>
        <w:jc w:val="both"/>
      </w:pPr>
      <w:r w:rsidRPr="00D07D15">
        <w:lastRenderedPageBreak/>
        <w:t xml:space="preserve">Doxycyklin je široce distribuován </w:t>
      </w:r>
      <w:r w:rsidR="00DA7676">
        <w:t>v</w:t>
      </w:r>
      <w:r w:rsidR="00DA7676" w:rsidRPr="00D07D15">
        <w:t xml:space="preserve"> </w:t>
      </w:r>
      <w:r w:rsidRPr="00D07D15">
        <w:t>celém těle a může se akumul</w:t>
      </w:r>
      <w:r w:rsidR="00A142E0" w:rsidRPr="00D07D15">
        <w:t>ovat intracelulárně například v </w:t>
      </w:r>
      <w:r w:rsidRPr="00D07D15">
        <w:t xml:space="preserve">leukocytech. Ukládá se v aktivní kostní tkáni a zubech. Doxycyklin se primárně vylučuje </w:t>
      </w:r>
      <w:r w:rsidR="00DA7676">
        <w:t>trusem</w:t>
      </w:r>
      <w:r w:rsidR="00DA7676" w:rsidRPr="00D07D15">
        <w:t xml:space="preserve"> </w:t>
      </w:r>
      <w:r w:rsidRPr="00D07D15">
        <w:t>přímou intestinální exkrecí a v menší míře glomerulární exkrecí a biliární sekrecí.</w:t>
      </w:r>
    </w:p>
    <w:p w14:paraId="06CB6F1D" w14:textId="77777777" w:rsidR="00072FD5" w:rsidRPr="00D07D15" w:rsidRDefault="00072FD5" w:rsidP="003F1764">
      <w:pPr>
        <w:tabs>
          <w:tab w:val="clear" w:pos="567"/>
        </w:tabs>
        <w:spacing w:line="240" w:lineRule="auto"/>
      </w:pPr>
    </w:p>
    <w:p w14:paraId="45725592" w14:textId="77777777" w:rsidR="004247A6" w:rsidRPr="00D07D15" w:rsidRDefault="004247A6" w:rsidP="003F1764">
      <w:pPr>
        <w:tabs>
          <w:tab w:val="clear" w:pos="567"/>
        </w:tabs>
        <w:spacing w:line="240" w:lineRule="auto"/>
      </w:pPr>
    </w:p>
    <w:p w14:paraId="4E49980E" w14:textId="77777777" w:rsidR="00D9078B" w:rsidRPr="00D07D15" w:rsidRDefault="00D9078B" w:rsidP="00C37BD1">
      <w:pPr>
        <w:keepNext/>
        <w:spacing w:line="240" w:lineRule="auto"/>
        <w:ind w:left="567" w:hanging="567"/>
      </w:pPr>
      <w:r w:rsidRPr="00D07D15">
        <w:rPr>
          <w:b/>
          <w:bCs/>
        </w:rPr>
        <w:t>6.</w:t>
      </w:r>
      <w:r w:rsidRPr="00D07D15">
        <w:rPr>
          <w:b/>
          <w:bCs/>
        </w:rPr>
        <w:tab/>
        <w:t>FARMACEUTICKÉ ÚDAJE</w:t>
      </w:r>
    </w:p>
    <w:p w14:paraId="785B3F01" w14:textId="77777777" w:rsidR="00D9078B" w:rsidRPr="00D07D15" w:rsidRDefault="00D9078B" w:rsidP="00C37BD1">
      <w:pPr>
        <w:keepNext/>
        <w:tabs>
          <w:tab w:val="clear" w:pos="567"/>
        </w:tabs>
        <w:spacing w:line="240" w:lineRule="auto"/>
        <w:ind w:left="567" w:hanging="567"/>
      </w:pPr>
    </w:p>
    <w:p w14:paraId="5F8CF51C" w14:textId="77777777" w:rsidR="00D9078B" w:rsidRPr="00D07D15" w:rsidRDefault="00D9078B" w:rsidP="00C37BD1">
      <w:pPr>
        <w:keepNext/>
        <w:tabs>
          <w:tab w:val="clear" w:pos="567"/>
        </w:tabs>
        <w:spacing w:line="240" w:lineRule="auto"/>
        <w:ind w:left="567" w:hanging="567"/>
        <w:rPr>
          <w:b/>
        </w:rPr>
      </w:pPr>
      <w:r w:rsidRPr="00D07D15">
        <w:rPr>
          <w:b/>
          <w:bCs/>
        </w:rPr>
        <w:t>6.1</w:t>
      </w:r>
      <w:r w:rsidRPr="00D07D15">
        <w:rPr>
          <w:b/>
          <w:bCs/>
        </w:rPr>
        <w:tab/>
        <w:t>Seznam pomocných látek</w:t>
      </w:r>
    </w:p>
    <w:p w14:paraId="3DA414CE" w14:textId="77777777" w:rsidR="00A658B7" w:rsidRPr="00D07D15" w:rsidRDefault="00A658B7" w:rsidP="00C37BD1">
      <w:pPr>
        <w:keepNext/>
        <w:tabs>
          <w:tab w:val="clear" w:pos="567"/>
        </w:tabs>
        <w:spacing w:line="240" w:lineRule="auto"/>
        <w:ind w:left="567" w:hanging="567"/>
      </w:pPr>
    </w:p>
    <w:p w14:paraId="5ABEF04F" w14:textId="37FC944A" w:rsidR="00072FD5" w:rsidRPr="00D07D15" w:rsidRDefault="00072FD5" w:rsidP="00072FD5">
      <w:pPr>
        <w:spacing w:line="240" w:lineRule="atLeast"/>
        <w:ind w:left="567" w:hanging="567"/>
        <w:rPr>
          <w:snapToGrid w:val="0"/>
          <w:szCs w:val="24"/>
        </w:rPr>
      </w:pPr>
      <w:r w:rsidRPr="00D07D15">
        <w:rPr>
          <w:snapToGrid w:val="0"/>
        </w:rPr>
        <w:t xml:space="preserve">Sodná sůl </w:t>
      </w:r>
      <w:proofErr w:type="spellStart"/>
      <w:r w:rsidR="00A40D1D" w:rsidRPr="007875FA">
        <w:rPr>
          <w:snapToGrid w:val="0"/>
        </w:rPr>
        <w:t>karboxymethyl</w:t>
      </w:r>
      <w:r w:rsidRPr="00D07D15">
        <w:rPr>
          <w:snapToGrid w:val="0"/>
        </w:rPr>
        <w:t>škrobu</w:t>
      </w:r>
      <w:proofErr w:type="spellEnd"/>
      <w:r w:rsidRPr="00D07D15">
        <w:rPr>
          <w:snapToGrid w:val="0"/>
        </w:rPr>
        <w:t xml:space="preserve"> (typ A)</w:t>
      </w:r>
    </w:p>
    <w:p w14:paraId="6A15FFDB" w14:textId="5A907491" w:rsidR="00072FD5" w:rsidRPr="00D07D15" w:rsidRDefault="00072FD5" w:rsidP="00F33625">
      <w:pPr>
        <w:spacing w:line="240" w:lineRule="atLeast"/>
        <w:ind w:left="567" w:hanging="567"/>
        <w:rPr>
          <w:bCs/>
          <w:snapToGrid w:val="0"/>
        </w:rPr>
      </w:pPr>
      <w:r w:rsidRPr="00D07D15">
        <w:rPr>
          <w:snapToGrid w:val="0"/>
        </w:rPr>
        <w:t>Koloidní bezvodý oxid křemičitý</w:t>
      </w:r>
    </w:p>
    <w:p w14:paraId="690569BF" w14:textId="72D4D416" w:rsidR="00F33625" w:rsidRPr="00D07D15" w:rsidRDefault="00B56E88" w:rsidP="00F33625">
      <w:pPr>
        <w:spacing w:line="240" w:lineRule="atLeast"/>
        <w:ind w:left="567" w:hanging="567"/>
        <w:rPr>
          <w:snapToGrid w:val="0"/>
          <w:szCs w:val="24"/>
        </w:rPr>
      </w:pPr>
      <w:r w:rsidRPr="00D07D15">
        <w:rPr>
          <w:snapToGrid w:val="0"/>
        </w:rPr>
        <w:t xml:space="preserve">Mikrokrystalická </w:t>
      </w:r>
      <w:proofErr w:type="spellStart"/>
      <w:r w:rsidR="00A40D1D" w:rsidRPr="00D07D15">
        <w:rPr>
          <w:snapToGrid w:val="0"/>
        </w:rPr>
        <w:t>celul</w:t>
      </w:r>
      <w:r w:rsidR="00A40D1D" w:rsidRPr="007875FA">
        <w:rPr>
          <w:snapToGrid w:val="0"/>
        </w:rPr>
        <w:t>os</w:t>
      </w:r>
      <w:r w:rsidR="00A40D1D" w:rsidRPr="00D07D15">
        <w:rPr>
          <w:snapToGrid w:val="0"/>
        </w:rPr>
        <w:t>a</w:t>
      </w:r>
      <w:proofErr w:type="spellEnd"/>
    </w:p>
    <w:p w14:paraId="0FB6A187" w14:textId="69D94208" w:rsidR="00F33625" w:rsidRPr="00D07D15" w:rsidRDefault="00A40D1D" w:rsidP="00F33625">
      <w:pPr>
        <w:spacing w:line="240" w:lineRule="atLeast"/>
        <w:ind w:left="567" w:hanging="567"/>
        <w:rPr>
          <w:snapToGrid w:val="0"/>
        </w:rPr>
      </w:pPr>
      <w:r w:rsidRPr="007875FA">
        <w:rPr>
          <w:snapToGrid w:val="0"/>
        </w:rPr>
        <w:t>Kvasnice</w:t>
      </w:r>
      <w:r w:rsidR="00072FD5" w:rsidRPr="00D07D15">
        <w:rPr>
          <w:snapToGrid w:val="0"/>
        </w:rPr>
        <w:t xml:space="preserve"> (sušené)</w:t>
      </w:r>
    </w:p>
    <w:p w14:paraId="6C5F630D" w14:textId="77777777" w:rsidR="00072FD5" w:rsidRPr="00D07D15" w:rsidRDefault="00072FD5" w:rsidP="00F33625">
      <w:pPr>
        <w:spacing w:line="240" w:lineRule="atLeast"/>
        <w:ind w:left="567" w:hanging="567"/>
        <w:rPr>
          <w:snapToGrid w:val="0"/>
          <w:szCs w:val="24"/>
        </w:rPr>
      </w:pPr>
      <w:r w:rsidRPr="00D07D15">
        <w:rPr>
          <w:snapToGrid w:val="0"/>
        </w:rPr>
        <w:t>Kuřecí aroma</w:t>
      </w:r>
    </w:p>
    <w:p w14:paraId="2267CD9B" w14:textId="4EC7186E" w:rsidR="00F33625" w:rsidRPr="00D07D15" w:rsidRDefault="00A40D1D" w:rsidP="00F33625">
      <w:pPr>
        <w:spacing w:line="240" w:lineRule="atLeast"/>
        <w:ind w:left="567" w:hanging="567"/>
        <w:rPr>
          <w:snapToGrid w:val="0"/>
          <w:szCs w:val="24"/>
        </w:rPr>
      </w:pPr>
      <w:r w:rsidRPr="007875FA">
        <w:rPr>
          <w:snapToGrid w:val="0"/>
        </w:rPr>
        <w:t>Magnesium-</w:t>
      </w:r>
      <w:proofErr w:type="spellStart"/>
      <w:r w:rsidRPr="007875FA">
        <w:rPr>
          <w:snapToGrid w:val="0"/>
        </w:rPr>
        <w:t>stearát</w:t>
      </w:r>
      <w:proofErr w:type="spellEnd"/>
    </w:p>
    <w:p w14:paraId="03476BBC" w14:textId="77777777" w:rsidR="004F4DDA" w:rsidRPr="00D07D15" w:rsidRDefault="004F4DDA" w:rsidP="004F4DDA">
      <w:pPr>
        <w:tabs>
          <w:tab w:val="clear" w:pos="567"/>
        </w:tabs>
        <w:spacing w:line="240" w:lineRule="auto"/>
        <w:rPr>
          <w:b/>
        </w:rPr>
      </w:pPr>
    </w:p>
    <w:p w14:paraId="65FCB627" w14:textId="77777777" w:rsidR="00D9078B" w:rsidRPr="00D07D15" w:rsidRDefault="00D9078B" w:rsidP="00C37BD1">
      <w:pPr>
        <w:keepNext/>
        <w:tabs>
          <w:tab w:val="clear" w:pos="567"/>
        </w:tabs>
        <w:spacing w:line="240" w:lineRule="auto"/>
        <w:ind w:left="567" w:hanging="567"/>
      </w:pPr>
      <w:r w:rsidRPr="00D07D15">
        <w:rPr>
          <w:b/>
          <w:bCs/>
        </w:rPr>
        <w:t>6.2</w:t>
      </w:r>
      <w:r w:rsidRPr="00D07D15">
        <w:rPr>
          <w:b/>
          <w:bCs/>
        </w:rPr>
        <w:tab/>
        <w:t>Hlavní inkompatibility</w:t>
      </w:r>
    </w:p>
    <w:p w14:paraId="2AE4F27A" w14:textId="77777777" w:rsidR="00D9078B" w:rsidRPr="00D07D15" w:rsidRDefault="00D9078B" w:rsidP="00C37BD1">
      <w:pPr>
        <w:keepNext/>
        <w:tabs>
          <w:tab w:val="clear" w:pos="567"/>
        </w:tabs>
        <w:spacing w:line="240" w:lineRule="auto"/>
      </w:pPr>
    </w:p>
    <w:p w14:paraId="2C3709EA" w14:textId="68644221" w:rsidR="004F4DDA" w:rsidRPr="00D07D15" w:rsidRDefault="007F3C64" w:rsidP="004F4DDA">
      <w:pPr>
        <w:tabs>
          <w:tab w:val="clear" w:pos="567"/>
        </w:tabs>
        <w:spacing w:line="240" w:lineRule="auto"/>
      </w:pPr>
      <w:r w:rsidRPr="00D07D15">
        <w:t>Neuplatňuje se</w:t>
      </w:r>
      <w:r w:rsidR="00DA7676">
        <w:t>.</w:t>
      </w:r>
    </w:p>
    <w:p w14:paraId="56841672" w14:textId="77777777" w:rsidR="00D9078B" w:rsidRPr="00D07D15" w:rsidRDefault="00D9078B">
      <w:pPr>
        <w:tabs>
          <w:tab w:val="clear" w:pos="567"/>
        </w:tabs>
        <w:spacing w:line="240" w:lineRule="auto"/>
      </w:pPr>
    </w:p>
    <w:p w14:paraId="245DF559" w14:textId="77777777" w:rsidR="00D9078B" w:rsidRPr="00D07D15" w:rsidRDefault="00D9078B" w:rsidP="00C37BD1">
      <w:pPr>
        <w:keepNext/>
        <w:tabs>
          <w:tab w:val="clear" w:pos="567"/>
        </w:tabs>
        <w:spacing w:line="240" w:lineRule="auto"/>
        <w:ind w:left="567" w:hanging="567"/>
      </w:pPr>
      <w:r w:rsidRPr="00D07D15">
        <w:rPr>
          <w:b/>
          <w:bCs/>
        </w:rPr>
        <w:t>6.3</w:t>
      </w:r>
      <w:r w:rsidRPr="00D07D15">
        <w:rPr>
          <w:b/>
          <w:bCs/>
        </w:rPr>
        <w:tab/>
        <w:t>Doba použitelnosti</w:t>
      </w:r>
    </w:p>
    <w:p w14:paraId="439A1A51" w14:textId="77777777" w:rsidR="00D3420A" w:rsidRPr="00D07D15" w:rsidRDefault="00D3420A" w:rsidP="00C37BD1">
      <w:pPr>
        <w:keepNext/>
        <w:tabs>
          <w:tab w:val="clear" w:pos="567"/>
        </w:tabs>
        <w:spacing w:line="240" w:lineRule="auto"/>
        <w:ind w:right="-318"/>
      </w:pPr>
    </w:p>
    <w:p w14:paraId="09F07E1B" w14:textId="77777777" w:rsidR="004F4DDA" w:rsidRPr="00D07D15" w:rsidRDefault="004F4DDA" w:rsidP="004F4DDA">
      <w:pPr>
        <w:tabs>
          <w:tab w:val="clear" w:pos="567"/>
        </w:tabs>
        <w:spacing w:line="240" w:lineRule="auto"/>
        <w:ind w:right="-318"/>
      </w:pPr>
      <w:r w:rsidRPr="00D07D15">
        <w:t>Doba použitelnosti veterinárního léčivého přípravku v neporušeném obalu: 30 měsíců</w:t>
      </w:r>
    </w:p>
    <w:p w14:paraId="6A227BC4" w14:textId="4701008A" w:rsidR="001C50E7" w:rsidRPr="00D07D15" w:rsidRDefault="001C50E7" w:rsidP="001C50E7">
      <w:pPr>
        <w:tabs>
          <w:tab w:val="clear" w:pos="567"/>
        </w:tabs>
        <w:spacing w:line="240" w:lineRule="auto"/>
        <w:rPr>
          <w:szCs w:val="22"/>
        </w:rPr>
      </w:pPr>
      <w:r w:rsidRPr="00D07D15">
        <w:rPr>
          <w:szCs w:val="22"/>
        </w:rPr>
        <w:t xml:space="preserve">Doba použitelnosti </w:t>
      </w:r>
      <w:r w:rsidR="00A40D1D" w:rsidRPr="007875FA">
        <w:rPr>
          <w:szCs w:val="22"/>
        </w:rPr>
        <w:t>zbylých částí</w:t>
      </w:r>
      <w:r w:rsidRPr="00D07D15">
        <w:rPr>
          <w:szCs w:val="22"/>
        </w:rPr>
        <w:t xml:space="preserve"> tablet: 3 dny.</w:t>
      </w:r>
    </w:p>
    <w:p w14:paraId="47F3039E" w14:textId="77777777" w:rsidR="00D9078B" w:rsidRPr="00D07D15" w:rsidRDefault="00D9078B">
      <w:pPr>
        <w:tabs>
          <w:tab w:val="clear" w:pos="567"/>
        </w:tabs>
        <w:spacing w:line="240" w:lineRule="auto"/>
        <w:ind w:right="-318"/>
      </w:pPr>
    </w:p>
    <w:p w14:paraId="50DE9013" w14:textId="0C7E7A0A" w:rsidR="00D9078B" w:rsidRPr="00D07D15" w:rsidRDefault="00D9078B" w:rsidP="00C37BD1">
      <w:pPr>
        <w:keepNext/>
        <w:tabs>
          <w:tab w:val="clear" w:pos="567"/>
        </w:tabs>
        <w:spacing w:line="240" w:lineRule="auto"/>
        <w:ind w:left="567" w:hanging="567"/>
      </w:pPr>
      <w:r w:rsidRPr="00D07D15">
        <w:rPr>
          <w:b/>
          <w:bCs/>
        </w:rPr>
        <w:t>6.4</w:t>
      </w:r>
      <w:r w:rsidRPr="00D07D15">
        <w:rPr>
          <w:b/>
          <w:bCs/>
        </w:rPr>
        <w:tab/>
        <w:t>Zvláštní opatření pro uchovávání</w:t>
      </w:r>
    </w:p>
    <w:p w14:paraId="054A1447" w14:textId="77777777" w:rsidR="00D9078B" w:rsidRPr="00D07D15" w:rsidRDefault="00D9078B" w:rsidP="00C37BD1">
      <w:pPr>
        <w:keepNext/>
        <w:tabs>
          <w:tab w:val="clear" w:pos="567"/>
        </w:tabs>
        <w:spacing w:line="240" w:lineRule="auto"/>
        <w:ind w:right="-318"/>
      </w:pPr>
    </w:p>
    <w:p w14:paraId="05F8A670" w14:textId="6B1C852E" w:rsidR="0008676D" w:rsidRPr="00D07D15" w:rsidRDefault="00D34758" w:rsidP="0008676D">
      <w:r w:rsidRPr="00D07D15">
        <w:t>Uchovávejte při teplotě do 30 °C.</w:t>
      </w:r>
      <w:r w:rsidR="00AB2F58">
        <w:t xml:space="preserve"> </w:t>
      </w:r>
    </w:p>
    <w:p w14:paraId="2F15C478" w14:textId="77777777" w:rsidR="00534715" w:rsidRPr="00D07D15" w:rsidRDefault="00534715"/>
    <w:p w14:paraId="711F08C1" w14:textId="77777777" w:rsidR="00D9078B" w:rsidRPr="00D07D15" w:rsidRDefault="00D9078B" w:rsidP="00C37BD1">
      <w:pPr>
        <w:keepNext/>
        <w:tabs>
          <w:tab w:val="clear" w:pos="567"/>
        </w:tabs>
        <w:spacing w:line="240" w:lineRule="auto"/>
        <w:ind w:left="567" w:hanging="567"/>
      </w:pPr>
      <w:r w:rsidRPr="00D07D15">
        <w:rPr>
          <w:b/>
          <w:bCs/>
        </w:rPr>
        <w:t>6.5</w:t>
      </w:r>
      <w:r w:rsidRPr="00D07D15">
        <w:rPr>
          <w:b/>
          <w:bCs/>
        </w:rPr>
        <w:tab/>
        <w:t>Druh a složení vnitřního obalu</w:t>
      </w:r>
    </w:p>
    <w:p w14:paraId="4E9FDA29" w14:textId="77777777" w:rsidR="00D9078B" w:rsidRPr="00D07D15" w:rsidRDefault="00D9078B" w:rsidP="00C37BD1">
      <w:pPr>
        <w:keepNext/>
        <w:tabs>
          <w:tab w:val="clear" w:pos="567"/>
        </w:tabs>
        <w:spacing w:line="240" w:lineRule="auto"/>
      </w:pPr>
    </w:p>
    <w:p w14:paraId="65812F15" w14:textId="47A925D3" w:rsidR="001C50E7" w:rsidRPr="00D07D15" w:rsidRDefault="00A40D1D" w:rsidP="005E10F7">
      <w:pPr>
        <w:spacing w:line="240" w:lineRule="auto"/>
        <w:jc w:val="both"/>
      </w:pPr>
      <w:r w:rsidRPr="00D07D15">
        <w:t xml:space="preserve">Blistr z vrstev hliníku a PVC/PE/PVDC </w:t>
      </w:r>
      <w:r w:rsidR="001C50E7" w:rsidRPr="00D07D15">
        <w:t xml:space="preserve"> </w:t>
      </w:r>
    </w:p>
    <w:p w14:paraId="27F830D1" w14:textId="6C7AE09E" w:rsidR="005E10F7" w:rsidRPr="007875FA" w:rsidRDefault="00A40D1D" w:rsidP="005E10F7">
      <w:pPr>
        <w:spacing w:line="240" w:lineRule="auto"/>
        <w:jc w:val="both"/>
      </w:pPr>
      <w:r w:rsidRPr="007875FA">
        <w:t>Papírová krabička</w:t>
      </w:r>
      <w:r w:rsidR="005E10F7" w:rsidRPr="007875FA">
        <w:t xml:space="preserve"> s 1, 2</w:t>
      </w:r>
      <w:r w:rsidR="008425CB">
        <w:t>, 3</w:t>
      </w:r>
      <w:r w:rsidR="005E10F7" w:rsidRPr="007875FA">
        <w:t xml:space="preserve"> nebo </w:t>
      </w:r>
      <w:r w:rsidR="008425CB">
        <w:t>10</w:t>
      </w:r>
      <w:r w:rsidR="005E10F7" w:rsidRPr="007875FA">
        <w:t> blistry po 10 tabletách.</w:t>
      </w:r>
    </w:p>
    <w:p w14:paraId="777582E3" w14:textId="593E5309" w:rsidR="004247A6" w:rsidRPr="007875FA" w:rsidRDefault="00A40D1D">
      <w:pPr>
        <w:tabs>
          <w:tab w:val="clear" w:pos="567"/>
        </w:tabs>
        <w:spacing w:line="240" w:lineRule="auto"/>
      </w:pPr>
      <w:r w:rsidRPr="007875FA">
        <w:t>Papírová</w:t>
      </w:r>
      <w:r w:rsidR="004247A6" w:rsidRPr="007875FA">
        <w:t xml:space="preserve"> krabice obsahující 10 </w:t>
      </w:r>
      <w:r w:rsidRPr="007875FA">
        <w:t>papírových</w:t>
      </w:r>
      <w:r w:rsidR="004247A6" w:rsidRPr="007875FA">
        <w:t xml:space="preserve"> krabiček, z nichž každá obsahuje 1 blistr s 10 tabletami.</w:t>
      </w:r>
    </w:p>
    <w:p w14:paraId="722B2ACF" w14:textId="77777777" w:rsidR="00D9078B" w:rsidRPr="007875FA" w:rsidRDefault="00D9078B">
      <w:pPr>
        <w:tabs>
          <w:tab w:val="clear" w:pos="567"/>
        </w:tabs>
        <w:spacing w:line="240" w:lineRule="auto"/>
      </w:pPr>
      <w:r w:rsidRPr="007875FA">
        <w:t>Na trhu nemusí být všechny velikosti balení.</w:t>
      </w:r>
    </w:p>
    <w:p w14:paraId="7D163A36" w14:textId="77777777" w:rsidR="00D9078B" w:rsidRPr="007875FA" w:rsidRDefault="00D9078B">
      <w:pPr>
        <w:tabs>
          <w:tab w:val="clear" w:pos="567"/>
        </w:tabs>
        <w:spacing w:line="240" w:lineRule="auto"/>
        <w:ind w:right="-318"/>
      </w:pPr>
    </w:p>
    <w:p w14:paraId="58C422ED" w14:textId="77777777" w:rsidR="00D9078B" w:rsidRPr="007875FA" w:rsidRDefault="00D9078B" w:rsidP="004565F6">
      <w:pPr>
        <w:keepNext/>
        <w:spacing w:line="240" w:lineRule="auto"/>
        <w:ind w:left="567" w:hanging="567"/>
      </w:pPr>
      <w:r w:rsidRPr="007875FA">
        <w:rPr>
          <w:b/>
          <w:bCs/>
        </w:rPr>
        <w:t>6.6</w:t>
      </w:r>
      <w:r w:rsidRPr="007875FA">
        <w:rPr>
          <w:b/>
          <w:bCs/>
        </w:rPr>
        <w:tab/>
        <w:t>Zvláštní opatření pro zneškodňování nepoužitého veterinárního léčivého přípravku nebo odpadu, který pochází z tohoto přípravku</w:t>
      </w:r>
    </w:p>
    <w:p w14:paraId="777CBAEE" w14:textId="77777777" w:rsidR="00D9078B" w:rsidRPr="007875FA" w:rsidRDefault="00D9078B" w:rsidP="00D07D15">
      <w:pPr>
        <w:keepNext/>
        <w:tabs>
          <w:tab w:val="clear" w:pos="567"/>
        </w:tabs>
        <w:spacing w:line="240" w:lineRule="auto"/>
      </w:pPr>
    </w:p>
    <w:p w14:paraId="071C3EB1" w14:textId="77777777" w:rsidR="00D9078B" w:rsidRPr="007875FA" w:rsidRDefault="00D9078B" w:rsidP="004565F6">
      <w:pPr>
        <w:pStyle w:val="BodytextAgency"/>
        <w:spacing w:after="0" w:line="240" w:lineRule="auto"/>
        <w:rPr>
          <w:rFonts w:ascii="Times New Roman" w:hAnsi="Times New Roman" w:cs="Times New Roman"/>
          <w:i/>
          <w:sz w:val="22"/>
          <w:szCs w:val="22"/>
        </w:rPr>
      </w:pPr>
      <w:r w:rsidRPr="007875FA">
        <w:rPr>
          <w:rFonts w:ascii="Times New Roman" w:hAnsi="Times New Roman" w:cs="Times New Roman"/>
          <w:sz w:val="22"/>
          <w:szCs w:val="22"/>
        </w:rPr>
        <w:t>Všechen nepoužitý veterinární léčivý přípravek nebo odpad, který pochází z tohoto přípravku, musí být likvidován podle místních právních předpisů.</w:t>
      </w:r>
    </w:p>
    <w:p w14:paraId="619DB416" w14:textId="77777777" w:rsidR="000C02CE" w:rsidRPr="007875FA" w:rsidRDefault="000C02CE">
      <w:pPr>
        <w:tabs>
          <w:tab w:val="clear" w:pos="567"/>
        </w:tabs>
        <w:spacing w:line="240" w:lineRule="auto"/>
        <w:ind w:right="-318"/>
      </w:pPr>
    </w:p>
    <w:p w14:paraId="7A129B23" w14:textId="77777777" w:rsidR="004247A6" w:rsidRPr="007875FA" w:rsidRDefault="004247A6">
      <w:pPr>
        <w:tabs>
          <w:tab w:val="clear" w:pos="567"/>
        </w:tabs>
        <w:spacing w:line="240" w:lineRule="auto"/>
        <w:ind w:right="-318"/>
      </w:pPr>
    </w:p>
    <w:p w14:paraId="36D6842D" w14:textId="77777777" w:rsidR="00D9078B" w:rsidRPr="007875FA" w:rsidRDefault="00D9078B" w:rsidP="00C37BD1">
      <w:pPr>
        <w:keepNext/>
        <w:spacing w:line="240" w:lineRule="auto"/>
        <w:ind w:left="567" w:hanging="567"/>
        <w:rPr>
          <w:b/>
        </w:rPr>
      </w:pPr>
      <w:r w:rsidRPr="007875FA">
        <w:rPr>
          <w:b/>
          <w:bCs/>
        </w:rPr>
        <w:t>7.</w:t>
      </w:r>
      <w:r w:rsidRPr="007875FA">
        <w:rPr>
          <w:b/>
          <w:bCs/>
        </w:rPr>
        <w:tab/>
        <w:t>DRŽITEL ROZHODNUTÍ O REGISTRACI</w:t>
      </w:r>
    </w:p>
    <w:p w14:paraId="5E9992EE" w14:textId="77777777" w:rsidR="00D9078B" w:rsidRPr="007875FA" w:rsidRDefault="00D9078B" w:rsidP="00C37BD1">
      <w:pPr>
        <w:keepNext/>
        <w:tabs>
          <w:tab w:val="clear" w:pos="567"/>
        </w:tabs>
        <w:spacing w:line="240" w:lineRule="auto"/>
        <w:ind w:right="-318"/>
      </w:pPr>
    </w:p>
    <w:p w14:paraId="749C7916" w14:textId="77777777" w:rsidR="00640E22" w:rsidRDefault="00640E22" w:rsidP="00640E22">
      <w:pPr>
        <w:tabs>
          <w:tab w:val="clear" w:pos="567"/>
          <w:tab w:val="left" w:pos="708"/>
        </w:tabs>
        <w:spacing w:line="240" w:lineRule="auto"/>
        <w:ind w:right="-318"/>
        <w:rPr>
          <w:szCs w:val="22"/>
        </w:rPr>
      </w:pPr>
      <w:r>
        <w:rPr>
          <w:szCs w:val="22"/>
        </w:rPr>
        <w:t>Dechra Regulatory B.V.</w:t>
      </w:r>
    </w:p>
    <w:p w14:paraId="31DE3AC0" w14:textId="77777777" w:rsidR="00640E22" w:rsidRDefault="00640E22" w:rsidP="00640E22">
      <w:pPr>
        <w:tabs>
          <w:tab w:val="clear" w:pos="567"/>
          <w:tab w:val="left" w:pos="708"/>
        </w:tabs>
        <w:spacing w:line="240" w:lineRule="auto"/>
        <w:ind w:right="-318"/>
        <w:rPr>
          <w:szCs w:val="22"/>
        </w:rPr>
      </w:pPr>
      <w:proofErr w:type="spellStart"/>
      <w:r>
        <w:rPr>
          <w:szCs w:val="22"/>
        </w:rPr>
        <w:t>Handelsweg</w:t>
      </w:r>
      <w:proofErr w:type="spellEnd"/>
      <w:r>
        <w:rPr>
          <w:szCs w:val="22"/>
        </w:rPr>
        <w:t xml:space="preserve"> 25</w:t>
      </w:r>
    </w:p>
    <w:p w14:paraId="3580B809" w14:textId="77777777" w:rsidR="00640E22" w:rsidRDefault="00640E22" w:rsidP="00640E22">
      <w:pPr>
        <w:tabs>
          <w:tab w:val="clear" w:pos="567"/>
          <w:tab w:val="left" w:pos="708"/>
        </w:tabs>
        <w:spacing w:line="240" w:lineRule="auto"/>
        <w:ind w:right="-318"/>
        <w:rPr>
          <w:szCs w:val="22"/>
        </w:rPr>
      </w:pPr>
      <w:r>
        <w:rPr>
          <w:szCs w:val="22"/>
        </w:rPr>
        <w:t xml:space="preserve">5531 AE </w:t>
      </w:r>
      <w:proofErr w:type="spellStart"/>
      <w:r>
        <w:rPr>
          <w:szCs w:val="22"/>
        </w:rPr>
        <w:t>Bladel</w:t>
      </w:r>
      <w:proofErr w:type="spellEnd"/>
    </w:p>
    <w:p w14:paraId="2620F468" w14:textId="77777777" w:rsidR="00640E22" w:rsidRDefault="00640E22" w:rsidP="00640E22">
      <w:pPr>
        <w:tabs>
          <w:tab w:val="clear" w:pos="567"/>
          <w:tab w:val="left" w:pos="708"/>
        </w:tabs>
        <w:spacing w:line="240" w:lineRule="auto"/>
      </w:pPr>
      <w:r>
        <w:rPr>
          <w:szCs w:val="22"/>
        </w:rPr>
        <w:t>Nizozemsko</w:t>
      </w:r>
    </w:p>
    <w:p w14:paraId="21098306" w14:textId="77777777" w:rsidR="000C02CE" w:rsidRPr="007875FA" w:rsidRDefault="000C02CE">
      <w:pPr>
        <w:tabs>
          <w:tab w:val="clear" w:pos="567"/>
        </w:tabs>
        <w:spacing w:line="240" w:lineRule="auto"/>
      </w:pPr>
    </w:p>
    <w:p w14:paraId="04F446D7" w14:textId="77777777" w:rsidR="004247A6" w:rsidRPr="007875FA" w:rsidRDefault="004247A6">
      <w:pPr>
        <w:tabs>
          <w:tab w:val="clear" w:pos="567"/>
        </w:tabs>
        <w:spacing w:line="240" w:lineRule="auto"/>
      </w:pPr>
    </w:p>
    <w:p w14:paraId="2A4E486D" w14:textId="77777777" w:rsidR="00D9078B" w:rsidRPr="007875FA" w:rsidRDefault="00D9078B" w:rsidP="00C37BD1">
      <w:pPr>
        <w:keepNext/>
        <w:tabs>
          <w:tab w:val="clear" w:pos="567"/>
        </w:tabs>
        <w:spacing w:line="240" w:lineRule="auto"/>
      </w:pPr>
      <w:r w:rsidRPr="007875FA">
        <w:rPr>
          <w:b/>
          <w:bCs/>
        </w:rPr>
        <w:t>8.</w:t>
      </w:r>
      <w:r w:rsidRPr="007875FA">
        <w:rPr>
          <w:b/>
          <w:bCs/>
        </w:rPr>
        <w:tab/>
        <w:t>REGISTRAČNÍ ČÍSLO(A)</w:t>
      </w:r>
    </w:p>
    <w:p w14:paraId="183D386B" w14:textId="77777777" w:rsidR="00D9078B" w:rsidRPr="007875FA" w:rsidRDefault="00D9078B" w:rsidP="00C37BD1">
      <w:pPr>
        <w:keepNext/>
        <w:tabs>
          <w:tab w:val="clear" w:pos="567"/>
        </w:tabs>
        <w:spacing w:line="240" w:lineRule="auto"/>
      </w:pPr>
    </w:p>
    <w:p w14:paraId="7FAA2AE6" w14:textId="3669DF45" w:rsidR="000C02CE" w:rsidRPr="007875FA" w:rsidRDefault="001D57FF">
      <w:pPr>
        <w:tabs>
          <w:tab w:val="clear" w:pos="567"/>
        </w:tabs>
        <w:spacing w:line="240" w:lineRule="auto"/>
      </w:pPr>
      <w:r w:rsidRPr="001D57FF">
        <w:t>96/048/</w:t>
      </w:r>
      <w:proofErr w:type="gramStart"/>
      <w:r w:rsidRPr="001D57FF">
        <w:t>17-C</w:t>
      </w:r>
      <w:proofErr w:type="gramEnd"/>
    </w:p>
    <w:p w14:paraId="3E3CA514" w14:textId="77777777" w:rsidR="004247A6" w:rsidRPr="007875FA" w:rsidRDefault="004247A6">
      <w:pPr>
        <w:tabs>
          <w:tab w:val="clear" w:pos="567"/>
        </w:tabs>
        <w:spacing w:line="240" w:lineRule="auto"/>
      </w:pPr>
    </w:p>
    <w:p w14:paraId="3795BCEB" w14:textId="77777777" w:rsidR="00D9078B" w:rsidRPr="007875FA" w:rsidRDefault="00D9078B" w:rsidP="00C37BD1">
      <w:pPr>
        <w:keepNext/>
        <w:tabs>
          <w:tab w:val="clear" w:pos="567"/>
        </w:tabs>
        <w:spacing w:line="240" w:lineRule="auto"/>
      </w:pPr>
      <w:r w:rsidRPr="007875FA">
        <w:rPr>
          <w:b/>
          <w:bCs/>
        </w:rPr>
        <w:lastRenderedPageBreak/>
        <w:t>9.</w:t>
      </w:r>
      <w:r w:rsidRPr="007875FA">
        <w:rPr>
          <w:b/>
          <w:bCs/>
        </w:rPr>
        <w:tab/>
        <w:t>DATUM REGISTRACE/PRODLOUŽENÍ REGISTRACE</w:t>
      </w:r>
    </w:p>
    <w:p w14:paraId="067D563F" w14:textId="77777777" w:rsidR="00D9078B" w:rsidRPr="007875FA" w:rsidRDefault="00D9078B" w:rsidP="00C37BD1">
      <w:pPr>
        <w:keepNext/>
        <w:tabs>
          <w:tab w:val="clear" w:pos="567"/>
        </w:tabs>
        <w:spacing w:line="240" w:lineRule="auto"/>
      </w:pPr>
    </w:p>
    <w:p w14:paraId="05C92272" w14:textId="6B0C3153" w:rsidR="00D9078B" w:rsidRPr="007875FA" w:rsidRDefault="00B23D19">
      <w:pPr>
        <w:tabs>
          <w:tab w:val="clear" w:pos="567"/>
        </w:tabs>
        <w:spacing w:line="240" w:lineRule="auto"/>
      </w:pPr>
      <w:r w:rsidRPr="00B23D19">
        <w:t>13.11.2017</w:t>
      </w:r>
      <w:r>
        <w:t>/ 8. 9. 2022</w:t>
      </w:r>
    </w:p>
    <w:p w14:paraId="103B1ACD" w14:textId="77777777" w:rsidR="004247A6" w:rsidRPr="007875FA" w:rsidRDefault="004247A6">
      <w:pPr>
        <w:tabs>
          <w:tab w:val="clear" w:pos="567"/>
        </w:tabs>
        <w:spacing w:line="240" w:lineRule="auto"/>
      </w:pPr>
    </w:p>
    <w:p w14:paraId="467FE478" w14:textId="7C822AA2" w:rsidR="00D9078B" w:rsidRPr="007875FA" w:rsidRDefault="00D9078B" w:rsidP="00C37BD1">
      <w:pPr>
        <w:keepNext/>
        <w:tabs>
          <w:tab w:val="clear" w:pos="567"/>
        </w:tabs>
        <w:spacing w:line="240" w:lineRule="auto"/>
        <w:rPr>
          <w:b/>
        </w:rPr>
      </w:pPr>
      <w:r w:rsidRPr="007875FA">
        <w:rPr>
          <w:b/>
          <w:bCs/>
        </w:rPr>
        <w:t>10</w:t>
      </w:r>
      <w:r w:rsidR="00DA7676">
        <w:rPr>
          <w:b/>
          <w:bCs/>
        </w:rPr>
        <w:t>.</w:t>
      </w:r>
      <w:r w:rsidRPr="007875FA">
        <w:rPr>
          <w:b/>
          <w:bCs/>
        </w:rPr>
        <w:tab/>
        <w:t>DATUM REVIZE TEXTU</w:t>
      </w:r>
    </w:p>
    <w:p w14:paraId="336C99B3" w14:textId="77777777" w:rsidR="00D9078B" w:rsidRPr="007875FA" w:rsidRDefault="00D9078B" w:rsidP="00C37BD1">
      <w:pPr>
        <w:keepNext/>
        <w:tabs>
          <w:tab w:val="clear" w:pos="567"/>
          <w:tab w:val="left" w:pos="0"/>
        </w:tabs>
        <w:spacing w:line="240" w:lineRule="auto"/>
      </w:pPr>
    </w:p>
    <w:p w14:paraId="68513427" w14:textId="349E705D" w:rsidR="00D9078B" w:rsidRDefault="002B175C">
      <w:pPr>
        <w:tabs>
          <w:tab w:val="clear" w:pos="567"/>
          <w:tab w:val="left" w:pos="0"/>
        </w:tabs>
        <w:spacing w:line="240" w:lineRule="auto"/>
      </w:pPr>
      <w:proofErr w:type="gramStart"/>
      <w:r>
        <w:t>Listopad</w:t>
      </w:r>
      <w:proofErr w:type="gramEnd"/>
      <w:r>
        <w:t xml:space="preserve"> </w:t>
      </w:r>
      <w:r w:rsidR="00DA7676">
        <w:t>2022</w:t>
      </w:r>
    </w:p>
    <w:p w14:paraId="02B21B83" w14:textId="77777777" w:rsidR="00DA7676" w:rsidRPr="007875FA" w:rsidRDefault="00DA7676">
      <w:pPr>
        <w:tabs>
          <w:tab w:val="clear" w:pos="567"/>
          <w:tab w:val="left" w:pos="0"/>
        </w:tabs>
        <w:spacing w:line="240" w:lineRule="auto"/>
      </w:pPr>
    </w:p>
    <w:p w14:paraId="0E4AAAFE" w14:textId="77777777" w:rsidR="00D9078B" w:rsidRPr="007875FA" w:rsidRDefault="00D9078B" w:rsidP="00C37BD1">
      <w:pPr>
        <w:keepNext/>
        <w:tabs>
          <w:tab w:val="clear" w:pos="567"/>
        </w:tabs>
        <w:spacing w:line="240" w:lineRule="auto"/>
      </w:pPr>
      <w:r w:rsidRPr="007875FA">
        <w:rPr>
          <w:b/>
          <w:bCs/>
        </w:rPr>
        <w:t>ZÁKAZ PRODEJE, VÝDEJE A/NEBO POUŽITÍ</w:t>
      </w:r>
    </w:p>
    <w:p w14:paraId="618E782F" w14:textId="77777777" w:rsidR="00D9078B" w:rsidRPr="007875FA" w:rsidRDefault="00D9078B" w:rsidP="00C37BD1">
      <w:pPr>
        <w:keepNext/>
        <w:tabs>
          <w:tab w:val="clear" w:pos="567"/>
        </w:tabs>
        <w:spacing w:line="240" w:lineRule="auto"/>
      </w:pPr>
    </w:p>
    <w:p w14:paraId="31A59FD5" w14:textId="6949DAE1" w:rsidR="000D71BB" w:rsidRDefault="00D9078B" w:rsidP="0030235D">
      <w:pPr>
        <w:tabs>
          <w:tab w:val="clear" w:pos="567"/>
        </w:tabs>
        <w:spacing w:line="240" w:lineRule="auto"/>
      </w:pPr>
      <w:r w:rsidRPr="007875FA">
        <w:t>Neuplatňuje se.</w:t>
      </w:r>
    </w:p>
    <w:p w14:paraId="515EE359" w14:textId="46473AFB" w:rsidR="00DA7676" w:rsidRDefault="00DA7676" w:rsidP="0030235D">
      <w:pPr>
        <w:tabs>
          <w:tab w:val="clear" w:pos="567"/>
        </w:tabs>
        <w:spacing w:line="240" w:lineRule="auto"/>
      </w:pPr>
    </w:p>
    <w:p w14:paraId="35AE855A" w14:textId="05C08515" w:rsidR="00DA7676" w:rsidRPr="00D07D15" w:rsidRDefault="00DA7676" w:rsidP="0030235D">
      <w:pPr>
        <w:tabs>
          <w:tab w:val="clear" w:pos="567"/>
        </w:tabs>
        <w:spacing w:line="240" w:lineRule="auto"/>
        <w:rPr>
          <w:b/>
        </w:rPr>
      </w:pPr>
      <w:r w:rsidRPr="00D07D15">
        <w:rPr>
          <w:b/>
        </w:rPr>
        <w:t>DALŠÍ INFORMACE</w:t>
      </w:r>
    </w:p>
    <w:p w14:paraId="45BE2C5A" w14:textId="333EC8D0" w:rsidR="00DA7676" w:rsidRDefault="00DA7676" w:rsidP="0030235D">
      <w:pPr>
        <w:tabs>
          <w:tab w:val="clear" w:pos="567"/>
        </w:tabs>
        <w:spacing w:line="240" w:lineRule="auto"/>
      </w:pPr>
    </w:p>
    <w:p w14:paraId="0AAA9B33" w14:textId="633B7EF3" w:rsidR="00DA7676" w:rsidRPr="007875FA" w:rsidRDefault="00DA7676" w:rsidP="0030235D">
      <w:pPr>
        <w:tabs>
          <w:tab w:val="clear" w:pos="567"/>
        </w:tabs>
        <w:spacing w:line="240" w:lineRule="auto"/>
      </w:pPr>
      <w:r>
        <w:t>Veterinární léčivý přípravek je vydáván pouze na předpis.</w:t>
      </w:r>
    </w:p>
    <w:bookmarkEnd w:id="1"/>
    <w:p w14:paraId="05C77AAA" w14:textId="77777777" w:rsidR="0088615E" w:rsidRPr="007875FA" w:rsidRDefault="0088615E" w:rsidP="0088615E">
      <w:pPr>
        <w:spacing w:line="240" w:lineRule="atLeast"/>
        <w:jc w:val="center"/>
        <w:rPr>
          <w:b/>
          <w:snapToGrid w:val="0"/>
          <w:szCs w:val="24"/>
        </w:rPr>
      </w:pPr>
    </w:p>
    <w:p w14:paraId="50B979D7" w14:textId="77777777" w:rsidR="0088615E" w:rsidRPr="007875FA" w:rsidRDefault="0088615E" w:rsidP="0088615E">
      <w:pPr>
        <w:spacing w:line="240" w:lineRule="atLeast"/>
        <w:jc w:val="center"/>
        <w:rPr>
          <w:b/>
          <w:snapToGrid w:val="0"/>
          <w:szCs w:val="24"/>
        </w:rPr>
      </w:pPr>
    </w:p>
    <w:p w14:paraId="7683FBC7" w14:textId="77777777" w:rsidR="0088615E" w:rsidRPr="007875FA" w:rsidRDefault="0088615E" w:rsidP="0088615E">
      <w:pPr>
        <w:spacing w:line="240" w:lineRule="atLeast"/>
        <w:jc w:val="center"/>
        <w:rPr>
          <w:b/>
          <w:snapToGrid w:val="0"/>
          <w:szCs w:val="24"/>
        </w:rPr>
      </w:pPr>
    </w:p>
    <w:p w14:paraId="405EF6DB" w14:textId="77777777" w:rsidR="0088615E" w:rsidRPr="007875FA" w:rsidRDefault="0088615E" w:rsidP="0088615E">
      <w:pPr>
        <w:spacing w:line="240" w:lineRule="atLeast"/>
        <w:jc w:val="center"/>
        <w:rPr>
          <w:b/>
          <w:snapToGrid w:val="0"/>
          <w:szCs w:val="24"/>
        </w:rPr>
      </w:pPr>
    </w:p>
    <w:p w14:paraId="16310940" w14:textId="77777777" w:rsidR="0088615E" w:rsidRPr="007875FA" w:rsidRDefault="0088615E" w:rsidP="0088615E">
      <w:pPr>
        <w:spacing w:line="240" w:lineRule="atLeast"/>
        <w:jc w:val="center"/>
        <w:rPr>
          <w:b/>
          <w:snapToGrid w:val="0"/>
          <w:szCs w:val="24"/>
        </w:rPr>
      </w:pPr>
    </w:p>
    <w:p w14:paraId="723C9FFC" w14:textId="77777777" w:rsidR="0088615E" w:rsidRPr="007875FA" w:rsidRDefault="0088615E" w:rsidP="0088615E">
      <w:pPr>
        <w:spacing w:line="240" w:lineRule="atLeast"/>
        <w:jc w:val="center"/>
        <w:rPr>
          <w:b/>
          <w:snapToGrid w:val="0"/>
          <w:szCs w:val="24"/>
        </w:rPr>
      </w:pPr>
    </w:p>
    <w:p w14:paraId="1AD2682E" w14:textId="77777777" w:rsidR="0088615E" w:rsidRPr="007875FA" w:rsidRDefault="0088615E" w:rsidP="0088615E">
      <w:pPr>
        <w:spacing w:line="240" w:lineRule="atLeast"/>
        <w:jc w:val="center"/>
        <w:rPr>
          <w:b/>
          <w:snapToGrid w:val="0"/>
          <w:szCs w:val="24"/>
        </w:rPr>
      </w:pPr>
    </w:p>
    <w:p w14:paraId="14F37A44" w14:textId="77777777" w:rsidR="0088615E" w:rsidRPr="007875FA" w:rsidRDefault="0088615E" w:rsidP="0088615E">
      <w:pPr>
        <w:spacing w:line="240" w:lineRule="atLeast"/>
        <w:jc w:val="center"/>
        <w:rPr>
          <w:b/>
          <w:snapToGrid w:val="0"/>
          <w:szCs w:val="24"/>
        </w:rPr>
      </w:pPr>
    </w:p>
    <w:p w14:paraId="5BA6361A" w14:textId="77777777" w:rsidR="0088615E" w:rsidRPr="007875FA" w:rsidRDefault="0088615E" w:rsidP="0088615E">
      <w:pPr>
        <w:spacing w:line="240" w:lineRule="atLeast"/>
        <w:jc w:val="center"/>
        <w:rPr>
          <w:b/>
          <w:snapToGrid w:val="0"/>
          <w:szCs w:val="24"/>
        </w:rPr>
      </w:pPr>
    </w:p>
    <w:p w14:paraId="12767484" w14:textId="77777777" w:rsidR="0088615E" w:rsidRPr="007875FA" w:rsidRDefault="0088615E" w:rsidP="0088615E">
      <w:pPr>
        <w:spacing w:line="240" w:lineRule="atLeast"/>
        <w:jc w:val="center"/>
        <w:rPr>
          <w:b/>
          <w:snapToGrid w:val="0"/>
          <w:szCs w:val="24"/>
        </w:rPr>
      </w:pPr>
    </w:p>
    <w:p w14:paraId="6560A319" w14:textId="77777777" w:rsidR="0088615E" w:rsidRPr="007875FA" w:rsidRDefault="0088615E" w:rsidP="0088615E">
      <w:pPr>
        <w:spacing w:line="240" w:lineRule="atLeast"/>
        <w:ind w:left="284" w:hanging="284"/>
        <w:jc w:val="center"/>
        <w:rPr>
          <w:b/>
          <w:snapToGrid w:val="0"/>
          <w:szCs w:val="24"/>
        </w:rPr>
      </w:pPr>
    </w:p>
    <w:p w14:paraId="475DEA4C" w14:textId="77777777" w:rsidR="0088615E" w:rsidRPr="007875FA" w:rsidRDefault="0088615E" w:rsidP="0088615E">
      <w:pPr>
        <w:spacing w:line="240" w:lineRule="atLeast"/>
        <w:ind w:left="284" w:hanging="284"/>
        <w:jc w:val="center"/>
        <w:rPr>
          <w:b/>
          <w:snapToGrid w:val="0"/>
          <w:szCs w:val="24"/>
        </w:rPr>
      </w:pPr>
    </w:p>
    <w:p w14:paraId="78F234E1" w14:textId="77777777" w:rsidR="0088615E" w:rsidRPr="007875FA" w:rsidRDefault="0088615E" w:rsidP="0088615E">
      <w:pPr>
        <w:spacing w:line="240" w:lineRule="atLeast"/>
        <w:ind w:left="284" w:hanging="284"/>
        <w:jc w:val="center"/>
        <w:rPr>
          <w:b/>
          <w:snapToGrid w:val="0"/>
          <w:szCs w:val="24"/>
        </w:rPr>
      </w:pPr>
    </w:p>
    <w:p w14:paraId="7EE3A2AE" w14:textId="77777777" w:rsidR="0088615E" w:rsidRPr="007875FA" w:rsidRDefault="0088615E" w:rsidP="0088615E">
      <w:pPr>
        <w:spacing w:line="240" w:lineRule="atLeast"/>
        <w:ind w:left="284" w:hanging="284"/>
        <w:jc w:val="center"/>
        <w:rPr>
          <w:b/>
          <w:snapToGrid w:val="0"/>
          <w:szCs w:val="24"/>
        </w:rPr>
      </w:pPr>
    </w:p>
    <w:p w14:paraId="7DE4F2A8" w14:textId="77777777" w:rsidR="00B77CDC" w:rsidRPr="007875FA" w:rsidRDefault="00B77CDC" w:rsidP="0088615E">
      <w:pPr>
        <w:spacing w:line="240" w:lineRule="atLeast"/>
        <w:ind w:left="284" w:hanging="284"/>
        <w:jc w:val="center"/>
        <w:rPr>
          <w:b/>
          <w:snapToGrid w:val="0"/>
          <w:szCs w:val="24"/>
        </w:rPr>
      </w:pPr>
    </w:p>
    <w:p w14:paraId="533E0433" w14:textId="77777777" w:rsidR="00B77CDC" w:rsidRPr="007875FA" w:rsidRDefault="00B77CDC" w:rsidP="0088615E">
      <w:pPr>
        <w:spacing w:line="240" w:lineRule="atLeast"/>
        <w:ind w:left="284" w:hanging="284"/>
        <w:jc w:val="center"/>
        <w:rPr>
          <w:b/>
          <w:snapToGrid w:val="0"/>
          <w:szCs w:val="24"/>
        </w:rPr>
      </w:pPr>
    </w:p>
    <w:sectPr w:rsidR="00B77CDC" w:rsidRPr="007875FA" w:rsidSect="005E10F7">
      <w:footerReference w:type="default" r:id="rId15"/>
      <w:headerReference w:type="first" r:id="rId16"/>
      <w:footerReference w:type="first" r:id="rId17"/>
      <w:endnotePr>
        <w:numFmt w:val="decimal"/>
      </w:endnotePr>
      <w:type w:val="continuous"/>
      <w:pgSz w:w="11918" w:h="16840" w:code="9"/>
      <w:pgMar w:top="1134" w:right="1418" w:bottom="1134" w:left="1418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E1594" w14:textId="77777777" w:rsidR="004878AE" w:rsidRDefault="004878AE">
      <w:r>
        <w:separator/>
      </w:r>
    </w:p>
  </w:endnote>
  <w:endnote w:type="continuationSeparator" w:id="0">
    <w:p w14:paraId="6541A0DB" w14:textId="77777777" w:rsidR="004878AE" w:rsidRDefault="0048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D53D2" w14:textId="77777777" w:rsidR="00B37961" w:rsidRDefault="00B37961">
    <w:pPr>
      <w:pStyle w:val="Zpat"/>
      <w:tabs>
        <w:tab w:val="clear" w:pos="8930"/>
        <w:tab w:val="right" w:pos="8931"/>
      </w:tabs>
      <w:rPr>
        <w:rFonts w:ascii="Times New Roman" w:hAnsi="Times New Roman"/>
      </w:rPr>
    </w:pPr>
  </w:p>
  <w:p w14:paraId="25856A38" w14:textId="77777777" w:rsidR="00B37961" w:rsidRDefault="0059381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 w:rsidR="00D60E30">
      <w:rPr>
        <w:noProof/>
      </w:rPr>
      <w:t>13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0B48B" w14:textId="77777777" w:rsidR="00B37961" w:rsidRDefault="00B37961">
    <w:pPr>
      <w:pStyle w:val="Zpat"/>
      <w:tabs>
        <w:tab w:val="clear" w:pos="8930"/>
        <w:tab w:val="right" w:pos="8931"/>
      </w:tabs>
    </w:pPr>
  </w:p>
  <w:p w14:paraId="2A4B08E5" w14:textId="77777777" w:rsidR="00B37961" w:rsidRDefault="0059381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 w:rsidR="00D60E30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34470" w14:textId="77777777" w:rsidR="004878AE" w:rsidRDefault="004878AE">
      <w:r>
        <w:separator/>
      </w:r>
    </w:p>
  </w:footnote>
  <w:footnote w:type="continuationSeparator" w:id="0">
    <w:p w14:paraId="07857467" w14:textId="77777777" w:rsidR="004878AE" w:rsidRDefault="00487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68034" w14:textId="258D2332" w:rsidR="008670C8" w:rsidRPr="008670C8" w:rsidRDefault="008670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06C3D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590322"/>
    <w:multiLevelType w:val="singleLevel"/>
    <w:tmpl w:val="A8F43FF2"/>
    <w:lvl w:ilvl="0">
      <w:start w:val="1"/>
      <w:numFmt w:val="decimal"/>
      <w:lvlText w:val="Obrázek: %1. "/>
      <w:lvlJc w:val="left"/>
      <w:pPr>
        <w:tabs>
          <w:tab w:val="num" w:pos="1080"/>
        </w:tabs>
        <w:ind w:left="360" w:hanging="360"/>
      </w:pPr>
    </w:lvl>
  </w:abstractNum>
  <w:abstractNum w:abstractNumId="5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BD464F7"/>
    <w:multiLevelType w:val="hybridMultilevel"/>
    <w:tmpl w:val="B3A08F00"/>
    <w:lvl w:ilvl="0" w:tplc="377C20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555194C"/>
    <w:multiLevelType w:val="hybridMultilevel"/>
    <w:tmpl w:val="EAD48220"/>
    <w:lvl w:ilvl="0" w:tplc="377C203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172F2DC0"/>
    <w:multiLevelType w:val="hybridMultilevel"/>
    <w:tmpl w:val="CB18D0E0"/>
    <w:lvl w:ilvl="0" w:tplc="179C33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3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5" w15:restartNumberingAfterBreak="0">
    <w:nsid w:val="24FC1A12"/>
    <w:multiLevelType w:val="hybridMultilevel"/>
    <w:tmpl w:val="C5F008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9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31A0353"/>
    <w:multiLevelType w:val="hybridMultilevel"/>
    <w:tmpl w:val="68AAA82A"/>
    <w:lvl w:ilvl="0" w:tplc="179C33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65B4293"/>
    <w:multiLevelType w:val="hybridMultilevel"/>
    <w:tmpl w:val="105E3922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3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8" w15:restartNumberingAfterBreak="0">
    <w:nsid w:val="515C0EDF"/>
    <w:multiLevelType w:val="hybridMultilevel"/>
    <w:tmpl w:val="62A490B6"/>
    <w:lvl w:ilvl="0" w:tplc="377C20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2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3" w15:restartNumberingAfterBreak="0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5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6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8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9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8"/>
  </w:num>
  <w:num w:numId="4">
    <w:abstractNumId w:val="37"/>
  </w:num>
  <w:num w:numId="5">
    <w:abstractNumId w:val="17"/>
  </w:num>
  <w:num w:numId="6">
    <w:abstractNumId w:val="31"/>
  </w:num>
  <w:num w:numId="7">
    <w:abstractNumId w:val="24"/>
  </w:num>
  <w:num w:numId="8">
    <w:abstractNumId w:val="12"/>
  </w:num>
  <w:num w:numId="9">
    <w:abstractNumId w:val="35"/>
  </w:num>
  <w:num w:numId="10">
    <w:abstractNumId w:val="36"/>
  </w:num>
  <w:num w:numId="11">
    <w:abstractNumId w:val="19"/>
  </w:num>
  <w:num w:numId="12">
    <w:abstractNumId w:val="18"/>
  </w:num>
  <w:num w:numId="13">
    <w:abstractNumId w:val="4"/>
  </w:num>
  <w:num w:numId="14">
    <w:abstractNumId w:val="34"/>
  </w:num>
  <w:num w:numId="15">
    <w:abstractNumId w:val="23"/>
  </w:num>
  <w:num w:numId="16">
    <w:abstractNumId w:val="39"/>
  </w:num>
  <w:num w:numId="17">
    <w:abstractNumId w:val="13"/>
  </w:num>
  <w:num w:numId="18">
    <w:abstractNumId w:val="2"/>
  </w:num>
  <w:num w:numId="19">
    <w:abstractNumId w:val="20"/>
  </w:num>
  <w:num w:numId="20">
    <w:abstractNumId w:val="5"/>
  </w:num>
  <w:num w:numId="21">
    <w:abstractNumId w:val="10"/>
  </w:num>
  <w:num w:numId="22">
    <w:abstractNumId w:val="32"/>
  </w:num>
  <w:num w:numId="23">
    <w:abstractNumId w:val="40"/>
  </w:num>
  <w:num w:numId="24">
    <w:abstractNumId w:val="26"/>
  </w:num>
  <w:num w:numId="25">
    <w:abstractNumId w:val="14"/>
  </w:num>
  <w:num w:numId="26">
    <w:abstractNumId w:val="16"/>
  </w:num>
  <w:num w:numId="27">
    <w:abstractNumId w:val="7"/>
  </w:num>
  <w:num w:numId="28">
    <w:abstractNumId w:val="8"/>
  </w:num>
  <w:num w:numId="29">
    <w:abstractNumId w:val="27"/>
  </w:num>
  <w:num w:numId="30">
    <w:abstractNumId w:val="41"/>
  </w:num>
  <w:num w:numId="31">
    <w:abstractNumId w:val="42"/>
  </w:num>
  <w:num w:numId="32">
    <w:abstractNumId w:val="25"/>
  </w:num>
  <w:num w:numId="33">
    <w:abstractNumId w:val="33"/>
  </w:num>
  <w:num w:numId="34">
    <w:abstractNumId w:val="30"/>
  </w:num>
  <w:num w:numId="35">
    <w:abstractNumId w:val="3"/>
  </w:num>
  <w:num w:numId="36">
    <w:abstractNumId w:val="29"/>
  </w:num>
  <w:num w:numId="37">
    <w:abstractNumId w:val="22"/>
  </w:num>
  <w:num w:numId="38">
    <w:abstractNumId w:val="0"/>
  </w:num>
  <w:num w:numId="39">
    <w:abstractNumId w:val="15"/>
  </w:num>
  <w:num w:numId="40">
    <w:abstractNumId w:val="9"/>
  </w:num>
  <w:num w:numId="41">
    <w:abstractNumId w:val="28"/>
  </w:num>
  <w:num w:numId="42">
    <w:abstractNumId w:val="6"/>
  </w:num>
  <w:num w:numId="43">
    <w:abstractNumId w:val="21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EA4640"/>
    <w:rsid w:val="000005E6"/>
    <w:rsid w:val="0000714C"/>
    <w:rsid w:val="000108C3"/>
    <w:rsid w:val="0001337B"/>
    <w:rsid w:val="0001763E"/>
    <w:rsid w:val="0002122F"/>
    <w:rsid w:val="0002257B"/>
    <w:rsid w:val="00023455"/>
    <w:rsid w:val="000249F0"/>
    <w:rsid w:val="00026ECD"/>
    <w:rsid w:val="00030B83"/>
    <w:rsid w:val="00032DEA"/>
    <w:rsid w:val="00033BC2"/>
    <w:rsid w:val="00034D6A"/>
    <w:rsid w:val="00037E55"/>
    <w:rsid w:val="0004609A"/>
    <w:rsid w:val="00053978"/>
    <w:rsid w:val="000551F9"/>
    <w:rsid w:val="000563AD"/>
    <w:rsid w:val="0006128D"/>
    <w:rsid w:val="00062798"/>
    <w:rsid w:val="0006731D"/>
    <w:rsid w:val="00072FD5"/>
    <w:rsid w:val="000731A4"/>
    <w:rsid w:val="00073578"/>
    <w:rsid w:val="00077B9A"/>
    <w:rsid w:val="00082001"/>
    <w:rsid w:val="00082BBE"/>
    <w:rsid w:val="00085B40"/>
    <w:rsid w:val="0008676D"/>
    <w:rsid w:val="00087FAE"/>
    <w:rsid w:val="00090727"/>
    <w:rsid w:val="0009188D"/>
    <w:rsid w:val="000948ED"/>
    <w:rsid w:val="00097E9F"/>
    <w:rsid w:val="000A3795"/>
    <w:rsid w:val="000A55C7"/>
    <w:rsid w:val="000A5B0D"/>
    <w:rsid w:val="000A647E"/>
    <w:rsid w:val="000A714A"/>
    <w:rsid w:val="000A7C21"/>
    <w:rsid w:val="000B0BDD"/>
    <w:rsid w:val="000B0F1E"/>
    <w:rsid w:val="000B4033"/>
    <w:rsid w:val="000B4139"/>
    <w:rsid w:val="000B4750"/>
    <w:rsid w:val="000C02CE"/>
    <w:rsid w:val="000C2528"/>
    <w:rsid w:val="000C3761"/>
    <w:rsid w:val="000C66F7"/>
    <w:rsid w:val="000C6D7F"/>
    <w:rsid w:val="000D2A89"/>
    <w:rsid w:val="000D2E7E"/>
    <w:rsid w:val="000D48BF"/>
    <w:rsid w:val="000D56BA"/>
    <w:rsid w:val="000D71BB"/>
    <w:rsid w:val="000E2CDA"/>
    <w:rsid w:val="000E4324"/>
    <w:rsid w:val="000E44C7"/>
    <w:rsid w:val="000E5ACE"/>
    <w:rsid w:val="000F183C"/>
    <w:rsid w:val="000F4362"/>
    <w:rsid w:val="000F5332"/>
    <w:rsid w:val="000F7ED7"/>
    <w:rsid w:val="00101E1C"/>
    <w:rsid w:val="0010297E"/>
    <w:rsid w:val="00104B70"/>
    <w:rsid w:val="00106F24"/>
    <w:rsid w:val="0011144B"/>
    <w:rsid w:val="00113735"/>
    <w:rsid w:val="001230EB"/>
    <w:rsid w:val="00132FED"/>
    <w:rsid w:val="001340D3"/>
    <w:rsid w:val="0013461A"/>
    <w:rsid w:val="00134632"/>
    <w:rsid w:val="001421E9"/>
    <w:rsid w:val="001427B7"/>
    <w:rsid w:val="001446AE"/>
    <w:rsid w:val="001451D3"/>
    <w:rsid w:val="00150F25"/>
    <w:rsid w:val="00155BF7"/>
    <w:rsid w:val="00155C0F"/>
    <w:rsid w:val="00162B35"/>
    <w:rsid w:val="00164206"/>
    <w:rsid w:val="00167E95"/>
    <w:rsid w:val="0018170C"/>
    <w:rsid w:val="0018266F"/>
    <w:rsid w:val="00185F7E"/>
    <w:rsid w:val="001A4BB6"/>
    <w:rsid w:val="001A7A78"/>
    <w:rsid w:val="001A7D4D"/>
    <w:rsid w:val="001B6612"/>
    <w:rsid w:val="001C1459"/>
    <w:rsid w:val="001C1F77"/>
    <w:rsid w:val="001C35C6"/>
    <w:rsid w:val="001C50E7"/>
    <w:rsid w:val="001D1F4B"/>
    <w:rsid w:val="001D57FF"/>
    <w:rsid w:val="001D6DE5"/>
    <w:rsid w:val="001D7386"/>
    <w:rsid w:val="001E284D"/>
    <w:rsid w:val="001E34DA"/>
    <w:rsid w:val="001E52A0"/>
    <w:rsid w:val="001F13E8"/>
    <w:rsid w:val="001F1446"/>
    <w:rsid w:val="00200059"/>
    <w:rsid w:val="002013D1"/>
    <w:rsid w:val="00201A38"/>
    <w:rsid w:val="002027D2"/>
    <w:rsid w:val="00211732"/>
    <w:rsid w:val="00216D5C"/>
    <w:rsid w:val="00217717"/>
    <w:rsid w:val="002179D5"/>
    <w:rsid w:val="002249D2"/>
    <w:rsid w:val="00226B8A"/>
    <w:rsid w:val="00230878"/>
    <w:rsid w:val="00237F28"/>
    <w:rsid w:val="00241377"/>
    <w:rsid w:val="00243BA9"/>
    <w:rsid w:val="00245209"/>
    <w:rsid w:val="002508C2"/>
    <w:rsid w:val="00253D94"/>
    <w:rsid w:val="00254875"/>
    <w:rsid w:val="00255DAE"/>
    <w:rsid w:val="002605DD"/>
    <w:rsid w:val="002605E7"/>
    <w:rsid w:val="00271018"/>
    <w:rsid w:val="00271C03"/>
    <w:rsid w:val="002738E0"/>
    <w:rsid w:val="002772EB"/>
    <w:rsid w:val="002778BA"/>
    <w:rsid w:val="00285AC6"/>
    <w:rsid w:val="0028793C"/>
    <w:rsid w:val="00290D0A"/>
    <w:rsid w:val="002957CE"/>
    <w:rsid w:val="00297542"/>
    <w:rsid w:val="002A37E7"/>
    <w:rsid w:val="002A3EFC"/>
    <w:rsid w:val="002A4A9F"/>
    <w:rsid w:val="002A6E97"/>
    <w:rsid w:val="002B01AF"/>
    <w:rsid w:val="002B0339"/>
    <w:rsid w:val="002B175C"/>
    <w:rsid w:val="002B1AE4"/>
    <w:rsid w:val="002B6BC0"/>
    <w:rsid w:val="002D4607"/>
    <w:rsid w:val="002D4C21"/>
    <w:rsid w:val="002E362D"/>
    <w:rsid w:val="002E3BDF"/>
    <w:rsid w:val="002F0381"/>
    <w:rsid w:val="002F1415"/>
    <w:rsid w:val="002F4A15"/>
    <w:rsid w:val="003015BF"/>
    <w:rsid w:val="003021B4"/>
    <w:rsid w:val="0030235D"/>
    <w:rsid w:val="0030281E"/>
    <w:rsid w:val="00305EF7"/>
    <w:rsid w:val="00306715"/>
    <w:rsid w:val="00310B63"/>
    <w:rsid w:val="00313936"/>
    <w:rsid w:val="0031585C"/>
    <w:rsid w:val="00320A42"/>
    <w:rsid w:val="00323C21"/>
    <w:rsid w:val="00324EC2"/>
    <w:rsid w:val="00331B72"/>
    <w:rsid w:val="00332AAA"/>
    <w:rsid w:val="00332CFA"/>
    <w:rsid w:val="00345A8E"/>
    <w:rsid w:val="003549A1"/>
    <w:rsid w:val="003570FA"/>
    <w:rsid w:val="00361FA5"/>
    <w:rsid w:val="0036222F"/>
    <w:rsid w:val="003672D0"/>
    <w:rsid w:val="00373192"/>
    <w:rsid w:val="0037470A"/>
    <w:rsid w:val="003773D3"/>
    <w:rsid w:val="00381E5B"/>
    <w:rsid w:val="00385014"/>
    <w:rsid w:val="00385A4F"/>
    <w:rsid w:val="00385BC7"/>
    <w:rsid w:val="0039241B"/>
    <w:rsid w:val="00396782"/>
    <w:rsid w:val="003A1027"/>
    <w:rsid w:val="003A1BF3"/>
    <w:rsid w:val="003A52C5"/>
    <w:rsid w:val="003B750C"/>
    <w:rsid w:val="003C2D80"/>
    <w:rsid w:val="003C4CD1"/>
    <w:rsid w:val="003C5D44"/>
    <w:rsid w:val="003D1344"/>
    <w:rsid w:val="003D4FA1"/>
    <w:rsid w:val="003D506E"/>
    <w:rsid w:val="003E1614"/>
    <w:rsid w:val="003E21C4"/>
    <w:rsid w:val="003E4EAC"/>
    <w:rsid w:val="003E52F2"/>
    <w:rsid w:val="003F0E2E"/>
    <w:rsid w:val="003F1764"/>
    <w:rsid w:val="003F1D9C"/>
    <w:rsid w:val="00400B93"/>
    <w:rsid w:val="00402E59"/>
    <w:rsid w:val="00403218"/>
    <w:rsid w:val="0040354A"/>
    <w:rsid w:val="00404B5C"/>
    <w:rsid w:val="004073ED"/>
    <w:rsid w:val="004124AA"/>
    <w:rsid w:val="004173B2"/>
    <w:rsid w:val="004247A6"/>
    <w:rsid w:val="00434126"/>
    <w:rsid w:val="004347CF"/>
    <w:rsid w:val="004408A0"/>
    <w:rsid w:val="00441837"/>
    <w:rsid w:val="0044606C"/>
    <w:rsid w:val="004479DE"/>
    <w:rsid w:val="0045007A"/>
    <w:rsid w:val="00453AFB"/>
    <w:rsid w:val="00453ED8"/>
    <w:rsid w:val="004552A7"/>
    <w:rsid w:val="004565F6"/>
    <w:rsid w:val="00457CC4"/>
    <w:rsid w:val="00460EB8"/>
    <w:rsid w:val="00462EF2"/>
    <w:rsid w:val="004638DF"/>
    <w:rsid w:val="00463B6F"/>
    <w:rsid w:val="00467F08"/>
    <w:rsid w:val="004753A0"/>
    <w:rsid w:val="00475861"/>
    <w:rsid w:val="00475D03"/>
    <w:rsid w:val="00480EB7"/>
    <w:rsid w:val="0048233E"/>
    <w:rsid w:val="00482630"/>
    <w:rsid w:val="00482AD3"/>
    <w:rsid w:val="00483C27"/>
    <w:rsid w:val="0048785A"/>
    <w:rsid w:val="004878AE"/>
    <w:rsid w:val="0049425A"/>
    <w:rsid w:val="00497EF3"/>
    <w:rsid w:val="004A2D8F"/>
    <w:rsid w:val="004B1E59"/>
    <w:rsid w:val="004B2E1F"/>
    <w:rsid w:val="004B316A"/>
    <w:rsid w:val="004B3814"/>
    <w:rsid w:val="004B6DB6"/>
    <w:rsid w:val="004B7BE2"/>
    <w:rsid w:val="004B7BFF"/>
    <w:rsid w:val="004C0569"/>
    <w:rsid w:val="004C38F8"/>
    <w:rsid w:val="004C3B4E"/>
    <w:rsid w:val="004C5B66"/>
    <w:rsid w:val="004C5EDD"/>
    <w:rsid w:val="004C7914"/>
    <w:rsid w:val="004D0B99"/>
    <w:rsid w:val="004D24EB"/>
    <w:rsid w:val="004D2758"/>
    <w:rsid w:val="004D3B06"/>
    <w:rsid w:val="004D5D72"/>
    <w:rsid w:val="004E3A47"/>
    <w:rsid w:val="004E65A0"/>
    <w:rsid w:val="004F2852"/>
    <w:rsid w:val="004F2C6D"/>
    <w:rsid w:val="004F2CE0"/>
    <w:rsid w:val="004F3EC1"/>
    <w:rsid w:val="004F4DDA"/>
    <w:rsid w:val="005011E0"/>
    <w:rsid w:val="00504340"/>
    <w:rsid w:val="005043EF"/>
    <w:rsid w:val="00505E23"/>
    <w:rsid w:val="00511FE7"/>
    <w:rsid w:val="00514057"/>
    <w:rsid w:val="00517DF4"/>
    <w:rsid w:val="00521677"/>
    <w:rsid w:val="00524B75"/>
    <w:rsid w:val="00530CDB"/>
    <w:rsid w:val="00532390"/>
    <w:rsid w:val="00533F53"/>
    <w:rsid w:val="00534715"/>
    <w:rsid w:val="00534D5D"/>
    <w:rsid w:val="0053523D"/>
    <w:rsid w:val="0054035B"/>
    <w:rsid w:val="00541313"/>
    <w:rsid w:val="00541CC9"/>
    <w:rsid w:val="00542006"/>
    <w:rsid w:val="0054393E"/>
    <w:rsid w:val="00543EAB"/>
    <w:rsid w:val="005440E1"/>
    <w:rsid w:val="00561681"/>
    <w:rsid w:val="00564676"/>
    <w:rsid w:val="00564B61"/>
    <w:rsid w:val="00577447"/>
    <w:rsid w:val="00582D1E"/>
    <w:rsid w:val="00583FF9"/>
    <w:rsid w:val="005849B0"/>
    <w:rsid w:val="00593810"/>
    <w:rsid w:val="00596630"/>
    <w:rsid w:val="00597C24"/>
    <w:rsid w:val="005A53C2"/>
    <w:rsid w:val="005A6677"/>
    <w:rsid w:val="005A71FD"/>
    <w:rsid w:val="005B10EB"/>
    <w:rsid w:val="005B2ECA"/>
    <w:rsid w:val="005D0623"/>
    <w:rsid w:val="005D35D0"/>
    <w:rsid w:val="005D51EC"/>
    <w:rsid w:val="005D6D01"/>
    <w:rsid w:val="005E10F7"/>
    <w:rsid w:val="005E4754"/>
    <w:rsid w:val="005E505D"/>
    <w:rsid w:val="005F1CDC"/>
    <w:rsid w:val="005F22A2"/>
    <w:rsid w:val="005F24AE"/>
    <w:rsid w:val="005F6705"/>
    <w:rsid w:val="0060062C"/>
    <w:rsid w:val="00610A03"/>
    <w:rsid w:val="00612183"/>
    <w:rsid w:val="0061290D"/>
    <w:rsid w:val="006142B9"/>
    <w:rsid w:val="00614B62"/>
    <w:rsid w:val="006157A8"/>
    <w:rsid w:val="0062000E"/>
    <w:rsid w:val="00622C34"/>
    <w:rsid w:val="00633FFD"/>
    <w:rsid w:val="00634129"/>
    <w:rsid w:val="00635932"/>
    <w:rsid w:val="00640E22"/>
    <w:rsid w:val="00642FA2"/>
    <w:rsid w:val="00645C9C"/>
    <w:rsid w:val="006478FD"/>
    <w:rsid w:val="006538CE"/>
    <w:rsid w:val="00653D3C"/>
    <w:rsid w:val="0065419A"/>
    <w:rsid w:val="0065486F"/>
    <w:rsid w:val="00660C4C"/>
    <w:rsid w:val="00661FFD"/>
    <w:rsid w:val="00665ADB"/>
    <w:rsid w:val="00674863"/>
    <w:rsid w:val="0067651B"/>
    <w:rsid w:val="00681297"/>
    <w:rsid w:val="006836A8"/>
    <w:rsid w:val="00684EE4"/>
    <w:rsid w:val="00690188"/>
    <w:rsid w:val="00694E1C"/>
    <w:rsid w:val="006A09C3"/>
    <w:rsid w:val="006B3327"/>
    <w:rsid w:val="006B361E"/>
    <w:rsid w:val="006B3A2B"/>
    <w:rsid w:val="006C1932"/>
    <w:rsid w:val="006C374A"/>
    <w:rsid w:val="006C4AFC"/>
    <w:rsid w:val="006C5E3A"/>
    <w:rsid w:val="006D05CE"/>
    <w:rsid w:val="006D11FE"/>
    <w:rsid w:val="006D4793"/>
    <w:rsid w:val="006D5C42"/>
    <w:rsid w:val="006E1299"/>
    <w:rsid w:val="006E2E87"/>
    <w:rsid w:val="006E30B0"/>
    <w:rsid w:val="006E4FFF"/>
    <w:rsid w:val="006F615D"/>
    <w:rsid w:val="00702E60"/>
    <w:rsid w:val="0070492D"/>
    <w:rsid w:val="00706E98"/>
    <w:rsid w:val="007167AE"/>
    <w:rsid w:val="00721E76"/>
    <w:rsid w:val="0072346B"/>
    <w:rsid w:val="00731B77"/>
    <w:rsid w:val="00731EA0"/>
    <w:rsid w:val="00732A71"/>
    <w:rsid w:val="007345F0"/>
    <w:rsid w:val="007352FA"/>
    <w:rsid w:val="007366CA"/>
    <w:rsid w:val="00741B72"/>
    <w:rsid w:val="00743E20"/>
    <w:rsid w:val="00746336"/>
    <w:rsid w:val="00754CA4"/>
    <w:rsid w:val="00760995"/>
    <w:rsid w:val="00770EB1"/>
    <w:rsid w:val="00772BB2"/>
    <w:rsid w:val="007735CB"/>
    <w:rsid w:val="00773FD5"/>
    <w:rsid w:val="007743F6"/>
    <w:rsid w:val="007751A8"/>
    <w:rsid w:val="00786985"/>
    <w:rsid w:val="00786D49"/>
    <w:rsid w:val="007875FA"/>
    <w:rsid w:val="00790870"/>
    <w:rsid w:val="00793790"/>
    <w:rsid w:val="007967E7"/>
    <w:rsid w:val="00796910"/>
    <w:rsid w:val="00797E20"/>
    <w:rsid w:val="007B2E62"/>
    <w:rsid w:val="007C1CB3"/>
    <w:rsid w:val="007C2253"/>
    <w:rsid w:val="007C262A"/>
    <w:rsid w:val="007C26A7"/>
    <w:rsid w:val="007C2E81"/>
    <w:rsid w:val="007C3030"/>
    <w:rsid w:val="007C7AFA"/>
    <w:rsid w:val="007D0CDB"/>
    <w:rsid w:val="007D4E30"/>
    <w:rsid w:val="007E0602"/>
    <w:rsid w:val="007E2C95"/>
    <w:rsid w:val="007E2E3D"/>
    <w:rsid w:val="007E5F5B"/>
    <w:rsid w:val="007F1DBA"/>
    <w:rsid w:val="007F3C64"/>
    <w:rsid w:val="007F52A1"/>
    <w:rsid w:val="007F5CE9"/>
    <w:rsid w:val="00800C1E"/>
    <w:rsid w:val="00817F8A"/>
    <w:rsid w:val="00820E4A"/>
    <w:rsid w:val="0082215B"/>
    <w:rsid w:val="00822177"/>
    <w:rsid w:val="00823075"/>
    <w:rsid w:val="008230CA"/>
    <w:rsid w:val="00824398"/>
    <w:rsid w:val="00827825"/>
    <w:rsid w:val="00833D0A"/>
    <w:rsid w:val="0083484E"/>
    <w:rsid w:val="00835510"/>
    <w:rsid w:val="008371C3"/>
    <w:rsid w:val="008405C4"/>
    <w:rsid w:val="00841653"/>
    <w:rsid w:val="008425CB"/>
    <w:rsid w:val="00843E2A"/>
    <w:rsid w:val="00856236"/>
    <w:rsid w:val="0085653A"/>
    <w:rsid w:val="00860CCD"/>
    <w:rsid w:val="00866C14"/>
    <w:rsid w:val="008670C8"/>
    <w:rsid w:val="0087347C"/>
    <w:rsid w:val="00874ADC"/>
    <w:rsid w:val="00876348"/>
    <w:rsid w:val="0087642F"/>
    <w:rsid w:val="00880497"/>
    <w:rsid w:val="00882DE1"/>
    <w:rsid w:val="00882FEB"/>
    <w:rsid w:val="008833E2"/>
    <w:rsid w:val="00884277"/>
    <w:rsid w:val="0088489B"/>
    <w:rsid w:val="0088615E"/>
    <w:rsid w:val="00892A9D"/>
    <w:rsid w:val="00894C43"/>
    <w:rsid w:val="008A403B"/>
    <w:rsid w:val="008A4589"/>
    <w:rsid w:val="008A78CD"/>
    <w:rsid w:val="008C326A"/>
    <w:rsid w:val="008D1E00"/>
    <w:rsid w:val="008D4C5C"/>
    <w:rsid w:val="008D71B7"/>
    <w:rsid w:val="008E0707"/>
    <w:rsid w:val="008E0BD0"/>
    <w:rsid w:val="008E1270"/>
    <w:rsid w:val="008E1C06"/>
    <w:rsid w:val="008E2723"/>
    <w:rsid w:val="008F3708"/>
    <w:rsid w:val="008F5508"/>
    <w:rsid w:val="008F57D3"/>
    <w:rsid w:val="008F6977"/>
    <w:rsid w:val="008F6A89"/>
    <w:rsid w:val="00901AA3"/>
    <w:rsid w:val="00903577"/>
    <w:rsid w:val="009048AB"/>
    <w:rsid w:val="00904A58"/>
    <w:rsid w:val="00905F84"/>
    <w:rsid w:val="00913325"/>
    <w:rsid w:val="009139C4"/>
    <w:rsid w:val="00915064"/>
    <w:rsid w:val="009173A8"/>
    <w:rsid w:val="00917D7A"/>
    <w:rsid w:val="00923717"/>
    <w:rsid w:val="009351B9"/>
    <w:rsid w:val="00940511"/>
    <w:rsid w:val="00941489"/>
    <w:rsid w:val="00942B08"/>
    <w:rsid w:val="0094675F"/>
    <w:rsid w:val="009474B7"/>
    <w:rsid w:val="0095117D"/>
    <w:rsid w:val="00951DC0"/>
    <w:rsid w:val="00953052"/>
    <w:rsid w:val="00954C45"/>
    <w:rsid w:val="009559FA"/>
    <w:rsid w:val="0096011B"/>
    <w:rsid w:val="0096302C"/>
    <w:rsid w:val="00964B1E"/>
    <w:rsid w:val="00965AF9"/>
    <w:rsid w:val="009754A2"/>
    <w:rsid w:val="00977F58"/>
    <w:rsid w:val="00981529"/>
    <w:rsid w:val="009869CF"/>
    <w:rsid w:val="00992045"/>
    <w:rsid w:val="009A4848"/>
    <w:rsid w:val="009A7843"/>
    <w:rsid w:val="009B0793"/>
    <w:rsid w:val="009B22C5"/>
    <w:rsid w:val="009B3673"/>
    <w:rsid w:val="009B36B9"/>
    <w:rsid w:val="009B3D28"/>
    <w:rsid w:val="009C3D9D"/>
    <w:rsid w:val="009C4E80"/>
    <w:rsid w:val="009C5DCA"/>
    <w:rsid w:val="009C7A55"/>
    <w:rsid w:val="009D1C70"/>
    <w:rsid w:val="009D33F1"/>
    <w:rsid w:val="009D6462"/>
    <w:rsid w:val="009D7CBA"/>
    <w:rsid w:val="009E1C21"/>
    <w:rsid w:val="009E5983"/>
    <w:rsid w:val="009E5BF4"/>
    <w:rsid w:val="009E6D44"/>
    <w:rsid w:val="009F18C1"/>
    <w:rsid w:val="009F24E1"/>
    <w:rsid w:val="009F28CC"/>
    <w:rsid w:val="00A10620"/>
    <w:rsid w:val="00A138DD"/>
    <w:rsid w:val="00A13E15"/>
    <w:rsid w:val="00A14186"/>
    <w:rsid w:val="00A142E0"/>
    <w:rsid w:val="00A1464A"/>
    <w:rsid w:val="00A150CA"/>
    <w:rsid w:val="00A15F72"/>
    <w:rsid w:val="00A16EB7"/>
    <w:rsid w:val="00A1797D"/>
    <w:rsid w:val="00A22585"/>
    <w:rsid w:val="00A237B5"/>
    <w:rsid w:val="00A271B2"/>
    <w:rsid w:val="00A30273"/>
    <w:rsid w:val="00A30A34"/>
    <w:rsid w:val="00A34E26"/>
    <w:rsid w:val="00A35612"/>
    <w:rsid w:val="00A40A83"/>
    <w:rsid w:val="00A40D1D"/>
    <w:rsid w:val="00A4114C"/>
    <w:rsid w:val="00A52BF6"/>
    <w:rsid w:val="00A55AFA"/>
    <w:rsid w:val="00A658B7"/>
    <w:rsid w:val="00A705BB"/>
    <w:rsid w:val="00A70D06"/>
    <w:rsid w:val="00A72A8D"/>
    <w:rsid w:val="00A737CA"/>
    <w:rsid w:val="00A74DB9"/>
    <w:rsid w:val="00A759CC"/>
    <w:rsid w:val="00A759F6"/>
    <w:rsid w:val="00A80A53"/>
    <w:rsid w:val="00A810BB"/>
    <w:rsid w:val="00A81208"/>
    <w:rsid w:val="00A821C2"/>
    <w:rsid w:val="00A82AB6"/>
    <w:rsid w:val="00A8375F"/>
    <w:rsid w:val="00A84E89"/>
    <w:rsid w:val="00A86F7F"/>
    <w:rsid w:val="00A87E5C"/>
    <w:rsid w:val="00A91C48"/>
    <w:rsid w:val="00A91DA9"/>
    <w:rsid w:val="00A94180"/>
    <w:rsid w:val="00A95BE9"/>
    <w:rsid w:val="00A97C6D"/>
    <w:rsid w:val="00AA07F8"/>
    <w:rsid w:val="00AA2290"/>
    <w:rsid w:val="00AA284D"/>
    <w:rsid w:val="00AA65FE"/>
    <w:rsid w:val="00AA76E7"/>
    <w:rsid w:val="00AA7F93"/>
    <w:rsid w:val="00AB00AB"/>
    <w:rsid w:val="00AB0966"/>
    <w:rsid w:val="00AB0AE9"/>
    <w:rsid w:val="00AB1A5C"/>
    <w:rsid w:val="00AB2F58"/>
    <w:rsid w:val="00AC243B"/>
    <w:rsid w:val="00AC32B5"/>
    <w:rsid w:val="00AC3A74"/>
    <w:rsid w:val="00AC6CCB"/>
    <w:rsid w:val="00AC70CD"/>
    <w:rsid w:val="00AD7191"/>
    <w:rsid w:val="00AD7821"/>
    <w:rsid w:val="00AD7CE2"/>
    <w:rsid w:val="00AE1390"/>
    <w:rsid w:val="00AE4668"/>
    <w:rsid w:val="00AF29E8"/>
    <w:rsid w:val="00AF3FCA"/>
    <w:rsid w:val="00AF707C"/>
    <w:rsid w:val="00AF71EA"/>
    <w:rsid w:val="00B00C94"/>
    <w:rsid w:val="00B02F68"/>
    <w:rsid w:val="00B135DC"/>
    <w:rsid w:val="00B152D6"/>
    <w:rsid w:val="00B166BD"/>
    <w:rsid w:val="00B1691C"/>
    <w:rsid w:val="00B16F6F"/>
    <w:rsid w:val="00B20D97"/>
    <w:rsid w:val="00B23D19"/>
    <w:rsid w:val="00B252C0"/>
    <w:rsid w:val="00B256D5"/>
    <w:rsid w:val="00B267AF"/>
    <w:rsid w:val="00B331A5"/>
    <w:rsid w:val="00B3508C"/>
    <w:rsid w:val="00B37961"/>
    <w:rsid w:val="00B44733"/>
    <w:rsid w:val="00B44FBE"/>
    <w:rsid w:val="00B5492C"/>
    <w:rsid w:val="00B56E88"/>
    <w:rsid w:val="00B61AB8"/>
    <w:rsid w:val="00B65A92"/>
    <w:rsid w:val="00B758D8"/>
    <w:rsid w:val="00B75BDF"/>
    <w:rsid w:val="00B75CA9"/>
    <w:rsid w:val="00B77CDC"/>
    <w:rsid w:val="00B8178C"/>
    <w:rsid w:val="00B82510"/>
    <w:rsid w:val="00B83F57"/>
    <w:rsid w:val="00B86621"/>
    <w:rsid w:val="00B90CD8"/>
    <w:rsid w:val="00B91366"/>
    <w:rsid w:val="00B92A77"/>
    <w:rsid w:val="00B943BE"/>
    <w:rsid w:val="00B955ED"/>
    <w:rsid w:val="00BA4AF3"/>
    <w:rsid w:val="00BB0383"/>
    <w:rsid w:val="00BB0C49"/>
    <w:rsid w:val="00BB334D"/>
    <w:rsid w:val="00BB4093"/>
    <w:rsid w:val="00BB44F9"/>
    <w:rsid w:val="00BB672C"/>
    <w:rsid w:val="00BC408E"/>
    <w:rsid w:val="00BC5AE3"/>
    <w:rsid w:val="00BC6837"/>
    <w:rsid w:val="00BD0D88"/>
    <w:rsid w:val="00BD1B35"/>
    <w:rsid w:val="00BD36D6"/>
    <w:rsid w:val="00BD7233"/>
    <w:rsid w:val="00BD7DE5"/>
    <w:rsid w:val="00BE30BB"/>
    <w:rsid w:val="00BF3856"/>
    <w:rsid w:val="00C05791"/>
    <w:rsid w:val="00C13ACE"/>
    <w:rsid w:val="00C17BAB"/>
    <w:rsid w:val="00C20A90"/>
    <w:rsid w:val="00C21B9E"/>
    <w:rsid w:val="00C22B2B"/>
    <w:rsid w:val="00C2701B"/>
    <w:rsid w:val="00C275E6"/>
    <w:rsid w:val="00C3058C"/>
    <w:rsid w:val="00C34FC3"/>
    <w:rsid w:val="00C3529C"/>
    <w:rsid w:val="00C3606F"/>
    <w:rsid w:val="00C37BD1"/>
    <w:rsid w:val="00C4038A"/>
    <w:rsid w:val="00C42700"/>
    <w:rsid w:val="00C42A10"/>
    <w:rsid w:val="00C44654"/>
    <w:rsid w:val="00C504F8"/>
    <w:rsid w:val="00C50AD6"/>
    <w:rsid w:val="00C54466"/>
    <w:rsid w:val="00C571F1"/>
    <w:rsid w:val="00C6371E"/>
    <w:rsid w:val="00C73720"/>
    <w:rsid w:val="00C757DE"/>
    <w:rsid w:val="00C7669D"/>
    <w:rsid w:val="00C83213"/>
    <w:rsid w:val="00C83268"/>
    <w:rsid w:val="00C83E37"/>
    <w:rsid w:val="00C86FB3"/>
    <w:rsid w:val="00C9017E"/>
    <w:rsid w:val="00C92017"/>
    <w:rsid w:val="00C94A02"/>
    <w:rsid w:val="00C95425"/>
    <w:rsid w:val="00CA543D"/>
    <w:rsid w:val="00CA7A1A"/>
    <w:rsid w:val="00CB2D47"/>
    <w:rsid w:val="00CB2FE8"/>
    <w:rsid w:val="00CB3ED9"/>
    <w:rsid w:val="00CB46BC"/>
    <w:rsid w:val="00CC2D8E"/>
    <w:rsid w:val="00CC4EE7"/>
    <w:rsid w:val="00CC7D5F"/>
    <w:rsid w:val="00CD0764"/>
    <w:rsid w:val="00CD2DEC"/>
    <w:rsid w:val="00CD5CEB"/>
    <w:rsid w:val="00CD6BCD"/>
    <w:rsid w:val="00CE44CE"/>
    <w:rsid w:val="00CE7E42"/>
    <w:rsid w:val="00CF0A77"/>
    <w:rsid w:val="00CF4256"/>
    <w:rsid w:val="00CF7570"/>
    <w:rsid w:val="00CF761E"/>
    <w:rsid w:val="00D034A3"/>
    <w:rsid w:val="00D07D15"/>
    <w:rsid w:val="00D13DE6"/>
    <w:rsid w:val="00D143F3"/>
    <w:rsid w:val="00D16BC4"/>
    <w:rsid w:val="00D23BBA"/>
    <w:rsid w:val="00D26E05"/>
    <w:rsid w:val="00D33A5D"/>
    <w:rsid w:val="00D33F8B"/>
    <w:rsid w:val="00D3420A"/>
    <w:rsid w:val="00D3451E"/>
    <w:rsid w:val="00D34540"/>
    <w:rsid w:val="00D34758"/>
    <w:rsid w:val="00D363BE"/>
    <w:rsid w:val="00D476BA"/>
    <w:rsid w:val="00D47D68"/>
    <w:rsid w:val="00D50BDA"/>
    <w:rsid w:val="00D51D56"/>
    <w:rsid w:val="00D53CBD"/>
    <w:rsid w:val="00D54682"/>
    <w:rsid w:val="00D60637"/>
    <w:rsid w:val="00D60E30"/>
    <w:rsid w:val="00D61397"/>
    <w:rsid w:val="00D62CAA"/>
    <w:rsid w:val="00D63B66"/>
    <w:rsid w:val="00D7219B"/>
    <w:rsid w:val="00D734A8"/>
    <w:rsid w:val="00D757BD"/>
    <w:rsid w:val="00D80A6C"/>
    <w:rsid w:val="00D81C49"/>
    <w:rsid w:val="00D8287B"/>
    <w:rsid w:val="00D8459B"/>
    <w:rsid w:val="00D9078B"/>
    <w:rsid w:val="00D939F0"/>
    <w:rsid w:val="00D9616F"/>
    <w:rsid w:val="00D964F4"/>
    <w:rsid w:val="00DA0E03"/>
    <w:rsid w:val="00DA4907"/>
    <w:rsid w:val="00DA5BD1"/>
    <w:rsid w:val="00DA7676"/>
    <w:rsid w:val="00DB09E0"/>
    <w:rsid w:val="00DB6BE9"/>
    <w:rsid w:val="00DB6C39"/>
    <w:rsid w:val="00DC1197"/>
    <w:rsid w:val="00DC14AA"/>
    <w:rsid w:val="00DC1B45"/>
    <w:rsid w:val="00DC48AB"/>
    <w:rsid w:val="00DC711A"/>
    <w:rsid w:val="00DC72B2"/>
    <w:rsid w:val="00DD367D"/>
    <w:rsid w:val="00DD49CE"/>
    <w:rsid w:val="00DE4DA9"/>
    <w:rsid w:val="00DF065A"/>
    <w:rsid w:val="00DF0B66"/>
    <w:rsid w:val="00E03CA0"/>
    <w:rsid w:val="00E0562B"/>
    <w:rsid w:val="00E07A22"/>
    <w:rsid w:val="00E11582"/>
    <w:rsid w:val="00E126D3"/>
    <w:rsid w:val="00E12B39"/>
    <w:rsid w:val="00E12CA1"/>
    <w:rsid w:val="00E14FD6"/>
    <w:rsid w:val="00E44506"/>
    <w:rsid w:val="00E44C9E"/>
    <w:rsid w:val="00E504FC"/>
    <w:rsid w:val="00E530B5"/>
    <w:rsid w:val="00E53776"/>
    <w:rsid w:val="00E60E56"/>
    <w:rsid w:val="00E63AF4"/>
    <w:rsid w:val="00E64B69"/>
    <w:rsid w:val="00E73355"/>
    <w:rsid w:val="00E80287"/>
    <w:rsid w:val="00E812E6"/>
    <w:rsid w:val="00E839C9"/>
    <w:rsid w:val="00E84F7B"/>
    <w:rsid w:val="00E85D52"/>
    <w:rsid w:val="00E862F0"/>
    <w:rsid w:val="00E93ECA"/>
    <w:rsid w:val="00E94295"/>
    <w:rsid w:val="00E942F7"/>
    <w:rsid w:val="00E96553"/>
    <w:rsid w:val="00E96856"/>
    <w:rsid w:val="00E96B20"/>
    <w:rsid w:val="00E975A2"/>
    <w:rsid w:val="00EA0981"/>
    <w:rsid w:val="00EA195E"/>
    <w:rsid w:val="00EA4640"/>
    <w:rsid w:val="00EA748F"/>
    <w:rsid w:val="00EC02AA"/>
    <w:rsid w:val="00EC06F7"/>
    <w:rsid w:val="00EC6ACD"/>
    <w:rsid w:val="00EC72BC"/>
    <w:rsid w:val="00ED1E0D"/>
    <w:rsid w:val="00ED26E5"/>
    <w:rsid w:val="00ED4231"/>
    <w:rsid w:val="00ED5819"/>
    <w:rsid w:val="00ED59A3"/>
    <w:rsid w:val="00ED6A96"/>
    <w:rsid w:val="00EE0F85"/>
    <w:rsid w:val="00EE3502"/>
    <w:rsid w:val="00EE544C"/>
    <w:rsid w:val="00EF157E"/>
    <w:rsid w:val="00EF4274"/>
    <w:rsid w:val="00EF45E3"/>
    <w:rsid w:val="00F00130"/>
    <w:rsid w:val="00F001CA"/>
    <w:rsid w:val="00F00588"/>
    <w:rsid w:val="00F00C5F"/>
    <w:rsid w:val="00F0178F"/>
    <w:rsid w:val="00F04562"/>
    <w:rsid w:val="00F046C3"/>
    <w:rsid w:val="00F06EB8"/>
    <w:rsid w:val="00F073E3"/>
    <w:rsid w:val="00F10F56"/>
    <w:rsid w:val="00F1424B"/>
    <w:rsid w:val="00F14B71"/>
    <w:rsid w:val="00F15D61"/>
    <w:rsid w:val="00F16953"/>
    <w:rsid w:val="00F2080C"/>
    <w:rsid w:val="00F26101"/>
    <w:rsid w:val="00F27151"/>
    <w:rsid w:val="00F325B2"/>
    <w:rsid w:val="00F33625"/>
    <w:rsid w:val="00F412FB"/>
    <w:rsid w:val="00F4429E"/>
    <w:rsid w:val="00F473A6"/>
    <w:rsid w:val="00F54AFC"/>
    <w:rsid w:val="00F603F1"/>
    <w:rsid w:val="00F63756"/>
    <w:rsid w:val="00F66777"/>
    <w:rsid w:val="00F66BDE"/>
    <w:rsid w:val="00F67308"/>
    <w:rsid w:val="00F714AF"/>
    <w:rsid w:val="00F755E8"/>
    <w:rsid w:val="00F81CCB"/>
    <w:rsid w:val="00F86FB4"/>
    <w:rsid w:val="00F90A82"/>
    <w:rsid w:val="00F9694E"/>
    <w:rsid w:val="00F97AAA"/>
    <w:rsid w:val="00FA0B96"/>
    <w:rsid w:val="00FB1566"/>
    <w:rsid w:val="00FB172F"/>
    <w:rsid w:val="00FB46B7"/>
    <w:rsid w:val="00FB64ED"/>
    <w:rsid w:val="00FC01E9"/>
    <w:rsid w:val="00FC220B"/>
    <w:rsid w:val="00FC254B"/>
    <w:rsid w:val="00FC52B0"/>
    <w:rsid w:val="00FC5DFC"/>
    <w:rsid w:val="00FC5E2B"/>
    <w:rsid w:val="00FD001B"/>
    <w:rsid w:val="00FD14F2"/>
    <w:rsid w:val="00FD765E"/>
    <w:rsid w:val="00FE0F75"/>
    <w:rsid w:val="00FE22DA"/>
    <w:rsid w:val="00FE4B23"/>
    <w:rsid w:val="00FE6543"/>
    <w:rsid w:val="00FF249C"/>
    <w:rsid w:val="00FF3BED"/>
    <w:rsid w:val="00FF47A1"/>
    <w:rsid w:val="00FF4E5B"/>
    <w:rsid w:val="00FF6C6E"/>
    <w:rsid w:val="00FF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94E06B"/>
  <w15:docId w15:val="{085593DE-851A-4C51-8846-F704152B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85F7E"/>
    <w:pPr>
      <w:tabs>
        <w:tab w:val="left" w:pos="567"/>
      </w:tabs>
      <w:spacing w:line="260" w:lineRule="exact"/>
    </w:pPr>
    <w:rPr>
      <w:sz w:val="22"/>
      <w:lang w:val="cs-CZ" w:eastAsia="en-US"/>
    </w:rPr>
  </w:style>
  <w:style w:type="paragraph" w:styleId="Nadpis1">
    <w:name w:val="heading 1"/>
    <w:basedOn w:val="Normln"/>
    <w:next w:val="Normln"/>
    <w:qFormat/>
    <w:rsid w:val="00731B77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731B77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731B77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731B77"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731B77"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731B77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731B77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731B77"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731B77"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31B77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rsid w:val="00731B77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rsid w:val="00731B77"/>
    <w:pPr>
      <w:tabs>
        <w:tab w:val="clear" w:pos="567"/>
      </w:tabs>
      <w:ind w:left="1760"/>
    </w:pPr>
  </w:style>
  <w:style w:type="character" w:styleId="Odkaznavysvtlivky">
    <w:name w:val="endnote reference"/>
    <w:semiHidden/>
    <w:rsid w:val="00731B77"/>
    <w:rPr>
      <w:vertAlign w:val="superscript"/>
    </w:rPr>
  </w:style>
  <w:style w:type="character" w:styleId="Znakapoznpodarou">
    <w:name w:val="footnote reference"/>
    <w:semiHidden/>
    <w:rsid w:val="00731B77"/>
    <w:rPr>
      <w:vertAlign w:val="superscript"/>
    </w:rPr>
  </w:style>
  <w:style w:type="paragraph" w:styleId="Textpoznpodarou">
    <w:name w:val="footnote text"/>
    <w:basedOn w:val="Normln"/>
    <w:semiHidden/>
    <w:rsid w:val="00731B77"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rsid w:val="00731B77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rsid w:val="00731B77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rsid w:val="00731B77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rsid w:val="00731B77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rsid w:val="00731B77"/>
    <w:pPr>
      <w:spacing w:line="240" w:lineRule="auto"/>
    </w:pPr>
  </w:style>
  <w:style w:type="character" w:styleId="Odkaznakoment">
    <w:name w:val="annotation reference"/>
    <w:semiHidden/>
    <w:rsid w:val="00731B77"/>
    <w:rPr>
      <w:sz w:val="16"/>
    </w:rPr>
  </w:style>
  <w:style w:type="paragraph" w:styleId="Zkladntextodsazen2">
    <w:name w:val="Body Text Indent 2"/>
    <w:basedOn w:val="Normln"/>
    <w:rsid w:val="00731B77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uiPriority w:val="99"/>
    <w:semiHidden/>
    <w:rsid w:val="00731B77"/>
    <w:rPr>
      <w:sz w:val="20"/>
    </w:rPr>
  </w:style>
  <w:style w:type="paragraph" w:styleId="Zkladntextodsazen3">
    <w:name w:val="Body Text Indent 3"/>
    <w:basedOn w:val="Normln"/>
    <w:rsid w:val="00731B77"/>
    <w:pPr>
      <w:spacing w:line="240" w:lineRule="auto"/>
      <w:ind w:left="567" w:hanging="567"/>
    </w:pPr>
  </w:style>
  <w:style w:type="character" w:styleId="Hypertextovodkaz">
    <w:name w:val="Hyperlink"/>
    <w:rsid w:val="00731B77"/>
    <w:rPr>
      <w:color w:val="0000FF"/>
      <w:u w:val="single"/>
    </w:rPr>
  </w:style>
  <w:style w:type="paragraph" w:customStyle="1" w:styleId="AHeader1">
    <w:name w:val="AHeader 1"/>
    <w:basedOn w:val="Normln"/>
    <w:rsid w:val="00731B77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rsid w:val="00731B77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731B77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rsid w:val="00731B77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731B77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731B77"/>
    <w:rPr>
      <w:color w:val="800080"/>
      <w:u w:val="single"/>
    </w:rPr>
  </w:style>
  <w:style w:type="paragraph" w:styleId="Zkladntextodsazen">
    <w:name w:val="Body Text Indent"/>
    <w:basedOn w:val="Normln"/>
    <w:rsid w:val="00731B77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sid w:val="00731B77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731B77"/>
    <w:rPr>
      <w:b/>
      <w:bCs/>
    </w:rPr>
  </w:style>
  <w:style w:type="table" w:styleId="Mkatabulky">
    <w:name w:val="Table Grid"/>
    <w:basedOn w:val="Normlntabulka"/>
    <w:uiPriority w:val="59"/>
    <w:rsid w:val="009B22C5"/>
    <w:pPr>
      <w:tabs>
        <w:tab w:val="left" w:pos="567"/>
      </w:tabs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48233E"/>
    <w:rPr>
      <w:b/>
      <w:bCs/>
    </w:rPr>
  </w:style>
  <w:style w:type="paragraph" w:styleId="z-Konecformule">
    <w:name w:val="HTML Bottom of Form"/>
    <w:basedOn w:val="z-Zatekformule"/>
    <w:link w:val="z-KonecformuleChar"/>
    <w:hidden/>
    <w:rsid w:val="0048233E"/>
    <w:pPr>
      <w:pBdr>
        <w:bottom w:val="none" w:sz="0" w:space="0" w:color="auto"/>
      </w:pBdr>
      <w:tabs>
        <w:tab w:val="clear" w:pos="567"/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40" w:lineRule="auto"/>
      <w:jc w:val="left"/>
    </w:pPr>
    <w:rPr>
      <w:rFonts w:ascii="Times New Roman" w:hAnsi="Times New Roman" w:cs="Times New Roman"/>
      <w:vanish w:val="0"/>
      <w:sz w:val="24"/>
      <w:szCs w:val="20"/>
      <w:lang w:val="en-US"/>
    </w:rPr>
  </w:style>
  <w:style w:type="character" w:customStyle="1" w:styleId="z-KonecformuleChar">
    <w:name w:val="z-Konec formuláře Char"/>
    <w:link w:val="z-Konecformule"/>
    <w:rsid w:val="0048233E"/>
    <w:rPr>
      <w:sz w:val="24"/>
      <w:lang w:val="en-US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8233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link w:val="z-Zatekformule"/>
    <w:uiPriority w:val="99"/>
    <w:semiHidden/>
    <w:rsid w:val="0048233E"/>
    <w:rPr>
      <w:rFonts w:ascii="Arial" w:hAnsi="Arial" w:cs="Arial"/>
      <w:vanish/>
      <w:sz w:val="16"/>
      <w:szCs w:val="16"/>
      <w:lang w:val="en-GB" w:eastAsia="en-US"/>
    </w:rPr>
  </w:style>
  <w:style w:type="paragraph" w:customStyle="1" w:styleId="Default">
    <w:name w:val="Default"/>
    <w:rsid w:val="00211732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customStyle="1" w:styleId="BodytextAgency">
    <w:name w:val="Body text (Agency)"/>
    <w:basedOn w:val="Normln"/>
    <w:link w:val="BodytextAgencyChar"/>
    <w:qFormat/>
    <w:rsid w:val="000D71BB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0D71BB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0D71BB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0D71BB"/>
    <w:rPr>
      <w:rFonts w:ascii="Verdana" w:eastAsia="Verdana" w:hAnsi="Verdana" w:cs="Verdana"/>
      <w:sz w:val="18"/>
      <w:szCs w:val="18"/>
      <w:lang w:val="en-GB" w:eastAsia="en-GB"/>
    </w:rPr>
  </w:style>
  <w:style w:type="paragraph" w:customStyle="1" w:styleId="TableheadingrowsAgency">
    <w:name w:val="Table heading rows (Agency)"/>
    <w:basedOn w:val="BodytextAgency"/>
    <w:semiHidden/>
    <w:rsid w:val="000D71BB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0D71BB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sid w:val="000D71BB"/>
    <w:rPr>
      <w:rFonts w:ascii="Verdana" w:eastAsia="Verdana" w:hAnsi="Verdana" w:cs="Verdana"/>
      <w:sz w:val="18"/>
      <w:szCs w:val="18"/>
    </w:rPr>
  </w:style>
  <w:style w:type="character" w:customStyle="1" w:styleId="NormalAgencyChar">
    <w:name w:val="Normal (Agency) Char"/>
    <w:link w:val="NormalAgency"/>
    <w:rsid w:val="000D71BB"/>
    <w:rPr>
      <w:rFonts w:ascii="Verdana" w:eastAsia="Verdana" w:hAnsi="Verdana" w:cs="Verdana"/>
      <w:sz w:val="18"/>
      <w:szCs w:val="18"/>
    </w:rPr>
  </w:style>
  <w:style w:type="character" w:customStyle="1" w:styleId="DraftingNotesAgencyChar">
    <w:name w:val="Drafting Notes (Agency) Char"/>
    <w:link w:val="DraftingNotesAgency"/>
    <w:rsid w:val="000D71BB"/>
    <w:rPr>
      <w:rFonts w:ascii="Courier New" w:eastAsia="Verdana" w:hAnsi="Courier New"/>
      <w:i/>
      <w:color w:val="339966"/>
      <w:sz w:val="22"/>
      <w:szCs w:val="18"/>
    </w:rPr>
  </w:style>
  <w:style w:type="character" w:customStyle="1" w:styleId="No-numheading3AgencyChar">
    <w:name w:val="No-num heading 3 (Agency) Char"/>
    <w:link w:val="No-numheading3Agency"/>
    <w:rsid w:val="000D71BB"/>
    <w:rPr>
      <w:rFonts w:ascii="Verdana" w:eastAsia="Verdana" w:hAnsi="Verdana" w:cs="Arial"/>
      <w:b/>
      <w:bCs/>
      <w:kern w:val="32"/>
      <w:sz w:val="22"/>
      <w:szCs w:val="22"/>
    </w:rPr>
  </w:style>
  <w:style w:type="paragraph" w:customStyle="1" w:styleId="Normalold">
    <w:name w:val="Normal (old)"/>
    <w:basedOn w:val="Normln"/>
    <w:rsid w:val="000D71BB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paragraph" w:customStyle="1" w:styleId="Heading1Agency">
    <w:name w:val="Heading 1 (Agency)"/>
    <w:basedOn w:val="Normln"/>
    <w:next w:val="BodytextAgency"/>
    <w:qFormat/>
    <w:rsid w:val="00661FFD"/>
    <w:pPr>
      <w:keepNext/>
      <w:numPr>
        <w:numId w:val="36"/>
      </w:numPr>
      <w:tabs>
        <w:tab w:val="clear" w:pos="567"/>
      </w:tabs>
      <w:spacing w:before="280" w:after="220" w:line="240" w:lineRule="auto"/>
      <w:outlineLvl w:val="0"/>
    </w:pPr>
    <w:rPr>
      <w:rFonts w:ascii="Verdana" w:eastAsia="Verdana" w:hAnsi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ln"/>
    <w:next w:val="BodytextAgency"/>
    <w:qFormat/>
    <w:rsid w:val="00661FFD"/>
    <w:pPr>
      <w:keepNext/>
      <w:numPr>
        <w:ilvl w:val="1"/>
        <w:numId w:val="36"/>
      </w:numPr>
      <w:tabs>
        <w:tab w:val="clear" w:pos="567"/>
      </w:tabs>
      <w:spacing w:before="280" w:after="220" w:line="240" w:lineRule="auto"/>
      <w:outlineLvl w:val="1"/>
    </w:pPr>
    <w:rPr>
      <w:rFonts w:ascii="Verdana" w:eastAsia="Verdana" w:hAnsi="Verdana" w:cs="Arial"/>
      <w:b/>
      <w:bCs/>
      <w:i/>
      <w:kern w:val="32"/>
      <w:szCs w:val="22"/>
      <w:lang w:eastAsia="en-GB"/>
    </w:rPr>
  </w:style>
  <w:style w:type="paragraph" w:customStyle="1" w:styleId="Heading3Agency">
    <w:name w:val="Heading 3 (Agency)"/>
    <w:basedOn w:val="Normln"/>
    <w:next w:val="BodytextAgency"/>
    <w:qFormat/>
    <w:rsid w:val="00661FFD"/>
    <w:pPr>
      <w:keepNext/>
      <w:numPr>
        <w:ilvl w:val="2"/>
        <w:numId w:val="36"/>
      </w:numPr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qFormat/>
    <w:rsid w:val="00661FFD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qFormat/>
    <w:rsid w:val="00661FFD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661FFD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661FFD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661FFD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661FFD"/>
    <w:pPr>
      <w:numPr>
        <w:ilvl w:val="8"/>
      </w:numPr>
      <w:outlineLvl w:val="8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913325"/>
    <w:pPr>
      <w:tabs>
        <w:tab w:val="clear" w:pos="567"/>
      </w:tabs>
      <w:spacing w:line="240" w:lineRule="auto"/>
    </w:pPr>
    <w:rPr>
      <w:rFonts w:ascii="Verdana" w:hAnsi="Verdana"/>
      <w:sz w:val="18"/>
      <w:szCs w:val="21"/>
      <w:lang w:eastAsia="en-GB"/>
    </w:rPr>
  </w:style>
  <w:style w:type="character" w:customStyle="1" w:styleId="ProsttextChar">
    <w:name w:val="Prostý text Char"/>
    <w:link w:val="Prosttext"/>
    <w:uiPriority w:val="99"/>
    <w:semiHidden/>
    <w:rsid w:val="00913325"/>
    <w:rPr>
      <w:rFonts w:ascii="Verdana" w:hAnsi="Verdana"/>
      <w:sz w:val="18"/>
      <w:szCs w:val="21"/>
    </w:rPr>
  </w:style>
  <w:style w:type="paragraph" w:customStyle="1" w:styleId="ColorfulShading-Accent11">
    <w:name w:val="Colorful Shading - Accent 11"/>
    <w:hidden/>
    <w:uiPriority w:val="99"/>
    <w:semiHidden/>
    <w:rsid w:val="00C42700"/>
    <w:rPr>
      <w:sz w:val="22"/>
      <w:lang w:val="en-GB" w:eastAsia="en-US"/>
    </w:rPr>
  </w:style>
  <w:style w:type="paragraph" w:customStyle="1" w:styleId="MediumGrid21">
    <w:name w:val="Medium Grid 21"/>
    <w:uiPriority w:val="99"/>
    <w:qFormat/>
    <w:rsid w:val="001F13E8"/>
    <w:rPr>
      <w:rFonts w:eastAsia="MS Mincho"/>
      <w:sz w:val="24"/>
      <w:szCs w:val="24"/>
      <w:lang w:val="en-US" w:eastAsia="en-US"/>
    </w:rPr>
  </w:style>
  <w:style w:type="character" w:customStyle="1" w:styleId="TextkomenteChar">
    <w:name w:val="Text komentáře Char"/>
    <w:link w:val="Textkomente"/>
    <w:uiPriority w:val="99"/>
    <w:semiHidden/>
    <w:rsid w:val="009D7CBA"/>
    <w:rPr>
      <w:lang w:eastAsia="en-US"/>
    </w:rPr>
  </w:style>
  <w:style w:type="character" w:customStyle="1" w:styleId="hps">
    <w:name w:val="hps"/>
    <w:rsid w:val="007167AE"/>
  </w:style>
  <w:style w:type="character" w:customStyle="1" w:styleId="mw-headline">
    <w:name w:val="mw-headline"/>
    <w:rsid w:val="004C38F8"/>
  </w:style>
  <w:style w:type="paragraph" w:styleId="Revize">
    <w:name w:val="Revision"/>
    <w:hidden/>
    <w:uiPriority w:val="99"/>
    <w:semiHidden/>
    <w:rsid w:val="00F33625"/>
    <w:rPr>
      <w:sz w:val="22"/>
      <w:lang w:val="en-GB" w:eastAsia="en-US"/>
    </w:rPr>
  </w:style>
  <w:style w:type="paragraph" w:customStyle="1" w:styleId="Standard1">
    <w:name w:val="Standard1"/>
    <w:basedOn w:val="Normln"/>
    <w:link w:val="StandardChar"/>
    <w:qFormat/>
    <w:rsid w:val="00C7669D"/>
    <w:pPr>
      <w:ind w:left="567" w:hanging="567"/>
    </w:pPr>
  </w:style>
  <w:style w:type="character" w:customStyle="1" w:styleId="StandardChar">
    <w:name w:val="Standard Char"/>
    <w:link w:val="Standard1"/>
    <w:rsid w:val="00C7669D"/>
    <w:rPr>
      <w:sz w:val="22"/>
      <w:lang w:val="en-GB" w:eastAsia="en-US"/>
    </w:rPr>
  </w:style>
  <w:style w:type="table" w:customStyle="1" w:styleId="Doseringstabel">
    <w:name w:val="Doseringstabel"/>
    <w:basedOn w:val="Normlntabulka"/>
    <w:uiPriority w:val="99"/>
    <w:rsid w:val="00F603F1"/>
    <w:pPr>
      <w:jc w:val="center"/>
    </w:pPr>
    <w:rPr>
      <w:rFonts w:eastAsiaTheme="minorHAnsi" w:cstheme="minorBidi"/>
      <w:sz w:val="22"/>
      <w:szCs w:val="22"/>
      <w:lang w:eastAsia="en-US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  <w:vAlign w:val="center"/>
    </w:tcPr>
    <w:tblStylePr w:type="firstRow">
      <w:rPr>
        <w:rFonts w:ascii="Times New Roman" w:hAnsi="Times New Roman" w:cs="Times New Roman" w:hint="default"/>
        <w:b/>
        <w:sz w:val="22"/>
        <w:szCs w:val="22"/>
      </w:rPr>
    </w:tblStylePr>
    <w:tblStylePr w:type="firstCol">
      <w:rPr>
        <w:rFonts w:ascii="Times New Roman" w:hAnsi="Times New Roman" w:cs="Times New Roman" w:hint="default"/>
        <w:b/>
        <w:sz w:val="22"/>
        <w:szCs w:val="22"/>
      </w:rPr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3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8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2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42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7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214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851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5179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02804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421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0617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125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6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3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0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72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58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88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2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7375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981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6148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113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1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0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06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18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9515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73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78578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151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267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8159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448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18924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119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3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61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53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1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27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5600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218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42582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19005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227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4107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932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8A744-ED15-46CA-8A96-E0537D5E8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1589</Words>
  <Characters>9381</Characters>
  <Application>Microsoft Office Word</Application>
  <DocSecurity>0</DocSecurity>
  <Lines>78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medical language service GmbH</Company>
  <LinksUpToDate>false</LinksUpToDate>
  <CharactersWithSpaces>10949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medical-ls</dc:creator>
  <cp:lastModifiedBy>Nejezchlebová Ladislava</cp:lastModifiedBy>
  <cp:revision>6</cp:revision>
  <cp:lastPrinted>2022-11-28T05:21:00Z</cp:lastPrinted>
  <dcterms:created xsi:type="dcterms:W3CDTF">2023-02-03T11:27:00Z</dcterms:created>
  <dcterms:modified xsi:type="dcterms:W3CDTF">2023-02-03T11:53:00Z</dcterms:modified>
</cp:coreProperties>
</file>