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1656" w14:textId="77777777" w:rsidR="008C2CA0" w:rsidRDefault="008C2CA0" w:rsidP="008C2CA0">
      <w:pPr>
        <w:rPr>
          <w:sz w:val="22"/>
          <w:szCs w:val="22"/>
        </w:rPr>
      </w:pPr>
    </w:p>
    <w:p w14:paraId="3645B563" w14:textId="77777777" w:rsidR="002046D4" w:rsidRDefault="002046D4" w:rsidP="008C2CA0">
      <w:pPr>
        <w:rPr>
          <w:sz w:val="22"/>
          <w:szCs w:val="22"/>
        </w:rPr>
      </w:pPr>
    </w:p>
    <w:p w14:paraId="2B4C7022" w14:textId="77777777" w:rsidR="002046D4" w:rsidRDefault="002046D4" w:rsidP="008C2CA0">
      <w:pPr>
        <w:rPr>
          <w:sz w:val="22"/>
          <w:szCs w:val="22"/>
        </w:rPr>
      </w:pPr>
    </w:p>
    <w:p w14:paraId="2E7681AC" w14:textId="77777777" w:rsidR="002046D4" w:rsidRDefault="002046D4" w:rsidP="008C2CA0">
      <w:pPr>
        <w:rPr>
          <w:sz w:val="22"/>
          <w:szCs w:val="22"/>
        </w:rPr>
      </w:pPr>
    </w:p>
    <w:p w14:paraId="13597B9A" w14:textId="77777777" w:rsidR="002046D4" w:rsidRDefault="002046D4" w:rsidP="008C2CA0">
      <w:pPr>
        <w:rPr>
          <w:sz w:val="22"/>
          <w:szCs w:val="22"/>
        </w:rPr>
      </w:pPr>
    </w:p>
    <w:p w14:paraId="6AE78DCC" w14:textId="77777777" w:rsidR="002046D4" w:rsidRDefault="002046D4" w:rsidP="008C2CA0">
      <w:pPr>
        <w:rPr>
          <w:sz w:val="22"/>
          <w:szCs w:val="22"/>
        </w:rPr>
      </w:pPr>
    </w:p>
    <w:p w14:paraId="5037B68E" w14:textId="77777777" w:rsidR="002046D4" w:rsidRDefault="002046D4" w:rsidP="008C2CA0">
      <w:pPr>
        <w:rPr>
          <w:sz w:val="22"/>
          <w:szCs w:val="22"/>
        </w:rPr>
      </w:pPr>
    </w:p>
    <w:p w14:paraId="046351B6" w14:textId="77777777" w:rsidR="002046D4" w:rsidRDefault="002046D4" w:rsidP="008C2CA0">
      <w:pPr>
        <w:rPr>
          <w:sz w:val="22"/>
          <w:szCs w:val="22"/>
        </w:rPr>
      </w:pPr>
    </w:p>
    <w:p w14:paraId="71426AB6" w14:textId="77777777" w:rsidR="002046D4" w:rsidRDefault="002046D4" w:rsidP="008C2CA0">
      <w:pPr>
        <w:rPr>
          <w:sz w:val="22"/>
          <w:szCs w:val="22"/>
        </w:rPr>
      </w:pPr>
    </w:p>
    <w:p w14:paraId="1C04BFC8" w14:textId="77777777" w:rsidR="002046D4" w:rsidRDefault="002046D4" w:rsidP="008C2CA0">
      <w:pPr>
        <w:rPr>
          <w:sz w:val="22"/>
          <w:szCs w:val="22"/>
        </w:rPr>
      </w:pPr>
    </w:p>
    <w:p w14:paraId="7D3E1247" w14:textId="77777777" w:rsidR="002046D4" w:rsidRDefault="002046D4" w:rsidP="008C2CA0">
      <w:pPr>
        <w:rPr>
          <w:sz w:val="22"/>
          <w:szCs w:val="22"/>
        </w:rPr>
      </w:pPr>
    </w:p>
    <w:p w14:paraId="51501797" w14:textId="77777777" w:rsidR="002046D4" w:rsidRDefault="002046D4" w:rsidP="008C2CA0">
      <w:pPr>
        <w:rPr>
          <w:sz w:val="22"/>
          <w:szCs w:val="22"/>
        </w:rPr>
      </w:pPr>
    </w:p>
    <w:p w14:paraId="08A5E7FB" w14:textId="77777777" w:rsidR="002046D4" w:rsidRDefault="002046D4" w:rsidP="008C2CA0">
      <w:pPr>
        <w:rPr>
          <w:sz w:val="22"/>
          <w:szCs w:val="22"/>
        </w:rPr>
      </w:pPr>
    </w:p>
    <w:p w14:paraId="5FC13FC7" w14:textId="77777777" w:rsidR="002046D4" w:rsidRPr="008C2CA0" w:rsidRDefault="002046D4" w:rsidP="008C2CA0">
      <w:pPr>
        <w:rPr>
          <w:sz w:val="22"/>
          <w:szCs w:val="22"/>
        </w:rPr>
      </w:pPr>
    </w:p>
    <w:p w14:paraId="13B8ACF5" w14:textId="77777777" w:rsidR="008C2CA0" w:rsidRDefault="008C2CA0" w:rsidP="008C2CA0">
      <w:pPr>
        <w:rPr>
          <w:sz w:val="22"/>
          <w:szCs w:val="22"/>
        </w:rPr>
      </w:pPr>
    </w:p>
    <w:p w14:paraId="2ECFE98E" w14:textId="77777777" w:rsidR="002B41ED" w:rsidRDefault="002B41ED" w:rsidP="008C2CA0">
      <w:pPr>
        <w:rPr>
          <w:sz w:val="22"/>
          <w:szCs w:val="22"/>
        </w:rPr>
      </w:pPr>
    </w:p>
    <w:p w14:paraId="793FA90D" w14:textId="77777777" w:rsidR="002B41ED" w:rsidRDefault="002B41ED" w:rsidP="008C2CA0">
      <w:pPr>
        <w:rPr>
          <w:sz w:val="22"/>
          <w:szCs w:val="22"/>
        </w:rPr>
      </w:pPr>
    </w:p>
    <w:p w14:paraId="1A4547F8" w14:textId="77777777" w:rsidR="002046D4" w:rsidRDefault="002046D4" w:rsidP="008C2CA0">
      <w:pPr>
        <w:rPr>
          <w:sz w:val="22"/>
          <w:szCs w:val="22"/>
        </w:rPr>
      </w:pPr>
    </w:p>
    <w:p w14:paraId="6EE6AC77" w14:textId="77777777" w:rsidR="002B41ED" w:rsidRDefault="002B41ED" w:rsidP="008C2CA0">
      <w:pPr>
        <w:rPr>
          <w:sz w:val="22"/>
          <w:szCs w:val="22"/>
        </w:rPr>
      </w:pPr>
    </w:p>
    <w:p w14:paraId="227333FD" w14:textId="77777777" w:rsidR="002B41ED" w:rsidRDefault="002B41ED" w:rsidP="008C2CA0">
      <w:pPr>
        <w:rPr>
          <w:sz w:val="22"/>
          <w:szCs w:val="22"/>
        </w:rPr>
      </w:pPr>
    </w:p>
    <w:p w14:paraId="389E33F9" w14:textId="77777777" w:rsidR="002B41ED" w:rsidRDefault="002B41ED" w:rsidP="008C2CA0">
      <w:pPr>
        <w:rPr>
          <w:sz w:val="22"/>
          <w:szCs w:val="22"/>
        </w:rPr>
      </w:pPr>
    </w:p>
    <w:p w14:paraId="283CA0BD" w14:textId="77777777" w:rsidR="003E69BC" w:rsidRDefault="003E69BC" w:rsidP="008C2CA0">
      <w:pPr>
        <w:rPr>
          <w:sz w:val="22"/>
          <w:szCs w:val="22"/>
        </w:rPr>
      </w:pPr>
    </w:p>
    <w:p w14:paraId="38EF3EDD" w14:textId="77777777" w:rsidR="003E69BC" w:rsidRPr="008C2CA0" w:rsidRDefault="003E69BC" w:rsidP="008C2CA0">
      <w:pPr>
        <w:rPr>
          <w:sz w:val="22"/>
          <w:szCs w:val="22"/>
        </w:rPr>
      </w:pPr>
    </w:p>
    <w:p w14:paraId="4D4B73B5" w14:textId="77777777" w:rsidR="008C2CA0" w:rsidRPr="008C2CA0" w:rsidRDefault="008C2CA0" w:rsidP="008C2CA0">
      <w:pPr>
        <w:rPr>
          <w:sz w:val="22"/>
          <w:szCs w:val="22"/>
        </w:rPr>
      </w:pPr>
    </w:p>
    <w:p w14:paraId="62A2D545" w14:textId="77777777" w:rsidR="008C2CA0" w:rsidRPr="008C2CA0" w:rsidRDefault="008C2CA0" w:rsidP="008C2C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SOUHRN ÚDAJŮ O PŘÍPRAVKU</w:t>
      </w:r>
    </w:p>
    <w:p w14:paraId="1BDCB533" w14:textId="77777777" w:rsidR="00CA537B" w:rsidRPr="00646DC3" w:rsidRDefault="008C2CA0" w:rsidP="008C2CA0">
      <w:pPr>
        <w:jc w:val="both"/>
        <w:rPr>
          <w:b/>
          <w:sz w:val="22"/>
          <w:szCs w:val="22"/>
        </w:rPr>
      </w:pPr>
      <w:r>
        <w:br w:type="page"/>
      </w:r>
    </w:p>
    <w:p w14:paraId="7D20260A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NÁZEV VETERINÁRNÍHO LÉČIVÉHO PŘÍPRAVKU</w:t>
      </w:r>
    </w:p>
    <w:p w14:paraId="55603688" w14:textId="77777777" w:rsidR="001C2D02" w:rsidRPr="00646DC3" w:rsidRDefault="001C2D02" w:rsidP="006D3C99">
      <w:pPr>
        <w:rPr>
          <w:b/>
          <w:sz w:val="22"/>
          <w:szCs w:val="22"/>
        </w:rPr>
      </w:pPr>
    </w:p>
    <w:p w14:paraId="6718E4A2" w14:textId="41349D6E" w:rsidR="00834917" w:rsidRPr="00646DC3" w:rsidRDefault="006A7B79" w:rsidP="006D3C9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Avishield</w:t>
      </w:r>
      <w:proofErr w:type="spellEnd"/>
      <w:r>
        <w:rPr>
          <w:sz w:val="22"/>
          <w:szCs w:val="22"/>
        </w:rPr>
        <w:t xml:space="preserve"> IB H120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lyofilizát</w:t>
      </w:r>
      <w:proofErr w:type="spellEnd"/>
      <w:r>
        <w:rPr>
          <w:bCs/>
          <w:sz w:val="22"/>
          <w:szCs w:val="22"/>
        </w:rPr>
        <w:t xml:space="preserve"> pro </w:t>
      </w:r>
      <w:proofErr w:type="spellStart"/>
      <w:r>
        <w:rPr>
          <w:bCs/>
          <w:sz w:val="22"/>
          <w:szCs w:val="22"/>
        </w:rPr>
        <w:t>okulonazální</w:t>
      </w:r>
      <w:proofErr w:type="spellEnd"/>
      <w:r>
        <w:rPr>
          <w:bCs/>
          <w:sz w:val="22"/>
          <w:szCs w:val="22"/>
        </w:rPr>
        <w:t xml:space="preserve"> suspenzi/</w:t>
      </w:r>
      <w:r w:rsidR="00432191">
        <w:rPr>
          <w:bCs/>
          <w:sz w:val="22"/>
          <w:szCs w:val="22"/>
        </w:rPr>
        <w:t>podání</w:t>
      </w:r>
      <w:r>
        <w:rPr>
          <w:bCs/>
          <w:sz w:val="22"/>
          <w:szCs w:val="22"/>
        </w:rPr>
        <w:t xml:space="preserve"> v pitné vodě</w:t>
      </w:r>
      <w:r>
        <w:rPr>
          <w:sz w:val="22"/>
          <w:szCs w:val="22"/>
        </w:rPr>
        <w:t xml:space="preserve"> pro ku</w:t>
      </w:r>
      <w:r w:rsidR="00343D81">
        <w:rPr>
          <w:sz w:val="22"/>
          <w:szCs w:val="22"/>
        </w:rPr>
        <w:t>ra domácího</w:t>
      </w:r>
    </w:p>
    <w:p w14:paraId="410803E7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6B8A81B8" w14:textId="77777777" w:rsidR="001C2D02" w:rsidRPr="00646DC3" w:rsidRDefault="001C2D02" w:rsidP="006D3C99">
      <w:pPr>
        <w:jc w:val="both"/>
        <w:rPr>
          <w:sz w:val="22"/>
          <w:szCs w:val="22"/>
        </w:rPr>
      </w:pPr>
    </w:p>
    <w:p w14:paraId="3B9F50A7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KVALITATIVNÍ A KVANTITATIVNÍ SLOŽENÍ</w:t>
      </w:r>
    </w:p>
    <w:p w14:paraId="69E5E437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3371121C" w14:textId="1A88695E" w:rsidR="008057AF" w:rsidRPr="00646DC3" w:rsidRDefault="00E10DC4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Každá </w:t>
      </w:r>
      <w:r w:rsidR="00726BC5">
        <w:rPr>
          <w:sz w:val="22"/>
          <w:szCs w:val="22"/>
        </w:rPr>
        <w:t>dávka obsahuje</w:t>
      </w:r>
    </w:p>
    <w:p w14:paraId="13D086E1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Léčivá látka:</w:t>
      </w:r>
    </w:p>
    <w:p w14:paraId="41D31CE3" w14:textId="77777777" w:rsidR="008E0BC3" w:rsidRDefault="008123D5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Oslabený živý virus ptačí infekční bronchitidy, </w:t>
      </w:r>
    </w:p>
    <w:p w14:paraId="5B07FE50" w14:textId="77777777" w:rsidR="000400D7" w:rsidRDefault="008E0BC3" w:rsidP="006D3C99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sérotyp Massachusetts</w:t>
      </w:r>
      <w:r>
        <w:rPr>
          <w:sz w:val="22"/>
          <w:szCs w:val="22"/>
        </w:rPr>
        <w:t xml:space="preserve">, kmen H-120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>
        <w:rPr>
          <w:sz w:val="22"/>
          <w:szCs w:val="22"/>
          <w:vertAlign w:val="superscript"/>
        </w:rPr>
        <w:t>3,5</w:t>
      </w:r>
      <w:r>
        <w:rPr>
          <w:sz w:val="22"/>
          <w:szCs w:val="22"/>
        </w:rPr>
        <w:t xml:space="preserve"> </w:t>
      </w:r>
      <w:r w:rsidR="00343D81">
        <w:rPr>
          <w:sz w:val="22"/>
          <w:szCs w:val="22"/>
        </w:rPr>
        <w:t>-</w:t>
      </w:r>
      <w:r>
        <w:rPr>
          <w:sz w:val="22"/>
          <w:szCs w:val="22"/>
        </w:rPr>
        <w:t xml:space="preserve"> 10</w:t>
      </w:r>
      <w:r>
        <w:rPr>
          <w:sz w:val="22"/>
          <w:szCs w:val="22"/>
          <w:vertAlign w:val="superscript"/>
        </w:rPr>
        <w:t>4,5</w:t>
      </w:r>
      <w:r>
        <w:rPr>
          <w:sz w:val="22"/>
          <w:szCs w:val="22"/>
        </w:rPr>
        <w:t xml:space="preserve"> EID</w:t>
      </w:r>
      <w:r>
        <w:rPr>
          <w:sz w:val="22"/>
          <w:szCs w:val="22"/>
          <w:vertAlign w:val="subscript"/>
        </w:rPr>
        <w:t>50</w:t>
      </w:r>
      <w:r>
        <w:rPr>
          <w:sz w:val="22"/>
          <w:szCs w:val="22"/>
        </w:rPr>
        <w:t>*</w:t>
      </w:r>
    </w:p>
    <w:p w14:paraId="5CB438B3" w14:textId="77777777" w:rsidR="00CA537B" w:rsidRPr="000400D7" w:rsidRDefault="00E66090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F00B9D" w14:textId="77777777" w:rsidR="00CA537B" w:rsidRDefault="00CA537B" w:rsidP="006D3C99">
      <w:pPr>
        <w:jc w:val="both"/>
        <w:rPr>
          <w:sz w:val="22"/>
          <w:szCs w:val="22"/>
        </w:rPr>
      </w:pPr>
    </w:p>
    <w:p w14:paraId="7BFA3EAD" w14:textId="77777777" w:rsidR="000400D7" w:rsidRDefault="000400D7" w:rsidP="000400D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*EID</w:t>
      </w:r>
      <w:r>
        <w:rPr>
          <w:i/>
          <w:iCs/>
          <w:sz w:val="22"/>
          <w:szCs w:val="22"/>
          <w:vertAlign w:val="subscript"/>
        </w:rPr>
        <w:t>50</w:t>
      </w:r>
      <w:r>
        <w:rPr>
          <w:i/>
          <w:sz w:val="22"/>
          <w:szCs w:val="22"/>
        </w:rPr>
        <w:t xml:space="preserve"> = </w:t>
      </w:r>
      <w:proofErr w:type="gramStart"/>
      <w:r>
        <w:rPr>
          <w:i/>
          <w:sz w:val="22"/>
          <w:szCs w:val="22"/>
        </w:rPr>
        <w:t>50%</w:t>
      </w:r>
      <w:proofErr w:type="gramEnd"/>
      <w:r>
        <w:rPr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infekční dávka</w:t>
      </w:r>
      <w:r>
        <w:rPr>
          <w:i/>
          <w:sz w:val="22"/>
          <w:szCs w:val="22"/>
        </w:rPr>
        <w:t xml:space="preserve"> pro embryo </w:t>
      </w:r>
    </w:p>
    <w:p w14:paraId="4A437F57" w14:textId="77777777" w:rsidR="00F95CE9" w:rsidRPr="000400D7" w:rsidRDefault="00F95CE9" w:rsidP="000400D7">
      <w:pPr>
        <w:jc w:val="both"/>
        <w:rPr>
          <w:i/>
          <w:sz w:val="22"/>
          <w:szCs w:val="22"/>
        </w:rPr>
      </w:pPr>
    </w:p>
    <w:p w14:paraId="1A78F643" w14:textId="77777777" w:rsidR="000400D7" w:rsidRPr="00646DC3" w:rsidRDefault="000400D7" w:rsidP="006D3C99">
      <w:pPr>
        <w:jc w:val="both"/>
        <w:rPr>
          <w:sz w:val="22"/>
          <w:szCs w:val="22"/>
        </w:rPr>
      </w:pPr>
    </w:p>
    <w:p w14:paraId="2D8C3106" w14:textId="77777777" w:rsidR="007806A8" w:rsidRPr="00646DC3" w:rsidRDefault="007806A8" w:rsidP="007806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Pomocné látky:</w:t>
      </w:r>
    </w:p>
    <w:p w14:paraId="76416DFF" w14:textId="77777777" w:rsidR="007806A8" w:rsidRPr="00646DC3" w:rsidRDefault="007806A8" w:rsidP="007806A8">
      <w:pPr>
        <w:jc w:val="both"/>
        <w:rPr>
          <w:sz w:val="22"/>
          <w:szCs w:val="22"/>
        </w:rPr>
      </w:pPr>
      <w:r>
        <w:rPr>
          <w:sz w:val="22"/>
          <w:szCs w:val="22"/>
        </w:rPr>
        <w:t>Úplný seznam pomocných látek viz bod 6.1.</w:t>
      </w:r>
    </w:p>
    <w:p w14:paraId="4725C007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0E44B812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7D5630C0" w14:textId="77777777" w:rsidR="00CA537B" w:rsidRPr="00646DC3" w:rsidRDefault="00CA537B" w:rsidP="006D3C9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LÉKOVÁ FORMA</w:t>
      </w:r>
    </w:p>
    <w:p w14:paraId="6E992803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04A0FB72" w14:textId="7E3EFDE8" w:rsidR="00C976A7" w:rsidRDefault="00C976A7" w:rsidP="001B3C28">
      <w:pPr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Lyofilizát</w:t>
      </w:r>
      <w:proofErr w:type="spellEnd"/>
      <w:r>
        <w:rPr>
          <w:bCs/>
          <w:sz w:val="22"/>
          <w:szCs w:val="22"/>
        </w:rPr>
        <w:t xml:space="preserve"> pro </w:t>
      </w:r>
      <w:proofErr w:type="spellStart"/>
      <w:r>
        <w:rPr>
          <w:bCs/>
          <w:sz w:val="22"/>
          <w:szCs w:val="22"/>
        </w:rPr>
        <w:t>okulonazální</w:t>
      </w:r>
      <w:proofErr w:type="spellEnd"/>
      <w:r>
        <w:rPr>
          <w:bCs/>
          <w:sz w:val="22"/>
          <w:szCs w:val="22"/>
        </w:rPr>
        <w:t xml:space="preserve"> suspenzi/</w:t>
      </w:r>
      <w:r w:rsidR="00E10DC4">
        <w:rPr>
          <w:bCs/>
          <w:sz w:val="22"/>
          <w:szCs w:val="22"/>
        </w:rPr>
        <w:t xml:space="preserve">podání </w:t>
      </w:r>
      <w:r>
        <w:rPr>
          <w:bCs/>
          <w:sz w:val="22"/>
          <w:szCs w:val="22"/>
        </w:rPr>
        <w:t>v pitné vodě</w:t>
      </w:r>
      <w:r>
        <w:rPr>
          <w:sz w:val="22"/>
          <w:szCs w:val="22"/>
        </w:rPr>
        <w:t xml:space="preserve"> </w:t>
      </w:r>
    </w:p>
    <w:p w14:paraId="2EDAFDBC" w14:textId="77777777" w:rsidR="001B3C28" w:rsidRPr="001B3C28" w:rsidRDefault="001B3C28" w:rsidP="001B3C28">
      <w:pPr>
        <w:rPr>
          <w:sz w:val="22"/>
          <w:szCs w:val="22"/>
        </w:rPr>
      </w:pPr>
      <w:r>
        <w:rPr>
          <w:sz w:val="22"/>
          <w:szCs w:val="22"/>
        </w:rPr>
        <w:t>Lyofilizát krémové barvy</w:t>
      </w:r>
    </w:p>
    <w:p w14:paraId="2244ED6A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4954C65C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544AA2DE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KLINICKÉ ÚDAJE</w:t>
      </w:r>
    </w:p>
    <w:p w14:paraId="4E570A9F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7C3F45C8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ab/>
        <w:t>Cílové druhy zvířat</w:t>
      </w:r>
    </w:p>
    <w:p w14:paraId="22650990" w14:textId="77777777" w:rsidR="001D5887" w:rsidRPr="00646DC3" w:rsidRDefault="001D5887" w:rsidP="006D3C99">
      <w:pPr>
        <w:jc w:val="both"/>
        <w:rPr>
          <w:sz w:val="22"/>
          <w:szCs w:val="22"/>
        </w:rPr>
      </w:pPr>
    </w:p>
    <w:p w14:paraId="192C8F30" w14:textId="519FA76A" w:rsidR="00CA537B" w:rsidRPr="00646DC3" w:rsidRDefault="00D92DE3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343D81">
        <w:rPr>
          <w:sz w:val="22"/>
          <w:szCs w:val="22"/>
        </w:rPr>
        <w:t>ur</w:t>
      </w:r>
      <w:r>
        <w:rPr>
          <w:sz w:val="22"/>
          <w:szCs w:val="22"/>
        </w:rPr>
        <w:t xml:space="preserve"> domácí</w:t>
      </w:r>
      <w:r w:rsidR="00343D81">
        <w:rPr>
          <w:sz w:val="22"/>
          <w:szCs w:val="22"/>
        </w:rPr>
        <w:t xml:space="preserve"> </w:t>
      </w:r>
    </w:p>
    <w:p w14:paraId="5D7DEEEA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434375FA" w14:textId="77777777" w:rsidR="00646DC3" w:rsidRPr="00646DC3" w:rsidRDefault="00646DC3" w:rsidP="00646DC3">
      <w:pPr>
        <w:rPr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b/>
          <w:sz w:val="22"/>
          <w:szCs w:val="22"/>
        </w:rPr>
        <w:tab/>
        <w:t>Indikace s upřesněním pro cílový druh zvířat</w:t>
      </w:r>
    </w:p>
    <w:p w14:paraId="0E11D20A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5CB3716B" w14:textId="468A8DD5" w:rsidR="00EF3A99" w:rsidRPr="00EF3A99" w:rsidRDefault="00EF3A99" w:rsidP="00EF3A99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Pro aktivní imunizaci kuřat</w:t>
      </w:r>
      <w:r w:rsidR="00792093">
        <w:rPr>
          <w:iCs/>
          <w:sz w:val="22"/>
          <w:szCs w:val="22"/>
        </w:rPr>
        <w:t xml:space="preserve"> </w:t>
      </w:r>
      <w:r w:rsidR="00343D81">
        <w:rPr>
          <w:iCs/>
          <w:sz w:val="22"/>
          <w:szCs w:val="22"/>
        </w:rPr>
        <w:t xml:space="preserve">kura domácího </w:t>
      </w:r>
      <w:r>
        <w:rPr>
          <w:iCs/>
          <w:sz w:val="22"/>
          <w:szCs w:val="22"/>
        </w:rPr>
        <w:t xml:space="preserve">s cílem snížit </w:t>
      </w:r>
      <w:r w:rsidR="00792093">
        <w:rPr>
          <w:iCs/>
          <w:sz w:val="22"/>
          <w:szCs w:val="22"/>
        </w:rPr>
        <w:t xml:space="preserve">škodlivý účinek způsobený </w:t>
      </w:r>
      <w:r>
        <w:rPr>
          <w:bCs/>
          <w:iCs/>
          <w:sz w:val="22"/>
          <w:szCs w:val="22"/>
        </w:rPr>
        <w:t>vir</w:t>
      </w:r>
      <w:r w:rsidR="00792093">
        <w:rPr>
          <w:bCs/>
          <w:iCs/>
          <w:sz w:val="22"/>
          <w:szCs w:val="22"/>
        </w:rPr>
        <w:t>em</w:t>
      </w:r>
      <w:r>
        <w:rPr>
          <w:bCs/>
          <w:iCs/>
          <w:sz w:val="22"/>
          <w:szCs w:val="22"/>
        </w:rPr>
        <w:t xml:space="preserve"> ptačí infekční bronchitidy, sérotyp Massachusetts</w:t>
      </w:r>
      <w:r w:rsidR="00792093">
        <w:rPr>
          <w:bCs/>
          <w:iCs/>
          <w:sz w:val="22"/>
          <w:szCs w:val="22"/>
        </w:rPr>
        <w:t xml:space="preserve">, na aktivitu řasinkového epitelu, který se může projevit respiračními klinickými </w:t>
      </w:r>
      <w:r w:rsidR="00343D81">
        <w:rPr>
          <w:bCs/>
          <w:iCs/>
          <w:sz w:val="22"/>
          <w:szCs w:val="22"/>
        </w:rPr>
        <w:t>příznaky</w:t>
      </w:r>
      <w:r w:rsidR="00792093">
        <w:rPr>
          <w:bCs/>
          <w:iCs/>
          <w:sz w:val="22"/>
          <w:szCs w:val="22"/>
        </w:rPr>
        <w:t>.</w:t>
      </w:r>
    </w:p>
    <w:p w14:paraId="6B130104" w14:textId="77777777" w:rsidR="00EF3A99" w:rsidRDefault="00EF3A99" w:rsidP="00EF3A99">
      <w:pPr>
        <w:rPr>
          <w:sz w:val="22"/>
          <w:szCs w:val="22"/>
        </w:rPr>
      </w:pPr>
    </w:p>
    <w:p w14:paraId="531AECEA" w14:textId="77777777" w:rsidR="00B049C7" w:rsidRPr="00EF3A99" w:rsidRDefault="00B049C7" w:rsidP="00EF3A99">
      <w:pPr>
        <w:rPr>
          <w:sz w:val="22"/>
          <w:szCs w:val="22"/>
        </w:rPr>
      </w:pPr>
      <w:r>
        <w:rPr>
          <w:sz w:val="22"/>
          <w:szCs w:val="22"/>
        </w:rPr>
        <w:t>Nástup imunity:</w:t>
      </w:r>
      <w:r>
        <w:rPr>
          <w:sz w:val="22"/>
          <w:szCs w:val="22"/>
        </w:rPr>
        <w:tab/>
      </w:r>
      <w:r w:rsidR="00792093">
        <w:rPr>
          <w:sz w:val="22"/>
          <w:szCs w:val="22"/>
        </w:rPr>
        <w:t>3 týdny po vakcinaci</w:t>
      </w:r>
    </w:p>
    <w:p w14:paraId="4AFFAD97" w14:textId="77777777" w:rsidR="00B049C7" w:rsidRPr="00EF3A99" w:rsidRDefault="00B049C7" w:rsidP="00EF3A99">
      <w:pPr>
        <w:rPr>
          <w:sz w:val="22"/>
          <w:szCs w:val="22"/>
        </w:rPr>
      </w:pPr>
      <w:r>
        <w:rPr>
          <w:sz w:val="22"/>
          <w:szCs w:val="22"/>
        </w:rPr>
        <w:t>Doba tr</w:t>
      </w:r>
      <w:r w:rsidR="007201F1">
        <w:rPr>
          <w:sz w:val="22"/>
          <w:szCs w:val="22"/>
        </w:rPr>
        <w:t>v</w:t>
      </w:r>
      <w:r>
        <w:rPr>
          <w:sz w:val="22"/>
          <w:szCs w:val="22"/>
        </w:rPr>
        <w:t xml:space="preserve">ání imunity: </w:t>
      </w:r>
      <w:r>
        <w:rPr>
          <w:sz w:val="22"/>
          <w:szCs w:val="22"/>
        </w:rPr>
        <w:tab/>
      </w:r>
      <w:r w:rsidR="00A370FA">
        <w:rPr>
          <w:sz w:val="22"/>
          <w:szCs w:val="22"/>
        </w:rPr>
        <w:t>8</w:t>
      </w:r>
      <w:r w:rsidR="00792093">
        <w:rPr>
          <w:sz w:val="22"/>
          <w:szCs w:val="22"/>
        </w:rPr>
        <w:t xml:space="preserve"> týdnů po vakcinaci</w:t>
      </w:r>
    </w:p>
    <w:p w14:paraId="4DB358DD" w14:textId="77777777" w:rsidR="00B049C7" w:rsidRPr="00B049C7" w:rsidRDefault="00B049C7" w:rsidP="00B049C7">
      <w:pPr>
        <w:ind w:left="567"/>
        <w:rPr>
          <w:color w:val="FF0000"/>
        </w:rPr>
      </w:pPr>
    </w:p>
    <w:p w14:paraId="7464FC69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61343816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Kontraindikace</w:t>
      </w:r>
    </w:p>
    <w:p w14:paraId="2B588C38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7F080D37" w14:textId="77777777" w:rsidR="00CA537B" w:rsidRDefault="00C51439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72F0051E" w14:textId="77777777" w:rsidR="00367A3B" w:rsidRPr="00646DC3" w:rsidRDefault="00367A3B" w:rsidP="006D3C99">
      <w:pPr>
        <w:jc w:val="both"/>
        <w:rPr>
          <w:b/>
          <w:sz w:val="22"/>
          <w:szCs w:val="22"/>
        </w:rPr>
      </w:pPr>
    </w:p>
    <w:p w14:paraId="7D013FC3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4.4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Zvláštní upozornění pro každý cílový druh</w:t>
      </w:r>
    </w:p>
    <w:p w14:paraId="33F82363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51725711" w14:textId="77777777" w:rsidR="000C1A69" w:rsidRDefault="000C1A69" w:rsidP="00BC47E4">
      <w:pPr>
        <w:rPr>
          <w:sz w:val="22"/>
          <w:szCs w:val="22"/>
        </w:rPr>
      </w:pPr>
      <w:r>
        <w:rPr>
          <w:sz w:val="22"/>
          <w:szCs w:val="22"/>
        </w:rPr>
        <w:t>Vakcinovat pouze zdravá zvířata.</w:t>
      </w:r>
    </w:p>
    <w:p w14:paraId="2A8319AB" w14:textId="77777777" w:rsidR="00BC47E4" w:rsidRDefault="00BC47E4" w:rsidP="00BC47E4">
      <w:pPr>
        <w:rPr>
          <w:sz w:val="22"/>
          <w:szCs w:val="22"/>
        </w:rPr>
      </w:pPr>
    </w:p>
    <w:p w14:paraId="027C7D95" w14:textId="77777777" w:rsidR="00C51439" w:rsidRPr="002B41ED" w:rsidRDefault="000C1A69" w:rsidP="00C514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EA630A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46E67364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4.5</w:t>
      </w:r>
      <w:r>
        <w:rPr>
          <w:b/>
          <w:sz w:val="22"/>
          <w:szCs w:val="22"/>
        </w:rPr>
        <w:tab/>
        <w:t>Zvláštní opatření pro použití</w:t>
      </w:r>
    </w:p>
    <w:p w14:paraId="11E59E5E" w14:textId="77777777" w:rsidR="00AB1C9B" w:rsidRPr="00646DC3" w:rsidRDefault="00AB1C9B" w:rsidP="006D3C99">
      <w:pPr>
        <w:jc w:val="both"/>
        <w:rPr>
          <w:b/>
          <w:sz w:val="22"/>
          <w:szCs w:val="22"/>
        </w:rPr>
      </w:pPr>
    </w:p>
    <w:p w14:paraId="30F94A3A" w14:textId="77777777" w:rsidR="00CA537B" w:rsidRPr="00646DC3" w:rsidRDefault="00CA57B4" w:rsidP="006D3C9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Zvláštní opatření pro použití u zvířat</w:t>
      </w:r>
    </w:p>
    <w:p w14:paraId="66A150E2" w14:textId="77777777" w:rsidR="00AB1C9B" w:rsidRPr="00646DC3" w:rsidRDefault="00AB1C9B" w:rsidP="006D3C99">
      <w:pPr>
        <w:jc w:val="both"/>
        <w:rPr>
          <w:b/>
          <w:sz w:val="22"/>
          <w:szCs w:val="22"/>
        </w:rPr>
      </w:pPr>
    </w:p>
    <w:p w14:paraId="55A8E8AF" w14:textId="77777777" w:rsidR="00136BF7" w:rsidRDefault="00422C44" w:rsidP="006D4152">
      <w:pPr>
        <w:rPr>
          <w:sz w:val="22"/>
          <w:szCs w:val="22"/>
        </w:rPr>
      </w:pPr>
      <w:r>
        <w:rPr>
          <w:sz w:val="22"/>
          <w:szCs w:val="22"/>
        </w:rPr>
        <w:t xml:space="preserve">Všechny ptáky v hejnu je nutné </w:t>
      </w:r>
      <w:r w:rsidR="00343D81">
        <w:rPr>
          <w:sz w:val="22"/>
          <w:szCs w:val="22"/>
        </w:rPr>
        <w:t xml:space="preserve">vakcinovat </w:t>
      </w:r>
      <w:r>
        <w:rPr>
          <w:sz w:val="22"/>
          <w:szCs w:val="22"/>
        </w:rPr>
        <w:t>současně.</w:t>
      </w:r>
    </w:p>
    <w:p w14:paraId="4BF361B5" w14:textId="77777777" w:rsidR="00C51439" w:rsidRDefault="00896BDE" w:rsidP="006D4152">
      <w:pPr>
        <w:rPr>
          <w:sz w:val="22"/>
          <w:szCs w:val="22"/>
        </w:rPr>
      </w:pPr>
      <w:r>
        <w:rPr>
          <w:sz w:val="22"/>
          <w:szCs w:val="22"/>
        </w:rPr>
        <w:t>Vakcinační kmen se může rozšířit na citlivá, ne</w:t>
      </w:r>
      <w:r w:rsidR="00343D81">
        <w:rPr>
          <w:sz w:val="22"/>
          <w:szCs w:val="22"/>
        </w:rPr>
        <w:t xml:space="preserve">vakcinovaná </w:t>
      </w:r>
      <w:r>
        <w:rPr>
          <w:sz w:val="22"/>
          <w:szCs w:val="22"/>
        </w:rPr>
        <w:t>kuřata po minimálně 10 dnů po vakcinaci. Je možné, že se viry z vakcíny rozšíří na jiné než cílové citlivé druhy. Aby se zabránilo rozšíření vakcinačního kmene na nevakcinované ptáky nebo citlivé druhy v co největší míře, je třeba přijmout vhodná veterinární a zootechnická opatření.</w:t>
      </w:r>
    </w:p>
    <w:p w14:paraId="52F83851" w14:textId="77777777" w:rsidR="00AB1C9B" w:rsidRPr="00646DC3" w:rsidRDefault="00AB1C9B" w:rsidP="006D4152">
      <w:pPr>
        <w:rPr>
          <w:sz w:val="22"/>
          <w:szCs w:val="22"/>
        </w:rPr>
      </w:pPr>
    </w:p>
    <w:p w14:paraId="179553EB" w14:textId="77777777" w:rsidR="00646DC3" w:rsidRDefault="00646DC3" w:rsidP="00646DC3">
      <w:pPr>
        <w:keepNext/>
        <w:keepLine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Zvláštní opatření určené osobám, které podávají veterinární léčivý přípravek zvířatům</w:t>
      </w:r>
    </w:p>
    <w:p w14:paraId="56C125B4" w14:textId="77777777" w:rsidR="00646DC3" w:rsidRPr="00646DC3" w:rsidRDefault="00646DC3" w:rsidP="00646DC3">
      <w:pPr>
        <w:keepNext/>
        <w:keepLines/>
        <w:rPr>
          <w:sz w:val="22"/>
          <w:szCs w:val="22"/>
          <w:u w:val="single"/>
          <w:lang w:eastAsia="en-US" w:bidi="ar-SA"/>
        </w:rPr>
      </w:pPr>
    </w:p>
    <w:p w14:paraId="4AD0413B" w14:textId="77777777" w:rsidR="00422C44" w:rsidRPr="00E86EBA" w:rsidRDefault="002219ED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rekonstituci a podávání vakcíny je nutné postupovat opatrně. Po podání vakcíny si omyjte a dezinfikujte ruce a vybavení. </w:t>
      </w:r>
      <w:r>
        <w:rPr>
          <w:bCs/>
          <w:sz w:val="22"/>
          <w:szCs w:val="22"/>
        </w:rPr>
        <w:t>Při rozprašování vakcíny je nutné, aby obsluha a personál používal osobní ochranné pomůcky skládající se z masek s ochranou očí.</w:t>
      </w:r>
    </w:p>
    <w:p w14:paraId="32636248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29BE2293" w14:textId="77777777" w:rsidR="00646DC3" w:rsidRPr="00646DC3" w:rsidRDefault="00646DC3" w:rsidP="00646DC3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>4.6</w:t>
      </w:r>
      <w:r>
        <w:rPr>
          <w:b/>
          <w:sz w:val="22"/>
          <w:szCs w:val="22"/>
        </w:rPr>
        <w:tab/>
        <w:t>Nežádoucí účinky (frekvence a závažnost)</w:t>
      </w:r>
    </w:p>
    <w:p w14:paraId="7E4120A3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238E191C" w14:textId="77777777" w:rsidR="00EF3A99" w:rsidRPr="00A625D4" w:rsidRDefault="00C72C64" w:rsidP="00EF3A99">
      <w:pPr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>Během 3–10 dnů po vakcinaci byly velmi často pozorovány přechodné respirační poruchy včetně šelestu. Ty odezněly spontánně a nevyžadovaly léčbu</w:t>
      </w:r>
      <w:r>
        <w:rPr>
          <w:i/>
          <w:color w:val="FF0000"/>
          <w:sz w:val="22"/>
          <w:szCs w:val="22"/>
        </w:rPr>
        <w:t>.</w:t>
      </w:r>
    </w:p>
    <w:p w14:paraId="1D65FF72" w14:textId="77777777" w:rsidR="004E5C10" w:rsidRDefault="004E5C10" w:rsidP="004E5C10">
      <w:pPr>
        <w:jc w:val="both"/>
        <w:rPr>
          <w:sz w:val="22"/>
          <w:szCs w:val="22"/>
        </w:rPr>
      </w:pPr>
    </w:p>
    <w:p w14:paraId="6D057BB2" w14:textId="77777777" w:rsidR="004E5C10" w:rsidRPr="004E5C10" w:rsidRDefault="004E5C10" w:rsidP="004E5C10">
      <w:pPr>
        <w:jc w:val="both"/>
        <w:rPr>
          <w:sz w:val="22"/>
          <w:szCs w:val="22"/>
        </w:rPr>
      </w:pPr>
      <w:r>
        <w:rPr>
          <w:sz w:val="22"/>
          <w:szCs w:val="22"/>
        </w:rPr>
        <w:t>Četnost nežádoucích účinků je charakterizována podle následujících pravidel:</w:t>
      </w:r>
    </w:p>
    <w:p w14:paraId="06676037" w14:textId="77777777" w:rsidR="004E5C10" w:rsidRPr="004E5C10" w:rsidRDefault="004E5C10" w:rsidP="004E5C10">
      <w:pPr>
        <w:jc w:val="both"/>
        <w:rPr>
          <w:sz w:val="22"/>
          <w:szCs w:val="22"/>
        </w:rPr>
      </w:pPr>
      <w:r>
        <w:rPr>
          <w:sz w:val="22"/>
          <w:szCs w:val="22"/>
        </w:rPr>
        <w:t>- velmi časté (nežádoucí účinky se projevily u více než 1 z 10 ošetřených zvířat)</w:t>
      </w:r>
    </w:p>
    <w:p w14:paraId="46E2DDE5" w14:textId="77777777" w:rsidR="004E5C10" w:rsidRPr="004E5C10" w:rsidRDefault="004E5C10" w:rsidP="004E5C10">
      <w:pPr>
        <w:jc w:val="both"/>
        <w:rPr>
          <w:sz w:val="22"/>
          <w:szCs w:val="22"/>
        </w:rPr>
      </w:pPr>
      <w:r>
        <w:rPr>
          <w:sz w:val="22"/>
          <w:szCs w:val="22"/>
        </w:rPr>
        <w:t>- časté (u více než 1, ale méně než 10 ze 100 ošetřených zvířat)</w:t>
      </w:r>
    </w:p>
    <w:p w14:paraId="086771B6" w14:textId="77777777" w:rsidR="004E5C10" w:rsidRPr="004E5C10" w:rsidRDefault="004E5C10" w:rsidP="004E5C10">
      <w:pPr>
        <w:jc w:val="both"/>
        <w:rPr>
          <w:sz w:val="22"/>
          <w:szCs w:val="22"/>
        </w:rPr>
      </w:pPr>
      <w:r>
        <w:rPr>
          <w:sz w:val="22"/>
          <w:szCs w:val="22"/>
        </w:rPr>
        <w:t>- neobvyklé (u více než 1, ale méně než 10 z 1000 ošetřených zvířat)</w:t>
      </w:r>
    </w:p>
    <w:p w14:paraId="03820C97" w14:textId="77777777" w:rsidR="004E5C10" w:rsidRPr="004E5C10" w:rsidRDefault="004E5C10" w:rsidP="004E5C10">
      <w:pPr>
        <w:jc w:val="both"/>
        <w:rPr>
          <w:sz w:val="22"/>
          <w:szCs w:val="22"/>
        </w:rPr>
      </w:pPr>
      <w:r>
        <w:rPr>
          <w:sz w:val="22"/>
          <w:szCs w:val="22"/>
        </w:rPr>
        <w:t>- vzácné (u více než 1, ale méně než 10 z 10000 ošetřených zvířat)</w:t>
      </w:r>
    </w:p>
    <w:p w14:paraId="2F29BC8C" w14:textId="77777777" w:rsidR="004E5C10" w:rsidRPr="004E5C10" w:rsidRDefault="004E5C10" w:rsidP="004E5C10">
      <w:pPr>
        <w:jc w:val="both"/>
        <w:rPr>
          <w:sz w:val="22"/>
          <w:szCs w:val="22"/>
        </w:rPr>
      </w:pPr>
      <w:r>
        <w:rPr>
          <w:sz w:val="22"/>
          <w:szCs w:val="22"/>
        </w:rPr>
        <w:t>- velmi vzácné (u méně než 1 z 10000 ošetřených zvířat včetně ojedinělých hlášení).</w:t>
      </w:r>
    </w:p>
    <w:p w14:paraId="6F330978" w14:textId="77777777" w:rsidR="00AB1C9B" w:rsidRPr="00646DC3" w:rsidRDefault="00AB1C9B" w:rsidP="006D3C99">
      <w:pPr>
        <w:jc w:val="both"/>
        <w:rPr>
          <w:b/>
          <w:sz w:val="22"/>
          <w:szCs w:val="22"/>
        </w:rPr>
      </w:pPr>
    </w:p>
    <w:p w14:paraId="13FF2CCB" w14:textId="77777777" w:rsidR="00646DC3" w:rsidRPr="00646DC3" w:rsidRDefault="00646DC3" w:rsidP="00646DC3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>4.7</w:t>
      </w:r>
      <w:r>
        <w:rPr>
          <w:b/>
          <w:sz w:val="22"/>
          <w:szCs w:val="22"/>
        </w:rPr>
        <w:tab/>
        <w:t>Použití v průběhu březosti, laktace nebo snášky</w:t>
      </w:r>
    </w:p>
    <w:p w14:paraId="3F662650" w14:textId="77777777" w:rsidR="00646DC3" w:rsidRDefault="00646DC3" w:rsidP="00646DC3">
      <w:pPr>
        <w:keepNext/>
        <w:rPr>
          <w:sz w:val="22"/>
          <w:szCs w:val="22"/>
          <w:u w:val="single"/>
          <w:lang w:eastAsia="en-US" w:bidi="ar-SA"/>
        </w:rPr>
      </w:pPr>
    </w:p>
    <w:p w14:paraId="4CD8983D" w14:textId="77777777" w:rsidR="00646DC3" w:rsidRPr="00646DC3" w:rsidRDefault="00646DC3" w:rsidP="00646DC3">
      <w:pPr>
        <w:keepNext/>
        <w:rPr>
          <w:sz w:val="22"/>
          <w:szCs w:val="22"/>
        </w:rPr>
      </w:pPr>
      <w:r>
        <w:rPr>
          <w:sz w:val="22"/>
          <w:szCs w:val="22"/>
          <w:u w:val="single"/>
        </w:rPr>
        <w:t>Nosnice:</w:t>
      </w:r>
    </w:p>
    <w:p w14:paraId="236C1684" w14:textId="1951F7E7" w:rsidR="00EA59A3" w:rsidRDefault="006642E9" w:rsidP="00BD1BE8">
      <w:pPr>
        <w:jc w:val="both"/>
        <w:rPr>
          <w:sz w:val="22"/>
          <w:szCs w:val="22"/>
        </w:rPr>
      </w:pPr>
      <w:r w:rsidRPr="006642E9">
        <w:rPr>
          <w:sz w:val="22"/>
          <w:szCs w:val="22"/>
        </w:rPr>
        <w:t>Bezpečnost vakcíny byla prokázána při aplikaci během snášky.</w:t>
      </w:r>
      <w:r w:rsidR="00343399">
        <w:rPr>
          <w:sz w:val="22"/>
          <w:szCs w:val="22"/>
        </w:rPr>
        <w:t xml:space="preserve"> </w:t>
      </w:r>
    </w:p>
    <w:p w14:paraId="2D59D5C6" w14:textId="77777777" w:rsidR="00EA59A3" w:rsidRPr="00BD1BE8" w:rsidRDefault="00EA59A3" w:rsidP="00BD1BE8">
      <w:pPr>
        <w:jc w:val="both"/>
        <w:rPr>
          <w:sz w:val="22"/>
          <w:szCs w:val="22"/>
        </w:rPr>
      </w:pPr>
    </w:p>
    <w:p w14:paraId="2840F9D9" w14:textId="77777777" w:rsidR="00CA537B" w:rsidRPr="00646DC3" w:rsidRDefault="00CA537B" w:rsidP="006D3C9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4.8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Interakce s dalšími léčivými přípravky a další formy interakce</w:t>
      </w:r>
    </w:p>
    <w:p w14:paraId="5FBDB2ED" w14:textId="77777777" w:rsidR="00A02586" w:rsidRPr="00646DC3" w:rsidRDefault="00A02586" w:rsidP="006D3C99">
      <w:pPr>
        <w:jc w:val="both"/>
        <w:rPr>
          <w:sz w:val="22"/>
          <w:szCs w:val="22"/>
        </w:rPr>
      </w:pPr>
    </w:p>
    <w:p w14:paraId="0B8617AD" w14:textId="77777777" w:rsidR="0014731D" w:rsidRPr="0014731D" w:rsidRDefault="00493851" w:rsidP="0014731D">
      <w:pPr>
        <w:jc w:val="both"/>
        <w:rPr>
          <w:sz w:val="22"/>
          <w:szCs w:val="22"/>
        </w:rPr>
      </w:pPr>
      <w:r>
        <w:rPr>
          <w:sz w:val="22"/>
          <w:szCs w:val="22"/>
        </w:rPr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246F8B4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67BFD559" w14:textId="77777777" w:rsidR="00646DC3" w:rsidRPr="00646DC3" w:rsidRDefault="00646DC3" w:rsidP="00646DC3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>4.9</w:t>
      </w:r>
      <w:r>
        <w:rPr>
          <w:b/>
          <w:sz w:val="22"/>
          <w:szCs w:val="22"/>
        </w:rPr>
        <w:tab/>
      </w:r>
      <w:r>
        <w:rPr>
          <w:b/>
          <w:bCs/>
          <w:sz w:val="22"/>
          <w:szCs w:val="22"/>
        </w:rPr>
        <w:t>Podávané množství a způsob podání</w:t>
      </w:r>
    </w:p>
    <w:p w14:paraId="4568ADDE" w14:textId="77777777" w:rsidR="00AB1C9B" w:rsidRPr="00646DC3" w:rsidRDefault="00AB1C9B" w:rsidP="006D3C99">
      <w:pPr>
        <w:jc w:val="both"/>
        <w:rPr>
          <w:i/>
          <w:sz w:val="22"/>
          <w:szCs w:val="22"/>
        </w:rPr>
      </w:pPr>
    </w:p>
    <w:p w14:paraId="5BE3051F" w14:textId="77777777" w:rsidR="0055326B" w:rsidRPr="0055326B" w:rsidRDefault="006B6429" w:rsidP="0055326B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Podání h</w:t>
      </w:r>
      <w:r w:rsidR="0055326B">
        <w:rPr>
          <w:sz w:val="22"/>
          <w:szCs w:val="22"/>
        </w:rPr>
        <w:t>rubý</w:t>
      </w:r>
      <w:r>
        <w:rPr>
          <w:sz w:val="22"/>
          <w:szCs w:val="22"/>
        </w:rPr>
        <w:t>m</w:t>
      </w:r>
      <w:r w:rsidR="0055326B">
        <w:rPr>
          <w:sz w:val="22"/>
          <w:szCs w:val="22"/>
        </w:rPr>
        <w:t xml:space="preserve"> sprej</w:t>
      </w:r>
      <w:r>
        <w:rPr>
          <w:sz w:val="22"/>
          <w:szCs w:val="22"/>
        </w:rPr>
        <w:t>em</w:t>
      </w:r>
      <w:r w:rsidR="0055326B">
        <w:rPr>
          <w:sz w:val="22"/>
          <w:szCs w:val="22"/>
        </w:rPr>
        <w:t xml:space="preserve"> a okulonazáln</w:t>
      </w:r>
      <w:r>
        <w:rPr>
          <w:sz w:val="22"/>
          <w:szCs w:val="22"/>
        </w:rPr>
        <w:t>ě</w:t>
      </w:r>
      <w:r w:rsidR="0055326B">
        <w:rPr>
          <w:sz w:val="22"/>
          <w:szCs w:val="22"/>
        </w:rPr>
        <w:t>: od prvního dne věku</w:t>
      </w:r>
      <w:r w:rsidR="00FD6D8B">
        <w:rPr>
          <w:sz w:val="22"/>
          <w:szCs w:val="22"/>
        </w:rPr>
        <w:t>.</w:t>
      </w:r>
    </w:p>
    <w:p w14:paraId="2F48708C" w14:textId="77777777" w:rsidR="0055326B" w:rsidRPr="0055326B" w:rsidRDefault="006B6429" w:rsidP="0055326B">
      <w:pPr>
        <w:tabs>
          <w:tab w:val="left" w:pos="567"/>
        </w:tabs>
        <w:spacing w:line="260" w:lineRule="exact"/>
        <w:jc w:val="both"/>
        <w:rPr>
          <w:i/>
          <w:sz w:val="22"/>
          <w:szCs w:val="22"/>
        </w:rPr>
      </w:pPr>
      <w:r>
        <w:rPr>
          <w:sz w:val="22"/>
          <w:szCs w:val="22"/>
        </w:rPr>
        <w:t>Podání v</w:t>
      </w:r>
      <w:r w:rsidR="0055326B">
        <w:rPr>
          <w:sz w:val="22"/>
          <w:szCs w:val="22"/>
        </w:rPr>
        <w:t xml:space="preserve"> pitné vod</w:t>
      </w:r>
      <w:r>
        <w:rPr>
          <w:sz w:val="22"/>
          <w:szCs w:val="22"/>
        </w:rPr>
        <w:t>ě</w:t>
      </w:r>
      <w:r w:rsidR="0055326B">
        <w:rPr>
          <w:sz w:val="22"/>
          <w:szCs w:val="22"/>
        </w:rPr>
        <w:t>: od 7 dnů věku</w:t>
      </w:r>
      <w:r w:rsidR="00FD6D8B">
        <w:rPr>
          <w:sz w:val="22"/>
          <w:szCs w:val="22"/>
        </w:rPr>
        <w:t>.</w:t>
      </w:r>
      <w:r w:rsidR="0055326B">
        <w:rPr>
          <w:i/>
          <w:sz w:val="22"/>
          <w:szCs w:val="22"/>
        </w:rPr>
        <w:t xml:space="preserve"> </w:t>
      </w:r>
    </w:p>
    <w:p w14:paraId="09126F1F" w14:textId="77777777" w:rsidR="00E10B9A" w:rsidRPr="00E10B9A" w:rsidRDefault="00E10B9A" w:rsidP="00C66AC6">
      <w:pPr>
        <w:tabs>
          <w:tab w:val="left" w:pos="567"/>
        </w:tabs>
        <w:spacing w:line="260" w:lineRule="exact"/>
        <w:jc w:val="both"/>
        <w:rPr>
          <w:bCs/>
          <w:sz w:val="22"/>
          <w:szCs w:val="22"/>
        </w:rPr>
      </w:pPr>
    </w:p>
    <w:p w14:paraId="233DBDF2" w14:textId="77777777" w:rsidR="0014731D" w:rsidRPr="0014731D" w:rsidRDefault="0014731D" w:rsidP="0014731D">
      <w:pPr>
        <w:tabs>
          <w:tab w:val="left" w:pos="567"/>
        </w:tabs>
        <w:spacing w:line="260" w:lineRule="exact"/>
        <w:jc w:val="both"/>
        <w:rPr>
          <w:sz w:val="22"/>
          <w:szCs w:val="22"/>
          <w:lang w:eastAsia="en-US" w:bidi="ar-SA"/>
        </w:rPr>
      </w:pPr>
    </w:p>
    <w:p w14:paraId="12ACC3E9" w14:textId="77777777" w:rsidR="0014731D" w:rsidRPr="0014731D" w:rsidRDefault="007F679D" w:rsidP="0014731D">
      <w:pPr>
        <w:tabs>
          <w:tab w:val="left" w:pos="567"/>
        </w:tabs>
        <w:spacing w:line="260" w:lineRule="exac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="006B6429">
        <w:rPr>
          <w:i/>
          <w:sz w:val="22"/>
          <w:szCs w:val="22"/>
        </w:rPr>
        <w:t>Podán</w:t>
      </w:r>
      <w:r w:rsidR="008C4B37">
        <w:rPr>
          <w:i/>
          <w:sz w:val="22"/>
          <w:szCs w:val="22"/>
        </w:rPr>
        <w:t>í</w:t>
      </w:r>
      <w:r w:rsidR="006B6429">
        <w:rPr>
          <w:i/>
          <w:sz w:val="22"/>
          <w:szCs w:val="22"/>
        </w:rPr>
        <w:t xml:space="preserve"> s</w:t>
      </w:r>
      <w:r>
        <w:rPr>
          <w:i/>
          <w:sz w:val="22"/>
          <w:szCs w:val="22"/>
        </w:rPr>
        <w:t>prejováním</w:t>
      </w:r>
    </w:p>
    <w:p w14:paraId="08E470B4" w14:textId="77777777" w:rsidR="0014731D" w:rsidRPr="0014731D" w:rsidRDefault="0014731D" w:rsidP="0014731D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Doporučuje se </w:t>
      </w:r>
      <w:r w:rsidR="006B6429">
        <w:rPr>
          <w:sz w:val="22"/>
          <w:szCs w:val="22"/>
        </w:rPr>
        <w:t>re</w:t>
      </w:r>
      <w:r>
        <w:rPr>
          <w:sz w:val="22"/>
          <w:szCs w:val="22"/>
        </w:rPr>
        <w:t>suspendovat 1000 dávek vakcíny v</w:t>
      </w:r>
      <w:r w:rsidR="00002E05">
        <w:rPr>
          <w:sz w:val="22"/>
          <w:szCs w:val="22"/>
        </w:rPr>
        <w:t>e</w:t>
      </w:r>
      <w:r>
        <w:rPr>
          <w:sz w:val="22"/>
          <w:szCs w:val="22"/>
        </w:rPr>
        <w:t xml:space="preserve"> 150–300 ml destilované vody. Počet naředěných dávek odpovídá počtu ptáků v hejnu.</w:t>
      </w:r>
    </w:p>
    <w:p w14:paraId="3EC45F90" w14:textId="77777777" w:rsidR="0014731D" w:rsidRPr="0014731D" w:rsidRDefault="0014731D" w:rsidP="0014731D">
      <w:pPr>
        <w:tabs>
          <w:tab w:val="left" w:pos="567"/>
        </w:tabs>
        <w:spacing w:line="260" w:lineRule="exact"/>
        <w:jc w:val="both"/>
        <w:rPr>
          <w:sz w:val="22"/>
          <w:szCs w:val="22"/>
          <w:lang w:val="hr-HR" w:eastAsia="en-US" w:bidi="ar-SA"/>
        </w:rPr>
      </w:pPr>
    </w:p>
    <w:p w14:paraId="0E92FDAB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Objem vody pro rekonstituc</w:t>
      </w:r>
      <w:r w:rsidR="006B6429">
        <w:rPr>
          <w:sz w:val="22"/>
          <w:szCs w:val="22"/>
        </w:rPr>
        <w:t>i</w:t>
      </w:r>
      <w:r>
        <w:rPr>
          <w:sz w:val="22"/>
          <w:szCs w:val="22"/>
        </w:rPr>
        <w:t xml:space="preserve"> by měl dostačovat k zajištění rovnoměrné distribuc</w:t>
      </w:r>
      <w:r w:rsidR="006B6429">
        <w:rPr>
          <w:sz w:val="22"/>
          <w:szCs w:val="22"/>
        </w:rPr>
        <w:t>e</w:t>
      </w:r>
      <w:r>
        <w:rPr>
          <w:sz w:val="22"/>
          <w:szCs w:val="22"/>
        </w:rPr>
        <w:t xml:space="preserve"> při postřiku ptáků a mění se s věkem </w:t>
      </w:r>
      <w:r w:rsidR="006B6429">
        <w:rPr>
          <w:sz w:val="22"/>
          <w:szCs w:val="22"/>
        </w:rPr>
        <w:t>vakcinovaných</w:t>
      </w:r>
      <w:r>
        <w:rPr>
          <w:sz w:val="22"/>
          <w:szCs w:val="22"/>
        </w:rPr>
        <w:t xml:space="preserve"> ptáků a </w:t>
      </w:r>
      <w:r w:rsidR="006B6429">
        <w:rPr>
          <w:sz w:val="22"/>
          <w:szCs w:val="22"/>
        </w:rPr>
        <w:t>použitým zařízením</w:t>
      </w:r>
      <w:r>
        <w:rPr>
          <w:sz w:val="22"/>
          <w:szCs w:val="22"/>
        </w:rPr>
        <w:t xml:space="preserve">. </w:t>
      </w:r>
    </w:p>
    <w:p w14:paraId="381A413E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  <w:lang w:val="hr-HR" w:eastAsia="en-US" w:bidi="ar-SA"/>
        </w:rPr>
      </w:pPr>
    </w:p>
    <w:p w14:paraId="6245C33C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Rekonstituovanou suspenzi vakcíny je nutno rovnoměrně rozprášit na správný počet kuřat ve vzdálenosti 30–40 cm pomocí hrubé</w:t>
      </w:r>
      <w:r w:rsidR="006B6429">
        <w:rPr>
          <w:sz w:val="22"/>
          <w:szCs w:val="22"/>
        </w:rPr>
        <w:t>ho spreje</w:t>
      </w:r>
      <w:r>
        <w:rPr>
          <w:sz w:val="22"/>
          <w:szCs w:val="22"/>
        </w:rPr>
        <w:t xml:space="preserve"> (</w:t>
      </w:r>
      <w:r>
        <w:rPr>
          <w:bCs/>
          <w:sz w:val="22"/>
          <w:szCs w:val="22"/>
        </w:rPr>
        <w:t>cílová průměrná velikost kapky je 150–170 mikrometrů)</w:t>
      </w:r>
      <w:r>
        <w:rPr>
          <w:sz w:val="22"/>
          <w:szCs w:val="22"/>
        </w:rPr>
        <w:t>, nejlépe když kuřata společně sedí v tlumeném světle. Je zapotřebí, aby rozprašovací přístroj neobsahoval usazeniny, korozi a stopy dezinfekčních přípravků, ideálně by se měl používat pouze k vakcinačním účelům.</w:t>
      </w:r>
      <w:r>
        <w:rPr>
          <w:rFonts w:ascii="Arial" w:hAnsi="Arial"/>
          <w:bCs/>
          <w:sz w:val="22"/>
          <w:highlight w:val="yellow"/>
        </w:rPr>
        <w:t xml:space="preserve"> </w:t>
      </w:r>
    </w:p>
    <w:p w14:paraId="295FBB3A" w14:textId="77777777" w:rsidR="0014731D" w:rsidRPr="0014731D" w:rsidRDefault="0014731D" w:rsidP="0014731D">
      <w:pPr>
        <w:tabs>
          <w:tab w:val="left" w:pos="567"/>
        </w:tabs>
        <w:spacing w:line="260" w:lineRule="exact"/>
        <w:rPr>
          <w:i/>
          <w:sz w:val="22"/>
          <w:szCs w:val="22"/>
          <w:lang w:eastAsia="en-US" w:bidi="ar-SA"/>
        </w:rPr>
      </w:pPr>
    </w:p>
    <w:p w14:paraId="589E5F29" w14:textId="77777777" w:rsidR="0014731D" w:rsidRPr="0014731D" w:rsidRDefault="007F679D" w:rsidP="0014731D">
      <w:pPr>
        <w:tabs>
          <w:tab w:val="left" w:pos="567"/>
        </w:tabs>
        <w:spacing w:line="26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2. Podání v pitné vodě</w:t>
      </w:r>
    </w:p>
    <w:p w14:paraId="4EB57F7C" w14:textId="77777777" w:rsidR="007F679D" w:rsidRDefault="007F679D" w:rsidP="0014731D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Suspendujte vakcínu v chladné a čisté vodě bez stop chloru, jiných dezinfekčních činidel nebo nečistot v počtu dávek odpovídajících počtu ptáků, kteří se mají vakcinovat. </w:t>
      </w:r>
    </w:p>
    <w:p w14:paraId="23E89EDA" w14:textId="77777777" w:rsidR="0014731D" w:rsidRPr="0014731D" w:rsidRDefault="0014731D" w:rsidP="0014731D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Vakcínu je nutné suspendovat bezprostředně před použitím.</w:t>
      </w:r>
    </w:p>
    <w:p w14:paraId="2E22CCC4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Objem vody pro rekonstituci závisí na věku ptáků, plemenech, zootechnické praxi a klimatických podmínkách.  </w:t>
      </w:r>
    </w:p>
    <w:p w14:paraId="08163E31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Pro stanovení množství vody, ve které se bude vakcína suspendovat</w:t>
      </w:r>
      <w:r w:rsidR="007201F1">
        <w:rPr>
          <w:sz w:val="22"/>
          <w:szCs w:val="22"/>
        </w:rPr>
        <w:t xml:space="preserve"> </w:t>
      </w:r>
      <w:r>
        <w:rPr>
          <w:sz w:val="22"/>
          <w:szCs w:val="22"/>
        </w:rPr>
        <w:t>pro vakcinaci kuřat v mladší věkové kategorii (do třetího týdne života) platí následující směrnice:</w:t>
      </w:r>
    </w:p>
    <w:p w14:paraId="585CA01C" w14:textId="77777777" w:rsidR="007F679D" w:rsidRPr="007F679D" w:rsidRDefault="007F679D" w:rsidP="007F679D">
      <w:pPr>
        <w:numPr>
          <w:ilvl w:val="0"/>
          <w:numId w:val="1"/>
        </w:numPr>
        <w:tabs>
          <w:tab w:val="left" w:pos="567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vynásobte počet ptáků v tisících dnem života (např. 1 tisíc kuřat v 7. dnu života = 1 x 7 = 7 l) </w:t>
      </w:r>
    </w:p>
    <w:p w14:paraId="747748DB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Je důležité rozpustit vakcínu v množství vody, které bude vypito během 1,5–2,5 hodiny (s při</w:t>
      </w:r>
      <w:r w:rsidR="009E4E3B">
        <w:rPr>
          <w:sz w:val="22"/>
          <w:szCs w:val="22"/>
        </w:rPr>
        <w:t>hlédnu</w:t>
      </w:r>
      <w:r>
        <w:rPr>
          <w:sz w:val="22"/>
          <w:szCs w:val="22"/>
        </w:rPr>
        <w:t>tí</w:t>
      </w:r>
      <w:r w:rsidR="00B37CDA">
        <w:rPr>
          <w:sz w:val="22"/>
          <w:szCs w:val="22"/>
        </w:rPr>
        <w:t>m</w:t>
      </w:r>
      <w:r>
        <w:rPr>
          <w:sz w:val="22"/>
          <w:szCs w:val="22"/>
        </w:rPr>
        <w:t xml:space="preserve"> k různým typům </w:t>
      </w:r>
      <w:r w:rsidR="007201F1">
        <w:rPr>
          <w:sz w:val="22"/>
          <w:szCs w:val="22"/>
        </w:rPr>
        <w:t>napájecích</w:t>
      </w:r>
      <w:r>
        <w:rPr>
          <w:sz w:val="22"/>
          <w:szCs w:val="22"/>
        </w:rPr>
        <w:t xml:space="preserve"> systémů pro drůbež).</w:t>
      </w:r>
    </w:p>
    <w:p w14:paraId="1F32EEF9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Před imunizací (v závislosti na teplotě vzduchu) zastavte přívod pitné vody až na 2 hodiny, aby ptáci měli žízeň.</w:t>
      </w:r>
    </w:p>
    <w:p w14:paraId="00069237" w14:textId="77777777" w:rsidR="007F679D" w:rsidRPr="007F679D" w:rsidRDefault="007F679D" w:rsidP="007F679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Při vakcinaci vždy zajistěte dostatek </w:t>
      </w:r>
      <w:r w:rsidR="007201F1">
        <w:rPr>
          <w:sz w:val="22"/>
          <w:szCs w:val="22"/>
        </w:rPr>
        <w:t>krmiva</w:t>
      </w:r>
      <w:r>
        <w:rPr>
          <w:sz w:val="22"/>
          <w:szCs w:val="22"/>
        </w:rPr>
        <w:t xml:space="preserve">. Ptáci nebudou pít, pokud nebudou mít žádné krmivo, které by jedli. Je nutné, aby byl </w:t>
      </w:r>
      <w:r w:rsidR="006B6429">
        <w:rPr>
          <w:sz w:val="22"/>
          <w:szCs w:val="22"/>
        </w:rPr>
        <w:t xml:space="preserve">napájecí </w:t>
      </w:r>
      <w:r>
        <w:rPr>
          <w:sz w:val="22"/>
          <w:szCs w:val="22"/>
        </w:rPr>
        <w:t>systém čistý, bez stop chlóru, jiných dezinfekčních činidel nebo nečistot.</w:t>
      </w:r>
    </w:p>
    <w:p w14:paraId="1723ED99" w14:textId="77777777" w:rsidR="0014731D" w:rsidRPr="0014731D" w:rsidRDefault="0014731D" w:rsidP="0014731D">
      <w:pPr>
        <w:tabs>
          <w:tab w:val="left" w:pos="567"/>
        </w:tabs>
        <w:spacing w:line="260" w:lineRule="exact"/>
        <w:ind w:left="720"/>
        <w:rPr>
          <w:sz w:val="22"/>
          <w:szCs w:val="22"/>
          <w:lang w:eastAsia="en-US" w:bidi="ar-SA"/>
        </w:rPr>
      </w:pPr>
    </w:p>
    <w:p w14:paraId="585EC11A" w14:textId="77777777" w:rsidR="0014731D" w:rsidRPr="0014731D" w:rsidRDefault="007F679D" w:rsidP="0014731D">
      <w:pPr>
        <w:tabs>
          <w:tab w:val="left" w:pos="567"/>
        </w:tabs>
        <w:spacing w:line="26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3. Okulonazální podání</w:t>
      </w:r>
    </w:p>
    <w:p w14:paraId="4622E49F" w14:textId="77777777" w:rsidR="0014731D" w:rsidRPr="0014731D" w:rsidRDefault="0014731D" w:rsidP="0014731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Suspendujte 1000 dávek vakcíny ve</w:t>
      </w:r>
      <w:r w:rsidR="00FD6D8B">
        <w:rPr>
          <w:sz w:val="22"/>
          <w:szCs w:val="22"/>
        </w:rPr>
        <w:t xml:space="preserve"> </w:t>
      </w:r>
      <w:r>
        <w:rPr>
          <w:sz w:val="22"/>
          <w:szCs w:val="22"/>
        </w:rPr>
        <w:t>100 ml destilované vody</w:t>
      </w:r>
    </w:p>
    <w:p w14:paraId="511FE153" w14:textId="78A01322" w:rsidR="00EA59A3" w:rsidRDefault="0014731D" w:rsidP="0014731D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Dávka rekonstituované vakcíny je 0,1 ml, tj. dvě kapky bez ohledu na stáří, hmotnost a typ drůbeže. Jednu kapku vkápněte do oka a jednu kapku do nosního otvoru.</w:t>
      </w:r>
    </w:p>
    <w:p w14:paraId="31A7B3F7" w14:textId="01E4FBAA" w:rsidR="001D2CC0" w:rsidRPr="0014731D" w:rsidRDefault="006642E9" w:rsidP="0014731D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6642E9">
        <w:rPr>
          <w:sz w:val="22"/>
          <w:szCs w:val="22"/>
        </w:rPr>
        <w:t xml:space="preserve">U kuřat ve věku od 1 do 14 dnů menších </w:t>
      </w:r>
      <w:r w:rsidR="00E10DC4">
        <w:rPr>
          <w:sz w:val="22"/>
          <w:szCs w:val="22"/>
        </w:rPr>
        <w:t>plemen</w:t>
      </w:r>
      <w:r w:rsidRPr="006642E9">
        <w:rPr>
          <w:sz w:val="22"/>
          <w:szCs w:val="22"/>
        </w:rPr>
        <w:t xml:space="preserve"> je zapotřebí použít 4 kapky po 25 µl. Podejte jednu kapku do každého oka (0,05 ml dohromady) a pak jednu kapku do každé nosní dírky (0,05 ml dohromady).</w:t>
      </w:r>
    </w:p>
    <w:p w14:paraId="6077D11C" w14:textId="77777777" w:rsidR="00AB1C9B" w:rsidRPr="00646DC3" w:rsidRDefault="00AB1C9B" w:rsidP="006139AB">
      <w:pPr>
        <w:tabs>
          <w:tab w:val="left" w:pos="567"/>
        </w:tabs>
        <w:spacing w:line="260" w:lineRule="exact"/>
        <w:rPr>
          <w:b/>
          <w:sz w:val="22"/>
          <w:szCs w:val="22"/>
        </w:rPr>
      </w:pPr>
    </w:p>
    <w:p w14:paraId="6F9E090B" w14:textId="77777777" w:rsidR="00646DC3" w:rsidRPr="00474C50" w:rsidRDefault="00646DC3" w:rsidP="00646DC3">
      <w:pPr>
        <w:pStyle w:val="Zkladntextodsazen"/>
        <w:keepNext/>
        <w:keepLines/>
        <w:ind w:left="0" w:firstLine="0"/>
        <w:rPr>
          <w:szCs w:val="22"/>
        </w:rPr>
      </w:pPr>
      <w:r>
        <w:t>4.10</w:t>
      </w:r>
      <w:r>
        <w:tab/>
        <w:t>Předávkování (symptomy, první pomoc, antidota), pokud je to nutné</w:t>
      </w:r>
    </w:p>
    <w:p w14:paraId="1CCDDE17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20CDCBD5" w14:textId="7332CA87" w:rsidR="00733E51" w:rsidRPr="00733E51" w:rsidRDefault="0081005F" w:rsidP="00733E5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podání 10násob</w:t>
      </w:r>
      <w:r w:rsidR="00330BF1">
        <w:rPr>
          <w:bCs/>
          <w:sz w:val="22"/>
          <w:szCs w:val="22"/>
        </w:rPr>
        <w:t xml:space="preserve">né </w:t>
      </w:r>
      <w:r>
        <w:rPr>
          <w:bCs/>
          <w:sz w:val="22"/>
          <w:szCs w:val="22"/>
        </w:rPr>
        <w:t>dávky vakcíny nebyly pozorovány žádné jiné nežádoucí účinky než účinky uvedené v bodě 4.6.</w:t>
      </w:r>
    </w:p>
    <w:p w14:paraId="12117C0E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43D0D81D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Ochranná lhůta</w:t>
      </w:r>
    </w:p>
    <w:p w14:paraId="3DFF9EC3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127A6A98" w14:textId="77777777" w:rsidR="00646DC3" w:rsidRPr="00646DC3" w:rsidRDefault="006B6429" w:rsidP="00646DC3">
      <w:pPr>
        <w:rPr>
          <w:sz w:val="22"/>
          <w:szCs w:val="22"/>
        </w:rPr>
      </w:pPr>
      <w:r>
        <w:rPr>
          <w:sz w:val="22"/>
          <w:szCs w:val="22"/>
        </w:rPr>
        <w:t>Bez ochranné lhůty.</w:t>
      </w:r>
    </w:p>
    <w:p w14:paraId="7D581531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3732000C" w14:textId="77777777" w:rsidR="00AB1C9B" w:rsidRPr="00646DC3" w:rsidRDefault="00AB1C9B" w:rsidP="006D3C99">
      <w:pPr>
        <w:jc w:val="both"/>
        <w:rPr>
          <w:b/>
          <w:sz w:val="22"/>
          <w:szCs w:val="22"/>
        </w:rPr>
      </w:pPr>
    </w:p>
    <w:p w14:paraId="1438A0F5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IMUNOLOGICKÉ VLASTNOSTI</w:t>
      </w:r>
    </w:p>
    <w:p w14:paraId="5B838D40" w14:textId="77777777" w:rsidR="00646DC3" w:rsidRDefault="00646DC3" w:rsidP="00646DC3">
      <w:pPr>
        <w:rPr>
          <w:sz w:val="22"/>
          <w:szCs w:val="22"/>
          <w:lang w:eastAsia="en-US"/>
        </w:rPr>
      </w:pPr>
    </w:p>
    <w:p w14:paraId="60CEBD92" w14:textId="77777777" w:rsidR="00646DC3" w:rsidRPr="00646DC3" w:rsidRDefault="00646DC3" w:rsidP="00646DC3">
      <w:pPr>
        <w:rPr>
          <w:sz w:val="22"/>
          <w:szCs w:val="22"/>
        </w:rPr>
      </w:pPr>
      <w:r>
        <w:rPr>
          <w:sz w:val="22"/>
          <w:szCs w:val="22"/>
        </w:rPr>
        <w:t xml:space="preserve">Farmakoterapeutická skupina: imunologické přípravky, imunologické přípravky pro ptáky, </w:t>
      </w:r>
      <w:r w:rsidR="005B4C0C">
        <w:rPr>
          <w:sz w:val="22"/>
          <w:szCs w:val="22"/>
        </w:rPr>
        <w:t>domácí drůbež</w:t>
      </w:r>
      <w:r>
        <w:rPr>
          <w:sz w:val="22"/>
          <w:szCs w:val="22"/>
        </w:rPr>
        <w:t xml:space="preserve">, živé virové vakcíny, virus </w:t>
      </w:r>
      <w:r w:rsidR="00676B74">
        <w:rPr>
          <w:sz w:val="22"/>
          <w:szCs w:val="22"/>
        </w:rPr>
        <w:t xml:space="preserve">ptačí </w:t>
      </w:r>
      <w:r>
        <w:rPr>
          <w:sz w:val="22"/>
          <w:szCs w:val="22"/>
        </w:rPr>
        <w:t>infekční bronchitidy</w:t>
      </w:r>
    </w:p>
    <w:p w14:paraId="764B6466" w14:textId="77777777" w:rsidR="00CA537B" w:rsidRPr="00646DC3" w:rsidRDefault="00CA537B" w:rsidP="006D3C99">
      <w:pPr>
        <w:rPr>
          <w:sz w:val="22"/>
          <w:szCs w:val="22"/>
        </w:rPr>
      </w:pPr>
      <w:r>
        <w:rPr>
          <w:sz w:val="22"/>
          <w:szCs w:val="22"/>
        </w:rPr>
        <w:t>ATCvet kód: QI01AD07</w:t>
      </w:r>
    </w:p>
    <w:p w14:paraId="45579F81" w14:textId="77777777" w:rsidR="00CA537B" w:rsidRPr="00646DC3" w:rsidRDefault="0014731D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Pro stimulaci aktivní imunity u kuřat proti kmenům vir</w:t>
      </w:r>
      <w:r w:rsidR="00676B74">
        <w:rPr>
          <w:sz w:val="22"/>
          <w:szCs w:val="22"/>
        </w:rPr>
        <w:t>u</w:t>
      </w:r>
      <w:r>
        <w:rPr>
          <w:sz w:val="22"/>
          <w:szCs w:val="22"/>
        </w:rPr>
        <w:t xml:space="preserve"> ptačí infekční bronchitidy</w:t>
      </w:r>
      <w:r>
        <w:rPr>
          <w:rFonts w:ascii="Arial" w:hAnsi="Arial"/>
          <w:bCs/>
          <w:i/>
          <w:sz w:val="22"/>
        </w:rPr>
        <w:t xml:space="preserve"> </w:t>
      </w:r>
      <w:r>
        <w:rPr>
          <w:bCs/>
          <w:sz w:val="22"/>
          <w:szCs w:val="22"/>
        </w:rPr>
        <w:t>patřící k sérotypu Massachusetts</w:t>
      </w:r>
      <w:r>
        <w:rPr>
          <w:sz w:val="22"/>
          <w:szCs w:val="22"/>
        </w:rPr>
        <w:t>.</w:t>
      </w:r>
    </w:p>
    <w:p w14:paraId="4D8EFAD8" w14:textId="77777777" w:rsidR="00AB1C9B" w:rsidRPr="00646DC3" w:rsidRDefault="00AB1C9B" w:rsidP="006D3C99">
      <w:pPr>
        <w:jc w:val="both"/>
        <w:rPr>
          <w:b/>
          <w:sz w:val="22"/>
          <w:szCs w:val="22"/>
        </w:rPr>
      </w:pPr>
    </w:p>
    <w:p w14:paraId="013A084A" w14:textId="77777777" w:rsidR="003E2EEC" w:rsidRPr="003E2EEC" w:rsidRDefault="003E2EEC" w:rsidP="003E2EEC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>FARMACEUTICKÉ ÚDAJE</w:t>
      </w:r>
    </w:p>
    <w:p w14:paraId="2A5CADDD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4086CCDB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Seznam pomocných látek</w:t>
      </w:r>
    </w:p>
    <w:p w14:paraId="0E6DBD2C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22FF076B" w14:textId="77777777" w:rsidR="00626A9B" w:rsidRPr="00646DC3" w:rsidRDefault="004D70C3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Povidon K 25</w:t>
      </w:r>
    </w:p>
    <w:p w14:paraId="2CCC63D2" w14:textId="77777777" w:rsidR="00626A9B" w:rsidRPr="001E40C1" w:rsidRDefault="00626A9B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Baktopepton</w:t>
      </w:r>
    </w:p>
    <w:p w14:paraId="381E41DC" w14:textId="77777777" w:rsidR="00626A9B" w:rsidRPr="001E40C1" w:rsidRDefault="00626A9B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Glutamát sodný</w:t>
      </w:r>
    </w:p>
    <w:p w14:paraId="7BD17534" w14:textId="7E908AA9" w:rsidR="00CA537B" w:rsidRPr="001E40C1" w:rsidRDefault="00E10DC4" w:rsidP="006D3C9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Dihydrogenfosforečnan</w:t>
      </w:r>
      <w:proofErr w:type="spellEnd"/>
      <w:r>
        <w:rPr>
          <w:sz w:val="22"/>
          <w:szCs w:val="22"/>
        </w:rPr>
        <w:t xml:space="preserve"> </w:t>
      </w:r>
      <w:r w:rsidR="00626A9B">
        <w:rPr>
          <w:sz w:val="22"/>
          <w:szCs w:val="22"/>
        </w:rPr>
        <w:t>draselný</w:t>
      </w:r>
    </w:p>
    <w:p w14:paraId="2D8A3564" w14:textId="77777777" w:rsidR="00626A9B" w:rsidRPr="00367A3B" w:rsidRDefault="00626A9B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Hydroxid draselný</w:t>
      </w:r>
    </w:p>
    <w:p w14:paraId="2A2F0D94" w14:textId="77777777" w:rsidR="005D388D" w:rsidRPr="00367A3B" w:rsidRDefault="005D388D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Dextran 40 000</w:t>
      </w:r>
    </w:p>
    <w:p w14:paraId="6A28AED8" w14:textId="77777777" w:rsidR="00626A9B" w:rsidRPr="00646DC3" w:rsidRDefault="001E243E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Sacharóza</w:t>
      </w:r>
    </w:p>
    <w:p w14:paraId="35C88AA2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697B2D7C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Hlavní inkompatibility</w:t>
      </w:r>
    </w:p>
    <w:p w14:paraId="358CD693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771087C9" w14:textId="77777777" w:rsidR="00367A3B" w:rsidRPr="00B33788" w:rsidRDefault="000D7CBE" w:rsidP="00367A3B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Nemíchejte s jiným veterinárním léčivým přípravkem.</w:t>
      </w:r>
    </w:p>
    <w:p w14:paraId="503627AC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489CE2DA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6.3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Doba použitelnosti</w:t>
      </w:r>
    </w:p>
    <w:p w14:paraId="45B79837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2F5759B6" w14:textId="77777777" w:rsidR="00CA537B" w:rsidRPr="00646DC3" w:rsidRDefault="003E2EEC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Doba použitelnosti veterinárního léčivého přípravku v neporušeném obalu: 18 měsíc</w:t>
      </w:r>
      <w:r w:rsidR="00676B74">
        <w:rPr>
          <w:sz w:val="22"/>
          <w:szCs w:val="22"/>
        </w:rPr>
        <w:t>ů</w:t>
      </w:r>
      <w:r>
        <w:rPr>
          <w:sz w:val="22"/>
          <w:szCs w:val="22"/>
        </w:rPr>
        <w:t>.</w:t>
      </w:r>
    </w:p>
    <w:p w14:paraId="45196BE4" w14:textId="77777777" w:rsidR="00CA537B" w:rsidRPr="00646DC3" w:rsidRDefault="003E2EEC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Doba použitelnosti po rekonstituci: 3 hodiny.</w:t>
      </w:r>
    </w:p>
    <w:p w14:paraId="7B4CDC52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4EAD3577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6.4</w:t>
      </w:r>
      <w:r>
        <w:rPr>
          <w:b/>
          <w:sz w:val="22"/>
          <w:szCs w:val="22"/>
        </w:rPr>
        <w:tab/>
        <w:t>Zvláštní opatření pro uchovávání</w:t>
      </w:r>
    </w:p>
    <w:p w14:paraId="65E903D9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37459212" w14:textId="77777777" w:rsidR="003E2EEC" w:rsidRDefault="003E2EEC" w:rsidP="003E2EEC">
      <w:pPr>
        <w:rPr>
          <w:sz w:val="22"/>
          <w:szCs w:val="22"/>
        </w:rPr>
      </w:pPr>
      <w:r>
        <w:rPr>
          <w:sz w:val="22"/>
          <w:szCs w:val="22"/>
        </w:rPr>
        <w:t>Uchovávejte a přepravujte chlazené (2 </w:t>
      </w:r>
      <w:r>
        <w:rPr>
          <w:sz w:val="22"/>
          <w:szCs w:val="22"/>
        </w:rPr>
        <w:sym w:font="Symbol" w:char="F0B0"/>
      </w:r>
      <w:proofErr w:type="gramStart"/>
      <w:r>
        <w:rPr>
          <w:sz w:val="22"/>
          <w:szCs w:val="22"/>
        </w:rPr>
        <w:t>C – 8</w:t>
      </w:r>
      <w:proofErr w:type="gramEnd"/>
      <w:r>
        <w:rPr>
          <w:sz w:val="22"/>
          <w:szCs w:val="22"/>
        </w:rPr>
        <w:t> 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C).</w:t>
      </w:r>
    </w:p>
    <w:p w14:paraId="03018825" w14:textId="77777777" w:rsidR="003E2EEC" w:rsidRDefault="003E2EEC" w:rsidP="003E2EEC">
      <w:pPr>
        <w:rPr>
          <w:sz w:val="22"/>
          <w:szCs w:val="22"/>
        </w:rPr>
      </w:pPr>
      <w:r>
        <w:rPr>
          <w:sz w:val="22"/>
          <w:szCs w:val="22"/>
        </w:rPr>
        <w:t>Chraňte před světlem</w:t>
      </w:r>
    </w:p>
    <w:p w14:paraId="6CD0B17B" w14:textId="77777777" w:rsidR="00B33788" w:rsidRPr="003E2EEC" w:rsidRDefault="00B33788" w:rsidP="003E2EEC">
      <w:pPr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1D35A4D0" w14:textId="77777777" w:rsidR="00CA537B" w:rsidRPr="00646DC3" w:rsidRDefault="00CA537B" w:rsidP="006D3C99">
      <w:pPr>
        <w:jc w:val="both"/>
        <w:rPr>
          <w:sz w:val="22"/>
          <w:szCs w:val="22"/>
        </w:rPr>
      </w:pPr>
    </w:p>
    <w:p w14:paraId="2E0083F9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6.5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Druh a </w:t>
      </w:r>
      <w:r>
        <w:rPr>
          <w:b/>
          <w:bCs/>
          <w:sz w:val="22"/>
          <w:szCs w:val="22"/>
        </w:rPr>
        <w:t>složení vnitřního obalu</w:t>
      </w:r>
    </w:p>
    <w:p w14:paraId="64D3BB13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29BCBD04" w14:textId="77777777" w:rsidR="00367A3B" w:rsidRPr="00367A3B" w:rsidRDefault="00367A3B" w:rsidP="00367A3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Vakcína je plněna do bezbarvých skleněných injekčních lahviček (typ I), které jsou uzavřeny zátkou z brombutylového kaučuku a hliníkovými víčky. </w:t>
      </w:r>
    </w:p>
    <w:p w14:paraId="48AC189F" w14:textId="77777777" w:rsidR="00626A9B" w:rsidRPr="00646DC3" w:rsidRDefault="00626A9B" w:rsidP="006D3C99">
      <w:pPr>
        <w:jc w:val="both"/>
        <w:rPr>
          <w:sz w:val="22"/>
          <w:szCs w:val="22"/>
        </w:rPr>
      </w:pPr>
    </w:p>
    <w:p w14:paraId="0D396142" w14:textId="77777777" w:rsidR="00E354BC" w:rsidRPr="00E354BC" w:rsidRDefault="00E354BC" w:rsidP="00E354BC">
      <w:pPr>
        <w:jc w:val="both"/>
        <w:rPr>
          <w:sz w:val="22"/>
          <w:szCs w:val="22"/>
        </w:rPr>
      </w:pPr>
      <w:r>
        <w:rPr>
          <w:sz w:val="22"/>
          <w:szCs w:val="22"/>
        </w:rPr>
        <w:t>Papírová krabička s 10 injekčními lahvičkami po 1000 dávkách vakcíny.</w:t>
      </w:r>
    </w:p>
    <w:p w14:paraId="6D54DE1E" w14:textId="77777777" w:rsidR="00E354BC" w:rsidRDefault="00E354BC" w:rsidP="00E354BC">
      <w:pPr>
        <w:jc w:val="both"/>
        <w:rPr>
          <w:sz w:val="22"/>
          <w:szCs w:val="22"/>
        </w:rPr>
      </w:pPr>
      <w:r>
        <w:rPr>
          <w:sz w:val="22"/>
          <w:szCs w:val="22"/>
        </w:rPr>
        <w:t>Papírová krabička s 10 injekčními lahvičkami po 2500 dávkách vakcíny.</w:t>
      </w:r>
    </w:p>
    <w:p w14:paraId="6BDA0721" w14:textId="77777777" w:rsidR="00FD787B" w:rsidRDefault="00FD787B" w:rsidP="00FD787B">
      <w:pPr>
        <w:jc w:val="both"/>
        <w:rPr>
          <w:sz w:val="22"/>
          <w:szCs w:val="22"/>
        </w:rPr>
      </w:pPr>
      <w:r>
        <w:rPr>
          <w:sz w:val="22"/>
          <w:szCs w:val="22"/>
        </w:rPr>
        <w:t>Papírová krabička s 10 injekčními lahvičkami po 5000 dávkách vakcíny.</w:t>
      </w:r>
    </w:p>
    <w:p w14:paraId="26505BED" w14:textId="77777777" w:rsidR="00FD787B" w:rsidRPr="00E354BC" w:rsidRDefault="00FD787B" w:rsidP="00E354BC">
      <w:pPr>
        <w:jc w:val="both"/>
        <w:rPr>
          <w:sz w:val="22"/>
          <w:szCs w:val="22"/>
          <w:lang w:val="hr-HR"/>
        </w:rPr>
      </w:pPr>
    </w:p>
    <w:p w14:paraId="73E34BF7" w14:textId="77777777" w:rsidR="00626A9B" w:rsidRPr="003E2EEC" w:rsidRDefault="003E2EEC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Na trhu nemusí být všechny velikosti balení.</w:t>
      </w:r>
    </w:p>
    <w:p w14:paraId="71E63DC3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28DC4592" w14:textId="77777777" w:rsidR="003E2EEC" w:rsidRPr="003E2EEC" w:rsidRDefault="003E2EEC" w:rsidP="003E2EEC">
      <w:pPr>
        <w:keepNext/>
        <w:keepLines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6.6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Zvláštní opatření pro zneškodňování nepoužitého veterinárního léčivého přípravku nebo odpadu, který pochází z tohoto přípravku</w:t>
      </w:r>
    </w:p>
    <w:p w14:paraId="2565C2E3" w14:textId="77777777" w:rsidR="003E2EEC" w:rsidRPr="003E2EEC" w:rsidRDefault="003E2EEC" w:rsidP="003E2EEC">
      <w:pPr>
        <w:keepNext/>
        <w:keepLines/>
        <w:rPr>
          <w:sz w:val="22"/>
          <w:szCs w:val="22"/>
          <w:lang w:eastAsia="en-US" w:bidi="ar-SA"/>
        </w:rPr>
      </w:pPr>
    </w:p>
    <w:p w14:paraId="4BF257EE" w14:textId="77777777" w:rsidR="00367A3B" w:rsidRPr="00857190" w:rsidRDefault="00857190" w:rsidP="00367A3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Všechen nepoužitý veterinární léčivý přípravek nebo odpad, který pochází z těchto veterinárních léčivých přípravků, musí být likvidován podle místních právních předpisů.</w:t>
      </w:r>
    </w:p>
    <w:p w14:paraId="2B241AA8" w14:textId="77777777" w:rsidR="00CA537B" w:rsidRPr="00646DC3" w:rsidRDefault="00CA537B" w:rsidP="006D3C99">
      <w:pPr>
        <w:jc w:val="both"/>
        <w:rPr>
          <w:b/>
          <w:sz w:val="22"/>
          <w:szCs w:val="22"/>
        </w:rPr>
      </w:pPr>
    </w:p>
    <w:p w14:paraId="231F66AA" w14:textId="77777777" w:rsidR="00AB1C9B" w:rsidRPr="00646DC3" w:rsidRDefault="00AB1C9B" w:rsidP="006D3C99">
      <w:pPr>
        <w:jc w:val="both"/>
        <w:rPr>
          <w:b/>
          <w:sz w:val="22"/>
          <w:szCs w:val="22"/>
        </w:rPr>
      </w:pPr>
    </w:p>
    <w:p w14:paraId="06B2541D" w14:textId="77777777" w:rsidR="00CA537B" w:rsidRPr="00646DC3" w:rsidRDefault="00CA537B" w:rsidP="006D3C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DRŽITEL ROZHODNUTÍ O REGISTRACI </w:t>
      </w:r>
    </w:p>
    <w:p w14:paraId="02519389" w14:textId="77777777" w:rsidR="00A02586" w:rsidRPr="006A7B79" w:rsidRDefault="00A02586" w:rsidP="006D3C99">
      <w:pPr>
        <w:jc w:val="both"/>
        <w:rPr>
          <w:b/>
          <w:bCs/>
          <w:sz w:val="22"/>
          <w:szCs w:val="22"/>
        </w:rPr>
      </w:pPr>
    </w:p>
    <w:p w14:paraId="0E95AEB0" w14:textId="77777777" w:rsidR="00626A9B" w:rsidRPr="006A7B79" w:rsidRDefault="00626A9B" w:rsidP="00626A9B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GENERA Inc.</w:t>
      </w:r>
    </w:p>
    <w:p w14:paraId="1F5B4718" w14:textId="77777777" w:rsidR="00626A9B" w:rsidRPr="00626A9B" w:rsidRDefault="008123D5" w:rsidP="00626A9B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Svetonedeljska cesta 2, Kalinovica, </w:t>
      </w:r>
    </w:p>
    <w:p w14:paraId="0BC33432" w14:textId="77777777" w:rsidR="00626A9B" w:rsidRPr="00646DC3" w:rsidRDefault="00626A9B" w:rsidP="00626A9B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10436 Rakov Potok</w:t>
      </w:r>
    </w:p>
    <w:p w14:paraId="5AB618C9" w14:textId="77777777" w:rsidR="00626A9B" w:rsidRPr="00626A9B" w:rsidRDefault="00626A9B" w:rsidP="00626A9B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CHORVATSKO</w:t>
      </w:r>
    </w:p>
    <w:p w14:paraId="16E1C0D2" w14:textId="77777777" w:rsidR="00626A9B" w:rsidRPr="00626A9B" w:rsidRDefault="00626A9B" w:rsidP="00626A9B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Tel: +385 1 33 88 888</w:t>
      </w:r>
    </w:p>
    <w:p w14:paraId="6DAEFE0B" w14:textId="77777777" w:rsidR="00626A9B" w:rsidRPr="00626A9B" w:rsidRDefault="00626A9B" w:rsidP="00626A9B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Fax: +385 1 33 88 886</w:t>
      </w:r>
    </w:p>
    <w:p w14:paraId="6D54F051" w14:textId="77777777" w:rsidR="00626A9B" w:rsidRPr="001E40C1" w:rsidRDefault="00626A9B" w:rsidP="00626A9B">
      <w:pPr>
        <w:tabs>
          <w:tab w:val="left" w:pos="567"/>
        </w:tabs>
        <w:spacing w:line="260" w:lineRule="exac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E-mail</w:t>
      </w:r>
      <w:r>
        <w:rPr>
          <w:color w:val="1F497D"/>
          <w:sz w:val="22"/>
          <w:szCs w:val="22"/>
        </w:rPr>
        <w:t xml:space="preserve">: </w:t>
      </w:r>
      <w:hyperlink r:id="rId8" w:history="1">
        <w:r>
          <w:rPr>
            <w:rStyle w:val="Hypertextovodkaz"/>
            <w:sz w:val="22"/>
            <w:szCs w:val="22"/>
          </w:rPr>
          <w:t>info.hr@dechra.com</w:t>
        </w:r>
      </w:hyperlink>
    </w:p>
    <w:p w14:paraId="6E944B3C" w14:textId="77777777" w:rsidR="00626A9B" w:rsidRPr="001E40C1" w:rsidRDefault="00626A9B" w:rsidP="00626A9B">
      <w:pPr>
        <w:tabs>
          <w:tab w:val="left" w:pos="567"/>
        </w:tabs>
        <w:spacing w:line="260" w:lineRule="exact"/>
        <w:jc w:val="both"/>
        <w:rPr>
          <w:b/>
          <w:bCs/>
          <w:sz w:val="22"/>
          <w:szCs w:val="22"/>
          <w:lang w:val="pt-PT"/>
        </w:rPr>
      </w:pPr>
    </w:p>
    <w:p w14:paraId="4A1727B8" w14:textId="77777777" w:rsidR="00626A9B" w:rsidRPr="001E40C1" w:rsidRDefault="00626A9B" w:rsidP="00626A9B">
      <w:pPr>
        <w:tabs>
          <w:tab w:val="left" w:pos="567"/>
        </w:tabs>
        <w:spacing w:line="260" w:lineRule="exact"/>
        <w:jc w:val="both"/>
        <w:rPr>
          <w:b/>
          <w:bCs/>
          <w:sz w:val="22"/>
          <w:szCs w:val="22"/>
          <w:lang w:val="pt-PT"/>
        </w:rPr>
      </w:pPr>
    </w:p>
    <w:p w14:paraId="755B9F79" w14:textId="77777777" w:rsidR="00CA537B" w:rsidRPr="00646DC3" w:rsidRDefault="00CA537B" w:rsidP="00626A9B">
      <w:pPr>
        <w:tabs>
          <w:tab w:val="left" w:pos="567"/>
        </w:tabs>
        <w:spacing w:line="260" w:lineRule="exact"/>
        <w:jc w:val="both"/>
        <w:rPr>
          <w:color w:val="1F497D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REGISTRAČNÍ ČÍSLO(A)</w:t>
      </w:r>
    </w:p>
    <w:p w14:paraId="5701D8CC" w14:textId="77777777" w:rsidR="00AB1C9B" w:rsidRPr="00646DC3" w:rsidRDefault="002046D4" w:rsidP="006D3C99">
      <w:pPr>
        <w:jc w:val="both"/>
        <w:rPr>
          <w:sz w:val="22"/>
          <w:szCs w:val="22"/>
        </w:rPr>
      </w:pPr>
      <w:r w:rsidRPr="002046D4">
        <w:rPr>
          <w:sz w:val="22"/>
          <w:szCs w:val="22"/>
        </w:rPr>
        <w:t>97/005/</w:t>
      </w:r>
      <w:proofErr w:type="gramStart"/>
      <w:r w:rsidRPr="002046D4">
        <w:rPr>
          <w:sz w:val="22"/>
          <w:szCs w:val="22"/>
        </w:rPr>
        <w:t>18-C</w:t>
      </w:r>
      <w:proofErr w:type="gramEnd"/>
    </w:p>
    <w:p w14:paraId="7CE6DD0D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3FBB3ED9" w14:textId="77777777" w:rsidR="00547C35" w:rsidRPr="00547C35" w:rsidRDefault="00547C35" w:rsidP="00547C35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  <w:t>DATUM REGISTRACE/ PRODLOUŽENÍ REGISTRACE</w:t>
      </w:r>
    </w:p>
    <w:p w14:paraId="0D66DFE1" w14:textId="77777777" w:rsidR="00CA537B" w:rsidRPr="00646DC3" w:rsidRDefault="002046D4" w:rsidP="006D3C99">
      <w:pPr>
        <w:jc w:val="both"/>
        <w:rPr>
          <w:sz w:val="22"/>
          <w:szCs w:val="22"/>
        </w:rPr>
      </w:pPr>
      <w:r>
        <w:rPr>
          <w:sz w:val="22"/>
          <w:szCs w:val="22"/>
        </w:rPr>
        <w:t>23. 1. 2018</w:t>
      </w:r>
    </w:p>
    <w:p w14:paraId="3EA7746F" w14:textId="77777777" w:rsidR="00AB1C9B" w:rsidRPr="00646DC3" w:rsidRDefault="00AB1C9B" w:rsidP="006D3C99">
      <w:pPr>
        <w:jc w:val="both"/>
        <w:rPr>
          <w:sz w:val="22"/>
          <w:szCs w:val="22"/>
        </w:rPr>
      </w:pPr>
    </w:p>
    <w:p w14:paraId="392A9AEB" w14:textId="77777777" w:rsidR="00CA537B" w:rsidRDefault="00CA537B" w:rsidP="006D3C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DATUM REVIZE TEXTU</w:t>
      </w:r>
    </w:p>
    <w:p w14:paraId="328605FC" w14:textId="69EB37A4" w:rsidR="000932B0" w:rsidRDefault="00E10DC4" w:rsidP="00676B74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674CC0">
        <w:rPr>
          <w:sz w:val="22"/>
          <w:szCs w:val="22"/>
        </w:rPr>
        <w:t>5</w:t>
      </w:r>
      <w:r>
        <w:rPr>
          <w:sz w:val="22"/>
          <w:szCs w:val="22"/>
        </w:rPr>
        <w:t>/2023</w:t>
      </w:r>
    </w:p>
    <w:p w14:paraId="7FC27C32" w14:textId="63238066" w:rsidR="00674CC0" w:rsidRDefault="00674CC0" w:rsidP="00676B74">
      <w:pPr>
        <w:rPr>
          <w:sz w:val="22"/>
          <w:szCs w:val="22"/>
          <w:lang w:eastAsia="en-US" w:bidi="ar-SA"/>
        </w:rPr>
      </w:pPr>
    </w:p>
    <w:p w14:paraId="2024F3E2" w14:textId="77777777" w:rsidR="00674CC0" w:rsidRPr="00674CC0" w:rsidRDefault="00674CC0" w:rsidP="00674CC0">
      <w:pPr>
        <w:rPr>
          <w:sz w:val="22"/>
          <w:szCs w:val="22"/>
          <w:lang w:eastAsia="en-US" w:bidi="ar-SA"/>
        </w:rPr>
      </w:pPr>
      <w:r w:rsidRPr="00674CC0">
        <w:rPr>
          <w:sz w:val="22"/>
          <w:szCs w:val="22"/>
          <w:lang w:eastAsia="en-US" w:bidi="ar-SA"/>
        </w:rPr>
        <w:lastRenderedPageBreak/>
        <w:t>Podrobné informace o tomto veterinárním léčivém přípravku jsou k dispozici v databázi přípravků Unie</w:t>
      </w:r>
      <w:r w:rsidRPr="00674CC0">
        <w:rPr>
          <w:sz w:val="22"/>
          <w:szCs w:val="22"/>
          <w:lang w:eastAsia="en-US" w:bidi="ar-SA"/>
        </w:rPr>
        <w:br/>
        <w:t>(</w:t>
      </w:r>
      <w:hyperlink r:id="rId9" w:history="1">
        <w:r w:rsidRPr="00674CC0">
          <w:rPr>
            <w:rStyle w:val="Hypertextovodkaz"/>
            <w:sz w:val="22"/>
            <w:szCs w:val="22"/>
            <w:lang w:eastAsia="en-US" w:bidi="ar-SA"/>
          </w:rPr>
          <w:t>https://medicines.health.europa.eu/veterinary</w:t>
        </w:r>
      </w:hyperlink>
      <w:r w:rsidRPr="00674CC0">
        <w:rPr>
          <w:sz w:val="22"/>
          <w:szCs w:val="22"/>
          <w:lang w:eastAsia="en-US" w:bidi="ar-SA"/>
        </w:rPr>
        <w:t>).</w:t>
      </w:r>
    </w:p>
    <w:p w14:paraId="44ACD9DA" w14:textId="77777777" w:rsidR="00674CC0" w:rsidRPr="00674CC0" w:rsidRDefault="00674CC0" w:rsidP="00674CC0">
      <w:pPr>
        <w:rPr>
          <w:sz w:val="22"/>
          <w:szCs w:val="22"/>
          <w:lang w:eastAsia="en-US" w:bidi="ar-SA"/>
        </w:rPr>
      </w:pPr>
      <w:r w:rsidRPr="00674CC0">
        <w:rPr>
          <w:sz w:val="22"/>
          <w:szCs w:val="22"/>
          <w:lang w:eastAsia="en-US" w:bidi="ar-SA"/>
        </w:rPr>
        <w:t>Podrobné informace o tomto veterinárním léčivém přípravku naleznete také v národní databázi (</w:t>
      </w:r>
      <w:hyperlink r:id="rId10" w:history="1">
        <w:r w:rsidRPr="00674CC0">
          <w:rPr>
            <w:rStyle w:val="Hypertextovodkaz"/>
            <w:sz w:val="22"/>
            <w:szCs w:val="22"/>
            <w:lang w:eastAsia="en-US" w:bidi="ar-SA"/>
          </w:rPr>
          <w:t>https://www.uskvbl.cz</w:t>
        </w:r>
      </w:hyperlink>
      <w:r w:rsidRPr="00674CC0">
        <w:rPr>
          <w:sz w:val="22"/>
          <w:szCs w:val="22"/>
          <w:lang w:eastAsia="en-US" w:bidi="ar-SA"/>
        </w:rPr>
        <w:t xml:space="preserve">). </w:t>
      </w:r>
    </w:p>
    <w:p w14:paraId="6401BB2B" w14:textId="77777777" w:rsidR="00674CC0" w:rsidRPr="002046D4" w:rsidRDefault="00674CC0" w:rsidP="00676B74">
      <w:pPr>
        <w:rPr>
          <w:sz w:val="22"/>
          <w:szCs w:val="22"/>
          <w:lang w:eastAsia="en-US" w:bidi="ar-SA"/>
        </w:rPr>
      </w:pPr>
      <w:bookmarkStart w:id="0" w:name="_GoBack"/>
      <w:bookmarkEnd w:id="0"/>
    </w:p>
    <w:sectPr w:rsidR="00674CC0" w:rsidRPr="002046D4" w:rsidSect="00F217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EEE7" w14:textId="77777777" w:rsidR="00FD4B20" w:rsidRDefault="00FD4B20" w:rsidP="007806A8">
      <w:r>
        <w:separator/>
      </w:r>
    </w:p>
  </w:endnote>
  <w:endnote w:type="continuationSeparator" w:id="0">
    <w:p w14:paraId="543DB05C" w14:textId="77777777" w:rsidR="00FD4B20" w:rsidRDefault="00FD4B20" w:rsidP="0078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86DB" w14:textId="77777777" w:rsidR="007806A8" w:rsidRDefault="00E97CB3" w:rsidP="007806A8">
    <w:pPr>
      <w:pStyle w:val="Zpat"/>
      <w:jc w:val="center"/>
    </w:pPr>
    <w:r>
      <w:fldChar w:fldCharType="begin"/>
    </w:r>
    <w:r w:rsidR="00B46E55">
      <w:instrText xml:space="preserve"> PAGE   \* MERGEFORMAT </w:instrText>
    </w:r>
    <w:r>
      <w:fldChar w:fldCharType="separate"/>
    </w:r>
    <w:r w:rsidR="00513F6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3CAD" w14:textId="77777777" w:rsidR="00FD4B20" w:rsidRDefault="00FD4B20" w:rsidP="007806A8">
      <w:r>
        <w:separator/>
      </w:r>
    </w:p>
  </w:footnote>
  <w:footnote w:type="continuationSeparator" w:id="0">
    <w:p w14:paraId="3D2C8213" w14:textId="77777777" w:rsidR="00FD4B20" w:rsidRDefault="00FD4B20" w:rsidP="0078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6395" w14:textId="77777777" w:rsidR="007806A8" w:rsidRPr="007806A8" w:rsidRDefault="007806A8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3DE4"/>
    <w:multiLevelType w:val="hybridMultilevel"/>
    <w:tmpl w:val="D3F01B16"/>
    <w:lvl w:ilvl="0" w:tplc="83026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7B"/>
    <w:rsid w:val="00002E05"/>
    <w:rsid w:val="000040E0"/>
    <w:rsid w:val="00006AD9"/>
    <w:rsid w:val="0002060A"/>
    <w:rsid w:val="000400D7"/>
    <w:rsid w:val="000639E4"/>
    <w:rsid w:val="00073CB9"/>
    <w:rsid w:val="00074BFB"/>
    <w:rsid w:val="00081F99"/>
    <w:rsid w:val="000835A1"/>
    <w:rsid w:val="0008648B"/>
    <w:rsid w:val="000932B0"/>
    <w:rsid w:val="00095E59"/>
    <w:rsid w:val="000B23E8"/>
    <w:rsid w:val="000C0F8B"/>
    <w:rsid w:val="000C1A69"/>
    <w:rsid w:val="000C29B0"/>
    <w:rsid w:val="000D65E5"/>
    <w:rsid w:val="000D7CBE"/>
    <w:rsid w:val="000E628B"/>
    <w:rsid w:val="000F255B"/>
    <w:rsid w:val="00115B5B"/>
    <w:rsid w:val="0012041A"/>
    <w:rsid w:val="00134F40"/>
    <w:rsid w:val="00136BF7"/>
    <w:rsid w:val="00141B3E"/>
    <w:rsid w:val="0014587F"/>
    <w:rsid w:val="0014731D"/>
    <w:rsid w:val="00157D7B"/>
    <w:rsid w:val="00166412"/>
    <w:rsid w:val="001712C3"/>
    <w:rsid w:val="00181090"/>
    <w:rsid w:val="00183AE4"/>
    <w:rsid w:val="001A697A"/>
    <w:rsid w:val="001B3C28"/>
    <w:rsid w:val="001B5D5E"/>
    <w:rsid w:val="001C2D02"/>
    <w:rsid w:val="001C7314"/>
    <w:rsid w:val="001D2CC0"/>
    <w:rsid w:val="001D5887"/>
    <w:rsid w:val="001E243E"/>
    <w:rsid w:val="001E40C1"/>
    <w:rsid w:val="001F64B9"/>
    <w:rsid w:val="00200983"/>
    <w:rsid w:val="002046D4"/>
    <w:rsid w:val="00205F21"/>
    <w:rsid w:val="002219ED"/>
    <w:rsid w:val="002239A4"/>
    <w:rsid w:val="002369FD"/>
    <w:rsid w:val="00246788"/>
    <w:rsid w:val="00246A32"/>
    <w:rsid w:val="002560AC"/>
    <w:rsid w:val="0027789B"/>
    <w:rsid w:val="00281437"/>
    <w:rsid w:val="00293D36"/>
    <w:rsid w:val="002B158D"/>
    <w:rsid w:val="002B41ED"/>
    <w:rsid w:val="002E7FCA"/>
    <w:rsid w:val="00303D98"/>
    <w:rsid w:val="00312E9C"/>
    <w:rsid w:val="00330BF1"/>
    <w:rsid w:val="00335B43"/>
    <w:rsid w:val="00337085"/>
    <w:rsid w:val="00343399"/>
    <w:rsid w:val="00343D81"/>
    <w:rsid w:val="00353097"/>
    <w:rsid w:val="00365164"/>
    <w:rsid w:val="00366E80"/>
    <w:rsid w:val="00367A3B"/>
    <w:rsid w:val="00371465"/>
    <w:rsid w:val="003B0289"/>
    <w:rsid w:val="003B3ECE"/>
    <w:rsid w:val="003D1174"/>
    <w:rsid w:val="003E154F"/>
    <w:rsid w:val="003E2EEC"/>
    <w:rsid w:val="003E69BC"/>
    <w:rsid w:val="00412CCF"/>
    <w:rsid w:val="00420148"/>
    <w:rsid w:val="00422C44"/>
    <w:rsid w:val="00432191"/>
    <w:rsid w:val="00435337"/>
    <w:rsid w:val="00442175"/>
    <w:rsid w:val="0046473A"/>
    <w:rsid w:val="0048015E"/>
    <w:rsid w:val="00493851"/>
    <w:rsid w:val="004A05F7"/>
    <w:rsid w:val="004A7F3B"/>
    <w:rsid w:val="004C6BC3"/>
    <w:rsid w:val="004D70C3"/>
    <w:rsid w:val="004E4B6D"/>
    <w:rsid w:val="004E5C10"/>
    <w:rsid w:val="004F14A8"/>
    <w:rsid w:val="004F5D68"/>
    <w:rsid w:val="00504161"/>
    <w:rsid w:val="0050452F"/>
    <w:rsid w:val="005059C9"/>
    <w:rsid w:val="00513F6B"/>
    <w:rsid w:val="00522F03"/>
    <w:rsid w:val="0053407E"/>
    <w:rsid w:val="00544B8B"/>
    <w:rsid w:val="00547C35"/>
    <w:rsid w:val="005526FC"/>
    <w:rsid w:val="0055326B"/>
    <w:rsid w:val="005578B8"/>
    <w:rsid w:val="00560056"/>
    <w:rsid w:val="00565883"/>
    <w:rsid w:val="00566600"/>
    <w:rsid w:val="0056764B"/>
    <w:rsid w:val="00571463"/>
    <w:rsid w:val="005734F0"/>
    <w:rsid w:val="00581EB9"/>
    <w:rsid w:val="00582857"/>
    <w:rsid w:val="00582C63"/>
    <w:rsid w:val="00596F15"/>
    <w:rsid w:val="005A135C"/>
    <w:rsid w:val="005B4C0C"/>
    <w:rsid w:val="005D190D"/>
    <w:rsid w:val="005D388D"/>
    <w:rsid w:val="005E5746"/>
    <w:rsid w:val="005F7F09"/>
    <w:rsid w:val="00604DC5"/>
    <w:rsid w:val="006139AB"/>
    <w:rsid w:val="00620CBB"/>
    <w:rsid w:val="00626A9B"/>
    <w:rsid w:val="006442D8"/>
    <w:rsid w:val="00645F1F"/>
    <w:rsid w:val="006466E7"/>
    <w:rsid w:val="00646DC3"/>
    <w:rsid w:val="00660695"/>
    <w:rsid w:val="0066412A"/>
    <w:rsid w:val="006642E9"/>
    <w:rsid w:val="00667122"/>
    <w:rsid w:val="0067240F"/>
    <w:rsid w:val="00674CC0"/>
    <w:rsid w:val="00676B74"/>
    <w:rsid w:val="006772A3"/>
    <w:rsid w:val="00691408"/>
    <w:rsid w:val="00694CA0"/>
    <w:rsid w:val="00697DE6"/>
    <w:rsid w:val="006A6F40"/>
    <w:rsid w:val="006A7B79"/>
    <w:rsid w:val="006B2BA9"/>
    <w:rsid w:val="006B6429"/>
    <w:rsid w:val="006C0798"/>
    <w:rsid w:val="006D3C99"/>
    <w:rsid w:val="006D4152"/>
    <w:rsid w:val="006F301C"/>
    <w:rsid w:val="006F44C2"/>
    <w:rsid w:val="006F4740"/>
    <w:rsid w:val="0070043C"/>
    <w:rsid w:val="00706772"/>
    <w:rsid w:val="00707B8B"/>
    <w:rsid w:val="007201F1"/>
    <w:rsid w:val="00726BC5"/>
    <w:rsid w:val="00733790"/>
    <w:rsid w:val="00733E51"/>
    <w:rsid w:val="00744BE1"/>
    <w:rsid w:val="0075562E"/>
    <w:rsid w:val="00760FF5"/>
    <w:rsid w:val="007743FC"/>
    <w:rsid w:val="007806A8"/>
    <w:rsid w:val="00784A4A"/>
    <w:rsid w:val="00792093"/>
    <w:rsid w:val="00796041"/>
    <w:rsid w:val="007C1CA9"/>
    <w:rsid w:val="007E50A2"/>
    <w:rsid w:val="007F5BE6"/>
    <w:rsid w:val="007F679D"/>
    <w:rsid w:val="007F6ABF"/>
    <w:rsid w:val="008057AF"/>
    <w:rsid w:val="0081005F"/>
    <w:rsid w:val="008123D5"/>
    <w:rsid w:val="008325ED"/>
    <w:rsid w:val="0083312F"/>
    <w:rsid w:val="00834917"/>
    <w:rsid w:val="00837F94"/>
    <w:rsid w:val="0085554F"/>
    <w:rsid w:val="00857190"/>
    <w:rsid w:val="0086051F"/>
    <w:rsid w:val="008740B1"/>
    <w:rsid w:val="008828F1"/>
    <w:rsid w:val="008853AE"/>
    <w:rsid w:val="0089151A"/>
    <w:rsid w:val="00892CC0"/>
    <w:rsid w:val="00895D45"/>
    <w:rsid w:val="00896BDE"/>
    <w:rsid w:val="008A59D9"/>
    <w:rsid w:val="008A70DE"/>
    <w:rsid w:val="008B19EB"/>
    <w:rsid w:val="008B7CF5"/>
    <w:rsid w:val="008C2C51"/>
    <w:rsid w:val="008C2CA0"/>
    <w:rsid w:val="008C4B37"/>
    <w:rsid w:val="008E0BC3"/>
    <w:rsid w:val="008F35CF"/>
    <w:rsid w:val="00911BB5"/>
    <w:rsid w:val="00915C36"/>
    <w:rsid w:val="00916F21"/>
    <w:rsid w:val="00931B7F"/>
    <w:rsid w:val="0093489C"/>
    <w:rsid w:val="00945D64"/>
    <w:rsid w:val="009552E6"/>
    <w:rsid w:val="00970B92"/>
    <w:rsid w:val="009927E9"/>
    <w:rsid w:val="009A7AAB"/>
    <w:rsid w:val="009A7DCD"/>
    <w:rsid w:val="009B793F"/>
    <w:rsid w:val="009C5FE4"/>
    <w:rsid w:val="009D5C80"/>
    <w:rsid w:val="009E062A"/>
    <w:rsid w:val="009E4E3B"/>
    <w:rsid w:val="009F03E4"/>
    <w:rsid w:val="009F2805"/>
    <w:rsid w:val="009F3171"/>
    <w:rsid w:val="00A0189E"/>
    <w:rsid w:val="00A02586"/>
    <w:rsid w:val="00A1200B"/>
    <w:rsid w:val="00A370FA"/>
    <w:rsid w:val="00A625D4"/>
    <w:rsid w:val="00A674CE"/>
    <w:rsid w:val="00A75F45"/>
    <w:rsid w:val="00A97687"/>
    <w:rsid w:val="00AA7404"/>
    <w:rsid w:val="00AB069E"/>
    <w:rsid w:val="00AB1C9B"/>
    <w:rsid w:val="00AB24DE"/>
    <w:rsid w:val="00AC0430"/>
    <w:rsid w:val="00AC2F77"/>
    <w:rsid w:val="00AD7EAC"/>
    <w:rsid w:val="00B01291"/>
    <w:rsid w:val="00B049C7"/>
    <w:rsid w:val="00B1758F"/>
    <w:rsid w:val="00B33788"/>
    <w:rsid w:val="00B378A6"/>
    <w:rsid w:val="00B37BD0"/>
    <w:rsid w:val="00B37CDA"/>
    <w:rsid w:val="00B46E55"/>
    <w:rsid w:val="00B548CD"/>
    <w:rsid w:val="00B553FA"/>
    <w:rsid w:val="00B7368B"/>
    <w:rsid w:val="00BB5551"/>
    <w:rsid w:val="00BB5594"/>
    <w:rsid w:val="00BC104D"/>
    <w:rsid w:val="00BC47E4"/>
    <w:rsid w:val="00BD01F9"/>
    <w:rsid w:val="00BD1BE8"/>
    <w:rsid w:val="00C06EBD"/>
    <w:rsid w:val="00C13EF3"/>
    <w:rsid w:val="00C16402"/>
    <w:rsid w:val="00C253DB"/>
    <w:rsid w:val="00C444C2"/>
    <w:rsid w:val="00C51439"/>
    <w:rsid w:val="00C66AC6"/>
    <w:rsid w:val="00C72C64"/>
    <w:rsid w:val="00C905F0"/>
    <w:rsid w:val="00C92678"/>
    <w:rsid w:val="00C9467D"/>
    <w:rsid w:val="00C976A7"/>
    <w:rsid w:val="00CA537B"/>
    <w:rsid w:val="00CA57B4"/>
    <w:rsid w:val="00CC0DDF"/>
    <w:rsid w:val="00CC2928"/>
    <w:rsid w:val="00CD30CB"/>
    <w:rsid w:val="00D12A9E"/>
    <w:rsid w:val="00D41C01"/>
    <w:rsid w:val="00D43EF6"/>
    <w:rsid w:val="00D51E8E"/>
    <w:rsid w:val="00D541D8"/>
    <w:rsid w:val="00D72AF5"/>
    <w:rsid w:val="00D74A0B"/>
    <w:rsid w:val="00D81852"/>
    <w:rsid w:val="00D9192B"/>
    <w:rsid w:val="00D92139"/>
    <w:rsid w:val="00D92DE3"/>
    <w:rsid w:val="00D97923"/>
    <w:rsid w:val="00DA3A90"/>
    <w:rsid w:val="00DC443D"/>
    <w:rsid w:val="00DD4993"/>
    <w:rsid w:val="00DD5FCE"/>
    <w:rsid w:val="00DE22DF"/>
    <w:rsid w:val="00E10B9A"/>
    <w:rsid w:val="00E10DC4"/>
    <w:rsid w:val="00E35182"/>
    <w:rsid w:val="00E354BC"/>
    <w:rsid w:val="00E36115"/>
    <w:rsid w:val="00E379EB"/>
    <w:rsid w:val="00E53DA7"/>
    <w:rsid w:val="00E56D7F"/>
    <w:rsid w:val="00E66090"/>
    <w:rsid w:val="00E777FF"/>
    <w:rsid w:val="00E859C1"/>
    <w:rsid w:val="00E86EBA"/>
    <w:rsid w:val="00E91036"/>
    <w:rsid w:val="00E91377"/>
    <w:rsid w:val="00E94FF8"/>
    <w:rsid w:val="00E97CB3"/>
    <w:rsid w:val="00EA59A3"/>
    <w:rsid w:val="00EB07FC"/>
    <w:rsid w:val="00EB2674"/>
    <w:rsid w:val="00EB2DC1"/>
    <w:rsid w:val="00EB51A3"/>
    <w:rsid w:val="00ED7B0A"/>
    <w:rsid w:val="00EE0BD4"/>
    <w:rsid w:val="00EE1224"/>
    <w:rsid w:val="00EE3F5C"/>
    <w:rsid w:val="00EF28BC"/>
    <w:rsid w:val="00EF3A99"/>
    <w:rsid w:val="00F21767"/>
    <w:rsid w:val="00F35BDE"/>
    <w:rsid w:val="00F5307A"/>
    <w:rsid w:val="00F766F4"/>
    <w:rsid w:val="00F95CE9"/>
    <w:rsid w:val="00FA4303"/>
    <w:rsid w:val="00FA65E7"/>
    <w:rsid w:val="00FD40E7"/>
    <w:rsid w:val="00FD4B20"/>
    <w:rsid w:val="00FD6D8B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6259"/>
  <w15:docId w15:val="{A039A45A-F3A6-47B9-8E2A-3F775FE5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next w:val="Normlntabulka"/>
    <w:semiHidden/>
    <w:rsid w:val="00CA537B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806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6A8"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paragraph" w:styleId="Zpat">
    <w:name w:val="footer"/>
    <w:basedOn w:val="Normln"/>
    <w:link w:val="ZpatChar"/>
    <w:uiPriority w:val="99"/>
    <w:unhideWhenUsed/>
    <w:rsid w:val="00780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6A8"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6A8"/>
    <w:rPr>
      <w:rFonts w:ascii="Tahoma" w:eastAsia="Times New Roman" w:hAnsi="Tahoma" w:cs="Tahoma"/>
      <w:sz w:val="16"/>
      <w:szCs w:val="16"/>
      <w:lang w:val="cs-CZ" w:eastAsia="en-GB"/>
    </w:rPr>
  </w:style>
  <w:style w:type="character" w:styleId="Odkaznakoment">
    <w:name w:val="annotation reference"/>
    <w:basedOn w:val="Standardnpsmoodstavce"/>
    <w:semiHidden/>
    <w:unhideWhenUsed/>
    <w:rsid w:val="008057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057AF"/>
  </w:style>
  <w:style w:type="character" w:customStyle="1" w:styleId="TextkomenteChar">
    <w:name w:val="Text komentáře Char"/>
    <w:basedOn w:val="Standardnpsmoodstavce"/>
    <w:link w:val="Textkomente"/>
    <w:semiHidden/>
    <w:rsid w:val="008057A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7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646DC3"/>
    <w:pPr>
      <w:ind w:left="567" w:hanging="567"/>
    </w:pPr>
    <w:rPr>
      <w:b/>
      <w:sz w:val="22"/>
      <w:lang w:eastAsia="en-US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46DC3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E56D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790"/>
    <w:pPr>
      <w:ind w:left="720"/>
      <w:contextualSpacing/>
    </w:pPr>
  </w:style>
  <w:style w:type="paragraph" w:styleId="Revize">
    <w:name w:val="Revision"/>
    <w:hidden/>
    <w:uiPriority w:val="99"/>
    <w:semiHidden/>
    <w:rsid w:val="0066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7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9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2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26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1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r@dechr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8872-2129-4440-B760-80CAAE9D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1170</Words>
  <Characters>6909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sabramovic</dc:creator>
  <cp:keywords/>
  <dc:description/>
  <cp:lastModifiedBy>Neugebauerová Kateřina</cp:lastModifiedBy>
  <cp:revision>29</cp:revision>
  <cp:lastPrinted>2018-01-23T11:48:00Z</cp:lastPrinted>
  <dcterms:created xsi:type="dcterms:W3CDTF">2017-12-22T10:04:00Z</dcterms:created>
  <dcterms:modified xsi:type="dcterms:W3CDTF">2023-05-11T13:41:00Z</dcterms:modified>
</cp:coreProperties>
</file>