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1C" w:rsidRPr="005B1C7D" w:rsidRDefault="0075041C" w:rsidP="000A0251">
      <w:pPr>
        <w:jc w:val="center"/>
        <w:rPr>
          <w:szCs w:val="22"/>
        </w:rPr>
      </w:pPr>
      <w:r w:rsidRPr="005B1C7D">
        <w:rPr>
          <w:b/>
          <w:szCs w:val="22"/>
        </w:rPr>
        <w:t>PŘÍBALOVÁ INFORMACE</w:t>
      </w:r>
    </w:p>
    <w:p w:rsidR="0075041C" w:rsidRDefault="0075041C" w:rsidP="000A0251">
      <w:pPr>
        <w:jc w:val="center"/>
        <w:rPr>
          <w:b/>
          <w:szCs w:val="22"/>
        </w:rPr>
      </w:pPr>
      <w:r w:rsidRPr="005B1C7D">
        <w:rPr>
          <w:b/>
          <w:szCs w:val="22"/>
        </w:rPr>
        <w:t>AviPro IB H120</w:t>
      </w:r>
    </w:p>
    <w:p w:rsidR="0075041C" w:rsidRPr="00C557DA" w:rsidRDefault="00192DFB" w:rsidP="000A0251">
      <w:pPr>
        <w:jc w:val="center"/>
        <w:rPr>
          <w:b/>
          <w:szCs w:val="22"/>
        </w:rPr>
      </w:pPr>
      <w:r>
        <w:rPr>
          <w:b/>
          <w:szCs w:val="22"/>
        </w:rPr>
        <w:t>l</w:t>
      </w:r>
      <w:r w:rsidR="0075041C" w:rsidRPr="00D95723">
        <w:rPr>
          <w:b/>
          <w:szCs w:val="22"/>
        </w:rPr>
        <w:t>yo</w:t>
      </w:r>
      <w:r w:rsidR="0075041C" w:rsidRPr="005B1C7D">
        <w:rPr>
          <w:b/>
          <w:szCs w:val="22"/>
        </w:rPr>
        <w:t>f</w:t>
      </w:r>
      <w:r w:rsidR="0075041C">
        <w:rPr>
          <w:b/>
          <w:szCs w:val="22"/>
        </w:rPr>
        <w:t xml:space="preserve">ilizát pro přípravu </w:t>
      </w:r>
      <w:r w:rsidR="0075041C" w:rsidRPr="00C557DA">
        <w:rPr>
          <w:b/>
          <w:szCs w:val="22"/>
        </w:rPr>
        <w:t>suspenze</w:t>
      </w:r>
      <w:r w:rsidR="003F6B78" w:rsidRPr="00C557DA">
        <w:rPr>
          <w:b/>
          <w:szCs w:val="22"/>
        </w:rPr>
        <w:t xml:space="preserve"> pro ku</w:t>
      </w:r>
      <w:r w:rsidR="000001F8">
        <w:rPr>
          <w:b/>
          <w:szCs w:val="22"/>
        </w:rPr>
        <w:t>ra domácího</w:t>
      </w:r>
    </w:p>
    <w:p w:rsidR="0075041C" w:rsidRPr="005B1C7D" w:rsidRDefault="0075041C" w:rsidP="000A0251">
      <w:pPr>
        <w:jc w:val="center"/>
        <w:rPr>
          <w:szCs w:val="22"/>
        </w:rPr>
      </w:pPr>
    </w:p>
    <w:p w:rsidR="0075041C" w:rsidRDefault="0075041C" w:rsidP="00E430AE">
      <w:pPr>
        <w:numPr>
          <w:ilvl w:val="0"/>
          <w:numId w:val="4"/>
        </w:numPr>
        <w:rPr>
          <w:b/>
          <w:szCs w:val="22"/>
        </w:rPr>
      </w:pPr>
      <w:r w:rsidRPr="005B1C7D">
        <w:rPr>
          <w:b/>
          <w:szCs w:val="22"/>
        </w:rPr>
        <w:t>JMÉNO A ADRESA DRŽITELE ROZHODNUTÍ O REGISTRACI A DRŽITELE POVOLENÍ K VÝROBĚ ODPOVĚDNÉHO ZA UVOLNĚNÍ ŠARŽE, POKUD SE NESHODUJE</w:t>
      </w:r>
    </w:p>
    <w:p w:rsidR="0075041C" w:rsidRPr="005B1C7D" w:rsidRDefault="0075041C" w:rsidP="00E430AE">
      <w:pPr>
        <w:ind w:left="360" w:firstLine="0"/>
        <w:rPr>
          <w:b/>
          <w:szCs w:val="22"/>
        </w:rPr>
      </w:pPr>
    </w:p>
    <w:p w:rsidR="0075041C" w:rsidRPr="00D95723" w:rsidRDefault="0075041C" w:rsidP="000A0251">
      <w:pPr>
        <w:rPr>
          <w:iCs/>
          <w:szCs w:val="22"/>
        </w:rPr>
      </w:pPr>
      <w:r w:rsidRPr="005B1C7D">
        <w:rPr>
          <w:iCs/>
          <w:szCs w:val="22"/>
          <w:u w:val="single"/>
        </w:rPr>
        <w:t>Držitel rozhodnutí o registraci a výrobce</w:t>
      </w:r>
      <w:r>
        <w:rPr>
          <w:iCs/>
          <w:szCs w:val="22"/>
          <w:u w:val="single"/>
        </w:rPr>
        <w:t xml:space="preserve"> </w:t>
      </w:r>
      <w:r w:rsidRPr="00D95723">
        <w:rPr>
          <w:iCs/>
          <w:szCs w:val="22"/>
          <w:u w:val="single"/>
        </w:rPr>
        <w:t>zodpovědný za uvolnění šarže</w:t>
      </w:r>
      <w:r w:rsidRPr="00D95723">
        <w:rPr>
          <w:iCs/>
          <w:szCs w:val="22"/>
        </w:rPr>
        <w:t>:</w:t>
      </w:r>
    </w:p>
    <w:p w:rsidR="0075041C" w:rsidRPr="005B1C7D" w:rsidRDefault="0075041C" w:rsidP="000A0251">
      <w:pPr>
        <w:pStyle w:val="UnterTitel"/>
        <w:spacing w:after="0"/>
        <w:ind w:left="0" w:firstLine="0"/>
        <w:rPr>
          <w:b w:val="0"/>
          <w:bCs w:val="0"/>
          <w:sz w:val="22"/>
          <w:szCs w:val="22"/>
        </w:rPr>
      </w:pPr>
      <w:r w:rsidRPr="005B1C7D">
        <w:rPr>
          <w:b w:val="0"/>
          <w:bCs w:val="0"/>
          <w:sz w:val="22"/>
          <w:szCs w:val="22"/>
          <w:lang w:val="cs-CZ"/>
        </w:rPr>
        <w:t xml:space="preserve">Lohmann Animal Health GmbH </w:t>
      </w:r>
    </w:p>
    <w:p w:rsidR="0075041C" w:rsidRPr="005B1C7D" w:rsidRDefault="0075041C" w:rsidP="000A0251">
      <w:pPr>
        <w:pStyle w:val="UnterTitel"/>
        <w:spacing w:after="0"/>
        <w:ind w:left="0" w:firstLine="0"/>
        <w:rPr>
          <w:b w:val="0"/>
          <w:bCs w:val="0"/>
          <w:sz w:val="22"/>
          <w:szCs w:val="22"/>
        </w:rPr>
      </w:pPr>
      <w:r w:rsidRPr="005B1C7D">
        <w:rPr>
          <w:b w:val="0"/>
          <w:bCs w:val="0"/>
          <w:sz w:val="22"/>
          <w:szCs w:val="22"/>
          <w:lang w:val="cs-CZ"/>
        </w:rPr>
        <w:t>Heinz-Lohmann-Strasse 4</w:t>
      </w:r>
    </w:p>
    <w:p w:rsidR="0075041C" w:rsidRPr="005B1C7D" w:rsidRDefault="0075041C" w:rsidP="000A0251">
      <w:pPr>
        <w:pStyle w:val="UnterTitel"/>
        <w:spacing w:after="0"/>
        <w:ind w:left="0" w:firstLine="0"/>
        <w:rPr>
          <w:b w:val="0"/>
          <w:bCs w:val="0"/>
          <w:sz w:val="22"/>
          <w:szCs w:val="22"/>
          <w:lang w:val="cs-CZ"/>
        </w:rPr>
      </w:pPr>
      <w:r w:rsidRPr="005B1C7D">
        <w:rPr>
          <w:b w:val="0"/>
          <w:bCs w:val="0"/>
          <w:sz w:val="22"/>
          <w:szCs w:val="22"/>
          <w:lang w:val="cs-CZ"/>
        </w:rPr>
        <w:t>D-27472 Cuxhaven</w:t>
      </w:r>
    </w:p>
    <w:p w:rsidR="0075041C" w:rsidRPr="005B1C7D" w:rsidRDefault="0075041C" w:rsidP="000A0251">
      <w:pPr>
        <w:pStyle w:val="UnterTitel"/>
        <w:spacing w:after="0"/>
        <w:ind w:left="0" w:firstLine="0"/>
        <w:rPr>
          <w:b w:val="0"/>
          <w:bCs w:val="0"/>
          <w:sz w:val="22"/>
          <w:szCs w:val="22"/>
        </w:rPr>
      </w:pPr>
      <w:r w:rsidRPr="005B1C7D">
        <w:rPr>
          <w:b w:val="0"/>
          <w:bCs w:val="0"/>
          <w:sz w:val="22"/>
          <w:szCs w:val="22"/>
          <w:lang w:val="cs-CZ"/>
        </w:rPr>
        <w:t>Německo</w:t>
      </w:r>
    </w:p>
    <w:p w:rsidR="0075041C" w:rsidRPr="005B1C7D" w:rsidRDefault="0075041C" w:rsidP="000A0251">
      <w:pPr>
        <w:rPr>
          <w:szCs w:val="22"/>
        </w:rPr>
      </w:pPr>
    </w:p>
    <w:p w:rsidR="0075041C" w:rsidRPr="005B1C7D" w:rsidRDefault="0075041C" w:rsidP="000A0251">
      <w:pPr>
        <w:rPr>
          <w:b/>
          <w:szCs w:val="22"/>
        </w:rPr>
      </w:pPr>
      <w:r w:rsidRPr="005B1C7D">
        <w:rPr>
          <w:b/>
          <w:szCs w:val="22"/>
        </w:rPr>
        <w:t>2.</w:t>
      </w:r>
      <w:r w:rsidRPr="005B1C7D">
        <w:rPr>
          <w:b/>
          <w:szCs w:val="22"/>
        </w:rPr>
        <w:tab/>
        <w:t>NÁZEV VETERINÁRNÍHO LÉČIVÉHO PŘÍPRAVKU</w:t>
      </w:r>
    </w:p>
    <w:p w:rsidR="0075041C" w:rsidRPr="00D95723" w:rsidRDefault="0075041C" w:rsidP="000A0251">
      <w:pPr>
        <w:rPr>
          <w:b/>
          <w:szCs w:val="22"/>
        </w:rPr>
      </w:pPr>
      <w:r w:rsidRPr="00D95723">
        <w:rPr>
          <w:b/>
          <w:szCs w:val="22"/>
        </w:rPr>
        <w:t>AviPro IB H120</w:t>
      </w:r>
    </w:p>
    <w:p w:rsidR="0075041C" w:rsidRPr="00C557DA" w:rsidRDefault="00192DFB" w:rsidP="000A0251">
      <w:pPr>
        <w:rPr>
          <w:b/>
          <w:szCs w:val="22"/>
        </w:rPr>
      </w:pPr>
      <w:r>
        <w:rPr>
          <w:b/>
          <w:szCs w:val="22"/>
        </w:rPr>
        <w:t>l</w:t>
      </w:r>
      <w:r w:rsidR="0075041C" w:rsidRPr="00D95723">
        <w:rPr>
          <w:b/>
          <w:szCs w:val="22"/>
        </w:rPr>
        <w:t>yofilizát pro suspenz</w:t>
      </w:r>
      <w:r>
        <w:rPr>
          <w:b/>
          <w:szCs w:val="22"/>
        </w:rPr>
        <w:t xml:space="preserve">i </w:t>
      </w:r>
      <w:r w:rsidRPr="00C557DA">
        <w:rPr>
          <w:b/>
          <w:szCs w:val="22"/>
        </w:rPr>
        <w:t>pro ku</w:t>
      </w:r>
      <w:r w:rsidR="000001F8">
        <w:rPr>
          <w:b/>
          <w:szCs w:val="22"/>
        </w:rPr>
        <w:t>ra domácího</w:t>
      </w:r>
      <w:bookmarkStart w:id="0" w:name="_GoBack"/>
      <w:bookmarkEnd w:id="0"/>
    </w:p>
    <w:p w:rsidR="0075041C" w:rsidRPr="00D95723" w:rsidRDefault="0075041C" w:rsidP="000A0251">
      <w:pPr>
        <w:rPr>
          <w:b/>
          <w:szCs w:val="22"/>
        </w:rPr>
      </w:pPr>
    </w:p>
    <w:p w:rsidR="0075041C" w:rsidRPr="005B1C7D" w:rsidRDefault="0075041C" w:rsidP="000A0251">
      <w:pPr>
        <w:rPr>
          <w:b/>
          <w:szCs w:val="22"/>
        </w:rPr>
      </w:pPr>
      <w:r w:rsidRPr="00D95723">
        <w:rPr>
          <w:b/>
          <w:szCs w:val="22"/>
        </w:rPr>
        <w:t>3.</w:t>
      </w:r>
      <w:r w:rsidRPr="00D95723">
        <w:rPr>
          <w:b/>
          <w:szCs w:val="22"/>
        </w:rPr>
        <w:tab/>
        <w:t>OBSAH</w:t>
      </w:r>
      <w:r w:rsidRPr="005B1C7D">
        <w:rPr>
          <w:b/>
          <w:szCs w:val="22"/>
        </w:rPr>
        <w:t xml:space="preserve"> LÉČIVÝCH A OSTATNÍCH LÁTEK</w:t>
      </w:r>
    </w:p>
    <w:p w:rsidR="0075041C" w:rsidRPr="00C90C7B" w:rsidRDefault="0075041C" w:rsidP="00E9626B">
      <w:pPr>
        <w:rPr>
          <w:szCs w:val="22"/>
        </w:rPr>
      </w:pPr>
      <w:r w:rsidRPr="00C90C7B">
        <w:rPr>
          <w:szCs w:val="22"/>
        </w:rPr>
        <w:t>1 dávka obsahuje:</w:t>
      </w:r>
    </w:p>
    <w:p w:rsidR="0075041C" w:rsidRPr="00C90C7B" w:rsidRDefault="0075041C" w:rsidP="00E9626B">
      <w:pPr>
        <w:rPr>
          <w:b/>
          <w:szCs w:val="22"/>
        </w:rPr>
      </w:pPr>
      <w:r w:rsidRPr="00C90C7B">
        <w:rPr>
          <w:b/>
          <w:szCs w:val="22"/>
        </w:rPr>
        <w:t>Léčivá látka:</w:t>
      </w:r>
    </w:p>
    <w:p w:rsidR="0075041C" w:rsidRPr="00F119B5" w:rsidRDefault="0075041C" w:rsidP="008F675B">
      <w:pPr>
        <w:ind w:left="0" w:firstLine="0"/>
        <w:rPr>
          <w:szCs w:val="22"/>
        </w:rPr>
      </w:pPr>
      <w:r w:rsidRPr="005B1C7D">
        <w:rPr>
          <w:szCs w:val="22"/>
        </w:rPr>
        <w:t>Virus</w:t>
      </w:r>
      <w:r>
        <w:rPr>
          <w:szCs w:val="22"/>
        </w:rPr>
        <w:t xml:space="preserve"> </w:t>
      </w:r>
      <w:r w:rsidRPr="00F119B5">
        <w:rPr>
          <w:szCs w:val="22"/>
        </w:rPr>
        <w:t>bronchitidis infectiosae avium</w:t>
      </w:r>
      <w:r>
        <w:rPr>
          <w:szCs w:val="22"/>
        </w:rPr>
        <w:t xml:space="preserve">, živý, </w:t>
      </w:r>
      <w:r w:rsidRPr="00F119B5">
        <w:rPr>
          <w:szCs w:val="22"/>
        </w:rPr>
        <w:t>Massachusets H 120  min. 10</w:t>
      </w:r>
      <w:r w:rsidRPr="00F119B5">
        <w:rPr>
          <w:szCs w:val="22"/>
          <w:vertAlign w:val="superscript"/>
        </w:rPr>
        <w:t>3,.0</w:t>
      </w:r>
      <w:r w:rsidRPr="00F119B5">
        <w:rPr>
          <w:szCs w:val="22"/>
        </w:rPr>
        <w:t xml:space="preserve"> EID</w:t>
      </w:r>
      <w:r w:rsidRPr="00F119B5">
        <w:rPr>
          <w:szCs w:val="22"/>
          <w:vertAlign w:val="subscript"/>
        </w:rPr>
        <w:t>50</w:t>
      </w:r>
      <w:r w:rsidRPr="00F119B5">
        <w:rPr>
          <w:szCs w:val="22"/>
        </w:rPr>
        <w:t xml:space="preserve"> - max. 10</w:t>
      </w:r>
      <w:r w:rsidRPr="00F119B5">
        <w:rPr>
          <w:szCs w:val="22"/>
          <w:vertAlign w:val="superscript"/>
        </w:rPr>
        <w:t xml:space="preserve">4,8 </w:t>
      </w:r>
      <w:r w:rsidRPr="00F119B5">
        <w:rPr>
          <w:szCs w:val="22"/>
        </w:rPr>
        <w:t>EID</w:t>
      </w:r>
      <w:r w:rsidRPr="00F119B5">
        <w:rPr>
          <w:szCs w:val="22"/>
          <w:vertAlign w:val="subscript"/>
        </w:rPr>
        <w:t>50</w:t>
      </w:r>
      <w:r w:rsidRPr="00F119B5">
        <w:rPr>
          <w:szCs w:val="22"/>
        </w:rPr>
        <w:t>*</w:t>
      </w:r>
    </w:p>
    <w:p w:rsidR="0075041C" w:rsidRDefault="0075041C" w:rsidP="00E9626B">
      <w:pPr>
        <w:rPr>
          <w:szCs w:val="22"/>
        </w:rPr>
      </w:pPr>
    </w:p>
    <w:p w:rsidR="0075041C" w:rsidRPr="00F119B5" w:rsidRDefault="0075041C" w:rsidP="00E9626B">
      <w:pPr>
        <w:rPr>
          <w:szCs w:val="22"/>
        </w:rPr>
      </w:pPr>
      <w:r w:rsidRPr="00F119B5">
        <w:rPr>
          <w:szCs w:val="22"/>
        </w:rPr>
        <w:t>Hostitelský systém: embryonovaná kuřecí SPF vejce</w:t>
      </w:r>
    </w:p>
    <w:p w:rsidR="0075041C" w:rsidRPr="00C90C7B" w:rsidRDefault="0075041C" w:rsidP="003B68D3">
      <w:pPr>
        <w:ind w:left="0" w:firstLine="0"/>
        <w:rPr>
          <w:szCs w:val="22"/>
        </w:rPr>
      </w:pPr>
      <w:r w:rsidRPr="00C90C7B">
        <w:rPr>
          <w:szCs w:val="22"/>
        </w:rPr>
        <w:t>*EID</w:t>
      </w:r>
      <w:r w:rsidRPr="00C90C7B">
        <w:rPr>
          <w:szCs w:val="22"/>
          <w:vertAlign w:val="subscript"/>
        </w:rPr>
        <w:t>50</w:t>
      </w:r>
      <w:r w:rsidRPr="00C90C7B">
        <w:rPr>
          <w:szCs w:val="22"/>
        </w:rPr>
        <w:t xml:space="preserve"> </w:t>
      </w:r>
      <w:r>
        <w:rPr>
          <w:szCs w:val="22"/>
        </w:rPr>
        <w:t xml:space="preserve">50 % </w:t>
      </w:r>
      <w:r w:rsidRPr="00C90C7B">
        <w:rPr>
          <w:szCs w:val="22"/>
        </w:rPr>
        <w:t>infekční dávka pro embrya: titr viru potřebný k vyvolání infekce u 50 % embryí, která</w:t>
      </w:r>
      <w:r>
        <w:rPr>
          <w:szCs w:val="22"/>
        </w:rPr>
        <w:t xml:space="preserve"> </w:t>
      </w:r>
      <w:r w:rsidRPr="00C90C7B">
        <w:rPr>
          <w:szCs w:val="22"/>
        </w:rPr>
        <w:t xml:space="preserve">byla </w:t>
      </w:r>
      <w:r w:rsidR="00192DFB">
        <w:rPr>
          <w:szCs w:val="22"/>
        </w:rPr>
        <w:t>inokul</w:t>
      </w:r>
      <w:r w:rsidRPr="00C90C7B">
        <w:rPr>
          <w:szCs w:val="22"/>
        </w:rPr>
        <w:t>ována virem.</w:t>
      </w:r>
    </w:p>
    <w:p w:rsidR="0075041C" w:rsidRPr="005B1C7D" w:rsidRDefault="0075041C" w:rsidP="000A0251">
      <w:pPr>
        <w:rPr>
          <w:szCs w:val="22"/>
        </w:rPr>
      </w:pPr>
    </w:p>
    <w:p w:rsidR="0075041C" w:rsidRPr="005B1C7D" w:rsidRDefault="0075041C" w:rsidP="000A0251">
      <w:pPr>
        <w:rPr>
          <w:b/>
          <w:szCs w:val="22"/>
        </w:rPr>
      </w:pPr>
      <w:r w:rsidRPr="005B1C7D">
        <w:rPr>
          <w:b/>
          <w:szCs w:val="22"/>
        </w:rPr>
        <w:t>Pomocné látky:</w:t>
      </w:r>
    </w:p>
    <w:p w:rsidR="0075041C" w:rsidRPr="009E3D43" w:rsidRDefault="0075041C" w:rsidP="009E5AD7">
      <w:pPr>
        <w:ind w:left="0" w:firstLine="0"/>
        <w:rPr>
          <w:szCs w:val="22"/>
        </w:rPr>
      </w:pPr>
      <w:r w:rsidRPr="009E3D43">
        <w:rPr>
          <w:szCs w:val="22"/>
        </w:rPr>
        <w:t>Dihydrát h</w:t>
      </w:r>
      <w:r w:rsidRPr="00B80B53">
        <w:rPr>
          <w:szCs w:val="22"/>
        </w:rPr>
        <w:t>ydrogenfosforečnan</w:t>
      </w:r>
      <w:r w:rsidRPr="009E3D43">
        <w:rPr>
          <w:szCs w:val="22"/>
        </w:rPr>
        <w:t>u</w:t>
      </w:r>
      <w:r w:rsidRPr="00B80B53">
        <w:rPr>
          <w:szCs w:val="22"/>
        </w:rPr>
        <w:t xml:space="preserve"> sodn</w:t>
      </w:r>
      <w:r w:rsidRPr="009E3D43">
        <w:rPr>
          <w:szCs w:val="22"/>
        </w:rPr>
        <w:t>ého</w:t>
      </w:r>
      <w:r>
        <w:rPr>
          <w:szCs w:val="22"/>
        </w:rPr>
        <w:t xml:space="preserve">, </w:t>
      </w:r>
      <w:r w:rsidRPr="005B1C7D">
        <w:rPr>
          <w:szCs w:val="22"/>
        </w:rPr>
        <w:t xml:space="preserve">dihydrogenfosforečnan draselný, monohydrát laktózy, </w:t>
      </w:r>
    </w:p>
    <w:p w:rsidR="0075041C" w:rsidRPr="007771A4" w:rsidRDefault="0075041C" w:rsidP="009E5AD7">
      <w:pPr>
        <w:ind w:left="0" w:firstLine="0"/>
        <w:rPr>
          <w:b/>
        </w:rPr>
      </w:pPr>
      <w:r w:rsidRPr="00B80B53">
        <w:rPr>
          <w:szCs w:val="22"/>
        </w:rPr>
        <w:t>sušené odtučněné mléko</w:t>
      </w:r>
    </w:p>
    <w:p w:rsidR="0075041C" w:rsidRDefault="0075041C" w:rsidP="003A328A">
      <w:pPr>
        <w:ind w:left="0" w:firstLine="0"/>
        <w:rPr>
          <w:szCs w:val="22"/>
        </w:rPr>
      </w:pPr>
    </w:p>
    <w:p w:rsidR="0075041C" w:rsidRPr="005B1C7D" w:rsidRDefault="0075041C" w:rsidP="000A0251">
      <w:pPr>
        <w:rPr>
          <w:b/>
          <w:szCs w:val="22"/>
        </w:rPr>
      </w:pPr>
      <w:r w:rsidRPr="005B1C7D">
        <w:rPr>
          <w:b/>
          <w:szCs w:val="22"/>
        </w:rPr>
        <w:t>4.</w:t>
      </w:r>
      <w:r w:rsidRPr="005B1C7D">
        <w:rPr>
          <w:b/>
          <w:szCs w:val="22"/>
        </w:rPr>
        <w:tab/>
        <w:t>INDIKACE</w:t>
      </w:r>
    </w:p>
    <w:p w:rsidR="0075041C" w:rsidRPr="005B1C7D" w:rsidRDefault="0075041C" w:rsidP="000A0251">
      <w:pPr>
        <w:jc w:val="both"/>
        <w:rPr>
          <w:szCs w:val="22"/>
        </w:rPr>
      </w:pPr>
      <w:r w:rsidRPr="005B1C7D">
        <w:rPr>
          <w:szCs w:val="22"/>
        </w:rPr>
        <w:t>Aktivní imunizace zdravých kuřat proti infekční bronchitidě drůbeže (IB).</w:t>
      </w:r>
    </w:p>
    <w:p w:rsidR="0075041C" w:rsidRDefault="0075041C" w:rsidP="00C9175D">
      <w:pPr>
        <w:ind w:left="0" w:firstLine="0"/>
        <w:rPr>
          <w:szCs w:val="22"/>
        </w:rPr>
      </w:pPr>
      <w:r>
        <w:rPr>
          <w:szCs w:val="22"/>
        </w:rPr>
        <w:t xml:space="preserve">Nástup imunity: během 3 týdnů po vakcinaci. </w:t>
      </w:r>
    </w:p>
    <w:p w:rsidR="0075041C" w:rsidRDefault="0075041C" w:rsidP="00C9175D">
      <w:pPr>
        <w:ind w:left="0" w:firstLine="0"/>
        <w:rPr>
          <w:szCs w:val="22"/>
        </w:rPr>
      </w:pPr>
      <w:r>
        <w:rPr>
          <w:szCs w:val="22"/>
        </w:rPr>
        <w:t xml:space="preserve">Trvání imunity: nejméně 6 týdnů </w:t>
      </w:r>
    </w:p>
    <w:p w:rsidR="0075041C" w:rsidRPr="005B1C7D" w:rsidRDefault="0075041C" w:rsidP="000A0251">
      <w:pPr>
        <w:rPr>
          <w:b/>
          <w:szCs w:val="22"/>
        </w:rPr>
      </w:pPr>
    </w:p>
    <w:p w:rsidR="0075041C" w:rsidRPr="005B1C7D" w:rsidRDefault="00385DA2" w:rsidP="000A0251">
      <w:pPr>
        <w:rPr>
          <w:b/>
          <w:szCs w:val="22"/>
        </w:rPr>
      </w:pPr>
      <w:r>
        <w:rPr>
          <w:b/>
          <w:szCs w:val="22"/>
        </w:rPr>
        <w:t>5.</w:t>
      </w:r>
      <w:r w:rsidR="0075041C" w:rsidRPr="005B1C7D">
        <w:rPr>
          <w:b/>
          <w:szCs w:val="22"/>
        </w:rPr>
        <w:tab/>
        <w:t>KONTRAINDIKACE</w:t>
      </w:r>
    </w:p>
    <w:p w:rsidR="0075041C" w:rsidRPr="008F675B" w:rsidRDefault="0075041C" w:rsidP="008F675B">
      <w:pPr>
        <w:pStyle w:val="DefaultText"/>
        <w:rPr>
          <w:rFonts w:ascii="Times New Roman" w:hAnsi="Times New Roman"/>
          <w:sz w:val="22"/>
          <w:lang w:val="cs-CZ"/>
        </w:rPr>
      </w:pPr>
      <w:r w:rsidRPr="005B1C7D">
        <w:rPr>
          <w:rFonts w:ascii="Times New Roman" w:hAnsi="Times New Roman" w:cs="Times New Roman"/>
          <w:sz w:val="22"/>
          <w:szCs w:val="22"/>
          <w:lang w:val="cs-CZ"/>
        </w:rPr>
        <w:t>Nepoužívat u nemocných nebo oslabených ptáků.</w:t>
      </w:r>
    </w:p>
    <w:p w:rsidR="0075041C" w:rsidRPr="005B1C7D" w:rsidRDefault="0075041C" w:rsidP="000A0251">
      <w:pPr>
        <w:rPr>
          <w:szCs w:val="22"/>
        </w:rPr>
      </w:pPr>
    </w:p>
    <w:p w:rsidR="0075041C" w:rsidRPr="005B1C7D" w:rsidRDefault="0075041C" w:rsidP="000A0251">
      <w:pPr>
        <w:rPr>
          <w:szCs w:val="22"/>
        </w:rPr>
      </w:pPr>
      <w:r w:rsidRPr="005B1C7D">
        <w:rPr>
          <w:b/>
          <w:szCs w:val="22"/>
        </w:rPr>
        <w:t>6.</w:t>
      </w:r>
      <w:r w:rsidRPr="005B1C7D">
        <w:rPr>
          <w:b/>
          <w:szCs w:val="22"/>
        </w:rPr>
        <w:tab/>
        <w:t>NEŽÁDOUCÍ ÚČINKY</w:t>
      </w:r>
    </w:p>
    <w:p w:rsidR="0075041C" w:rsidRPr="00C557DA" w:rsidRDefault="0075041C" w:rsidP="00CB4AE0">
      <w:pPr>
        <w:pStyle w:val="Zkladntext2"/>
        <w:ind w:left="0" w:firstLine="0"/>
        <w:jc w:val="both"/>
        <w:rPr>
          <w:b w:val="0"/>
          <w:szCs w:val="22"/>
        </w:rPr>
      </w:pPr>
      <w:r w:rsidRPr="00C35D8B">
        <w:rPr>
          <w:b w:val="0"/>
          <w:szCs w:val="22"/>
        </w:rPr>
        <w:t xml:space="preserve">Možnost aktivace infekce CRD (chronické respirační onemocnění) v chovech zamořených </w:t>
      </w:r>
      <w:r w:rsidRPr="00C557DA">
        <w:rPr>
          <w:b w:val="0"/>
          <w:szCs w:val="22"/>
        </w:rPr>
        <w:t>mykoplasmózou. V tomto případě by měla být použita účinná odpovídající antibiotická léčba.</w:t>
      </w:r>
    </w:p>
    <w:p w:rsidR="0075041C" w:rsidRPr="00C557DA" w:rsidRDefault="00007C18" w:rsidP="00CB4AE0">
      <w:pPr>
        <w:pStyle w:val="Zkladntext2"/>
        <w:ind w:left="0" w:firstLine="0"/>
        <w:jc w:val="both"/>
        <w:rPr>
          <w:b w:val="0"/>
          <w:szCs w:val="22"/>
        </w:rPr>
      </w:pPr>
      <w:r w:rsidRPr="00C557DA">
        <w:rPr>
          <w:b w:val="0"/>
          <w:szCs w:val="22"/>
        </w:rPr>
        <w:t>U jednotlivých zvířat je m</w:t>
      </w:r>
      <w:r w:rsidR="0075041C" w:rsidRPr="00C557DA">
        <w:rPr>
          <w:b w:val="0"/>
          <w:szCs w:val="22"/>
        </w:rPr>
        <w:t>ožnost výskytu lehkých dýchacích potíží a občasného kýchání 2. den po vakcinaci</w:t>
      </w:r>
      <w:r w:rsidRPr="00C557DA">
        <w:rPr>
          <w:b w:val="0"/>
          <w:szCs w:val="22"/>
        </w:rPr>
        <w:t xml:space="preserve"> s AviPro IB H120</w:t>
      </w:r>
      <w:r w:rsidR="0075041C" w:rsidRPr="00C557DA">
        <w:rPr>
          <w:b w:val="0"/>
          <w:szCs w:val="22"/>
        </w:rPr>
        <w:t xml:space="preserve">. Tyto příznaky vymizí bez poškození respiratorního aparátu či zpomalení růstu. </w:t>
      </w:r>
      <w:r w:rsidR="00AE18EB" w:rsidRPr="00C557DA">
        <w:rPr>
          <w:b w:val="0"/>
          <w:szCs w:val="22"/>
        </w:rPr>
        <w:t>Tyto příznaky</w:t>
      </w:r>
      <w:r w:rsidR="00C4739E" w:rsidRPr="00C557DA">
        <w:rPr>
          <w:b w:val="0"/>
          <w:szCs w:val="22"/>
        </w:rPr>
        <w:t xml:space="preserve"> se vyskytují</w:t>
      </w:r>
      <w:r w:rsidR="00AE18EB" w:rsidRPr="00C557DA">
        <w:rPr>
          <w:b w:val="0"/>
          <w:szCs w:val="22"/>
        </w:rPr>
        <w:t xml:space="preserve"> velmi </w:t>
      </w:r>
      <w:r w:rsidR="00C4739E" w:rsidRPr="00C557DA">
        <w:rPr>
          <w:b w:val="0"/>
          <w:szCs w:val="22"/>
        </w:rPr>
        <w:t>vzácně</w:t>
      </w:r>
      <w:r w:rsidR="00AE18EB" w:rsidRPr="00C557DA">
        <w:rPr>
          <w:b w:val="0"/>
          <w:szCs w:val="22"/>
        </w:rPr>
        <w:t>.</w:t>
      </w:r>
    </w:p>
    <w:p w:rsidR="00AE18EB" w:rsidRPr="00C90C7B" w:rsidRDefault="00AE18EB" w:rsidP="00CB4AE0">
      <w:pPr>
        <w:pStyle w:val="Zkladntext2"/>
        <w:ind w:left="0" w:firstLine="0"/>
        <w:jc w:val="both"/>
        <w:rPr>
          <w:b w:val="0"/>
          <w:szCs w:val="22"/>
        </w:rPr>
      </w:pPr>
    </w:p>
    <w:p w:rsidR="00AE18EB" w:rsidRPr="00F75554" w:rsidRDefault="00AE18EB" w:rsidP="00CB4AE0">
      <w:pPr>
        <w:ind w:left="0" w:firstLine="0"/>
        <w:jc w:val="both"/>
        <w:rPr>
          <w:szCs w:val="22"/>
        </w:rPr>
      </w:pPr>
      <w:r w:rsidRPr="00F75554">
        <w:rPr>
          <w:szCs w:val="22"/>
        </w:rPr>
        <w:t>Četnost nežádoucích účinků je charakterizována podle následujících pravidel:</w:t>
      </w:r>
    </w:p>
    <w:p w:rsidR="00AE18EB" w:rsidRPr="00F75554" w:rsidRDefault="00AE18EB" w:rsidP="00CB4AE0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velmi časté (nežádoucí účinky se projevily u více než 1 z 10 zvířat v průběhu jednoho ošetření)</w:t>
      </w:r>
    </w:p>
    <w:p w:rsidR="00AE18EB" w:rsidRPr="00F75554" w:rsidRDefault="00AE18EB" w:rsidP="00CB4AE0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časté (u více než 1, ale méně než 10 ze 100 zvířat)</w:t>
      </w:r>
    </w:p>
    <w:p w:rsidR="00AE18EB" w:rsidRPr="00F75554" w:rsidRDefault="00AE18EB" w:rsidP="00CB4AE0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neobvyklé (u více než 1, ale  méně než 10 z 1000 zvířat)</w:t>
      </w:r>
    </w:p>
    <w:p w:rsidR="00AE18EB" w:rsidRPr="00F75554" w:rsidRDefault="00AE18EB" w:rsidP="00CB4AE0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vzácné (u více než 1, ale  méně než 10 z  10000 zvířat)</w:t>
      </w:r>
    </w:p>
    <w:p w:rsidR="0075041C" w:rsidRPr="00AE18EB" w:rsidRDefault="00AE18EB" w:rsidP="00CB4AE0">
      <w:pPr>
        <w:pStyle w:val="Zkladntext2"/>
        <w:jc w:val="both"/>
        <w:rPr>
          <w:b w:val="0"/>
          <w:szCs w:val="22"/>
        </w:rPr>
      </w:pPr>
      <w:r w:rsidRPr="00385DA2">
        <w:rPr>
          <w:b w:val="0"/>
          <w:szCs w:val="22"/>
        </w:rPr>
        <w:t xml:space="preserve">- velmi vzácné (u méně než 1 z 10000 </w:t>
      </w:r>
      <w:r w:rsidR="00C4739E" w:rsidRPr="00C4739E">
        <w:rPr>
          <w:b w:val="0"/>
          <w:szCs w:val="22"/>
        </w:rPr>
        <w:t>zvířat, včetně</w:t>
      </w:r>
      <w:r w:rsidRPr="00385DA2">
        <w:rPr>
          <w:b w:val="0"/>
          <w:szCs w:val="22"/>
        </w:rPr>
        <w:t xml:space="preserve"> ojedinělých hlášení).</w:t>
      </w:r>
    </w:p>
    <w:p w:rsidR="0075041C" w:rsidRPr="005B1C7D" w:rsidRDefault="0075041C" w:rsidP="00CB4AE0">
      <w:pPr>
        <w:ind w:left="0" w:firstLine="0"/>
        <w:jc w:val="both"/>
        <w:rPr>
          <w:szCs w:val="22"/>
        </w:rPr>
      </w:pPr>
      <w:r w:rsidRPr="006D254D">
        <w:rPr>
          <w:szCs w:val="22"/>
        </w:rPr>
        <w:t>Jestliže zaznamenáte jakékoliv závažné nežádoucí účinky či jiné reakce, které nejsou uvedeny v této příbalové informaci, oznamte to, prosím, vašemu veterinárnímu lékaři.</w:t>
      </w:r>
    </w:p>
    <w:p w:rsidR="0075041C" w:rsidRPr="005B1C7D" w:rsidRDefault="0075041C" w:rsidP="000A0251">
      <w:pPr>
        <w:rPr>
          <w:szCs w:val="22"/>
        </w:rPr>
      </w:pPr>
    </w:p>
    <w:p w:rsidR="0075041C" w:rsidRPr="005B1C7D" w:rsidRDefault="0075041C" w:rsidP="000A0251">
      <w:pPr>
        <w:rPr>
          <w:szCs w:val="22"/>
        </w:rPr>
      </w:pPr>
      <w:r w:rsidRPr="005B1C7D">
        <w:rPr>
          <w:b/>
          <w:szCs w:val="22"/>
        </w:rPr>
        <w:t>7.</w:t>
      </w:r>
      <w:r w:rsidRPr="005B1C7D">
        <w:rPr>
          <w:b/>
          <w:szCs w:val="22"/>
        </w:rPr>
        <w:tab/>
        <w:t>CÍLOVÝ DRUH ZVÍŘAT</w:t>
      </w:r>
    </w:p>
    <w:p w:rsidR="0075041C" w:rsidRPr="005B1C7D" w:rsidRDefault="0075041C" w:rsidP="000A0251">
      <w:pPr>
        <w:rPr>
          <w:szCs w:val="22"/>
        </w:rPr>
      </w:pPr>
      <w:r>
        <w:rPr>
          <w:szCs w:val="22"/>
        </w:rPr>
        <w:t>Kur domácí.</w:t>
      </w:r>
    </w:p>
    <w:p w:rsidR="0075041C" w:rsidRPr="005B1C7D" w:rsidRDefault="0075041C" w:rsidP="000A0251">
      <w:pPr>
        <w:rPr>
          <w:szCs w:val="22"/>
        </w:rPr>
      </w:pPr>
      <w:r w:rsidRPr="001A48A3">
        <w:rPr>
          <w:b/>
          <w:szCs w:val="22"/>
        </w:rPr>
        <w:lastRenderedPageBreak/>
        <w:t>8.</w:t>
      </w:r>
      <w:r w:rsidRPr="005B1C7D">
        <w:rPr>
          <w:b/>
          <w:color w:val="FF0000"/>
          <w:szCs w:val="22"/>
        </w:rPr>
        <w:tab/>
      </w:r>
      <w:r w:rsidRPr="005B1C7D">
        <w:rPr>
          <w:b/>
          <w:szCs w:val="22"/>
        </w:rPr>
        <w:t xml:space="preserve">DÁVKOVÁNÍ PRO KAŽDÝ DRUH, </w:t>
      </w:r>
      <w:proofErr w:type="gramStart"/>
      <w:r w:rsidRPr="005B1C7D">
        <w:rPr>
          <w:b/>
          <w:szCs w:val="22"/>
        </w:rPr>
        <w:t>CESTA(Y) A ZPŮSOB</w:t>
      </w:r>
      <w:proofErr w:type="gramEnd"/>
      <w:r w:rsidRPr="005B1C7D">
        <w:rPr>
          <w:b/>
          <w:szCs w:val="22"/>
        </w:rPr>
        <w:t xml:space="preserve"> PODÁNÍ</w:t>
      </w:r>
    </w:p>
    <w:p w:rsidR="0075041C" w:rsidRPr="00C35D8B" w:rsidRDefault="0075041C" w:rsidP="00CB4AE0">
      <w:pPr>
        <w:pStyle w:val="Zkladntext2"/>
        <w:jc w:val="both"/>
        <w:rPr>
          <w:b w:val="0"/>
          <w:szCs w:val="22"/>
        </w:rPr>
      </w:pPr>
      <w:r w:rsidRPr="00C35D8B">
        <w:rPr>
          <w:b w:val="0"/>
          <w:szCs w:val="22"/>
        </w:rPr>
        <w:t>Určeno k použití prostředictvím pitné vody nebo rozprašováním.</w:t>
      </w:r>
    </w:p>
    <w:p w:rsidR="0075041C" w:rsidRDefault="0075041C" w:rsidP="00CB4AE0">
      <w:pPr>
        <w:pStyle w:val="Zkladntext2"/>
        <w:jc w:val="both"/>
        <w:rPr>
          <w:b w:val="0"/>
          <w:szCs w:val="22"/>
        </w:rPr>
      </w:pPr>
      <w:r w:rsidRPr="00C90C7B">
        <w:rPr>
          <w:b w:val="0"/>
          <w:szCs w:val="22"/>
        </w:rPr>
        <w:t>Podává se jedna dávka vakcíny na ptáka.</w:t>
      </w:r>
    </w:p>
    <w:p w:rsidR="0075041C" w:rsidRPr="00C35D8B" w:rsidRDefault="0075041C" w:rsidP="00CB4AE0">
      <w:pPr>
        <w:jc w:val="both"/>
        <w:rPr>
          <w:szCs w:val="22"/>
        </w:rPr>
      </w:pPr>
      <w:r w:rsidRPr="00C35D8B">
        <w:rPr>
          <w:szCs w:val="22"/>
        </w:rPr>
        <w:t>Vakcína může být použita od prvního dne života.</w:t>
      </w:r>
    </w:p>
    <w:p w:rsidR="0075041C" w:rsidRPr="00C90C7B" w:rsidRDefault="0075041C" w:rsidP="00CB4AE0">
      <w:pPr>
        <w:pStyle w:val="Zkladntext2"/>
        <w:jc w:val="both"/>
        <w:rPr>
          <w:b w:val="0"/>
          <w:szCs w:val="22"/>
        </w:rPr>
      </w:pPr>
    </w:p>
    <w:p w:rsidR="0075041C" w:rsidRPr="00C90C7B" w:rsidRDefault="0075041C" w:rsidP="00CB4AE0">
      <w:pPr>
        <w:pStyle w:val="Zkladntext2"/>
        <w:jc w:val="both"/>
        <w:rPr>
          <w:b w:val="0"/>
          <w:szCs w:val="22"/>
        </w:rPr>
      </w:pPr>
      <w:r w:rsidRPr="00C90C7B">
        <w:rPr>
          <w:b w:val="0"/>
          <w:szCs w:val="22"/>
        </w:rPr>
        <w:t>Stanovení doby vakcinace záleží na řadě faktorů, jako je hladina mateřských protilátek, účel použití</w:t>
      </w:r>
    </w:p>
    <w:p w:rsidR="0075041C" w:rsidRPr="00C35D8B" w:rsidRDefault="0075041C" w:rsidP="00CB4AE0">
      <w:pPr>
        <w:pStyle w:val="Zkladntext2"/>
        <w:jc w:val="both"/>
        <w:rPr>
          <w:b w:val="0"/>
          <w:szCs w:val="22"/>
        </w:rPr>
      </w:pPr>
      <w:r w:rsidRPr="00C90C7B">
        <w:rPr>
          <w:b w:val="0"/>
          <w:szCs w:val="22"/>
        </w:rPr>
        <w:t>a infekční tlak</w:t>
      </w:r>
      <w:r w:rsidRPr="00C35D8B">
        <w:rPr>
          <w:b w:val="0"/>
          <w:szCs w:val="22"/>
        </w:rPr>
        <w:t>, druh technologie a způsob managementu.</w:t>
      </w:r>
    </w:p>
    <w:p w:rsidR="0075041C" w:rsidRDefault="0075041C" w:rsidP="00CB4AE0">
      <w:pPr>
        <w:pStyle w:val="Zkladntext2"/>
        <w:jc w:val="both"/>
        <w:rPr>
          <w:b w:val="0"/>
          <w:szCs w:val="22"/>
        </w:rPr>
      </w:pPr>
      <w:r w:rsidRPr="00C90C7B">
        <w:rPr>
          <w:b w:val="0"/>
          <w:szCs w:val="22"/>
        </w:rPr>
        <w:t>Obecně se doporučuje následující vakcinační program:</w:t>
      </w:r>
    </w:p>
    <w:p w:rsidR="0075041C" w:rsidRDefault="0075041C" w:rsidP="00CB4AE0">
      <w:pPr>
        <w:pStyle w:val="Zkladntext2"/>
        <w:jc w:val="both"/>
        <w:rPr>
          <w:b w:val="0"/>
          <w:szCs w:val="22"/>
        </w:rPr>
      </w:pPr>
    </w:p>
    <w:p w:rsidR="0075041C" w:rsidRPr="00C35D8B" w:rsidRDefault="0075041C" w:rsidP="00CB4AE0">
      <w:pPr>
        <w:pStyle w:val="Zkladntext2"/>
        <w:jc w:val="both"/>
        <w:rPr>
          <w:b w:val="0"/>
          <w:i/>
          <w:szCs w:val="22"/>
        </w:rPr>
      </w:pPr>
      <w:r w:rsidRPr="00C35D8B">
        <w:rPr>
          <w:b w:val="0"/>
          <w:i/>
          <w:szCs w:val="22"/>
        </w:rPr>
        <w:t>Primární imunizace plemenných a užitkových nosnic:</w:t>
      </w:r>
    </w:p>
    <w:p w:rsidR="0075041C" w:rsidRPr="00C35D8B" w:rsidRDefault="0075041C" w:rsidP="00CB4AE0">
      <w:pPr>
        <w:pStyle w:val="Zkladntext2"/>
        <w:jc w:val="both"/>
        <w:rPr>
          <w:b w:val="0"/>
          <w:szCs w:val="22"/>
        </w:rPr>
      </w:pPr>
    </w:p>
    <w:p w:rsidR="0075041C" w:rsidRPr="00C35D8B" w:rsidRDefault="0075041C" w:rsidP="00CB4AE0">
      <w:pPr>
        <w:pStyle w:val="Zkladntext2"/>
        <w:numPr>
          <w:ilvl w:val="0"/>
          <w:numId w:val="2"/>
        </w:numPr>
        <w:jc w:val="both"/>
        <w:rPr>
          <w:b w:val="0"/>
          <w:szCs w:val="22"/>
        </w:rPr>
      </w:pPr>
      <w:r w:rsidRPr="00C35D8B">
        <w:rPr>
          <w:b w:val="0"/>
          <w:szCs w:val="22"/>
        </w:rPr>
        <w:t>vakcinace: během 3. týdne života</w:t>
      </w:r>
    </w:p>
    <w:p w:rsidR="0075041C" w:rsidRPr="00C35D8B" w:rsidRDefault="0075041C" w:rsidP="00CB4AE0">
      <w:pPr>
        <w:pStyle w:val="Zkladntext2"/>
        <w:numPr>
          <w:ilvl w:val="0"/>
          <w:numId w:val="2"/>
        </w:numPr>
        <w:jc w:val="both"/>
        <w:rPr>
          <w:b w:val="0"/>
          <w:szCs w:val="22"/>
        </w:rPr>
      </w:pPr>
      <w:r w:rsidRPr="00C35D8B">
        <w:rPr>
          <w:b w:val="0"/>
          <w:szCs w:val="22"/>
        </w:rPr>
        <w:t>vakcinace: během 10. týdne života</w:t>
      </w:r>
    </w:p>
    <w:p w:rsidR="0075041C" w:rsidRPr="00C35D8B" w:rsidRDefault="0075041C" w:rsidP="00CB4AE0">
      <w:pPr>
        <w:pStyle w:val="Zkladntext2"/>
        <w:ind w:left="720" w:firstLine="0"/>
        <w:jc w:val="both"/>
        <w:rPr>
          <w:b w:val="0"/>
          <w:szCs w:val="22"/>
        </w:rPr>
      </w:pPr>
    </w:p>
    <w:p w:rsidR="0075041C" w:rsidRPr="00C35D8B" w:rsidRDefault="0075041C" w:rsidP="00CB4AE0">
      <w:pPr>
        <w:pStyle w:val="Zkladntext2"/>
        <w:ind w:left="0" w:firstLine="0"/>
        <w:jc w:val="both"/>
        <w:rPr>
          <w:b w:val="0"/>
          <w:szCs w:val="22"/>
        </w:rPr>
      </w:pPr>
      <w:r w:rsidRPr="00C35D8B">
        <w:rPr>
          <w:b w:val="0"/>
          <w:szCs w:val="22"/>
        </w:rPr>
        <w:t>Mezi první a druhou vakcinací by mělo být rozpětí alespoň 4 týdny a nejvíce 8 týdnů. Primární vakcinace by měla být ukončena nejméně 2 týdny před začátkem snášky. Pokud byla provedena správná primární imunizace, není použití vakcíny během snášky nebezpečné.</w:t>
      </w:r>
    </w:p>
    <w:p w:rsidR="0075041C" w:rsidRPr="00C35D8B" w:rsidRDefault="0075041C" w:rsidP="00CB4AE0">
      <w:pPr>
        <w:pStyle w:val="Zkladntext2"/>
        <w:ind w:left="0" w:firstLine="0"/>
        <w:jc w:val="both"/>
        <w:rPr>
          <w:b w:val="0"/>
          <w:szCs w:val="22"/>
        </w:rPr>
      </w:pPr>
      <w:r w:rsidRPr="00C35D8B">
        <w:rPr>
          <w:b w:val="0"/>
          <w:szCs w:val="22"/>
        </w:rPr>
        <w:t xml:space="preserve">V závislosti na nákazové situaci by se další vakcinace proti IB měly dělat v pravidelných intervalech po 4-12 týdnech </w:t>
      </w:r>
      <w:r w:rsidRPr="00C557DA">
        <w:rPr>
          <w:b w:val="0"/>
          <w:szCs w:val="22"/>
        </w:rPr>
        <w:t xml:space="preserve">během </w:t>
      </w:r>
      <w:r w:rsidR="00007C18" w:rsidRPr="00C557DA">
        <w:rPr>
          <w:b w:val="0"/>
          <w:szCs w:val="22"/>
        </w:rPr>
        <w:t xml:space="preserve">reprodukčního a </w:t>
      </w:r>
      <w:r w:rsidRPr="00C557DA">
        <w:rPr>
          <w:b w:val="0"/>
          <w:szCs w:val="22"/>
        </w:rPr>
        <w:t xml:space="preserve">snáškového </w:t>
      </w:r>
      <w:r w:rsidRPr="00C35D8B">
        <w:rPr>
          <w:b w:val="0"/>
          <w:szCs w:val="22"/>
        </w:rPr>
        <w:t xml:space="preserve">cyklu. Navíc, pro zesílení imunitní ochrany se může použít inaktivovaná vakcína před začátkem snášky (booster).  </w:t>
      </w:r>
    </w:p>
    <w:p w:rsidR="0075041C" w:rsidRPr="00C35D8B" w:rsidRDefault="0075041C" w:rsidP="00CB4AE0">
      <w:pPr>
        <w:pStyle w:val="Zkladntext2"/>
        <w:jc w:val="both"/>
        <w:rPr>
          <w:b w:val="0"/>
          <w:szCs w:val="22"/>
        </w:rPr>
      </w:pPr>
    </w:p>
    <w:p w:rsidR="0075041C" w:rsidRPr="008F675B" w:rsidRDefault="0075041C" w:rsidP="00CB4AE0">
      <w:pPr>
        <w:pStyle w:val="Vorgabetext"/>
        <w:jc w:val="both"/>
        <w:rPr>
          <w:sz w:val="22"/>
          <w:lang w:val="cs-CZ"/>
        </w:rPr>
      </w:pPr>
      <w:r w:rsidRPr="00533B4C">
        <w:rPr>
          <w:sz w:val="22"/>
          <w:szCs w:val="22"/>
          <w:lang w:val="cs-CZ" w:eastAsia="en-US"/>
        </w:rPr>
        <w:t xml:space="preserve">Sprejová aplikace </w:t>
      </w:r>
      <w:r w:rsidRPr="008F675B">
        <w:rPr>
          <w:sz w:val="22"/>
          <w:lang w:val="cs-CZ"/>
        </w:rPr>
        <w:t xml:space="preserve">první </w:t>
      </w:r>
      <w:r w:rsidRPr="00533B4C">
        <w:rPr>
          <w:sz w:val="22"/>
          <w:szCs w:val="22"/>
          <w:lang w:val="cs-CZ" w:eastAsia="en-US"/>
        </w:rPr>
        <w:t xml:space="preserve">den života se velmi osvědčila jako úvodní </w:t>
      </w:r>
      <w:r w:rsidRPr="008F675B">
        <w:rPr>
          <w:sz w:val="22"/>
          <w:lang w:val="cs-CZ"/>
        </w:rPr>
        <w:t xml:space="preserve">vakcinace </w:t>
      </w:r>
      <w:r w:rsidRPr="00533B4C">
        <w:rPr>
          <w:sz w:val="22"/>
          <w:szCs w:val="22"/>
          <w:lang w:val="cs-CZ" w:eastAsia="en-US"/>
        </w:rPr>
        <w:t>zejména v chovech s rizikem infekce</w:t>
      </w:r>
    </w:p>
    <w:p w:rsidR="0075041C" w:rsidRPr="008F675B" w:rsidRDefault="0075041C" w:rsidP="00377588">
      <w:pPr>
        <w:pStyle w:val="Zkladntext2"/>
        <w:ind w:left="720" w:firstLine="0"/>
        <w:rPr>
          <w:b w:val="0"/>
          <w:szCs w:val="22"/>
        </w:rPr>
      </w:pPr>
    </w:p>
    <w:p w:rsidR="0075041C" w:rsidRPr="00C35D8B" w:rsidRDefault="0075041C" w:rsidP="00CB4AE0">
      <w:pPr>
        <w:pStyle w:val="Zkladntext2"/>
        <w:jc w:val="both"/>
        <w:rPr>
          <w:b w:val="0"/>
          <w:i/>
          <w:szCs w:val="22"/>
        </w:rPr>
      </w:pPr>
      <w:r w:rsidRPr="00C35D8B">
        <w:rPr>
          <w:b w:val="0"/>
          <w:i/>
          <w:szCs w:val="22"/>
        </w:rPr>
        <w:t xml:space="preserve">Brojleři: </w:t>
      </w:r>
    </w:p>
    <w:p w:rsidR="0075041C" w:rsidRPr="00C35D8B" w:rsidRDefault="0075041C" w:rsidP="00CB4AE0">
      <w:pPr>
        <w:pStyle w:val="Zkladntext2"/>
        <w:ind w:left="0" w:firstLine="0"/>
        <w:jc w:val="both"/>
        <w:rPr>
          <w:b w:val="0"/>
          <w:szCs w:val="22"/>
        </w:rPr>
      </w:pPr>
      <w:r w:rsidRPr="00C35D8B">
        <w:rPr>
          <w:b w:val="0"/>
          <w:szCs w:val="22"/>
        </w:rPr>
        <w:t>Vzhledem ke krátkému životnímu cyklu 35 – 40 dnů většinou postačuje jednotlivá dávka. Sprejová aplikace první den života se osvědčila zejména v chovech s rizikem infekce. Sprejová aplikace indukuje imunitní ochranu, která obecně trvá po celou dobu výkrmu (40 dnů).</w:t>
      </w:r>
    </w:p>
    <w:p w:rsidR="0075041C" w:rsidRDefault="0075041C" w:rsidP="00CB4AE0">
      <w:pPr>
        <w:pStyle w:val="Zkladntext2"/>
        <w:jc w:val="both"/>
        <w:rPr>
          <w:b w:val="0"/>
          <w:szCs w:val="22"/>
        </w:rPr>
      </w:pPr>
    </w:p>
    <w:p w:rsidR="0075041C" w:rsidRPr="00C35D8B" w:rsidRDefault="0075041C" w:rsidP="00CB4AE0">
      <w:pPr>
        <w:pStyle w:val="Zkladntext2"/>
        <w:jc w:val="both"/>
        <w:rPr>
          <w:b w:val="0"/>
          <w:szCs w:val="22"/>
        </w:rPr>
      </w:pPr>
      <w:r w:rsidRPr="008F675B">
        <w:rPr>
          <w:b w:val="0"/>
        </w:rPr>
        <w:t>Způsob podání:</w:t>
      </w:r>
    </w:p>
    <w:p w:rsidR="0075041C" w:rsidRPr="00C90C7B" w:rsidRDefault="0075041C" w:rsidP="00CB4AE0">
      <w:pPr>
        <w:pStyle w:val="Zkladntext2"/>
        <w:jc w:val="both"/>
        <w:rPr>
          <w:szCs w:val="22"/>
        </w:rPr>
      </w:pPr>
      <w:r w:rsidRPr="00C35D8B">
        <w:rPr>
          <w:b w:val="0"/>
          <w:szCs w:val="22"/>
        </w:rPr>
        <w:t xml:space="preserve">a) </w:t>
      </w:r>
      <w:r w:rsidRPr="008F675B">
        <w:rPr>
          <w:b w:val="0"/>
          <w:u w:val="single"/>
        </w:rPr>
        <w:t>Podání v pitné vodě:</w:t>
      </w:r>
    </w:p>
    <w:p w:rsidR="0075041C" w:rsidRDefault="0075041C" w:rsidP="00CB4AE0">
      <w:pPr>
        <w:numPr>
          <w:ilvl w:val="0"/>
          <w:numId w:val="1"/>
        </w:numPr>
        <w:jc w:val="both"/>
        <w:rPr>
          <w:szCs w:val="22"/>
        </w:rPr>
      </w:pPr>
      <w:r w:rsidRPr="00533B4C">
        <w:rPr>
          <w:szCs w:val="22"/>
        </w:rPr>
        <w:t xml:space="preserve">Stanovte množství vakcinačních dávek a množství </w:t>
      </w:r>
      <w:r w:rsidR="00017174">
        <w:rPr>
          <w:szCs w:val="22"/>
        </w:rPr>
        <w:t>požadované vody (viz. níže).</w:t>
      </w:r>
    </w:p>
    <w:p w:rsidR="0075041C" w:rsidRPr="00533B4C" w:rsidRDefault="0075041C" w:rsidP="00CB4AE0">
      <w:pPr>
        <w:numPr>
          <w:ilvl w:val="0"/>
          <w:numId w:val="1"/>
        </w:numPr>
        <w:jc w:val="both"/>
        <w:rPr>
          <w:szCs w:val="22"/>
        </w:rPr>
      </w:pPr>
      <w:r w:rsidRPr="00533B4C">
        <w:rPr>
          <w:szCs w:val="22"/>
        </w:rPr>
        <w:t>Použijte celý obsah lékovek, protože dělení obsahu lékovek může vést k chybám při dávkování.</w:t>
      </w:r>
    </w:p>
    <w:p w:rsidR="0075041C" w:rsidRPr="008F675B" w:rsidRDefault="0075041C" w:rsidP="00CB4AE0">
      <w:pPr>
        <w:numPr>
          <w:ilvl w:val="0"/>
          <w:numId w:val="1"/>
        </w:numPr>
        <w:jc w:val="both"/>
        <w:rPr>
          <w:strike/>
        </w:rPr>
      </w:pPr>
      <w:r w:rsidRPr="00533B4C">
        <w:rPr>
          <w:szCs w:val="22"/>
        </w:rPr>
        <w:t xml:space="preserve">Ověřte si, že veškerá zařízení použitá pro vakcinaci (trubičky, napáječky, atd.) jsou důkladně očištěna a zbavena zbytků detergentů, dezinfekčních prostředků atd. </w:t>
      </w:r>
    </w:p>
    <w:p w:rsidR="0075041C" w:rsidRPr="008F675B" w:rsidRDefault="0075041C" w:rsidP="00CB4AE0">
      <w:pPr>
        <w:numPr>
          <w:ilvl w:val="0"/>
          <w:numId w:val="1"/>
        </w:numPr>
        <w:jc w:val="both"/>
        <w:rPr>
          <w:strike/>
        </w:rPr>
      </w:pPr>
      <w:r w:rsidRPr="006D254D">
        <w:rPr>
          <w:szCs w:val="22"/>
        </w:rPr>
        <w:t>Zajistěte, že je voda chladná, čistá</w:t>
      </w:r>
      <w:r>
        <w:rPr>
          <w:szCs w:val="22"/>
        </w:rPr>
        <w:t xml:space="preserve">, </w:t>
      </w:r>
      <w:r w:rsidRPr="006D254D">
        <w:rPr>
          <w:szCs w:val="22"/>
        </w:rPr>
        <w:t xml:space="preserve">čerstvá a </w:t>
      </w:r>
      <w:r w:rsidRPr="006D254D">
        <w:rPr>
          <w:bCs/>
          <w:szCs w:val="22"/>
        </w:rPr>
        <w:t xml:space="preserve">bez obsahu detergentů, dezinfekčních prostředků atd. Používejte pouze čistou nechlorovanou vodu a vodu bez iontů kovů. </w:t>
      </w:r>
      <w:r w:rsidRPr="006D254D">
        <w:rPr>
          <w:szCs w:val="22"/>
        </w:rPr>
        <w:t xml:space="preserve">Přídavek sušeného  odstředěného mléka (tj. &lt;1% tuku) v množství 2-4 g/l vody nebo odstředěného mléka v množství 20-40 ml/l vody může zlepšit kvalitu vody a mít pozitivní vliv na stabilitu vakcíny. Takovéto úpravy vody by se měly dělat 10 minut </w:t>
      </w:r>
      <w:r w:rsidRPr="008F675B">
        <w:rPr>
          <w:b/>
        </w:rPr>
        <w:t>před</w:t>
      </w:r>
      <w:r w:rsidRPr="006D254D">
        <w:rPr>
          <w:szCs w:val="22"/>
        </w:rPr>
        <w:t xml:space="preserve"> aplikací vakcíny.</w:t>
      </w:r>
    </w:p>
    <w:p w:rsidR="0075041C" w:rsidRPr="00C35D8B" w:rsidRDefault="0075041C" w:rsidP="00CB4AE0">
      <w:pPr>
        <w:numPr>
          <w:ilvl w:val="0"/>
          <w:numId w:val="1"/>
        </w:numPr>
        <w:jc w:val="both"/>
        <w:rPr>
          <w:bCs/>
          <w:szCs w:val="22"/>
        </w:rPr>
      </w:pPr>
      <w:r w:rsidRPr="00C35D8B">
        <w:rPr>
          <w:szCs w:val="22"/>
        </w:rPr>
        <w:t>Otevřete lékovku s vakcínou pod vodou a obsah kompletně rozřeďte. Lékovku důkladně vyprázdněte vypláchnutím lékovky a pryžového uzávěru vodou.</w:t>
      </w:r>
    </w:p>
    <w:p w:rsidR="0075041C" w:rsidRDefault="0075041C" w:rsidP="00CB4AE0">
      <w:pPr>
        <w:numPr>
          <w:ilvl w:val="0"/>
          <w:numId w:val="1"/>
        </w:numPr>
        <w:jc w:val="both"/>
        <w:rPr>
          <w:szCs w:val="22"/>
        </w:rPr>
      </w:pPr>
      <w:r w:rsidRPr="00C90C7B">
        <w:rPr>
          <w:szCs w:val="22"/>
        </w:rPr>
        <w:t xml:space="preserve">Voda přítomná v napájecím systému  se musí před vakcinací spotřebovat. Potrubí, které je dosud naplněné vodou, je třeba před aplikací suspenze s vakcínou vypustit. </w:t>
      </w:r>
    </w:p>
    <w:p w:rsidR="0075041C" w:rsidRPr="00C90C7B" w:rsidRDefault="0075041C" w:rsidP="00CB4AE0">
      <w:pPr>
        <w:ind w:left="720" w:firstLine="0"/>
        <w:jc w:val="both"/>
        <w:rPr>
          <w:szCs w:val="22"/>
        </w:rPr>
      </w:pPr>
    </w:p>
    <w:p w:rsidR="0075041C" w:rsidRPr="00C35D8B" w:rsidRDefault="0075041C" w:rsidP="00CB4AE0">
      <w:pPr>
        <w:ind w:left="360" w:firstLine="0"/>
        <w:jc w:val="both"/>
        <w:rPr>
          <w:szCs w:val="22"/>
        </w:rPr>
      </w:pPr>
      <w:r w:rsidRPr="00C35D8B">
        <w:rPr>
          <w:szCs w:val="22"/>
        </w:rPr>
        <w:t xml:space="preserve">Vakcínu je nutné spotřebovat v průběhu 2 hodin. Vzhledem k tomu, že se pitný režim u kuřat mění, může se stát, že bude nutné zvířatům pitnou vodu před vakcinací odebrat, aby se zajistilo, že všichni ptáci budou během fáze vakcinace pít. </w:t>
      </w:r>
    </w:p>
    <w:p w:rsidR="0075041C" w:rsidRPr="00C35D8B" w:rsidRDefault="0075041C" w:rsidP="00CB4AE0">
      <w:pPr>
        <w:ind w:left="360" w:firstLine="0"/>
        <w:jc w:val="both"/>
        <w:rPr>
          <w:szCs w:val="22"/>
        </w:rPr>
      </w:pPr>
    </w:p>
    <w:p w:rsidR="0075041C" w:rsidRPr="00C35D8B" w:rsidRDefault="0075041C" w:rsidP="00CB4AE0">
      <w:pPr>
        <w:ind w:left="360" w:firstLine="0"/>
        <w:jc w:val="both"/>
        <w:rPr>
          <w:szCs w:val="22"/>
        </w:rPr>
      </w:pPr>
      <w:r w:rsidRPr="00C35D8B">
        <w:rPr>
          <w:szCs w:val="22"/>
        </w:rPr>
        <w:t xml:space="preserve">V ideálním případě by měla být vakcína podána v množství vody, které je ptáky spotřebováno do 2 hodin. </w:t>
      </w:r>
      <w:r>
        <w:rPr>
          <w:szCs w:val="22"/>
        </w:rPr>
        <w:t>R</w:t>
      </w:r>
      <w:r w:rsidRPr="00C35D8B">
        <w:rPr>
          <w:szCs w:val="22"/>
        </w:rPr>
        <w:t>ozp</w:t>
      </w:r>
      <w:r>
        <w:rPr>
          <w:szCs w:val="22"/>
        </w:rPr>
        <w:t>o</w:t>
      </w:r>
      <w:r w:rsidRPr="00C35D8B">
        <w:rPr>
          <w:szCs w:val="22"/>
        </w:rPr>
        <w:t>uště</w:t>
      </w:r>
      <w:r>
        <w:rPr>
          <w:szCs w:val="22"/>
        </w:rPr>
        <w:t>jte</w:t>
      </w:r>
      <w:r w:rsidRPr="00C35D8B">
        <w:rPr>
          <w:szCs w:val="22"/>
        </w:rPr>
        <w:t xml:space="preserve"> vakcínu </w:t>
      </w:r>
      <w:r>
        <w:rPr>
          <w:szCs w:val="22"/>
        </w:rPr>
        <w:t>v</w:t>
      </w:r>
      <w:r w:rsidRPr="00C35D8B">
        <w:rPr>
          <w:szCs w:val="22"/>
        </w:rPr>
        <w:t xml:space="preserve"> chladné a čisté vod</w:t>
      </w:r>
      <w:r>
        <w:rPr>
          <w:szCs w:val="22"/>
        </w:rPr>
        <w:t>ě</w:t>
      </w:r>
      <w:r w:rsidRPr="00C35D8B">
        <w:rPr>
          <w:szCs w:val="22"/>
        </w:rPr>
        <w:t xml:space="preserve"> v poměru 1 000 dávek vakcíny do </w:t>
      </w:r>
      <w:smartTag w:uri="urn:schemas-microsoft-com:office:smarttags" w:element="metricconverter">
        <w:smartTagPr>
          <w:attr w:name="ProductID" w:val="1 litru"/>
        </w:smartTagPr>
        <w:r w:rsidRPr="00C35D8B">
          <w:rPr>
            <w:szCs w:val="22"/>
          </w:rPr>
          <w:t>1 litru</w:t>
        </w:r>
      </w:smartTag>
      <w:r w:rsidRPr="00C35D8B">
        <w:rPr>
          <w:szCs w:val="22"/>
        </w:rPr>
        <w:t xml:space="preserve"> vody pro 1 000 kuřat a den života, např. </w:t>
      </w:r>
      <w:smartTag w:uri="urn:schemas-microsoft-com:office:smarttags" w:element="metricconverter">
        <w:smartTagPr>
          <w:attr w:name="ProductID" w:val="10 litrů"/>
        </w:smartTagPr>
        <w:r w:rsidRPr="00C35D8B">
          <w:rPr>
            <w:szCs w:val="22"/>
          </w:rPr>
          <w:t>10 litrů</w:t>
        </w:r>
      </w:smartTag>
      <w:r w:rsidRPr="00C35D8B">
        <w:rPr>
          <w:szCs w:val="22"/>
        </w:rPr>
        <w:t xml:space="preserve"> je potřeba pro 1 000 kuřat o stáří 10 dnů. </w:t>
      </w:r>
    </w:p>
    <w:p w:rsidR="0075041C" w:rsidRPr="00C35D8B" w:rsidRDefault="0075041C" w:rsidP="00CB4AE0">
      <w:pPr>
        <w:ind w:left="360" w:firstLine="0"/>
        <w:jc w:val="both"/>
        <w:rPr>
          <w:szCs w:val="22"/>
        </w:rPr>
      </w:pPr>
    </w:p>
    <w:p w:rsidR="0075041C" w:rsidRPr="00C35D8B" w:rsidRDefault="0075041C" w:rsidP="00CB4AE0">
      <w:pPr>
        <w:ind w:left="360" w:firstLine="0"/>
        <w:jc w:val="both"/>
        <w:rPr>
          <w:szCs w:val="22"/>
        </w:rPr>
      </w:pPr>
      <w:r w:rsidRPr="00C35D8B">
        <w:rPr>
          <w:szCs w:val="22"/>
        </w:rPr>
        <w:t xml:space="preserve">V horkém počasí a u masných plemen se může dané množství zvýšit až do maximálně </w:t>
      </w:r>
      <w:smartTag w:uri="urn:schemas-microsoft-com:office:smarttags" w:element="metricconverter">
        <w:smartTagPr>
          <w:attr w:name="ProductID" w:val="40 litrů"/>
        </w:smartTagPr>
        <w:r w:rsidRPr="00C35D8B">
          <w:rPr>
            <w:szCs w:val="22"/>
          </w:rPr>
          <w:t>40 litrů</w:t>
        </w:r>
      </w:smartTag>
      <w:r w:rsidRPr="00C35D8B">
        <w:rPr>
          <w:szCs w:val="22"/>
        </w:rPr>
        <w:t xml:space="preserve"> na 1 000 ptáků. Při pochybnostech se den před podáním vakcíny stanoví příjem vody.</w:t>
      </w:r>
    </w:p>
    <w:p w:rsidR="0075041C" w:rsidRPr="00C35D8B" w:rsidRDefault="0075041C" w:rsidP="00377588">
      <w:pPr>
        <w:ind w:left="360" w:firstLine="0"/>
        <w:rPr>
          <w:szCs w:val="22"/>
        </w:rPr>
      </w:pPr>
    </w:p>
    <w:p w:rsidR="0075041C" w:rsidRPr="00C35D8B" w:rsidRDefault="0075041C" w:rsidP="00385DA2">
      <w:pPr>
        <w:ind w:left="0" w:firstLine="0"/>
        <w:rPr>
          <w:szCs w:val="22"/>
        </w:rPr>
      </w:pPr>
      <w:r w:rsidRPr="00C35D8B">
        <w:rPr>
          <w:szCs w:val="22"/>
        </w:rPr>
        <w:lastRenderedPageBreak/>
        <w:t>Rozpuštěnou vakcínu podejte okamžitě ptákům. Ujistěte se, že ptáci nemají během vakcinace přístup k nemedikované vodě.</w:t>
      </w:r>
    </w:p>
    <w:p w:rsidR="0075041C" w:rsidRDefault="0075041C" w:rsidP="000A0251">
      <w:pPr>
        <w:pStyle w:val="Zkladntext2"/>
        <w:rPr>
          <w:b w:val="0"/>
          <w:szCs w:val="22"/>
        </w:rPr>
      </w:pPr>
    </w:p>
    <w:p w:rsidR="0075041C" w:rsidRPr="003A328A" w:rsidRDefault="0075041C" w:rsidP="00CB4AE0">
      <w:pPr>
        <w:jc w:val="both"/>
        <w:rPr>
          <w:i/>
          <w:szCs w:val="22"/>
          <w:u w:val="single"/>
        </w:rPr>
      </w:pPr>
      <w:r w:rsidRPr="00C35D8B">
        <w:rPr>
          <w:i/>
          <w:szCs w:val="22"/>
        </w:rPr>
        <w:t xml:space="preserve">b) </w:t>
      </w:r>
      <w:r w:rsidRPr="00436986">
        <w:rPr>
          <w:i/>
          <w:u w:val="single"/>
        </w:rPr>
        <w:t xml:space="preserve">Podání </w:t>
      </w:r>
      <w:r w:rsidRPr="003A328A">
        <w:rPr>
          <w:i/>
          <w:szCs w:val="22"/>
          <w:u w:val="single"/>
        </w:rPr>
        <w:t>rozprašováním:</w:t>
      </w:r>
      <w:r w:rsidRPr="00F85527">
        <w:rPr>
          <w:i/>
        </w:rPr>
        <w:t xml:space="preserve"> </w:t>
      </w:r>
    </w:p>
    <w:p w:rsidR="0075041C" w:rsidRPr="008F675B" w:rsidRDefault="0075041C" w:rsidP="00CB4AE0">
      <w:pPr>
        <w:ind w:left="360" w:firstLine="0"/>
        <w:jc w:val="both"/>
      </w:pPr>
      <w:r w:rsidRPr="00C35D8B">
        <w:rPr>
          <w:szCs w:val="22"/>
        </w:rPr>
        <w:t xml:space="preserve">Množství vody potřebné ke sprejování závisí na faktorech jako je věk ptáků, technologie chovu, teplota, koncentrace ptáků v chovu a typ zařízení, které je používané k postřiku. Množství vody je mezi </w:t>
      </w:r>
      <w:smartTag w:uri="urn:schemas-microsoft-com:office:smarttags" w:element="metricconverter">
        <w:smartTagPr>
          <w:attr w:name="ProductID" w:val="250 a"/>
        </w:smartTagPr>
        <w:r w:rsidRPr="00C35D8B">
          <w:rPr>
            <w:szCs w:val="22"/>
          </w:rPr>
          <w:t>250 a</w:t>
        </w:r>
      </w:smartTag>
      <w:r w:rsidRPr="00C35D8B">
        <w:rPr>
          <w:szCs w:val="22"/>
        </w:rPr>
        <w:t xml:space="preserve"> 1 000 ml / 1 000 ptáků. </w:t>
      </w:r>
    </w:p>
    <w:p w:rsidR="0075041C" w:rsidRPr="00385DA2" w:rsidRDefault="0075041C" w:rsidP="00CB4AE0">
      <w:pPr>
        <w:ind w:left="360" w:firstLine="0"/>
        <w:jc w:val="both"/>
        <w:rPr>
          <w:strike/>
        </w:rPr>
      </w:pPr>
    </w:p>
    <w:p w:rsidR="0075041C" w:rsidRPr="00C35D8B" w:rsidRDefault="0075041C" w:rsidP="00CB4AE0">
      <w:pPr>
        <w:jc w:val="both"/>
        <w:rPr>
          <w:szCs w:val="22"/>
        </w:rPr>
      </w:pPr>
      <w:r w:rsidRPr="00385DA2">
        <w:rPr>
          <w:szCs w:val="22"/>
        </w:rPr>
        <w:t xml:space="preserve">      Pravidlo pro</w:t>
      </w:r>
      <w:r w:rsidRPr="00C35D8B">
        <w:rPr>
          <w:szCs w:val="22"/>
        </w:rPr>
        <w:t xml:space="preserve"> sprejování: čím je jemnější sprej, tím hlubší je penetrace kapek a viru do respiračního traktu. To přináší vyšší imunogenitu, ale nižší t</w:t>
      </w:r>
      <w:r w:rsidR="00436986">
        <w:rPr>
          <w:szCs w:val="22"/>
        </w:rPr>
        <w:t>o</w:t>
      </w:r>
      <w:r w:rsidRPr="00C35D8B">
        <w:rPr>
          <w:szCs w:val="22"/>
        </w:rPr>
        <w:t>leranci.</w:t>
      </w:r>
    </w:p>
    <w:p w:rsidR="0075041C" w:rsidRPr="00C35D8B" w:rsidRDefault="0075041C" w:rsidP="00CB4AE0">
      <w:pPr>
        <w:jc w:val="both"/>
        <w:rPr>
          <w:strike/>
          <w:szCs w:val="22"/>
        </w:rPr>
      </w:pPr>
    </w:p>
    <w:p w:rsidR="0075041C" w:rsidRPr="00C35D8B" w:rsidRDefault="0075041C" w:rsidP="00CB4AE0">
      <w:pPr>
        <w:numPr>
          <w:ilvl w:val="0"/>
          <w:numId w:val="3"/>
        </w:numPr>
        <w:jc w:val="both"/>
        <w:rPr>
          <w:strike/>
          <w:szCs w:val="22"/>
        </w:rPr>
      </w:pPr>
      <w:r w:rsidRPr="00C35D8B">
        <w:rPr>
          <w:szCs w:val="22"/>
        </w:rPr>
        <w:t xml:space="preserve">Obecně úvodní vakcinace se aplikuje jako hrubý sprej (velikost kapek </w:t>
      </w:r>
      <w:r w:rsidRPr="00C35D8B">
        <w:rPr>
          <w:rFonts w:ascii="Arial" w:hAnsi="Arial" w:cs="Arial"/>
          <w:szCs w:val="22"/>
        </w:rPr>
        <w:t>&gt;</w:t>
      </w:r>
      <w:r w:rsidRPr="00C35D8B">
        <w:rPr>
          <w:szCs w:val="22"/>
        </w:rPr>
        <w:t>50 µm).</w:t>
      </w:r>
    </w:p>
    <w:p w:rsidR="0075041C" w:rsidRPr="00C35D8B" w:rsidRDefault="0075041C" w:rsidP="00CB4AE0">
      <w:pPr>
        <w:numPr>
          <w:ilvl w:val="0"/>
          <w:numId w:val="3"/>
        </w:numPr>
        <w:jc w:val="both"/>
        <w:rPr>
          <w:szCs w:val="22"/>
        </w:rPr>
      </w:pPr>
      <w:r w:rsidRPr="00C35D8B">
        <w:rPr>
          <w:szCs w:val="22"/>
        </w:rPr>
        <w:t>K revakcinaci by měl být použit jemný postřik tvořený kapkami o velikosti do 50 µm.</w:t>
      </w:r>
    </w:p>
    <w:p w:rsidR="0075041C" w:rsidRPr="00C35D8B" w:rsidRDefault="0075041C" w:rsidP="00CB4AE0">
      <w:pPr>
        <w:numPr>
          <w:ilvl w:val="0"/>
          <w:numId w:val="3"/>
        </w:numPr>
        <w:jc w:val="both"/>
        <w:rPr>
          <w:szCs w:val="22"/>
        </w:rPr>
      </w:pPr>
      <w:r w:rsidRPr="00C35D8B">
        <w:rPr>
          <w:bCs/>
          <w:szCs w:val="22"/>
        </w:rPr>
        <w:t>Používejte</w:t>
      </w:r>
      <w:r w:rsidRPr="00C35D8B">
        <w:rPr>
          <w:szCs w:val="22"/>
        </w:rPr>
        <w:t xml:space="preserve"> destilovanou vodu.</w:t>
      </w:r>
    </w:p>
    <w:p w:rsidR="0075041C" w:rsidRPr="00C35D8B" w:rsidRDefault="0075041C" w:rsidP="00CB4AE0">
      <w:pPr>
        <w:numPr>
          <w:ilvl w:val="0"/>
          <w:numId w:val="3"/>
        </w:numPr>
        <w:jc w:val="both"/>
        <w:rPr>
          <w:szCs w:val="22"/>
        </w:rPr>
      </w:pPr>
      <w:r w:rsidRPr="00C35D8B">
        <w:rPr>
          <w:szCs w:val="22"/>
        </w:rPr>
        <w:t>Vakcínu nanášejte na všechny ptáky rovnoměrně.</w:t>
      </w:r>
    </w:p>
    <w:p w:rsidR="0075041C" w:rsidRPr="00C35D8B" w:rsidRDefault="0075041C" w:rsidP="00CB4AE0">
      <w:pPr>
        <w:numPr>
          <w:ilvl w:val="0"/>
          <w:numId w:val="3"/>
        </w:numPr>
        <w:jc w:val="both"/>
        <w:rPr>
          <w:szCs w:val="22"/>
        </w:rPr>
      </w:pPr>
      <w:r w:rsidRPr="00C35D8B">
        <w:rPr>
          <w:szCs w:val="22"/>
        </w:rPr>
        <w:t xml:space="preserve">Během vakcinace a 20 – 30 minut po ní je nutné zastavit nebo snížit intenzitu větrání.   </w:t>
      </w:r>
    </w:p>
    <w:p w:rsidR="0075041C" w:rsidRPr="00C35D8B" w:rsidRDefault="0075041C" w:rsidP="00CB4AE0">
      <w:pPr>
        <w:numPr>
          <w:ilvl w:val="0"/>
          <w:numId w:val="3"/>
        </w:numPr>
        <w:jc w:val="both"/>
        <w:rPr>
          <w:szCs w:val="22"/>
        </w:rPr>
      </w:pPr>
      <w:r w:rsidRPr="00C35D8B">
        <w:rPr>
          <w:szCs w:val="22"/>
        </w:rPr>
        <w:t>Zabraňte rozrušení ptáků, např. redukcí osvětlení.</w:t>
      </w:r>
    </w:p>
    <w:p w:rsidR="0075041C" w:rsidRPr="00C35D8B" w:rsidRDefault="0075041C" w:rsidP="00CB4AE0">
      <w:pPr>
        <w:numPr>
          <w:ilvl w:val="0"/>
          <w:numId w:val="3"/>
        </w:numPr>
        <w:jc w:val="both"/>
        <w:rPr>
          <w:szCs w:val="22"/>
        </w:rPr>
      </w:pPr>
      <w:r w:rsidRPr="00C35D8B">
        <w:rPr>
          <w:szCs w:val="22"/>
        </w:rPr>
        <w:t xml:space="preserve">Použijte ochranné rukavice a ochranu úst, např. respirační masku. </w:t>
      </w:r>
    </w:p>
    <w:p w:rsidR="0075041C" w:rsidRPr="00C35D8B" w:rsidRDefault="0075041C" w:rsidP="00CB4AE0">
      <w:pPr>
        <w:numPr>
          <w:ilvl w:val="0"/>
          <w:numId w:val="3"/>
        </w:numPr>
        <w:jc w:val="both"/>
        <w:rPr>
          <w:szCs w:val="22"/>
        </w:rPr>
      </w:pPr>
      <w:r w:rsidRPr="00C35D8B">
        <w:rPr>
          <w:szCs w:val="22"/>
        </w:rPr>
        <w:t>K aplikaci používejte pouze sprejové aplikátory a čistěte je horkou vodou bez použítí desinfekčních přípravků a detergentů</w:t>
      </w:r>
    </w:p>
    <w:p w:rsidR="0075041C" w:rsidRPr="00C35D8B" w:rsidRDefault="0075041C" w:rsidP="00CB4AE0">
      <w:pPr>
        <w:ind w:left="360" w:firstLine="0"/>
        <w:jc w:val="both"/>
        <w:rPr>
          <w:szCs w:val="22"/>
        </w:rPr>
      </w:pPr>
    </w:p>
    <w:p w:rsidR="0075041C" w:rsidRPr="00C35D8B" w:rsidRDefault="0075041C" w:rsidP="00CB4AE0">
      <w:pPr>
        <w:ind w:left="720" w:firstLine="0"/>
        <w:jc w:val="both"/>
        <w:rPr>
          <w:szCs w:val="22"/>
        </w:rPr>
      </w:pPr>
      <w:r w:rsidRPr="00C35D8B">
        <w:rPr>
          <w:szCs w:val="22"/>
        </w:rPr>
        <w:t>Sprejové aplikátory mají být prověřené. Níže je uvedeno několik doporučení:</w:t>
      </w:r>
    </w:p>
    <w:p w:rsidR="0075041C" w:rsidRPr="00C35D8B" w:rsidRDefault="0075041C" w:rsidP="00BB76BD">
      <w:pPr>
        <w:ind w:left="720" w:firstLine="0"/>
        <w:rPr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5"/>
        <w:gridCol w:w="2182"/>
        <w:gridCol w:w="2272"/>
        <w:gridCol w:w="2092"/>
      </w:tblGrid>
      <w:tr w:rsidR="0075041C" w:rsidRPr="00C35D8B" w:rsidTr="00B967D5">
        <w:tc>
          <w:tcPr>
            <w:tcW w:w="2175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</w:p>
        </w:tc>
        <w:tc>
          <w:tcPr>
            <w:tcW w:w="218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Vakcinace první den života v přepravce</w:t>
            </w:r>
          </w:p>
        </w:tc>
        <w:tc>
          <w:tcPr>
            <w:tcW w:w="227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Vakcinace hrubou mlhou</w:t>
            </w:r>
          </w:p>
        </w:tc>
        <w:tc>
          <w:tcPr>
            <w:tcW w:w="209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Vakcinace jemnou mlhou</w:t>
            </w:r>
          </w:p>
        </w:tc>
      </w:tr>
      <w:tr w:rsidR="0075041C" w:rsidRPr="00C35D8B" w:rsidTr="00B967D5">
        <w:tc>
          <w:tcPr>
            <w:tcW w:w="2175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Průměrná velikost kapek</w:t>
            </w:r>
          </w:p>
        </w:tc>
        <w:tc>
          <w:tcPr>
            <w:tcW w:w="218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rFonts w:ascii="Arial" w:hAnsi="Arial" w:cs="Arial"/>
                <w:szCs w:val="22"/>
              </w:rPr>
              <w:t xml:space="preserve">&gt; </w:t>
            </w:r>
            <w:r w:rsidRPr="00C35D8B">
              <w:rPr>
                <w:szCs w:val="22"/>
              </w:rPr>
              <w:t>50 µm</w:t>
            </w:r>
          </w:p>
        </w:tc>
        <w:tc>
          <w:tcPr>
            <w:tcW w:w="227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rFonts w:ascii="Arial" w:hAnsi="Arial" w:cs="Arial"/>
                <w:szCs w:val="22"/>
              </w:rPr>
              <w:t xml:space="preserve">&gt; </w:t>
            </w:r>
            <w:r w:rsidRPr="00C35D8B">
              <w:rPr>
                <w:szCs w:val="22"/>
              </w:rPr>
              <w:t>50 µm</w:t>
            </w:r>
          </w:p>
        </w:tc>
        <w:tc>
          <w:tcPr>
            <w:tcW w:w="209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sym w:font="Symbol" w:char="F03C"/>
            </w:r>
            <w:r w:rsidRPr="00C35D8B">
              <w:rPr>
                <w:szCs w:val="22"/>
              </w:rPr>
              <w:t xml:space="preserve"> 50 µm</w:t>
            </w:r>
          </w:p>
        </w:tc>
      </w:tr>
      <w:tr w:rsidR="0075041C" w:rsidRPr="00C35D8B" w:rsidTr="00B967D5">
        <w:tc>
          <w:tcPr>
            <w:tcW w:w="2175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Průtok/tlak</w:t>
            </w:r>
          </w:p>
        </w:tc>
        <w:tc>
          <w:tcPr>
            <w:tcW w:w="218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500 – 600 ml/min. při 2-3 barech</w:t>
            </w:r>
          </w:p>
        </w:tc>
        <w:tc>
          <w:tcPr>
            <w:tcW w:w="227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500 – 600 ml/min. při 2-3 barech</w:t>
            </w:r>
          </w:p>
        </w:tc>
        <w:tc>
          <w:tcPr>
            <w:tcW w:w="209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 xml:space="preserve">50 ml/min. </w:t>
            </w:r>
          </w:p>
        </w:tc>
      </w:tr>
      <w:tr w:rsidR="0075041C" w:rsidRPr="00C35D8B" w:rsidTr="00B967D5">
        <w:tc>
          <w:tcPr>
            <w:tcW w:w="2175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Objem/1000 ptáků</w:t>
            </w:r>
          </w:p>
        </w:tc>
        <w:tc>
          <w:tcPr>
            <w:tcW w:w="218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250 – 400 ml</w:t>
            </w:r>
          </w:p>
        </w:tc>
        <w:tc>
          <w:tcPr>
            <w:tcW w:w="227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500 – 1000 ml</w:t>
            </w:r>
          </w:p>
        </w:tc>
        <w:tc>
          <w:tcPr>
            <w:tcW w:w="209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100 – 200 ml</w:t>
            </w:r>
          </w:p>
        </w:tc>
      </w:tr>
      <w:tr w:rsidR="0075041C" w:rsidRPr="00C35D8B" w:rsidTr="00B967D5">
        <w:tc>
          <w:tcPr>
            <w:tcW w:w="2175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Doba sprejování 1000 ptáků</w:t>
            </w:r>
          </w:p>
        </w:tc>
        <w:tc>
          <w:tcPr>
            <w:tcW w:w="218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30 – 40 sekund. Odpovídá 3 – 4 sek. / přepravka s 100 kuřaty</w:t>
            </w:r>
          </w:p>
        </w:tc>
        <w:tc>
          <w:tcPr>
            <w:tcW w:w="2272" w:type="dxa"/>
          </w:tcPr>
          <w:p w:rsidR="0075041C" w:rsidRPr="00C35D8B" w:rsidRDefault="0075041C" w:rsidP="00B967D5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1 – 2 min.</w:t>
            </w:r>
          </w:p>
        </w:tc>
        <w:tc>
          <w:tcPr>
            <w:tcW w:w="2092" w:type="dxa"/>
          </w:tcPr>
          <w:p w:rsidR="0075041C" w:rsidRPr="00C35D8B" w:rsidRDefault="0075041C" w:rsidP="00436986">
            <w:pPr>
              <w:ind w:left="0" w:firstLine="0"/>
              <w:rPr>
                <w:szCs w:val="22"/>
              </w:rPr>
            </w:pPr>
            <w:r w:rsidRPr="00C35D8B">
              <w:rPr>
                <w:szCs w:val="22"/>
              </w:rPr>
              <w:t>přibl</w:t>
            </w:r>
            <w:r w:rsidR="00436986">
              <w:rPr>
                <w:szCs w:val="22"/>
              </w:rPr>
              <w:t>i</w:t>
            </w:r>
            <w:r w:rsidR="00436986" w:rsidRPr="00F119B5">
              <w:rPr>
                <w:szCs w:val="22"/>
              </w:rPr>
              <w:t>ž</w:t>
            </w:r>
            <w:r w:rsidR="00436986">
              <w:rPr>
                <w:szCs w:val="22"/>
              </w:rPr>
              <w:t>n</w:t>
            </w:r>
            <w:r w:rsidR="00436986" w:rsidRPr="00F119B5">
              <w:rPr>
                <w:szCs w:val="22"/>
              </w:rPr>
              <w:t>ě</w:t>
            </w:r>
            <w:r w:rsidRPr="00C35D8B">
              <w:rPr>
                <w:szCs w:val="22"/>
              </w:rPr>
              <w:t xml:space="preserve"> 5 min.</w:t>
            </w:r>
          </w:p>
        </w:tc>
      </w:tr>
    </w:tbl>
    <w:p w:rsidR="0075041C" w:rsidRPr="00C35D8B" w:rsidRDefault="0075041C" w:rsidP="00BB76BD">
      <w:pPr>
        <w:ind w:left="720" w:firstLine="0"/>
        <w:rPr>
          <w:szCs w:val="22"/>
        </w:rPr>
      </w:pPr>
    </w:p>
    <w:p w:rsidR="0075041C" w:rsidRPr="00C35D8B" w:rsidRDefault="0075041C" w:rsidP="00BB76BD">
      <w:pPr>
        <w:ind w:left="720" w:firstLine="0"/>
        <w:rPr>
          <w:szCs w:val="22"/>
        </w:rPr>
      </w:pPr>
      <w:r w:rsidRPr="00C35D8B">
        <w:rPr>
          <w:szCs w:val="22"/>
        </w:rPr>
        <w:t>Pro snížení infekčního</w:t>
      </w:r>
      <w:r>
        <w:rPr>
          <w:szCs w:val="22"/>
        </w:rPr>
        <w:t xml:space="preserve"> </w:t>
      </w:r>
      <w:r w:rsidRPr="00C35D8B">
        <w:rPr>
          <w:szCs w:val="22"/>
        </w:rPr>
        <w:t>tlaku před nástupem imunity by se měl odstranit trus a vyčistit haly mezi turnusy.</w:t>
      </w:r>
    </w:p>
    <w:p w:rsidR="0075041C" w:rsidRPr="008F675B" w:rsidRDefault="0075041C" w:rsidP="008F675B">
      <w:pPr>
        <w:ind w:left="720" w:firstLine="0"/>
      </w:pPr>
    </w:p>
    <w:p w:rsidR="0075041C" w:rsidRPr="005B1C7D" w:rsidRDefault="0075041C" w:rsidP="000A0251">
      <w:pPr>
        <w:rPr>
          <w:szCs w:val="22"/>
        </w:rPr>
      </w:pPr>
      <w:r w:rsidRPr="005B1C7D">
        <w:rPr>
          <w:b/>
          <w:szCs w:val="22"/>
        </w:rPr>
        <w:t>9.</w:t>
      </w:r>
      <w:r w:rsidRPr="005B1C7D">
        <w:rPr>
          <w:b/>
          <w:szCs w:val="22"/>
        </w:rPr>
        <w:tab/>
        <w:t>POKYNY PRO SPRÁVNÉ PODÁNÍ</w:t>
      </w:r>
    </w:p>
    <w:p w:rsidR="0075041C" w:rsidRPr="00C35D8B" w:rsidRDefault="0075041C" w:rsidP="00CB4AE0">
      <w:pPr>
        <w:jc w:val="both"/>
        <w:rPr>
          <w:szCs w:val="22"/>
        </w:rPr>
      </w:pPr>
      <w:r w:rsidRPr="00C35D8B">
        <w:rPr>
          <w:szCs w:val="22"/>
        </w:rPr>
        <w:t>Ověřte si, že veškerá zařízení použitá pro vakcinaci a pitná voda neobsahují detergenty nebo</w:t>
      </w:r>
    </w:p>
    <w:p w:rsidR="0075041C" w:rsidRPr="00C35D8B" w:rsidRDefault="0075041C" w:rsidP="00CB4AE0">
      <w:pPr>
        <w:jc w:val="both"/>
        <w:rPr>
          <w:szCs w:val="22"/>
        </w:rPr>
      </w:pPr>
      <w:r w:rsidRPr="00C35D8B">
        <w:rPr>
          <w:szCs w:val="22"/>
        </w:rPr>
        <w:t>dezinfekční prostředky.</w:t>
      </w:r>
    </w:p>
    <w:p w:rsidR="0075041C" w:rsidRPr="00C557DA" w:rsidRDefault="0075041C" w:rsidP="00CB4AE0">
      <w:pPr>
        <w:jc w:val="both"/>
        <w:rPr>
          <w:szCs w:val="22"/>
        </w:rPr>
      </w:pPr>
      <w:r w:rsidRPr="00C557DA">
        <w:rPr>
          <w:szCs w:val="22"/>
        </w:rPr>
        <w:t xml:space="preserve">Použijte celý obsah otevřené lékovky při jedné vakcinační proceduře. </w:t>
      </w:r>
    </w:p>
    <w:p w:rsidR="00201D70" w:rsidRPr="00C557DA" w:rsidRDefault="003C43F2" w:rsidP="00CB4AE0">
      <w:pPr>
        <w:ind w:left="0" w:firstLine="0"/>
        <w:jc w:val="both"/>
        <w:rPr>
          <w:szCs w:val="22"/>
        </w:rPr>
      </w:pPr>
      <w:r w:rsidRPr="00C557DA">
        <w:rPr>
          <w:szCs w:val="22"/>
        </w:rPr>
        <w:t>Uživatel si musí připravit takové množství vakcíny, které může aplikovat během 2 hodin.</w:t>
      </w:r>
      <w:r w:rsidR="00201D70" w:rsidRPr="00C557DA">
        <w:rPr>
          <w:szCs w:val="22"/>
        </w:rPr>
        <w:t>Nedostatečná dávka může vést k vytvoření nedostatečné imunity.</w:t>
      </w:r>
    </w:p>
    <w:p w:rsidR="003B68D3" w:rsidRPr="00C557DA" w:rsidRDefault="003B68D3" w:rsidP="00CB4AE0">
      <w:pPr>
        <w:ind w:left="0" w:firstLine="0"/>
        <w:jc w:val="both"/>
        <w:rPr>
          <w:bCs/>
          <w:szCs w:val="22"/>
        </w:rPr>
      </w:pPr>
    </w:p>
    <w:p w:rsidR="0075041C" w:rsidRPr="005B1C7D" w:rsidRDefault="0075041C" w:rsidP="00CB4AE0">
      <w:pPr>
        <w:jc w:val="both"/>
        <w:rPr>
          <w:szCs w:val="22"/>
        </w:rPr>
      </w:pPr>
      <w:r w:rsidRPr="005B1C7D">
        <w:rPr>
          <w:b/>
          <w:szCs w:val="22"/>
        </w:rPr>
        <w:t>10.</w:t>
      </w:r>
      <w:r w:rsidRPr="005B1C7D">
        <w:rPr>
          <w:b/>
          <w:szCs w:val="22"/>
        </w:rPr>
        <w:tab/>
        <w:t xml:space="preserve">OCHRANNÁ LHŮTA </w:t>
      </w:r>
    </w:p>
    <w:p w:rsidR="0075041C" w:rsidRPr="005B1C7D" w:rsidRDefault="0075041C" w:rsidP="00CB4AE0">
      <w:pPr>
        <w:jc w:val="both"/>
        <w:rPr>
          <w:iCs/>
          <w:szCs w:val="22"/>
        </w:rPr>
      </w:pPr>
      <w:r w:rsidRPr="005B1C7D">
        <w:rPr>
          <w:szCs w:val="22"/>
        </w:rPr>
        <w:t>Bez ochranných lhůt.</w:t>
      </w:r>
    </w:p>
    <w:p w:rsidR="0075041C" w:rsidRPr="005B1C7D" w:rsidRDefault="0075041C" w:rsidP="00CB4AE0">
      <w:pPr>
        <w:jc w:val="both"/>
        <w:rPr>
          <w:iCs/>
          <w:szCs w:val="22"/>
        </w:rPr>
      </w:pPr>
    </w:p>
    <w:p w:rsidR="0075041C" w:rsidRPr="005B1C7D" w:rsidRDefault="0075041C" w:rsidP="00CB4AE0">
      <w:pPr>
        <w:jc w:val="both"/>
        <w:rPr>
          <w:szCs w:val="22"/>
        </w:rPr>
      </w:pPr>
      <w:r w:rsidRPr="005B1C7D">
        <w:rPr>
          <w:b/>
          <w:szCs w:val="22"/>
        </w:rPr>
        <w:t>11.</w:t>
      </w:r>
      <w:r w:rsidRPr="005B1C7D">
        <w:rPr>
          <w:b/>
          <w:szCs w:val="22"/>
        </w:rPr>
        <w:tab/>
        <w:t>ZVLÁŠTNÍ OPATŘENÍ PRO UCHOVÁVÁNÍ</w:t>
      </w:r>
    </w:p>
    <w:p w:rsidR="0075041C" w:rsidRPr="00C557DA" w:rsidRDefault="0075041C" w:rsidP="00CB4AE0">
      <w:pPr>
        <w:jc w:val="both"/>
        <w:rPr>
          <w:szCs w:val="22"/>
        </w:rPr>
      </w:pPr>
      <w:r w:rsidRPr="00C557DA">
        <w:rPr>
          <w:szCs w:val="22"/>
        </w:rPr>
        <w:t>Uchovávat mimo dosah dětí.</w:t>
      </w:r>
    </w:p>
    <w:p w:rsidR="0075041C" w:rsidRPr="00C557DA" w:rsidRDefault="0075041C" w:rsidP="00CB4AE0">
      <w:pPr>
        <w:ind w:right="-318"/>
        <w:jc w:val="both"/>
        <w:rPr>
          <w:szCs w:val="22"/>
        </w:rPr>
      </w:pPr>
      <w:r w:rsidRPr="00C557DA">
        <w:rPr>
          <w:szCs w:val="22"/>
        </w:rPr>
        <w:t>Uchovávejte a přepravujte chlazené (2</w:t>
      </w:r>
      <w:r w:rsidR="00CB4AE0">
        <w:rPr>
          <w:szCs w:val="22"/>
        </w:rPr>
        <w:t xml:space="preserve"> </w:t>
      </w:r>
      <w:r w:rsidRPr="00C557DA">
        <w:rPr>
          <w:szCs w:val="22"/>
        </w:rPr>
        <w:sym w:font="Symbol" w:char="F0B0"/>
      </w:r>
      <w:r w:rsidRPr="00C557DA">
        <w:rPr>
          <w:szCs w:val="22"/>
        </w:rPr>
        <w:t>C – 8</w:t>
      </w:r>
      <w:r w:rsidR="00CB4AE0">
        <w:rPr>
          <w:szCs w:val="22"/>
        </w:rPr>
        <w:t xml:space="preserve"> </w:t>
      </w:r>
      <w:r w:rsidRPr="00C557DA">
        <w:rPr>
          <w:szCs w:val="22"/>
        </w:rPr>
        <w:sym w:font="Symbol" w:char="F0B0"/>
      </w:r>
      <w:r w:rsidRPr="00C557DA">
        <w:rPr>
          <w:szCs w:val="22"/>
        </w:rPr>
        <w:t>C).</w:t>
      </w:r>
    </w:p>
    <w:p w:rsidR="0075041C" w:rsidRPr="00C557DA" w:rsidRDefault="0075041C" w:rsidP="00CB4AE0">
      <w:pPr>
        <w:ind w:right="-318"/>
        <w:jc w:val="both"/>
        <w:rPr>
          <w:szCs w:val="22"/>
        </w:rPr>
      </w:pPr>
      <w:r w:rsidRPr="00C557DA">
        <w:rPr>
          <w:szCs w:val="22"/>
        </w:rPr>
        <w:t xml:space="preserve">Chraňte před </w:t>
      </w:r>
      <w:r w:rsidR="00007C18" w:rsidRPr="00C557DA">
        <w:rPr>
          <w:szCs w:val="22"/>
        </w:rPr>
        <w:t xml:space="preserve">světlem a </w:t>
      </w:r>
      <w:r w:rsidRPr="00C557DA">
        <w:rPr>
          <w:szCs w:val="22"/>
        </w:rPr>
        <w:t>mrazem.</w:t>
      </w:r>
    </w:p>
    <w:p w:rsidR="0075041C" w:rsidRPr="00C557DA" w:rsidDel="00AE18EB" w:rsidRDefault="00007C18" w:rsidP="00CB4AE0">
      <w:pPr>
        <w:ind w:right="-318"/>
        <w:jc w:val="both"/>
        <w:rPr>
          <w:szCs w:val="22"/>
        </w:rPr>
      </w:pPr>
      <w:r w:rsidRPr="00C557DA" w:rsidDel="00AE18EB">
        <w:rPr>
          <w:szCs w:val="22"/>
        </w:rPr>
        <w:t>Rozpuštěnou vakcínu c</w:t>
      </w:r>
      <w:r w:rsidR="0075041C" w:rsidRPr="00C557DA" w:rsidDel="00AE18EB">
        <w:rPr>
          <w:szCs w:val="22"/>
        </w:rPr>
        <w:t>hraňte před přímým slunečním zářením</w:t>
      </w:r>
      <w:r w:rsidRPr="00C557DA" w:rsidDel="00AE18EB">
        <w:rPr>
          <w:szCs w:val="22"/>
        </w:rPr>
        <w:t>, teplotami nad 25 °C a mrazem</w:t>
      </w:r>
      <w:r w:rsidR="0075041C" w:rsidRPr="00C557DA" w:rsidDel="00AE18EB">
        <w:rPr>
          <w:szCs w:val="22"/>
        </w:rPr>
        <w:t>.</w:t>
      </w:r>
    </w:p>
    <w:p w:rsidR="0075041C" w:rsidRPr="00076CE1" w:rsidRDefault="0075041C" w:rsidP="00CB4AE0">
      <w:pPr>
        <w:ind w:left="0" w:right="-2" w:firstLine="0"/>
        <w:jc w:val="both"/>
        <w:rPr>
          <w:szCs w:val="22"/>
        </w:rPr>
      </w:pPr>
      <w:r w:rsidRPr="00076CE1">
        <w:rPr>
          <w:szCs w:val="22"/>
        </w:rPr>
        <w:t xml:space="preserve">Nepoužívejte </w:t>
      </w:r>
      <w:r>
        <w:rPr>
          <w:szCs w:val="22"/>
        </w:rPr>
        <w:t xml:space="preserve">tento veterinární léčivý přípravek </w:t>
      </w:r>
      <w:r w:rsidRPr="00076CE1">
        <w:rPr>
          <w:szCs w:val="22"/>
        </w:rPr>
        <w:t>po uplynutí doby použitelnost</w:t>
      </w:r>
      <w:r>
        <w:rPr>
          <w:szCs w:val="22"/>
        </w:rPr>
        <w:t>i</w:t>
      </w:r>
      <w:r w:rsidRPr="00076CE1">
        <w:rPr>
          <w:szCs w:val="22"/>
        </w:rPr>
        <w:t xml:space="preserve"> uvedené na etiketě.</w:t>
      </w:r>
    </w:p>
    <w:p w:rsidR="0075041C" w:rsidRPr="00076CE1" w:rsidRDefault="0075041C" w:rsidP="00CB4AE0">
      <w:pPr>
        <w:ind w:right="-318"/>
        <w:jc w:val="both"/>
        <w:rPr>
          <w:szCs w:val="22"/>
        </w:rPr>
      </w:pPr>
      <w:r>
        <w:rPr>
          <w:szCs w:val="22"/>
        </w:rPr>
        <w:t xml:space="preserve">Doba použitelnosti po naředění podle návodu: 2 hodiny. </w:t>
      </w:r>
    </w:p>
    <w:p w:rsidR="0075041C" w:rsidRDefault="0075041C" w:rsidP="00106CB9">
      <w:pPr>
        <w:ind w:right="-318"/>
        <w:rPr>
          <w:szCs w:val="22"/>
        </w:rPr>
      </w:pPr>
    </w:p>
    <w:p w:rsidR="003B68D3" w:rsidRPr="005B1C7D" w:rsidRDefault="003B68D3" w:rsidP="00106CB9">
      <w:pPr>
        <w:ind w:right="-318"/>
        <w:rPr>
          <w:szCs w:val="22"/>
        </w:rPr>
      </w:pPr>
    </w:p>
    <w:p w:rsidR="0075041C" w:rsidRDefault="0075041C" w:rsidP="003A328A">
      <w:r w:rsidRPr="005B1C7D">
        <w:rPr>
          <w:b/>
          <w:szCs w:val="22"/>
        </w:rPr>
        <w:lastRenderedPageBreak/>
        <w:t>12.</w:t>
      </w:r>
      <w:r w:rsidRPr="005B1C7D">
        <w:rPr>
          <w:b/>
          <w:szCs w:val="22"/>
        </w:rPr>
        <w:tab/>
        <w:t>ZVLÁŠTNÍ UPOZORNĚNÍ</w:t>
      </w:r>
    </w:p>
    <w:p w:rsidR="00E67139" w:rsidRPr="00C557DA" w:rsidRDefault="00E67139" w:rsidP="00CB4AE0">
      <w:pPr>
        <w:jc w:val="both"/>
        <w:rPr>
          <w:u w:val="single"/>
        </w:rPr>
      </w:pPr>
      <w:r w:rsidRPr="00C557DA">
        <w:rPr>
          <w:u w:val="single"/>
        </w:rPr>
        <w:t>Zvláštní upozornění pro každý cílový druh zvířat:</w:t>
      </w:r>
    </w:p>
    <w:p w:rsidR="00E67139" w:rsidRPr="00C557DA" w:rsidRDefault="00E67139" w:rsidP="00CB4AE0">
      <w:pPr>
        <w:jc w:val="both"/>
      </w:pPr>
      <w:r w:rsidRPr="00C557DA">
        <w:t>Žádné</w:t>
      </w:r>
    </w:p>
    <w:p w:rsidR="00E67139" w:rsidRPr="00C557DA" w:rsidRDefault="00E67139" w:rsidP="00CB4AE0">
      <w:pPr>
        <w:jc w:val="both"/>
        <w:rPr>
          <w:u w:val="single"/>
        </w:rPr>
      </w:pPr>
    </w:p>
    <w:p w:rsidR="00E67139" w:rsidRPr="00C557DA" w:rsidRDefault="00E67139" w:rsidP="00CB4AE0">
      <w:pPr>
        <w:jc w:val="both"/>
        <w:rPr>
          <w:u w:val="single"/>
        </w:rPr>
      </w:pPr>
      <w:r w:rsidRPr="00C557DA">
        <w:rPr>
          <w:u w:val="single"/>
        </w:rPr>
        <w:t>Zvláštní opatření pro použití u zvířat:</w:t>
      </w:r>
    </w:p>
    <w:p w:rsidR="00E67139" w:rsidRPr="00C557DA" w:rsidRDefault="00E67139" w:rsidP="00CB4AE0">
      <w:pPr>
        <w:jc w:val="both"/>
      </w:pPr>
      <w:r w:rsidRPr="00C557DA">
        <w:t>Viz. informace v bodu 9</w:t>
      </w:r>
    </w:p>
    <w:p w:rsidR="00E67139" w:rsidRPr="00C557DA" w:rsidRDefault="00E67139" w:rsidP="00CB4AE0">
      <w:pPr>
        <w:jc w:val="both"/>
      </w:pPr>
    </w:p>
    <w:p w:rsidR="0075041C" w:rsidRPr="00C557DA" w:rsidRDefault="0075041C" w:rsidP="00CB4AE0">
      <w:pPr>
        <w:jc w:val="both"/>
        <w:rPr>
          <w:szCs w:val="22"/>
        </w:rPr>
      </w:pPr>
      <w:r w:rsidRPr="00C557DA">
        <w:rPr>
          <w:u w:val="single"/>
        </w:rPr>
        <w:t>Zvláštní opatření určené osobám, které podávají veterinární léčivý přípravek zvířatům</w:t>
      </w:r>
      <w:r w:rsidRPr="00C557DA">
        <w:rPr>
          <w:szCs w:val="22"/>
        </w:rPr>
        <w:t>:</w:t>
      </w:r>
    </w:p>
    <w:p w:rsidR="00E67139" w:rsidRPr="00C557DA" w:rsidRDefault="0075041C" w:rsidP="00CB4AE0">
      <w:pPr>
        <w:jc w:val="both"/>
        <w:rPr>
          <w:szCs w:val="22"/>
        </w:rPr>
      </w:pPr>
      <w:r w:rsidRPr="00C557DA">
        <w:rPr>
          <w:szCs w:val="22"/>
        </w:rPr>
        <w:t xml:space="preserve">Jedná se o vakcínu obsahující živý virus. Je zapotřebí zabránit jakékoliv kontaminaci rozstřikem nebo </w:t>
      </w:r>
    </w:p>
    <w:p w:rsidR="0075041C" w:rsidRPr="00C557DA" w:rsidRDefault="0075041C" w:rsidP="00CB4AE0">
      <w:pPr>
        <w:jc w:val="both"/>
        <w:rPr>
          <w:szCs w:val="22"/>
        </w:rPr>
      </w:pPr>
      <w:r w:rsidRPr="00C557DA">
        <w:rPr>
          <w:szCs w:val="22"/>
        </w:rPr>
        <w:t>rozlitím. Po manipulaci si umyjte a vydesinfikujte ruce.</w:t>
      </w:r>
    </w:p>
    <w:p w:rsidR="00E67139" w:rsidRPr="00C557DA" w:rsidRDefault="00E67139" w:rsidP="00CB4AE0">
      <w:pPr>
        <w:jc w:val="both"/>
        <w:rPr>
          <w:szCs w:val="22"/>
        </w:rPr>
      </w:pPr>
      <w:r w:rsidRPr="00C557DA">
        <w:rPr>
          <w:szCs w:val="22"/>
        </w:rPr>
        <w:t xml:space="preserve">Použijte osobní ochranné prostředky jako brýle, ochranu úst a nebo respirační masku, pokud </w:t>
      </w:r>
    </w:p>
    <w:p w:rsidR="00E67139" w:rsidRPr="00C557DA" w:rsidRDefault="00E67139" w:rsidP="00CB4AE0">
      <w:pPr>
        <w:jc w:val="both"/>
        <w:rPr>
          <w:szCs w:val="22"/>
        </w:rPr>
      </w:pPr>
      <w:r w:rsidRPr="00C557DA">
        <w:rPr>
          <w:szCs w:val="22"/>
        </w:rPr>
        <w:t>manipulujete s tímto veterinárním léčivým přípravkem.</w:t>
      </w:r>
    </w:p>
    <w:p w:rsidR="00E67139" w:rsidRPr="00C557DA" w:rsidRDefault="00E67139" w:rsidP="00CB4AE0">
      <w:pPr>
        <w:jc w:val="both"/>
        <w:rPr>
          <w:szCs w:val="22"/>
        </w:rPr>
      </w:pPr>
    </w:p>
    <w:p w:rsidR="00E67139" w:rsidRPr="00C557DA" w:rsidRDefault="00E67139" w:rsidP="00CB4AE0">
      <w:pPr>
        <w:jc w:val="both"/>
        <w:rPr>
          <w:szCs w:val="22"/>
          <w:u w:val="single"/>
        </w:rPr>
      </w:pPr>
      <w:r w:rsidRPr="00C557DA">
        <w:rPr>
          <w:u w:val="single"/>
        </w:rPr>
        <w:t>Použití v průběhu snášky</w:t>
      </w:r>
      <w:r w:rsidR="00AA3C32" w:rsidRPr="00C557DA">
        <w:rPr>
          <w:u w:val="single"/>
        </w:rPr>
        <w:t xml:space="preserve"> a plodnosti</w:t>
      </w:r>
      <w:r w:rsidRPr="00C557DA">
        <w:rPr>
          <w:u w:val="single"/>
        </w:rPr>
        <w:t>:</w:t>
      </w:r>
    </w:p>
    <w:p w:rsidR="00E67139" w:rsidRPr="00C557DA" w:rsidRDefault="00E67139" w:rsidP="00CB4AE0">
      <w:pPr>
        <w:pStyle w:val="Zkladntext2"/>
        <w:jc w:val="both"/>
        <w:rPr>
          <w:b w:val="0"/>
          <w:szCs w:val="22"/>
        </w:rPr>
      </w:pPr>
      <w:r w:rsidRPr="00C557DA">
        <w:rPr>
          <w:b w:val="0"/>
          <w:szCs w:val="22"/>
        </w:rPr>
        <w:t>Pokud byla provedena správná primární imunizace, není použití vakcíny během snášky nebezpečné.</w:t>
      </w:r>
    </w:p>
    <w:p w:rsidR="00E67139" w:rsidRPr="00C557DA" w:rsidRDefault="00E67139" w:rsidP="00CB4AE0">
      <w:pPr>
        <w:jc w:val="both"/>
        <w:rPr>
          <w:szCs w:val="22"/>
        </w:rPr>
      </w:pPr>
    </w:p>
    <w:p w:rsidR="00E67139" w:rsidRPr="00C557DA" w:rsidRDefault="00E67139" w:rsidP="00CB4AE0">
      <w:pPr>
        <w:jc w:val="both"/>
        <w:rPr>
          <w:u w:val="single"/>
        </w:rPr>
      </w:pPr>
      <w:r w:rsidRPr="00C557DA">
        <w:rPr>
          <w:u w:val="single"/>
        </w:rPr>
        <w:t>Interakce s dalšími léčivými přípravky a další formy interakce:</w:t>
      </w:r>
    </w:p>
    <w:p w:rsidR="00E67139" w:rsidRPr="00C557DA" w:rsidRDefault="00E67139" w:rsidP="00CB4AE0">
      <w:pPr>
        <w:pStyle w:val="Zkladntext2"/>
        <w:jc w:val="both"/>
        <w:rPr>
          <w:b w:val="0"/>
        </w:rPr>
      </w:pPr>
      <w:r w:rsidRPr="00C557DA">
        <w:rPr>
          <w:b w:val="0"/>
        </w:rPr>
        <w:t>Nejsou dostupné informace o bezpečnosti a účinnosti této vakcíny, pokud je podávána</w:t>
      </w:r>
    </w:p>
    <w:p w:rsidR="00E67139" w:rsidRPr="00C557DA" w:rsidRDefault="00E67139" w:rsidP="00CB4AE0">
      <w:pPr>
        <w:pStyle w:val="Zkladntext2"/>
        <w:jc w:val="both"/>
        <w:rPr>
          <w:b w:val="0"/>
        </w:rPr>
      </w:pPr>
      <w:r w:rsidRPr="00C557DA">
        <w:rPr>
          <w:b w:val="0"/>
        </w:rPr>
        <w:t>zároveň s jiným veterinárním léčivým přípravkem. Rozhodnutí o použití této vakcíny před</w:t>
      </w:r>
    </w:p>
    <w:p w:rsidR="00E67139" w:rsidRPr="00C557DA" w:rsidRDefault="00E67139" w:rsidP="00CB4AE0">
      <w:pPr>
        <w:pStyle w:val="Zkladntext2"/>
        <w:jc w:val="both"/>
        <w:rPr>
          <w:b w:val="0"/>
        </w:rPr>
      </w:pPr>
      <w:r w:rsidRPr="00C557DA">
        <w:rPr>
          <w:b w:val="0"/>
        </w:rPr>
        <w:t>nebo po jakémkoliv jiném veterinárním léčivém přípravku musí být provedeno na základě</w:t>
      </w:r>
    </w:p>
    <w:p w:rsidR="00E67139" w:rsidRPr="00C557DA" w:rsidRDefault="00E67139" w:rsidP="00CB4AE0">
      <w:pPr>
        <w:pStyle w:val="Zkladntext2"/>
        <w:jc w:val="both"/>
        <w:rPr>
          <w:b w:val="0"/>
        </w:rPr>
      </w:pPr>
      <w:r w:rsidRPr="00C557DA">
        <w:rPr>
          <w:b w:val="0"/>
        </w:rPr>
        <w:t>zvážení jednotlivých případů.</w:t>
      </w:r>
    </w:p>
    <w:p w:rsidR="0093324F" w:rsidRPr="00C557DA" w:rsidRDefault="0093324F" w:rsidP="00CB4AE0">
      <w:pPr>
        <w:jc w:val="both"/>
        <w:rPr>
          <w:szCs w:val="22"/>
        </w:rPr>
      </w:pPr>
    </w:p>
    <w:p w:rsidR="0093324F" w:rsidRPr="00C557DA" w:rsidRDefault="0093324F" w:rsidP="00CB4AE0">
      <w:pPr>
        <w:jc w:val="both"/>
        <w:rPr>
          <w:szCs w:val="22"/>
        </w:rPr>
      </w:pPr>
      <w:r w:rsidRPr="00C557DA">
        <w:rPr>
          <w:u w:val="single"/>
        </w:rPr>
        <w:t>Předávkování (symptomy, postupy první pomoci, antidota)</w:t>
      </w:r>
      <w:r w:rsidRPr="00C557DA">
        <w:rPr>
          <w:szCs w:val="22"/>
        </w:rPr>
        <w:t>:</w:t>
      </w:r>
    </w:p>
    <w:p w:rsidR="00E67139" w:rsidRPr="00C557DA" w:rsidRDefault="00E67139" w:rsidP="00CB4AE0">
      <w:pPr>
        <w:pStyle w:val="Zkladntext2"/>
        <w:jc w:val="both"/>
        <w:rPr>
          <w:b w:val="0"/>
          <w:szCs w:val="22"/>
        </w:rPr>
      </w:pPr>
      <w:r w:rsidRPr="00C557DA">
        <w:rPr>
          <w:b w:val="0"/>
          <w:szCs w:val="22"/>
        </w:rPr>
        <w:t xml:space="preserve">Nebyly pozorovány žádné další příznaky, jak jsou uvedeny v bodu 6, </w:t>
      </w:r>
    </w:p>
    <w:p w:rsidR="00E67139" w:rsidRPr="00C557DA" w:rsidRDefault="00E67139" w:rsidP="00CB4AE0">
      <w:pPr>
        <w:pStyle w:val="Zkladntext2"/>
        <w:jc w:val="both"/>
        <w:rPr>
          <w:b w:val="0"/>
          <w:szCs w:val="22"/>
        </w:rPr>
      </w:pPr>
      <w:r w:rsidRPr="00C557DA">
        <w:rPr>
          <w:b w:val="0"/>
          <w:szCs w:val="22"/>
        </w:rPr>
        <w:t>po podání desetinásobné dávky.</w:t>
      </w:r>
    </w:p>
    <w:p w:rsidR="00E67139" w:rsidRPr="00C557DA" w:rsidRDefault="00E67139" w:rsidP="00CB4AE0">
      <w:pPr>
        <w:pStyle w:val="Zkladntext2"/>
        <w:jc w:val="both"/>
        <w:rPr>
          <w:b w:val="0"/>
          <w:szCs w:val="22"/>
        </w:rPr>
      </w:pPr>
    </w:p>
    <w:p w:rsidR="00E67139" w:rsidRPr="00C557DA" w:rsidRDefault="00E67139" w:rsidP="00CB4AE0">
      <w:pPr>
        <w:jc w:val="both"/>
      </w:pPr>
      <w:r w:rsidRPr="00C557DA">
        <w:rPr>
          <w:u w:val="single"/>
        </w:rPr>
        <w:t>Inkompatibility:</w:t>
      </w:r>
    </w:p>
    <w:p w:rsidR="00E67139" w:rsidRPr="00C557DA" w:rsidRDefault="00E67139" w:rsidP="00CB4AE0">
      <w:pPr>
        <w:jc w:val="both"/>
        <w:rPr>
          <w:szCs w:val="22"/>
        </w:rPr>
      </w:pPr>
      <w:r w:rsidRPr="00C557DA">
        <w:rPr>
          <w:szCs w:val="22"/>
        </w:rPr>
        <w:t>Studie kompatibility nejsou k dispozici, a proto tento veterinární léčivý přípravek nesmí být mísen</w:t>
      </w:r>
    </w:p>
    <w:p w:rsidR="00E67139" w:rsidRPr="00C557DA" w:rsidRDefault="00E67139" w:rsidP="00CB4AE0">
      <w:pPr>
        <w:jc w:val="both"/>
        <w:rPr>
          <w:szCs w:val="22"/>
        </w:rPr>
      </w:pPr>
      <w:r w:rsidRPr="00C557DA">
        <w:rPr>
          <w:szCs w:val="22"/>
        </w:rPr>
        <w:t>s žádnými dalšími veterinárními léčivými přípravky.</w:t>
      </w:r>
    </w:p>
    <w:p w:rsidR="00E67139" w:rsidRPr="00C557DA" w:rsidRDefault="00E67139" w:rsidP="00E67139">
      <w:pPr>
        <w:pStyle w:val="Zkladntext2"/>
        <w:rPr>
          <w:strike/>
        </w:rPr>
      </w:pPr>
    </w:p>
    <w:p w:rsidR="0075041C" w:rsidRPr="008F675B" w:rsidRDefault="0075041C" w:rsidP="000A0251">
      <w:pPr>
        <w:ind w:left="0" w:firstLine="0"/>
        <w:rPr>
          <w:strike/>
        </w:rPr>
      </w:pPr>
    </w:p>
    <w:p w:rsidR="0075041C" w:rsidRPr="005B1C7D" w:rsidRDefault="0075041C" w:rsidP="000A0251">
      <w:pPr>
        <w:rPr>
          <w:b/>
          <w:szCs w:val="22"/>
        </w:rPr>
      </w:pPr>
      <w:r w:rsidRPr="005B1C7D">
        <w:rPr>
          <w:b/>
          <w:szCs w:val="22"/>
        </w:rPr>
        <w:t>13.</w:t>
      </w:r>
      <w:r w:rsidRPr="005B1C7D">
        <w:rPr>
          <w:b/>
          <w:szCs w:val="22"/>
        </w:rPr>
        <w:tab/>
        <w:t xml:space="preserve">ZVLÁŠTNÍ OPATŘENÍ PRO ZNEŠKODŇOVÁNÍ NEPOUŽITÝCH PŘÍPRAVKŮ NEBO </w:t>
      </w:r>
      <w:proofErr w:type="gramStart"/>
      <w:r w:rsidRPr="005B1C7D">
        <w:rPr>
          <w:b/>
          <w:szCs w:val="22"/>
        </w:rPr>
        <w:t>ODPADU,  POKUD</w:t>
      </w:r>
      <w:proofErr w:type="gramEnd"/>
      <w:r w:rsidRPr="005B1C7D">
        <w:rPr>
          <w:b/>
          <w:szCs w:val="22"/>
        </w:rPr>
        <w:t xml:space="preserve">  JE JICH TŘEBA</w:t>
      </w:r>
    </w:p>
    <w:p w:rsidR="00AA3C32" w:rsidRPr="00C557DA" w:rsidRDefault="00225165" w:rsidP="000A0251">
      <w:pPr>
        <w:pStyle w:val="UnterTitel"/>
        <w:spacing w:after="120"/>
        <w:ind w:left="0" w:firstLine="0"/>
        <w:rPr>
          <w:b w:val="0"/>
          <w:bCs w:val="0"/>
          <w:sz w:val="22"/>
          <w:szCs w:val="22"/>
          <w:lang w:val="cs-CZ"/>
        </w:rPr>
      </w:pPr>
      <w:r w:rsidRPr="00C557DA">
        <w:rPr>
          <w:b w:val="0"/>
          <w:bCs w:val="0"/>
          <w:sz w:val="22"/>
          <w:szCs w:val="22"/>
          <w:lang w:val="cs-CZ"/>
        </w:rPr>
        <w:t>O mo</w:t>
      </w:r>
      <w:r w:rsidRPr="00C557DA">
        <w:rPr>
          <w:b w:val="0"/>
          <w:szCs w:val="22"/>
          <w:lang w:val="cs-CZ"/>
        </w:rPr>
        <w:t>ž</w:t>
      </w:r>
      <w:r w:rsidRPr="00C557DA">
        <w:rPr>
          <w:b w:val="0"/>
          <w:bCs w:val="0"/>
          <w:sz w:val="22"/>
          <w:szCs w:val="22"/>
          <w:lang w:val="cs-CZ"/>
        </w:rPr>
        <w:t>nostech likvidace nepot</w:t>
      </w:r>
      <w:r w:rsidRPr="00C557DA">
        <w:rPr>
          <w:b w:val="0"/>
          <w:szCs w:val="22"/>
          <w:lang w:val="cs-CZ"/>
        </w:rPr>
        <w:t>ř</w:t>
      </w:r>
      <w:r w:rsidRPr="00C557DA">
        <w:rPr>
          <w:b w:val="0"/>
          <w:bCs w:val="0"/>
          <w:sz w:val="22"/>
          <w:szCs w:val="22"/>
          <w:lang w:val="cs-CZ"/>
        </w:rPr>
        <w:t>ebných lé</w:t>
      </w:r>
      <w:r w:rsidRPr="00C557DA">
        <w:rPr>
          <w:b w:val="0"/>
          <w:szCs w:val="22"/>
          <w:lang w:val="cs-CZ"/>
        </w:rPr>
        <w:t>č</w:t>
      </w:r>
      <w:r w:rsidRPr="00C557DA">
        <w:rPr>
          <w:b w:val="0"/>
          <w:bCs w:val="0"/>
          <w:sz w:val="22"/>
          <w:szCs w:val="22"/>
          <w:lang w:val="cs-CZ"/>
        </w:rPr>
        <w:t>ivých p</w:t>
      </w:r>
      <w:r w:rsidRPr="00C557DA">
        <w:rPr>
          <w:b w:val="0"/>
          <w:szCs w:val="22"/>
          <w:lang w:val="cs-CZ"/>
        </w:rPr>
        <w:t>ř</w:t>
      </w:r>
      <w:r w:rsidRPr="00C557DA">
        <w:rPr>
          <w:b w:val="0"/>
          <w:bCs w:val="0"/>
          <w:sz w:val="22"/>
          <w:szCs w:val="22"/>
          <w:lang w:val="cs-CZ"/>
        </w:rPr>
        <w:t>ípravků se poradʼte s va</w:t>
      </w:r>
      <w:r w:rsidRPr="00C557DA">
        <w:rPr>
          <w:b w:val="0"/>
          <w:szCs w:val="22"/>
          <w:lang w:val="cs-CZ"/>
        </w:rPr>
        <w:t>š</w:t>
      </w:r>
      <w:r w:rsidRPr="00C557DA">
        <w:rPr>
          <w:b w:val="0"/>
          <w:bCs w:val="0"/>
          <w:sz w:val="22"/>
          <w:szCs w:val="22"/>
          <w:lang w:val="cs-CZ"/>
        </w:rPr>
        <w:t>ím veterinárním léka</w:t>
      </w:r>
      <w:r w:rsidRPr="00C557DA">
        <w:rPr>
          <w:b w:val="0"/>
          <w:szCs w:val="22"/>
          <w:lang w:val="cs-CZ"/>
        </w:rPr>
        <w:t>ř</w:t>
      </w:r>
      <w:r w:rsidRPr="00C557DA">
        <w:rPr>
          <w:b w:val="0"/>
          <w:bCs w:val="0"/>
          <w:sz w:val="22"/>
          <w:szCs w:val="22"/>
          <w:lang w:val="cs-CZ"/>
        </w:rPr>
        <w:t>em</w:t>
      </w:r>
      <w:r w:rsidR="00AA3C32" w:rsidRPr="00C557DA">
        <w:rPr>
          <w:b w:val="0"/>
          <w:bCs w:val="0"/>
          <w:sz w:val="22"/>
          <w:szCs w:val="22"/>
          <w:lang w:val="cs-CZ"/>
        </w:rPr>
        <w:t xml:space="preserve">. Tato opatření </w:t>
      </w:r>
      <w:r w:rsidR="00201D70" w:rsidRPr="00C557DA">
        <w:rPr>
          <w:b w:val="0"/>
          <w:bCs w:val="0"/>
          <w:sz w:val="22"/>
          <w:szCs w:val="22"/>
          <w:lang w:val="cs-CZ"/>
        </w:rPr>
        <w:t>napomáhají</w:t>
      </w:r>
      <w:r w:rsidR="00AA3C32" w:rsidRPr="00C557DA">
        <w:rPr>
          <w:b w:val="0"/>
          <w:bCs w:val="0"/>
          <w:sz w:val="22"/>
          <w:szCs w:val="22"/>
          <w:lang w:val="cs-CZ"/>
        </w:rPr>
        <w:t xml:space="preserve"> chránit životní prostředí.</w:t>
      </w:r>
    </w:p>
    <w:p w:rsidR="0075041C" w:rsidRPr="00C557DA" w:rsidRDefault="0075041C" w:rsidP="003A328A">
      <w:pPr>
        <w:ind w:left="0" w:right="-318" w:firstLine="0"/>
        <w:rPr>
          <w:szCs w:val="22"/>
        </w:rPr>
      </w:pPr>
    </w:p>
    <w:p w:rsidR="0075041C" w:rsidRPr="005B1C7D" w:rsidRDefault="0075041C" w:rsidP="000A0251">
      <w:pPr>
        <w:rPr>
          <w:szCs w:val="22"/>
        </w:rPr>
      </w:pPr>
      <w:r w:rsidRPr="005B1C7D">
        <w:rPr>
          <w:b/>
          <w:szCs w:val="22"/>
        </w:rPr>
        <w:t>14.</w:t>
      </w:r>
      <w:r w:rsidRPr="005B1C7D">
        <w:rPr>
          <w:b/>
          <w:szCs w:val="22"/>
        </w:rPr>
        <w:tab/>
        <w:t>DATUM POSLEDNÍ REVIZE PŘÍBALOVÉ INFORMACE</w:t>
      </w:r>
    </w:p>
    <w:p w:rsidR="00AA3C32" w:rsidRPr="00AA3C32" w:rsidRDefault="0049258E" w:rsidP="00C35D8B">
      <w:pPr>
        <w:ind w:right="-318"/>
      </w:pPr>
      <w:r>
        <w:t>Březen</w:t>
      </w:r>
      <w:r w:rsidR="00201D70">
        <w:t xml:space="preserve"> </w:t>
      </w:r>
      <w:r>
        <w:t>2017</w:t>
      </w:r>
    </w:p>
    <w:p w:rsidR="0075041C" w:rsidRPr="005B1C7D" w:rsidRDefault="0075041C" w:rsidP="000A0251">
      <w:pPr>
        <w:ind w:right="-318"/>
        <w:rPr>
          <w:szCs w:val="22"/>
        </w:rPr>
      </w:pPr>
    </w:p>
    <w:p w:rsidR="0075041C" w:rsidRPr="005B1C7D" w:rsidRDefault="0075041C" w:rsidP="000A0251">
      <w:pPr>
        <w:rPr>
          <w:szCs w:val="22"/>
        </w:rPr>
      </w:pPr>
      <w:r w:rsidRPr="005B1C7D">
        <w:rPr>
          <w:b/>
          <w:szCs w:val="22"/>
        </w:rPr>
        <w:t>15.</w:t>
      </w:r>
      <w:r w:rsidRPr="005B1C7D">
        <w:rPr>
          <w:b/>
          <w:szCs w:val="22"/>
        </w:rPr>
        <w:tab/>
        <w:t>DALŠÍ INFORMACE</w:t>
      </w:r>
    </w:p>
    <w:p w:rsidR="0075041C" w:rsidRDefault="0075041C" w:rsidP="000A0251">
      <w:pPr>
        <w:pStyle w:val="UnterTitel"/>
        <w:spacing w:after="0"/>
        <w:ind w:left="0" w:firstLine="0"/>
        <w:rPr>
          <w:b w:val="0"/>
          <w:bCs w:val="0"/>
          <w:sz w:val="22"/>
          <w:szCs w:val="22"/>
          <w:lang w:val="cs-CZ"/>
        </w:rPr>
      </w:pPr>
      <w:r>
        <w:rPr>
          <w:b w:val="0"/>
          <w:bCs w:val="0"/>
          <w:sz w:val="22"/>
          <w:szCs w:val="22"/>
          <w:lang w:val="cs-CZ"/>
        </w:rPr>
        <w:t>Pouze pro zvířata.</w:t>
      </w:r>
    </w:p>
    <w:p w:rsidR="0075041C" w:rsidRPr="005B1C7D" w:rsidRDefault="0075041C" w:rsidP="005E159B">
      <w:pPr>
        <w:ind w:right="566"/>
        <w:rPr>
          <w:szCs w:val="22"/>
        </w:rPr>
      </w:pPr>
      <w:r w:rsidRPr="005B1C7D">
        <w:rPr>
          <w:szCs w:val="22"/>
        </w:rPr>
        <w:t>Veterinární léčivý přípravek je vydáván pouze na předpis.</w:t>
      </w:r>
    </w:p>
    <w:p w:rsidR="0075041C" w:rsidRDefault="0075041C" w:rsidP="000A0251">
      <w:pPr>
        <w:pStyle w:val="UnterTitel"/>
        <w:spacing w:after="0"/>
        <w:ind w:left="0" w:firstLine="0"/>
        <w:rPr>
          <w:b w:val="0"/>
          <w:bCs w:val="0"/>
          <w:sz w:val="22"/>
          <w:szCs w:val="22"/>
          <w:lang w:val="cs-CZ"/>
        </w:rPr>
      </w:pPr>
    </w:p>
    <w:p w:rsidR="0075041C" w:rsidRPr="005B1C7D" w:rsidRDefault="0075041C" w:rsidP="000A0251">
      <w:pPr>
        <w:pStyle w:val="UnterTitel"/>
        <w:spacing w:after="0"/>
        <w:ind w:left="0" w:firstLine="0"/>
        <w:rPr>
          <w:b w:val="0"/>
          <w:bCs w:val="0"/>
          <w:sz w:val="22"/>
          <w:szCs w:val="22"/>
          <w:lang w:val="nl-NL"/>
        </w:rPr>
      </w:pPr>
      <w:r w:rsidRPr="005B1C7D">
        <w:rPr>
          <w:b w:val="0"/>
          <w:bCs w:val="0"/>
          <w:sz w:val="22"/>
          <w:szCs w:val="22"/>
          <w:lang w:val="cs-CZ"/>
        </w:rPr>
        <w:t>Vakcína je k dispozici v těchto velikostech balení:</w:t>
      </w:r>
    </w:p>
    <w:p w:rsidR="0075041C" w:rsidRDefault="0075041C" w:rsidP="00385DA2">
      <w:pPr>
        <w:pStyle w:val="Zkladntext2"/>
        <w:ind w:left="0" w:firstLine="0"/>
        <w:rPr>
          <w:b w:val="0"/>
          <w:szCs w:val="22"/>
        </w:rPr>
      </w:pPr>
      <w:r w:rsidRPr="005B1C7D">
        <w:rPr>
          <w:b w:val="0"/>
          <w:szCs w:val="22"/>
        </w:rPr>
        <w:t xml:space="preserve">1 x 1 000 dávek; 1 x </w:t>
      </w:r>
      <w:r>
        <w:rPr>
          <w:b w:val="0"/>
          <w:szCs w:val="22"/>
        </w:rPr>
        <w:t>2 5</w:t>
      </w:r>
      <w:r w:rsidRPr="005B1C7D">
        <w:rPr>
          <w:b w:val="0"/>
          <w:szCs w:val="22"/>
        </w:rPr>
        <w:t xml:space="preserve">00 dávek </w:t>
      </w:r>
      <w:r>
        <w:rPr>
          <w:b w:val="0"/>
          <w:szCs w:val="22"/>
        </w:rPr>
        <w:t>,</w:t>
      </w:r>
      <w:r w:rsidRPr="005B1C7D">
        <w:rPr>
          <w:b w:val="0"/>
          <w:szCs w:val="22"/>
        </w:rPr>
        <w:t>1 x 5 000 dávek;</w:t>
      </w:r>
      <w:r w:rsidR="00A76F2A">
        <w:rPr>
          <w:b w:val="0"/>
          <w:szCs w:val="22"/>
        </w:rPr>
        <w:t xml:space="preserve"> </w:t>
      </w:r>
      <w:r w:rsidR="00A76F2A" w:rsidRPr="005B1C7D">
        <w:rPr>
          <w:b w:val="0"/>
          <w:szCs w:val="22"/>
        </w:rPr>
        <w:t>1 x 1</w:t>
      </w:r>
      <w:r w:rsidR="00A76F2A">
        <w:rPr>
          <w:b w:val="0"/>
          <w:szCs w:val="22"/>
        </w:rPr>
        <w:t>0</w:t>
      </w:r>
      <w:r w:rsidR="00A76F2A" w:rsidRPr="005B1C7D">
        <w:rPr>
          <w:b w:val="0"/>
          <w:szCs w:val="22"/>
        </w:rPr>
        <w:t xml:space="preserve"> 000 dávek</w:t>
      </w:r>
      <w:r>
        <w:rPr>
          <w:b w:val="0"/>
          <w:szCs w:val="22"/>
        </w:rPr>
        <w:t>;</w:t>
      </w:r>
      <w:r w:rsidRPr="005B1C7D">
        <w:rPr>
          <w:b w:val="0"/>
          <w:szCs w:val="22"/>
        </w:rPr>
        <w:t xml:space="preserve"> 10 x 1 000 dávek; 10 x 2 500 dávek; 10 x 5 000 dávek</w:t>
      </w:r>
      <w:r>
        <w:rPr>
          <w:b w:val="0"/>
          <w:szCs w:val="22"/>
        </w:rPr>
        <w:t xml:space="preserve">; </w:t>
      </w:r>
      <w:r w:rsidR="00A76F2A" w:rsidRPr="005B1C7D">
        <w:rPr>
          <w:b w:val="0"/>
          <w:szCs w:val="22"/>
        </w:rPr>
        <w:t>10 x 1</w:t>
      </w:r>
      <w:r w:rsidR="00A76F2A">
        <w:rPr>
          <w:b w:val="0"/>
          <w:szCs w:val="22"/>
        </w:rPr>
        <w:t>0</w:t>
      </w:r>
      <w:r w:rsidR="00A76F2A" w:rsidRPr="005B1C7D">
        <w:rPr>
          <w:b w:val="0"/>
          <w:szCs w:val="22"/>
        </w:rPr>
        <w:t xml:space="preserve"> 000 dávek</w:t>
      </w:r>
    </w:p>
    <w:p w:rsidR="0075041C" w:rsidRDefault="0075041C" w:rsidP="00DB5045">
      <w:pPr>
        <w:pStyle w:val="UnterTitel"/>
        <w:spacing w:after="0"/>
        <w:ind w:left="0" w:firstLine="0"/>
        <w:rPr>
          <w:b w:val="0"/>
          <w:lang w:val="cs-CZ"/>
        </w:rPr>
      </w:pPr>
      <w:r w:rsidRPr="008F675B">
        <w:rPr>
          <w:b w:val="0"/>
          <w:lang w:val="cs-CZ"/>
        </w:rPr>
        <w:t>Na trhu nemusí být všechny velikosti balení.</w:t>
      </w:r>
    </w:p>
    <w:p w:rsidR="0075041C" w:rsidRPr="008F675B" w:rsidRDefault="0075041C" w:rsidP="00DB5045">
      <w:pPr>
        <w:pStyle w:val="UnterTitel"/>
        <w:spacing w:after="0"/>
        <w:ind w:left="0" w:firstLine="0"/>
        <w:rPr>
          <w:b w:val="0"/>
          <w:lang w:val="cs-CZ"/>
        </w:rPr>
      </w:pPr>
    </w:p>
    <w:p w:rsidR="0075041C" w:rsidRPr="00C35D8B" w:rsidRDefault="0075041C" w:rsidP="00DB5045">
      <w:pPr>
        <w:pStyle w:val="Zkladntext2"/>
        <w:rPr>
          <w:b w:val="0"/>
          <w:szCs w:val="22"/>
        </w:rPr>
      </w:pPr>
      <w:r w:rsidRPr="00C35D8B">
        <w:rPr>
          <w:b w:val="0"/>
        </w:rPr>
        <w:t>Reg. č.:</w:t>
      </w:r>
      <w:r w:rsidRPr="008F675B">
        <w:rPr>
          <w:b w:val="0"/>
        </w:rPr>
        <w:t xml:space="preserve"> </w:t>
      </w:r>
      <w:r w:rsidRPr="00C35D8B">
        <w:rPr>
          <w:b w:val="0"/>
          <w:szCs w:val="22"/>
        </w:rPr>
        <w:t>97/763/94-C</w:t>
      </w:r>
    </w:p>
    <w:p w:rsidR="0075041C" w:rsidRPr="005B1C7D" w:rsidRDefault="0075041C" w:rsidP="000A0251">
      <w:pPr>
        <w:pStyle w:val="Zkladntext2"/>
        <w:rPr>
          <w:b w:val="0"/>
          <w:szCs w:val="22"/>
        </w:rPr>
      </w:pPr>
    </w:p>
    <w:p w:rsidR="0075041C" w:rsidRPr="00DB5045" w:rsidRDefault="0075041C" w:rsidP="008F675B">
      <w:pPr>
        <w:pStyle w:val="UnterTitel"/>
        <w:spacing w:after="0"/>
        <w:ind w:left="0" w:firstLine="0"/>
        <w:rPr>
          <w:b w:val="0"/>
          <w:sz w:val="22"/>
          <w:lang w:val="cs-CZ"/>
        </w:rPr>
      </w:pPr>
      <w:r w:rsidRPr="003A328A">
        <w:rPr>
          <w:b w:val="0"/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75041C" w:rsidRPr="00DB5045" w:rsidRDefault="0075041C" w:rsidP="000A0251">
      <w:pPr>
        <w:pStyle w:val="UnterTitel"/>
        <w:spacing w:after="0"/>
        <w:ind w:left="0" w:firstLine="0"/>
        <w:rPr>
          <w:b w:val="0"/>
          <w:lang w:val="cs-CZ"/>
        </w:rPr>
      </w:pPr>
    </w:p>
    <w:p w:rsidR="0075041C" w:rsidRPr="00C35D8B" w:rsidRDefault="0075041C" w:rsidP="00C35D8B">
      <w:pPr>
        <w:pStyle w:val="Zkladntext2"/>
        <w:rPr>
          <w:b w:val="0"/>
          <w:szCs w:val="22"/>
        </w:rPr>
      </w:pPr>
    </w:p>
    <w:p w:rsidR="0075041C" w:rsidRPr="008F675B" w:rsidRDefault="0075041C" w:rsidP="008F675B">
      <w:pPr>
        <w:pStyle w:val="UnterTitel"/>
        <w:spacing w:after="0"/>
        <w:ind w:left="0" w:firstLine="0"/>
        <w:rPr>
          <w:b w:val="0"/>
          <w:lang w:val="cs-CZ"/>
        </w:rPr>
      </w:pPr>
    </w:p>
    <w:p w:rsidR="0075041C" w:rsidRPr="000A0251" w:rsidRDefault="0075041C" w:rsidP="008F675B">
      <w:pPr>
        <w:ind w:right="-318"/>
      </w:pPr>
    </w:p>
    <w:sectPr w:rsidR="0075041C" w:rsidRPr="000A0251" w:rsidSect="001123AF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8B" w:rsidRDefault="0032588B">
      <w:r>
        <w:separator/>
      </w:r>
    </w:p>
  </w:endnote>
  <w:endnote w:type="continuationSeparator" w:id="0">
    <w:p w:rsidR="0032588B" w:rsidRDefault="0032588B">
      <w:r>
        <w:continuationSeparator/>
      </w:r>
    </w:p>
  </w:endnote>
  <w:endnote w:type="continuationNotice" w:id="1">
    <w:p w:rsidR="0032588B" w:rsidRDefault="00325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C" w:rsidRDefault="0075041C" w:rsidP="00CA24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041C" w:rsidRDefault="007504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C" w:rsidRDefault="0075041C" w:rsidP="00CA24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01F8">
      <w:rPr>
        <w:rStyle w:val="slostrnky"/>
        <w:noProof/>
      </w:rPr>
      <w:t>2</w:t>
    </w:r>
    <w:r>
      <w:rPr>
        <w:rStyle w:val="slostrnky"/>
      </w:rPr>
      <w:fldChar w:fldCharType="end"/>
    </w:r>
  </w:p>
  <w:p w:rsidR="0075041C" w:rsidRDefault="0075041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75041C" w:rsidRDefault="007504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C" w:rsidRDefault="0075041C">
    <w:pPr>
      <w:pStyle w:val="Zpat"/>
      <w:tabs>
        <w:tab w:val="clear" w:pos="8930"/>
        <w:tab w:val="right" w:pos="8931"/>
      </w:tabs>
    </w:pPr>
  </w:p>
  <w:p w:rsidR="0075041C" w:rsidRDefault="00A734C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0001F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8B" w:rsidRDefault="0032588B">
      <w:r>
        <w:separator/>
      </w:r>
    </w:p>
  </w:footnote>
  <w:footnote w:type="continuationSeparator" w:id="0">
    <w:p w:rsidR="0032588B" w:rsidRDefault="0032588B">
      <w:r>
        <w:continuationSeparator/>
      </w:r>
    </w:p>
  </w:footnote>
  <w:footnote w:type="continuationNotice" w:id="1">
    <w:p w:rsidR="0032588B" w:rsidRDefault="003258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C" w:rsidRDefault="007504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9E2"/>
    <w:multiLevelType w:val="hybridMultilevel"/>
    <w:tmpl w:val="1DA479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C3FCB"/>
    <w:multiLevelType w:val="hybridMultilevel"/>
    <w:tmpl w:val="98E8A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654BBD"/>
    <w:multiLevelType w:val="hybridMultilevel"/>
    <w:tmpl w:val="D09814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15766"/>
    <w:multiLevelType w:val="hybridMultilevel"/>
    <w:tmpl w:val="51AC8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97AEB"/>
    <w:multiLevelType w:val="hybridMultilevel"/>
    <w:tmpl w:val="436037CC"/>
    <w:lvl w:ilvl="0" w:tplc="833297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C26308"/>
    <w:multiLevelType w:val="hybridMultilevel"/>
    <w:tmpl w:val="48B6CEB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056220"/>
    <w:multiLevelType w:val="hybridMultilevel"/>
    <w:tmpl w:val="03320C5C"/>
    <w:lvl w:ilvl="0" w:tplc="CA18A9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CE"/>
    <w:rsid w:val="000001F8"/>
    <w:rsid w:val="00001790"/>
    <w:rsid w:val="00004ED1"/>
    <w:rsid w:val="00007C18"/>
    <w:rsid w:val="00017174"/>
    <w:rsid w:val="000225EE"/>
    <w:rsid w:val="0003255E"/>
    <w:rsid w:val="000377C1"/>
    <w:rsid w:val="00040AD0"/>
    <w:rsid w:val="000434F6"/>
    <w:rsid w:val="00061F82"/>
    <w:rsid w:val="00076CE1"/>
    <w:rsid w:val="00086B69"/>
    <w:rsid w:val="000A0251"/>
    <w:rsid w:val="000A2BC2"/>
    <w:rsid w:val="000B0DB5"/>
    <w:rsid w:val="000C06C4"/>
    <w:rsid w:val="000C619B"/>
    <w:rsid w:val="000E0C3E"/>
    <w:rsid w:val="000E79BB"/>
    <w:rsid w:val="000F641E"/>
    <w:rsid w:val="00106CB9"/>
    <w:rsid w:val="001123AF"/>
    <w:rsid w:val="00117710"/>
    <w:rsid w:val="00134BE5"/>
    <w:rsid w:val="00134FF5"/>
    <w:rsid w:val="001534A4"/>
    <w:rsid w:val="0016245D"/>
    <w:rsid w:val="001830C0"/>
    <w:rsid w:val="00192DFB"/>
    <w:rsid w:val="001A48A3"/>
    <w:rsid w:val="001B593F"/>
    <w:rsid w:val="001D0A90"/>
    <w:rsid w:val="001D2B4A"/>
    <w:rsid w:val="001E4925"/>
    <w:rsid w:val="001E53CE"/>
    <w:rsid w:val="00201D64"/>
    <w:rsid w:val="00201D70"/>
    <w:rsid w:val="0021041B"/>
    <w:rsid w:val="00223CBD"/>
    <w:rsid w:val="00225165"/>
    <w:rsid w:val="00231087"/>
    <w:rsid w:val="002346C2"/>
    <w:rsid w:val="002801AF"/>
    <w:rsid w:val="00291462"/>
    <w:rsid w:val="002A57AD"/>
    <w:rsid w:val="002C7205"/>
    <w:rsid w:val="002C7B46"/>
    <w:rsid w:val="0032006F"/>
    <w:rsid w:val="00322CA0"/>
    <w:rsid w:val="00323A03"/>
    <w:rsid w:val="00323AF5"/>
    <w:rsid w:val="0032588B"/>
    <w:rsid w:val="00330C4A"/>
    <w:rsid w:val="003405F3"/>
    <w:rsid w:val="003536AF"/>
    <w:rsid w:val="00365070"/>
    <w:rsid w:val="00377588"/>
    <w:rsid w:val="00385DA2"/>
    <w:rsid w:val="00392EF3"/>
    <w:rsid w:val="00395E81"/>
    <w:rsid w:val="003A2E19"/>
    <w:rsid w:val="003A328A"/>
    <w:rsid w:val="003B349A"/>
    <w:rsid w:val="003B68D3"/>
    <w:rsid w:val="003C43F2"/>
    <w:rsid w:val="003C72AF"/>
    <w:rsid w:val="003D31BD"/>
    <w:rsid w:val="003E0525"/>
    <w:rsid w:val="003F6B78"/>
    <w:rsid w:val="004104FA"/>
    <w:rsid w:val="00436081"/>
    <w:rsid w:val="00436986"/>
    <w:rsid w:val="00466846"/>
    <w:rsid w:val="00475349"/>
    <w:rsid w:val="00486330"/>
    <w:rsid w:val="004914AA"/>
    <w:rsid w:val="0049258E"/>
    <w:rsid w:val="004C124A"/>
    <w:rsid w:val="004C3EC6"/>
    <w:rsid w:val="004D49CB"/>
    <w:rsid w:val="004E50B6"/>
    <w:rsid w:val="004F1556"/>
    <w:rsid w:val="00511908"/>
    <w:rsid w:val="00530987"/>
    <w:rsid w:val="00533B4C"/>
    <w:rsid w:val="00541468"/>
    <w:rsid w:val="00572A5D"/>
    <w:rsid w:val="00574195"/>
    <w:rsid w:val="00584A00"/>
    <w:rsid w:val="005B1C7D"/>
    <w:rsid w:val="005B321E"/>
    <w:rsid w:val="005E159B"/>
    <w:rsid w:val="005F2602"/>
    <w:rsid w:val="006060FC"/>
    <w:rsid w:val="00617330"/>
    <w:rsid w:val="00641A52"/>
    <w:rsid w:val="00656FD8"/>
    <w:rsid w:val="00661448"/>
    <w:rsid w:val="0066153C"/>
    <w:rsid w:val="0066501A"/>
    <w:rsid w:val="00690140"/>
    <w:rsid w:val="006A45E4"/>
    <w:rsid w:val="006A5ED4"/>
    <w:rsid w:val="006D254D"/>
    <w:rsid w:val="006E24A3"/>
    <w:rsid w:val="006E715C"/>
    <w:rsid w:val="00703E8F"/>
    <w:rsid w:val="00706573"/>
    <w:rsid w:val="0075041C"/>
    <w:rsid w:val="00773EC4"/>
    <w:rsid w:val="007771A4"/>
    <w:rsid w:val="00787887"/>
    <w:rsid w:val="007B2594"/>
    <w:rsid w:val="007B3876"/>
    <w:rsid w:val="007B5533"/>
    <w:rsid w:val="007C4705"/>
    <w:rsid w:val="007D4B25"/>
    <w:rsid w:val="007D6F56"/>
    <w:rsid w:val="008147C3"/>
    <w:rsid w:val="008434E6"/>
    <w:rsid w:val="008451AD"/>
    <w:rsid w:val="00873CE1"/>
    <w:rsid w:val="008933FD"/>
    <w:rsid w:val="00894053"/>
    <w:rsid w:val="008A10D6"/>
    <w:rsid w:val="008A1B08"/>
    <w:rsid w:val="008A710C"/>
    <w:rsid w:val="008D5119"/>
    <w:rsid w:val="008F675B"/>
    <w:rsid w:val="00913DC7"/>
    <w:rsid w:val="0091533F"/>
    <w:rsid w:val="0093324F"/>
    <w:rsid w:val="009332F1"/>
    <w:rsid w:val="0094078D"/>
    <w:rsid w:val="00955CBA"/>
    <w:rsid w:val="00962127"/>
    <w:rsid w:val="00990C55"/>
    <w:rsid w:val="009915E9"/>
    <w:rsid w:val="009C5D08"/>
    <w:rsid w:val="009C7DAF"/>
    <w:rsid w:val="009E2B8C"/>
    <w:rsid w:val="009E3D43"/>
    <w:rsid w:val="009E5AD7"/>
    <w:rsid w:val="009F1476"/>
    <w:rsid w:val="00A00B91"/>
    <w:rsid w:val="00A17070"/>
    <w:rsid w:val="00A21AC0"/>
    <w:rsid w:val="00A46E21"/>
    <w:rsid w:val="00A518ED"/>
    <w:rsid w:val="00A675E9"/>
    <w:rsid w:val="00A734CF"/>
    <w:rsid w:val="00A742C9"/>
    <w:rsid w:val="00A7559F"/>
    <w:rsid w:val="00A76F2A"/>
    <w:rsid w:val="00A81966"/>
    <w:rsid w:val="00A91362"/>
    <w:rsid w:val="00A971B3"/>
    <w:rsid w:val="00AA3C32"/>
    <w:rsid w:val="00AB587D"/>
    <w:rsid w:val="00AB7D61"/>
    <w:rsid w:val="00AE18EB"/>
    <w:rsid w:val="00B04523"/>
    <w:rsid w:val="00B05871"/>
    <w:rsid w:val="00B10665"/>
    <w:rsid w:val="00B21666"/>
    <w:rsid w:val="00B270F1"/>
    <w:rsid w:val="00B3682B"/>
    <w:rsid w:val="00B561FA"/>
    <w:rsid w:val="00B70084"/>
    <w:rsid w:val="00B73B03"/>
    <w:rsid w:val="00B80B53"/>
    <w:rsid w:val="00B82BA9"/>
    <w:rsid w:val="00B94725"/>
    <w:rsid w:val="00B967D5"/>
    <w:rsid w:val="00BB76BD"/>
    <w:rsid w:val="00BC1304"/>
    <w:rsid w:val="00BC69DB"/>
    <w:rsid w:val="00BE118E"/>
    <w:rsid w:val="00C2490F"/>
    <w:rsid w:val="00C35D8B"/>
    <w:rsid w:val="00C4739E"/>
    <w:rsid w:val="00C47E4C"/>
    <w:rsid w:val="00C557DA"/>
    <w:rsid w:val="00C635BD"/>
    <w:rsid w:val="00C90C7B"/>
    <w:rsid w:val="00C9175D"/>
    <w:rsid w:val="00C93FD5"/>
    <w:rsid w:val="00C962DD"/>
    <w:rsid w:val="00CA1118"/>
    <w:rsid w:val="00CA111C"/>
    <w:rsid w:val="00CA13EF"/>
    <w:rsid w:val="00CA24C2"/>
    <w:rsid w:val="00CB4AE0"/>
    <w:rsid w:val="00CB5903"/>
    <w:rsid w:val="00CD786E"/>
    <w:rsid w:val="00CE6935"/>
    <w:rsid w:val="00CF0A3B"/>
    <w:rsid w:val="00D15A4F"/>
    <w:rsid w:val="00D73A72"/>
    <w:rsid w:val="00D95723"/>
    <w:rsid w:val="00DB5045"/>
    <w:rsid w:val="00DC1008"/>
    <w:rsid w:val="00DE4C9A"/>
    <w:rsid w:val="00E2610C"/>
    <w:rsid w:val="00E430AE"/>
    <w:rsid w:val="00E67139"/>
    <w:rsid w:val="00E85E8C"/>
    <w:rsid w:val="00E9626B"/>
    <w:rsid w:val="00EC5F38"/>
    <w:rsid w:val="00EE021F"/>
    <w:rsid w:val="00EF065A"/>
    <w:rsid w:val="00F11711"/>
    <w:rsid w:val="00F119B5"/>
    <w:rsid w:val="00F11C0B"/>
    <w:rsid w:val="00F464BF"/>
    <w:rsid w:val="00F64AC0"/>
    <w:rsid w:val="00F85527"/>
    <w:rsid w:val="00FA01BB"/>
    <w:rsid w:val="00FA37C7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6AF"/>
    <w:pPr>
      <w:ind w:left="567" w:hanging="567"/>
    </w:pPr>
    <w:rPr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536A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5F38"/>
    <w:rPr>
      <w:rFonts w:cs="Times New Roman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3536AF"/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C5F38"/>
    <w:rPr>
      <w:rFonts w:cs="Times New Roman"/>
      <w:sz w:val="20"/>
      <w:szCs w:val="20"/>
      <w:lang w:eastAsia="en-US"/>
    </w:rPr>
  </w:style>
  <w:style w:type="paragraph" w:customStyle="1" w:styleId="DefaultText">
    <w:name w:val="Default Text"/>
    <w:basedOn w:val="Normln"/>
    <w:uiPriority w:val="99"/>
    <w:rsid w:val="003536AF"/>
    <w:pPr>
      <w:autoSpaceDE w:val="0"/>
      <w:autoSpaceDN w:val="0"/>
      <w:adjustRightInd w:val="0"/>
      <w:ind w:left="0" w:firstLine="0"/>
      <w:jc w:val="both"/>
    </w:pPr>
    <w:rPr>
      <w:rFonts w:ascii="TimesNewRomanPS" w:hAnsi="TimesNewRomanPS" w:cs="TimesNewRomanPS"/>
      <w:sz w:val="24"/>
      <w:szCs w:val="24"/>
      <w:lang w:val="de-DE" w:eastAsia="cs-CZ"/>
    </w:rPr>
  </w:style>
  <w:style w:type="paragraph" w:customStyle="1" w:styleId="UnterTitel">
    <w:name w:val="Unter Titel"/>
    <w:basedOn w:val="Normln"/>
    <w:uiPriority w:val="99"/>
    <w:rsid w:val="003536AF"/>
    <w:pPr>
      <w:autoSpaceDE w:val="0"/>
      <w:autoSpaceDN w:val="0"/>
      <w:adjustRightInd w:val="0"/>
      <w:spacing w:after="283"/>
      <w:ind w:left="1134" w:hanging="1134"/>
    </w:pPr>
    <w:rPr>
      <w:b/>
      <w:bCs/>
      <w:sz w:val="24"/>
      <w:szCs w:val="24"/>
      <w:lang w:val="de-DE" w:eastAsia="cs-CZ"/>
    </w:rPr>
  </w:style>
  <w:style w:type="character" w:styleId="slostrnky">
    <w:name w:val="page number"/>
    <w:basedOn w:val="Standardnpsmoodstavce"/>
    <w:uiPriority w:val="99"/>
    <w:rsid w:val="003536A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06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5F38"/>
    <w:rPr>
      <w:rFonts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106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C5F38"/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rsid w:val="00E962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9626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9626B"/>
    <w:rPr>
      <w:rFonts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96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9626B"/>
    <w:rPr>
      <w:rFonts w:cs="Times New Roman"/>
      <w:b/>
      <w:lang w:val="cs-CZ" w:eastAsia="en-US"/>
    </w:rPr>
  </w:style>
  <w:style w:type="paragraph" w:customStyle="1" w:styleId="Vorgabetext">
    <w:name w:val="Vorgabetext"/>
    <w:basedOn w:val="Normln"/>
    <w:uiPriority w:val="99"/>
    <w:rsid w:val="003D31BD"/>
    <w:pPr>
      <w:autoSpaceDE w:val="0"/>
      <w:autoSpaceDN w:val="0"/>
      <w:adjustRightInd w:val="0"/>
      <w:ind w:left="0" w:firstLine="0"/>
    </w:pPr>
    <w:rPr>
      <w:sz w:val="24"/>
      <w:szCs w:val="24"/>
      <w:lang w:val="en-US" w:eastAsia="de-DE"/>
    </w:rPr>
  </w:style>
  <w:style w:type="paragraph" w:styleId="Zhlav">
    <w:name w:val="header"/>
    <w:basedOn w:val="Normln"/>
    <w:link w:val="ZhlavChar"/>
    <w:uiPriority w:val="99"/>
    <w:rsid w:val="008F6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675B"/>
    <w:rPr>
      <w:rFonts w:cs="Times New Roman"/>
      <w:sz w:val="22"/>
      <w:lang w:val="cs-CZ" w:eastAsia="en-US"/>
    </w:rPr>
  </w:style>
  <w:style w:type="paragraph" w:styleId="Obsah9">
    <w:name w:val="toc 9"/>
    <w:basedOn w:val="Normln"/>
    <w:next w:val="Normln"/>
    <w:locked/>
    <w:rsid w:val="00AE18EB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6AF"/>
    <w:pPr>
      <w:ind w:left="567" w:hanging="567"/>
    </w:pPr>
    <w:rPr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536A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5F38"/>
    <w:rPr>
      <w:rFonts w:cs="Times New Roman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3536AF"/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C5F38"/>
    <w:rPr>
      <w:rFonts w:cs="Times New Roman"/>
      <w:sz w:val="20"/>
      <w:szCs w:val="20"/>
      <w:lang w:eastAsia="en-US"/>
    </w:rPr>
  </w:style>
  <w:style w:type="paragraph" w:customStyle="1" w:styleId="DefaultText">
    <w:name w:val="Default Text"/>
    <w:basedOn w:val="Normln"/>
    <w:uiPriority w:val="99"/>
    <w:rsid w:val="003536AF"/>
    <w:pPr>
      <w:autoSpaceDE w:val="0"/>
      <w:autoSpaceDN w:val="0"/>
      <w:adjustRightInd w:val="0"/>
      <w:ind w:left="0" w:firstLine="0"/>
      <w:jc w:val="both"/>
    </w:pPr>
    <w:rPr>
      <w:rFonts w:ascii="TimesNewRomanPS" w:hAnsi="TimesNewRomanPS" w:cs="TimesNewRomanPS"/>
      <w:sz w:val="24"/>
      <w:szCs w:val="24"/>
      <w:lang w:val="de-DE" w:eastAsia="cs-CZ"/>
    </w:rPr>
  </w:style>
  <w:style w:type="paragraph" w:customStyle="1" w:styleId="UnterTitel">
    <w:name w:val="Unter Titel"/>
    <w:basedOn w:val="Normln"/>
    <w:uiPriority w:val="99"/>
    <w:rsid w:val="003536AF"/>
    <w:pPr>
      <w:autoSpaceDE w:val="0"/>
      <w:autoSpaceDN w:val="0"/>
      <w:adjustRightInd w:val="0"/>
      <w:spacing w:after="283"/>
      <w:ind w:left="1134" w:hanging="1134"/>
    </w:pPr>
    <w:rPr>
      <w:b/>
      <w:bCs/>
      <w:sz w:val="24"/>
      <w:szCs w:val="24"/>
      <w:lang w:val="de-DE" w:eastAsia="cs-CZ"/>
    </w:rPr>
  </w:style>
  <w:style w:type="character" w:styleId="slostrnky">
    <w:name w:val="page number"/>
    <w:basedOn w:val="Standardnpsmoodstavce"/>
    <w:uiPriority w:val="99"/>
    <w:rsid w:val="003536A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06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5F38"/>
    <w:rPr>
      <w:rFonts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106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C5F38"/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rsid w:val="00E962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9626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9626B"/>
    <w:rPr>
      <w:rFonts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96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9626B"/>
    <w:rPr>
      <w:rFonts w:cs="Times New Roman"/>
      <w:b/>
      <w:lang w:val="cs-CZ" w:eastAsia="en-US"/>
    </w:rPr>
  </w:style>
  <w:style w:type="paragraph" w:customStyle="1" w:styleId="Vorgabetext">
    <w:name w:val="Vorgabetext"/>
    <w:basedOn w:val="Normln"/>
    <w:uiPriority w:val="99"/>
    <w:rsid w:val="003D31BD"/>
    <w:pPr>
      <w:autoSpaceDE w:val="0"/>
      <w:autoSpaceDN w:val="0"/>
      <w:adjustRightInd w:val="0"/>
      <w:ind w:left="0" w:firstLine="0"/>
    </w:pPr>
    <w:rPr>
      <w:sz w:val="24"/>
      <w:szCs w:val="24"/>
      <w:lang w:val="en-US" w:eastAsia="de-DE"/>
    </w:rPr>
  </w:style>
  <w:style w:type="paragraph" w:styleId="Zhlav">
    <w:name w:val="header"/>
    <w:basedOn w:val="Normln"/>
    <w:link w:val="ZhlavChar"/>
    <w:uiPriority w:val="99"/>
    <w:rsid w:val="008F6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675B"/>
    <w:rPr>
      <w:rFonts w:cs="Times New Roman"/>
      <w:sz w:val="22"/>
      <w:lang w:val="cs-CZ" w:eastAsia="en-US"/>
    </w:rPr>
  </w:style>
  <w:style w:type="paragraph" w:styleId="Obsah9">
    <w:name w:val="toc 9"/>
    <w:basedOn w:val="Normln"/>
    <w:next w:val="Normln"/>
    <w:locked/>
    <w:rsid w:val="00AE18EB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1474</Words>
  <Characters>8700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PŘÍBALOVÁ INFORMACE</vt:lpstr>
      <vt:lpstr>PŘÍBALOVÁ INFORMACE</vt:lpstr>
      <vt:lpstr>PŘÍBALOVÁ INFORMACE</vt:lpstr>
    </vt:vector>
  </TitlesOfParts>
  <Company>USKVBL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creator>smitalova</dc:creator>
  <cp:lastModifiedBy>Smítalová Radka</cp:lastModifiedBy>
  <cp:revision>5</cp:revision>
  <cp:lastPrinted>2017-03-06T10:25:00Z</cp:lastPrinted>
  <dcterms:created xsi:type="dcterms:W3CDTF">2016-12-13T14:20:00Z</dcterms:created>
  <dcterms:modified xsi:type="dcterms:W3CDTF">2017-03-09T09:03:00Z</dcterms:modified>
</cp:coreProperties>
</file>