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77" w:rsidRDefault="00012777" w:rsidP="005F6259">
      <w:pPr>
        <w:jc w:val="center"/>
        <w:rPr>
          <w:b/>
        </w:rPr>
      </w:pPr>
    </w:p>
    <w:p w:rsidR="00191C20" w:rsidRPr="00553D5C" w:rsidRDefault="00194A6B" w:rsidP="005F6259">
      <w:pPr>
        <w:jc w:val="center"/>
        <w:rPr>
          <w:b/>
          <w:i/>
          <w:u w:val="single"/>
        </w:rPr>
      </w:pPr>
      <w:r w:rsidRPr="00553D5C">
        <w:rPr>
          <w:b/>
        </w:rPr>
        <w:t>PŘÍBALOVÁ</w:t>
      </w:r>
      <w:r w:rsidRPr="00455623">
        <w:rPr>
          <w:b/>
        </w:rPr>
        <w:t xml:space="preserve"> INFORMACE PRO:</w:t>
      </w:r>
    </w:p>
    <w:p w:rsidR="00194A6B" w:rsidRPr="005F6259" w:rsidRDefault="00194A6B" w:rsidP="00194A6B">
      <w:pPr>
        <w:ind w:firstLine="720"/>
        <w:rPr>
          <w:b/>
        </w:rPr>
      </w:pPr>
      <w:proofErr w:type="spellStart"/>
      <w:r w:rsidRPr="005F6259">
        <w:rPr>
          <w:b/>
        </w:rPr>
        <w:t>Avejodin</w:t>
      </w:r>
      <w:proofErr w:type="spellEnd"/>
      <w:r w:rsidRPr="005F6259">
        <w:rPr>
          <w:b/>
        </w:rPr>
        <w:t xml:space="preserve"> Vet 38,5 mg/g kožní sprej, roztok </w:t>
      </w:r>
    </w:p>
    <w:p w:rsidR="00194A6B" w:rsidRDefault="00194A6B" w:rsidP="00194A6B"/>
    <w:p w:rsidR="00591DAD" w:rsidRPr="00455623" w:rsidRDefault="00591DAD" w:rsidP="00194A6B"/>
    <w:p w:rsidR="00194A6B" w:rsidRPr="00455623" w:rsidRDefault="00194A6B" w:rsidP="005F6259">
      <w:pPr>
        <w:pStyle w:val="Odstavecseseznamem"/>
        <w:numPr>
          <w:ilvl w:val="0"/>
          <w:numId w:val="4"/>
        </w:numPr>
        <w:ind w:left="709" w:hanging="709"/>
      </w:pPr>
      <w:r w:rsidRPr="005F6259">
        <w:rPr>
          <w:b/>
        </w:rPr>
        <w:t>JMÉNO A ADRESA DRŽITELE ROZHODNUTÍ O REGISTRACI A DRŽITELE POVOLENÍ K VÝROBĚ ODPOVĚDNÉHO ZA UVOLNĚNÍ ŠARŽE, POKUD SE NESHODUJE</w:t>
      </w:r>
    </w:p>
    <w:p w:rsidR="00194A6B" w:rsidRPr="00553D5C" w:rsidRDefault="00E301AE" w:rsidP="005F6259">
      <w:pPr>
        <w:ind w:firstLine="708"/>
        <w:rPr>
          <w:iCs/>
          <w:u w:val="single"/>
        </w:rPr>
      </w:pPr>
      <w:r w:rsidRPr="00455623">
        <w:rPr>
          <w:iCs/>
          <w:u w:val="single"/>
        </w:rPr>
        <w:t xml:space="preserve">Držitel rozhodnutí o registraci </w:t>
      </w:r>
      <w:r w:rsidRPr="00553D5C">
        <w:rPr>
          <w:iCs/>
          <w:u w:val="single"/>
        </w:rPr>
        <w:t>a výrobce odpovědný za uvolnění šarže:</w:t>
      </w:r>
    </w:p>
    <w:p w:rsidR="00E301AE" w:rsidRPr="00553D5C" w:rsidRDefault="00E301AE" w:rsidP="00E301AE">
      <w:pPr>
        <w:ind w:firstLine="708"/>
      </w:pPr>
      <w:r w:rsidRPr="00553D5C">
        <w:t>AVEFLOR, a.s., Budčeves 26, 507 32 Kopidlno, Česká republika</w:t>
      </w:r>
    </w:p>
    <w:p w:rsidR="00E301AE" w:rsidRPr="00553D5C" w:rsidRDefault="00E301AE" w:rsidP="00E301AE">
      <w:pPr>
        <w:ind w:firstLine="708"/>
      </w:pPr>
      <w:r w:rsidRPr="00553D5C">
        <w:t>IČ: 64259838</w:t>
      </w:r>
    </w:p>
    <w:p w:rsidR="00E301AE" w:rsidRPr="00455623" w:rsidRDefault="00E301AE" w:rsidP="00E301AE">
      <w:r w:rsidRPr="00553D5C">
        <w:tab/>
      </w:r>
      <w:hyperlink r:id="rId8" w:history="1">
        <w:r w:rsidRPr="00455623">
          <w:rPr>
            <w:rStyle w:val="Hypertextovodkaz"/>
          </w:rPr>
          <w:t>www.aveflor.cz</w:t>
        </w:r>
      </w:hyperlink>
    </w:p>
    <w:p w:rsidR="00E301AE" w:rsidRPr="00455623" w:rsidRDefault="00E301AE" w:rsidP="005F6259">
      <w:pPr>
        <w:ind w:firstLine="708"/>
        <w:rPr>
          <w:b/>
          <w:i/>
          <w:u w:val="single"/>
        </w:rPr>
      </w:pPr>
    </w:p>
    <w:p w:rsidR="00191C20" w:rsidRPr="00455623" w:rsidRDefault="00191C20" w:rsidP="005F6259">
      <w:pPr>
        <w:pStyle w:val="Odstavecseseznamem"/>
        <w:numPr>
          <w:ilvl w:val="0"/>
          <w:numId w:val="4"/>
        </w:numPr>
        <w:ind w:left="709" w:hanging="709"/>
      </w:pPr>
      <w:r w:rsidRPr="005F6259">
        <w:rPr>
          <w:b/>
        </w:rPr>
        <w:t>NÁZEV VETERINÁRNÍHO LÉČIVÉHO PŘÍPRAVKU</w:t>
      </w:r>
    </w:p>
    <w:p w:rsidR="00191C20" w:rsidRPr="00553D5C" w:rsidRDefault="00191C20" w:rsidP="00191C20">
      <w:pPr>
        <w:ind w:firstLine="720"/>
      </w:pPr>
      <w:proofErr w:type="spellStart"/>
      <w:r w:rsidRPr="00553D5C">
        <w:t>Avejodin</w:t>
      </w:r>
      <w:proofErr w:type="spellEnd"/>
      <w:r w:rsidRPr="00553D5C">
        <w:t xml:space="preserve"> Vet 38,5 mg/g kožní sprej, roztok</w:t>
      </w:r>
    </w:p>
    <w:p w:rsidR="00191C20" w:rsidRPr="00553D5C" w:rsidRDefault="00191C20" w:rsidP="00191C20">
      <w:pPr>
        <w:ind w:left="708"/>
      </w:pPr>
      <w:proofErr w:type="spellStart"/>
      <w:r w:rsidRPr="00553D5C">
        <w:t>Povidonum</w:t>
      </w:r>
      <w:proofErr w:type="spellEnd"/>
      <w:r w:rsidRPr="00553D5C">
        <w:t xml:space="preserve"> </w:t>
      </w:r>
      <w:proofErr w:type="spellStart"/>
      <w:r w:rsidRPr="00553D5C">
        <w:t>iodinatum</w:t>
      </w:r>
      <w:proofErr w:type="spellEnd"/>
    </w:p>
    <w:p w:rsidR="00191C20" w:rsidRPr="00553D5C" w:rsidRDefault="00191C20" w:rsidP="00191C20"/>
    <w:p w:rsidR="00191C20" w:rsidRPr="005F6259" w:rsidRDefault="00191C20" w:rsidP="005F6259">
      <w:pPr>
        <w:pStyle w:val="Odstavecseseznamem"/>
        <w:numPr>
          <w:ilvl w:val="0"/>
          <w:numId w:val="4"/>
        </w:numPr>
        <w:ind w:left="709" w:hanging="709"/>
        <w:rPr>
          <w:b/>
        </w:rPr>
      </w:pPr>
      <w:r w:rsidRPr="005F6259">
        <w:rPr>
          <w:b/>
        </w:rPr>
        <w:t>OBSAH LÉČIVÝCH A OSTATNÍCH LÁTEK</w:t>
      </w:r>
    </w:p>
    <w:p w:rsidR="00191C20" w:rsidRPr="00553D5C" w:rsidRDefault="00191C20" w:rsidP="005B0E72">
      <w:pPr>
        <w:ind w:left="708"/>
      </w:pPr>
      <w:smartTag w:uri="urn:schemas-microsoft-com:office:smarttags" w:element="metricconverter">
        <w:smartTagPr>
          <w:attr w:name="ProductID" w:val="1 gram"/>
        </w:smartTagPr>
        <w:r w:rsidRPr="00455623">
          <w:t>1 gram</w:t>
        </w:r>
      </w:smartTag>
      <w:r w:rsidRPr="00553D5C">
        <w:t xml:space="preserve"> obsahuje</w:t>
      </w:r>
    </w:p>
    <w:p w:rsidR="00191C20" w:rsidRPr="00553D5C" w:rsidRDefault="00191C20" w:rsidP="00191C20">
      <w:pPr>
        <w:ind w:left="708"/>
        <w:rPr>
          <w:b/>
        </w:rPr>
      </w:pPr>
      <w:r w:rsidRPr="00553D5C">
        <w:rPr>
          <w:b/>
        </w:rPr>
        <w:t>Léčivá látka:</w:t>
      </w:r>
    </w:p>
    <w:p w:rsidR="00191C20" w:rsidRDefault="00191C20" w:rsidP="00191C20">
      <w:pPr>
        <w:ind w:left="708"/>
      </w:pPr>
      <w:proofErr w:type="spellStart"/>
      <w:r w:rsidRPr="00553D5C">
        <w:t>Povidonum</w:t>
      </w:r>
      <w:proofErr w:type="spellEnd"/>
      <w:r w:rsidRPr="00553D5C">
        <w:t xml:space="preserve"> </w:t>
      </w:r>
      <w:proofErr w:type="spellStart"/>
      <w:r w:rsidRPr="00553D5C">
        <w:t>iodinatum</w:t>
      </w:r>
      <w:proofErr w:type="spellEnd"/>
      <w:r w:rsidRPr="00553D5C">
        <w:t xml:space="preserve"> 38,5 mg </w:t>
      </w:r>
    </w:p>
    <w:p w:rsidR="00990738" w:rsidRDefault="00990738" w:rsidP="00191C20">
      <w:pPr>
        <w:ind w:left="708"/>
      </w:pPr>
    </w:p>
    <w:p w:rsidR="00E50A3E" w:rsidRPr="00E50A3E" w:rsidRDefault="00E50A3E" w:rsidP="00191C20">
      <w:pPr>
        <w:ind w:left="708"/>
      </w:pPr>
      <w:r w:rsidRPr="007A6E0E">
        <w:t>Kožní sprej, roztok</w:t>
      </w:r>
    </w:p>
    <w:p w:rsidR="00990738" w:rsidRPr="00553D5C" w:rsidRDefault="00990738" w:rsidP="00191C20">
      <w:pPr>
        <w:ind w:left="708"/>
      </w:pPr>
      <w:r>
        <w:t>Čirá, žlutohnědá až tmavočervená tekutina s charakteristickým zápachem ve formě aerosolu s hnacím plynem.</w:t>
      </w:r>
    </w:p>
    <w:p w:rsidR="00191C20" w:rsidRPr="00553D5C" w:rsidRDefault="00191C20" w:rsidP="00191C20"/>
    <w:p w:rsidR="00191C20" w:rsidRPr="00455623" w:rsidRDefault="00191C20" w:rsidP="005F6259">
      <w:pPr>
        <w:pStyle w:val="Odstavecseseznamem"/>
        <w:numPr>
          <w:ilvl w:val="0"/>
          <w:numId w:val="4"/>
        </w:numPr>
        <w:ind w:left="709" w:hanging="709"/>
      </w:pPr>
      <w:r w:rsidRPr="005F6259">
        <w:rPr>
          <w:b/>
        </w:rPr>
        <w:t>INDIKACE</w:t>
      </w:r>
      <w:r w:rsidRPr="00455623">
        <w:t xml:space="preserve"> </w:t>
      </w:r>
    </w:p>
    <w:p w:rsidR="00387F09" w:rsidRPr="005F6259" w:rsidRDefault="00191C20" w:rsidP="005F6259">
      <w:pPr>
        <w:ind w:left="709" w:hanging="1"/>
        <w:jc w:val="both"/>
      </w:pPr>
      <w:r w:rsidRPr="00553D5C">
        <w:t>Ošetření drobných povrchových poranění kůže, k povrchové desinfekci kůže před drobnými zákroky (např. injekční</w:t>
      </w:r>
      <w:r w:rsidR="005F6259">
        <w:t>m</w:t>
      </w:r>
      <w:r w:rsidRPr="00553D5C">
        <w:t xml:space="preserve"> podání léků) a k přípravě operačního pole.</w:t>
      </w:r>
    </w:p>
    <w:p w:rsidR="00191C20" w:rsidRPr="00553D5C" w:rsidRDefault="00191C20" w:rsidP="005F6259">
      <w:pPr>
        <w:ind w:left="709" w:hanging="1"/>
        <w:jc w:val="both"/>
      </w:pPr>
    </w:p>
    <w:p w:rsidR="00191C20" w:rsidRPr="00455623" w:rsidRDefault="00191C20" w:rsidP="005F6259">
      <w:pPr>
        <w:pStyle w:val="Odstavecseseznamem"/>
        <w:numPr>
          <w:ilvl w:val="0"/>
          <w:numId w:val="4"/>
        </w:numPr>
        <w:ind w:left="709" w:hanging="709"/>
      </w:pPr>
      <w:r w:rsidRPr="005F6259">
        <w:rPr>
          <w:b/>
        </w:rPr>
        <w:t>KONTRAINDIKACE</w:t>
      </w:r>
    </w:p>
    <w:p w:rsidR="00387F09" w:rsidRPr="00455623" w:rsidRDefault="00191C20" w:rsidP="00455623">
      <w:pPr>
        <w:ind w:left="708"/>
        <w:jc w:val="both"/>
      </w:pPr>
      <w:r w:rsidRPr="00455623">
        <w:t>P</w:t>
      </w:r>
      <w:r w:rsidRPr="00553D5C">
        <w:t xml:space="preserve">řípravek se nesmí používat při známé přecitlivělosti na jód nebo na některou pomocnou látku. </w:t>
      </w:r>
    </w:p>
    <w:p w:rsidR="00191C20" w:rsidRPr="00455623" w:rsidRDefault="00191C20" w:rsidP="005F6259">
      <w:pPr>
        <w:ind w:firstLine="708"/>
      </w:pPr>
    </w:p>
    <w:p w:rsidR="00191C20" w:rsidRPr="00455623" w:rsidRDefault="00191C20" w:rsidP="005F6259">
      <w:pPr>
        <w:pStyle w:val="Odstavecseseznamem"/>
        <w:numPr>
          <w:ilvl w:val="0"/>
          <w:numId w:val="4"/>
        </w:numPr>
        <w:ind w:left="709" w:hanging="709"/>
      </w:pPr>
      <w:r w:rsidRPr="005F6259">
        <w:rPr>
          <w:b/>
        </w:rPr>
        <w:t>NEŽÁDOUCÍ ÚČINKY</w:t>
      </w:r>
    </w:p>
    <w:p w:rsidR="00191C20" w:rsidRDefault="00191C20" w:rsidP="00191C20">
      <w:pPr>
        <w:ind w:left="705"/>
        <w:jc w:val="both"/>
      </w:pPr>
      <w:r w:rsidRPr="00455623">
        <w:tab/>
        <w:t>U citlivých jedinců může v ojedinělých případech dojít k přechodnému podráždění pokožky jako je: pálení, svědění kůže, zarudnutí, vyrážka až mokvání. Pokud dojde k podráždění nebo se během použ</w:t>
      </w:r>
      <w:r w:rsidRPr="00553D5C">
        <w:t>ívání přípravku vyskytnou jiné neobvyklé reakce, poraďte se o dalším používání přípravku s veterinárním lékařem.</w:t>
      </w:r>
    </w:p>
    <w:p w:rsidR="00D264E1" w:rsidRDefault="00D264E1" w:rsidP="00EC235B">
      <w:pPr>
        <w:ind w:left="709"/>
        <w:jc w:val="both"/>
      </w:pPr>
      <w:r w:rsidRPr="007D7A10">
        <w:t>Jestliže zaznamenáte jakékoliv závažné nežádoucí účinky či jiné reakce, které nejsou uvedeny v této příbalové informaci, oznamte to pros</w:t>
      </w:r>
      <w:r>
        <w:t>ím vašemu veterinárnímu lékaři.</w:t>
      </w:r>
    </w:p>
    <w:p w:rsidR="00D264E1" w:rsidRPr="00553D5C" w:rsidRDefault="00D264E1" w:rsidP="00191C20">
      <w:pPr>
        <w:ind w:left="705"/>
        <w:jc w:val="both"/>
      </w:pPr>
    </w:p>
    <w:p w:rsidR="0066725E" w:rsidRPr="00553D5C" w:rsidRDefault="0066725E" w:rsidP="00191C20">
      <w:pPr>
        <w:ind w:left="708"/>
        <w:jc w:val="both"/>
      </w:pPr>
    </w:p>
    <w:p w:rsidR="0066725E" w:rsidRPr="005F6259" w:rsidRDefault="0066725E" w:rsidP="005F6259">
      <w:pPr>
        <w:pStyle w:val="Odstavecseseznamem"/>
        <w:numPr>
          <w:ilvl w:val="0"/>
          <w:numId w:val="4"/>
        </w:numPr>
        <w:ind w:left="709" w:hanging="709"/>
        <w:jc w:val="both"/>
      </w:pPr>
      <w:r w:rsidRPr="00553D5C">
        <w:rPr>
          <w:b/>
        </w:rPr>
        <w:t>CÍLOVÝ DRUH ZVÍŘAT</w:t>
      </w:r>
    </w:p>
    <w:p w:rsidR="007F0D77" w:rsidRPr="00455623" w:rsidRDefault="007F0D77" w:rsidP="007F0D77">
      <w:pPr>
        <w:ind w:left="708"/>
        <w:jc w:val="both"/>
      </w:pPr>
      <w:r w:rsidRPr="005F6259">
        <w:t>Všechny druhy zvířat.</w:t>
      </w:r>
    </w:p>
    <w:p w:rsidR="00191C20" w:rsidRPr="00553D5C" w:rsidRDefault="00191C20" w:rsidP="00191C20">
      <w:pPr>
        <w:rPr>
          <w:b/>
        </w:rPr>
      </w:pPr>
    </w:p>
    <w:p w:rsidR="00191C20" w:rsidRPr="005F6259" w:rsidRDefault="00C0286B" w:rsidP="005F6259">
      <w:pPr>
        <w:pStyle w:val="Odstavecseseznamem"/>
        <w:numPr>
          <w:ilvl w:val="0"/>
          <w:numId w:val="4"/>
        </w:numPr>
        <w:ind w:left="709" w:hanging="709"/>
      </w:pPr>
      <w:r w:rsidRPr="005F6259">
        <w:rPr>
          <w:b/>
        </w:rPr>
        <w:t xml:space="preserve">DÁVKOVÁNÍ PRO KAŽDÝ DRUH, </w:t>
      </w:r>
      <w:proofErr w:type="gramStart"/>
      <w:r w:rsidRPr="005F6259">
        <w:rPr>
          <w:b/>
        </w:rPr>
        <w:t>CESTA(Y) A ZPŮSOB</w:t>
      </w:r>
      <w:proofErr w:type="gramEnd"/>
      <w:r w:rsidRPr="005F6259">
        <w:rPr>
          <w:b/>
        </w:rPr>
        <w:t xml:space="preserve"> PODÁNÍ</w:t>
      </w:r>
    </w:p>
    <w:p w:rsidR="00C0286B" w:rsidRPr="005F6259" w:rsidRDefault="00C0286B" w:rsidP="005F6259">
      <w:pPr>
        <w:ind w:left="709" w:hanging="1"/>
      </w:pPr>
      <w:r w:rsidRPr="005F6259">
        <w:t>Před upotřebením protřepat. Nádobku je nutné držet ve svislé poloze. Přípravek se nanáší stiskem rozprašovače nad ošetřovaným místem ze vzdálenosti 15-20 cm tak, aby z ošetřované plochy zbytečně nestékal. V případě potřeby je možné nástřik opakovat po předchozím očištění ošetřovaného místa. Při aplikaci je nutné chránit oči před zásahem spreje.</w:t>
      </w:r>
    </w:p>
    <w:p w:rsidR="00C0286B" w:rsidRPr="00553D5C" w:rsidRDefault="00C0286B" w:rsidP="005F6259">
      <w:pPr>
        <w:pStyle w:val="Odstavecseseznamem"/>
      </w:pPr>
    </w:p>
    <w:p w:rsidR="00C0286B" w:rsidRPr="005F6259" w:rsidRDefault="00C0286B" w:rsidP="005F6259">
      <w:pPr>
        <w:pStyle w:val="Odstavecseseznamem"/>
        <w:numPr>
          <w:ilvl w:val="0"/>
          <w:numId w:val="4"/>
        </w:numPr>
        <w:ind w:left="709" w:hanging="709"/>
        <w:jc w:val="both"/>
        <w:rPr>
          <w:b/>
        </w:rPr>
      </w:pPr>
      <w:r w:rsidRPr="00553D5C">
        <w:rPr>
          <w:b/>
        </w:rPr>
        <w:lastRenderedPageBreak/>
        <w:t>POKYNY PRO SPRÁVNÉ PODÁNÍ</w:t>
      </w:r>
    </w:p>
    <w:p w:rsidR="00191C20" w:rsidRPr="00455623" w:rsidRDefault="00191C20" w:rsidP="00191C20">
      <w:pPr>
        <w:ind w:left="708"/>
        <w:jc w:val="both"/>
      </w:pPr>
    </w:p>
    <w:p w:rsidR="00191C20" w:rsidRPr="00553D5C" w:rsidRDefault="00191C20" w:rsidP="005F6259">
      <w:pPr>
        <w:pStyle w:val="Zkladntextodsazen"/>
        <w:numPr>
          <w:ilvl w:val="0"/>
          <w:numId w:val="4"/>
        </w:numPr>
        <w:spacing w:after="0"/>
        <w:ind w:left="709" w:hanging="709"/>
        <w:jc w:val="both"/>
        <w:rPr>
          <w:b/>
        </w:rPr>
      </w:pPr>
      <w:r w:rsidRPr="00553D5C">
        <w:rPr>
          <w:b/>
        </w:rPr>
        <w:t>OCHRANNÁ LHŮTA</w:t>
      </w:r>
    </w:p>
    <w:p w:rsidR="00191C20" w:rsidRPr="00553D5C" w:rsidRDefault="00191C20" w:rsidP="00191C20">
      <w:pPr>
        <w:pStyle w:val="Zkladntextodsazen"/>
        <w:spacing w:after="0"/>
        <w:ind w:left="0" w:firstLine="708"/>
        <w:jc w:val="both"/>
      </w:pPr>
      <w:r w:rsidRPr="00553D5C">
        <w:t>Bez ochranných lhůt.</w:t>
      </w:r>
    </w:p>
    <w:p w:rsidR="00191C20" w:rsidRPr="00553D5C" w:rsidRDefault="00191C20" w:rsidP="00191C20">
      <w:pPr>
        <w:pStyle w:val="Zkladntextodsazen"/>
        <w:spacing w:after="0"/>
        <w:ind w:left="0" w:firstLine="708"/>
        <w:jc w:val="both"/>
      </w:pPr>
    </w:p>
    <w:p w:rsidR="00C0286B" w:rsidRPr="00455623" w:rsidRDefault="00C0286B" w:rsidP="005F6259">
      <w:pPr>
        <w:pStyle w:val="Odstavecseseznamem"/>
        <w:numPr>
          <w:ilvl w:val="0"/>
          <w:numId w:val="4"/>
        </w:numPr>
        <w:ind w:left="709" w:hanging="709"/>
        <w:rPr>
          <w:iCs/>
        </w:rPr>
      </w:pPr>
      <w:r w:rsidRPr="005F6259">
        <w:rPr>
          <w:b/>
        </w:rPr>
        <w:t>ZVLÁŠTNÍ PODMÍNKY PRO UCHOVÁVÁNÍ</w:t>
      </w:r>
    </w:p>
    <w:p w:rsidR="00C0286B" w:rsidRPr="00553D5C" w:rsidRDefault="00C0286B" w:rsidP="00C0286B">
      <w:pPr>
        <w:pStyle w:val="Zkladntextodsazen"/>
        <w:spacing w:after="0"/>
        <w:ind w:left="709" w:hanging="6"/>
        <w:jc w:val="both"/>
      </w:pPr>
      <w:r w:rsidRPr="00553D5C">
        <w:t>Uchovávejte při teplotě do 25</w:t>
      </w:r>
      <w:r w:rsidR="00990738">
        <w:t> </w:t>
      </w:r>
      <w:r w:rsidRPr="00553D5C">
        <w:sym w:font="Symbol" w:char="F0B0"/>
      </w:r>
      <w:r w:rsidRPr="00553D5C">
        <w:t xml:space="preserve">C. </w:t>
      </w:r>
    </w:p>
    <w:p w:rsidR="00C0286B" w:rsidRPr="00553D5C" w:rsidRDefault="00197406" w:rsidP="00C0286B">
      <w:pPr>
        <w:pStyle w:val="Zkladntextodsazen"/>
        <w:spacing w:after="0"/>
        <w:ind w:left="709" w:hanging="6"/>
        <w:jc w:val="both"/>
      </w:pPr>
      <w:r>
        <w:t>Uchovávat mimo dosah a dohled dětí.</w:t>
      </w:r>
    </w:p>
    <w:p w:rsidR="00C0286B" w:rsidRPr="00553D5C" w:rsidRDefault="00C0286B" w:rsidP="00C0286B">
      <w:pPr>
        <w:pStyle w:val="Zkladntextodsazen"/>
        <w:spacing w:after="0"/>
        <w:ind w:left="709" w:hanging="6"/>
        <w:jc w:val="both"/>
      </w:pPr>
      <w:r w:rsidRPr="00553D5C">
        <w:t xml:space="preserve">Nádobka je pod tlakem: nevystavujte slunečnímu záření a teplotám nad </w:t>
      </w:r>
      <w:smartTag w:uri="urn:schemas-microsoft-com:office:smarttags" w:element="metricconverter">
        <w:smartTagPr>
          <w:attr w:name="ProductID" w:val="50 ﾰC"/>
        </w:smartTagPr>
        <w:r w:rsidRPr="00553D5C">
          <w:t>50 °C</w:t>
        </w:r>
      </w:smartTag>
      <w:r w:rsidRPr="00553D5C">
        <w:t xml:space="preserve">. Uchovávejte mimo dosah zdrojů zapálení – Zákaz kouření. </w:t>
      </w:r>
    </w:p>
    <w:p w:rsidR="00C0286B" w:rsidRPr="00553D5C" w:rsidRDefault="00C0286B" w:rsidP="00C0286B">
      <w:pPr>
        <w:pStyle w:val="Zkladntextodsazen"/>
        <w:spacing w:after="0"/>
        <w:ind w:left="709" w:hanging="6"/>
        <w:jc w:val="both"/>
      </w:pPr>
    </w:p>
    <w:p w:rsidR="00C0286B" w:rsidRPr="00553D5C" w:rsidRDefault="00C0286B" w:rsidP="007A6E0E">
      <w:pPr>
        <w:ind w:left="703"/>
      </w:pPr>
      <w:r w:rsidRPr="00553D5C">
        <w:t>Nepoužívejte</w:t>
      </w:r>
      <w:r w:rsidR="00990738">
        <w:t xml:space="preserve"> tento veterinární léčivý přípravek</w:t>
      </w:r>
      <w:r w:rsidRPr="00553D5C">
        <w:t xml:space="preserve"> po uplynutí doby použitelnosti </w:t>
      </w:r>
      <w:r w:rsidR="00990738">
        <w:t xml:space="preserve">uvedené </w:t>
      </w:r>
      <w:r w:rsidRPr="00553D5C">
        <w:t>na dně obalu</w:t>
      </w:r>
      <w:r w:rsidR="00990738">
        <w:t>.</w:t>
      </w:r>
      <w:r w:rsidR="00070D86">
        <w:t xml:space="preserve"> Doba použitelnosti končí posledním dnem v uvedeném měsíci.</w:t>
      </w:r>
    </w:p>
    <w:p w:rsidR="00C0286B" w:rsidRPr="00553D5C" w:rsidRDefault="00C0286B" w:rsidP="00C0286B"/>
    <w:p w:rsidR="00191C20" w:rsidRPr="00455623" w:rsidRDefault="00191C20" w:rsidP="005F6259">
      <w:pPr>
        <w:pStyle w:val="Odstavecseseznamem"/>
        <w:numPr>
          <w:ilvl w:val="0"/>
          <w:numId w:val="4"/>
        </w:numPr>
        <w:ind w:left="709" w:hanging="709"/>
      </w:pPr>
      <w:r w:rsidRPr="005F6259">
        <w:rPr>
          <w:b/>
        </w:rPr>
        <w:t>ZVLÁŠTNÍ UPOZORNĚNÍ</w:t>
      </w:r>
    </w:p>
    <w:p w:rsidR="005F6259" w:rsidRPr="005F6259" w:rsidRDefault="00191C20" w:rsidP="00191C20">
      <w:pPr>
        <w:pStyle w:val="Zpat"/>
        <w:tabs>
          <w:tab w:val="clear" w:pos="4536"/>
        </w:tabs>
        <w:ind w:left="720" w:hanging="27"/>
        <w:jc w:val="both"/>
        <w:rPr>
          <w:rFonts w:ascii="Times New Roman" w:hAnsi="Times New Roman"/>
          <w:sz w:val="24"/>
          <w:szCs w:val="24"/>
          <w:u w:val="single"/>
        </w:rPr>
      </w:pPr>
      <w:r w:rsidRPr="005F6259">
        <w:rPr>
          <w:rFonts w:ascii="Times New Roman" w:hAnsi="Times New Roman"/>
          <w:sz w:val="24"/>
          <w:szCs w:val="24"/>
          <w:u w:val="single"/>
        </w:rPr>
        <w:tab/>
      </w:r>
      <w:r w:rsidR="005F6259" w:rsidRPr="005F6259">
        <w:rPr>
          <w:rFonts w:ascii="Times New Roman" w:hAnsi="Times New Roman"/>
          <w:sz w:val="24"/>
          <w:szCs w:val="24"/>
          <w:u w:val="single"/>
        </w:rPr>
        <w:t>Zvláštní upozornění</w:t>
      </w:r>
      <w:r w:rsidR="00144E2B">
        <w:rPr>
          <w:rFonts w:ascii="Times New Roman" w:hAnsi="Times New Roman"/>
          <w:sz w:val="24"/>
          <w:szCs w:val="24"/>
          <w:u w:val="single"/>
        </w:rPr>
        <w:t>:</w:t>
      </w:r>
      <w:r w:rsidR="005F6259" w:rsidRPr="005F625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F6259" w:rsidRDefault="005F6259" w:rsidP="005F6259">
      <w:pPr>
        <w:ind w:left="708"/>
        <w:jc w:val="both"/>
      </w:pPr>
      <w:r w:rsidRPr="00553D5C">
        <w:t xml:space="preserve">Použít pouze po zvážení terapeutického prospěchu a rizika příslušným veterinárním lékařem u zvířat s poruchami činnosti štítné žlázy, poruchami činnosti ledvin, v období březosti, laktace a u mláďat do 2 měsíců stáří. </w:t>
      </w:r>
    </w:p>
    <w:p w:rsidR="00AF2053" w:rsidRPr="00553D5C" w:rsidRDefault="00AF2053" w:rsidP="005F6259">
      <w:pPr>
        <w:ind w:left="708"/>
        <w:jc w:val="both"/>
      </w:pPr>
    </w:p>
    <w:p w:rsidR="005F6259" w:rsidRPr="005F6259" w:rsidRDefault="005F6259" w:rsidP="005F6259">
      <w:pPr>
        <w:ind w:firstLine="708"/>
        <w:rPr>
          <w:u w:val="single"/>
        </w:rPr>
      </w:pPr>
      <w:r w:rsidRPr="005F6259">
        <w:rPr>
          <w:u w:val="single"/>
        </w:rPr>
        <w:t>Zvláštní opatření pro použití u zvířat</w:t>
      </w:r>
      <w:r w:rsidR="00144E2B">
        <w:rPr>
          <w:u w:val="single"/>
        </w:rPr>
        <w:t>:</w:t>
      </w:r>
    </w:p>
    <w:p w:rsidR="005F6259" w:rsidRDefault="005F6259" w:rsidP="005F6259">
      <w:pPr>
        <w:ind w:firstLine="708"/>
      </w:pPr>
      <w:r>
        <w:t>Při aplikaci je nutné chránit oči před zásahem spreje.</w:t>
      </w:r>
    </w:p>
    <w:p w:rsidR="00AF2053" w:rsidRDefault="00AF2053" w:rsidP="005F6259">
      <w:pPr>
        <w:ind w:firstLine="708"/>
      </w:pPr>
    </w:p>
    <w:p w:rsidR="00144E2B" w:rsidRPr="007A6E0E" w:rsidRDefault="005F6259" w:rsidP="00676B56">
      <w:pPr>
        <w:ind w:left="708"/>
      </w:pPr>
      <w:r w:rsidRPr="007A6E0E">
        <w:rPr>
          <w:u w:val="single"/>
          <w:lang w:eastAsia="en-US"/>
        </w:rPr>
        <w:t>Zvláštní opat</w:t>
      </w:r>
      <w:r w:rsidRPr="007A6E0E">
        <w:rPr>
          <w:rFonts w:hint="eastAsia"/>
          <w:u w:val="single"/>
          <w:lang w:eastAsia="en-US"/>
        </w:rPr>
        <w:t>ř</w:t>
      </w:r>
      <w:r w:rsidRPr="007A6E0E">
        <w:rPr>
          <w:u w:val="single"/>
          <w:lang w:eastAsia="en-US"/>
        </w:rPr>
        <w:t>ení ur</w:t>
      </w:r>
      <w:r w:rsidRPr="007A6E0E">
        <w:rPr>
          <w:rFonts w:hint="eastAsia"/>
          <w:u w:val="single"/>
          <w:lang w:eastAsia="en-US"/>
        </w:rPr>
        <w:t>č</w:t>
      </w:r>
      <w:r w:rsidRPr="007A6E0E">
        <w:rPr>
          <w:u w:val="single"/>
          <w:lang w:eastAsia="en-US"/>
        </w:rPr>
        <w:t>ené osobám, které podávají veterinární lé</w:t>
      </w:r>
      <w:r w:rsidRPr="007A6E0E">
        <w:rPr>
          <w:rFonts w:hint="eastAsia"/>
          <w:u w:val="single"/>
          <w:lang w:eastAsia="en-US"/>
        </w:rPr>
        <w:t>č</w:t>
      </w:r>
      <w:r w:rsidRPr="007A6E0E">
        <w:rPr>
          <w:u w:val="single"/>
          <w:lang w:eastAsia="en-US"/>
        </w:rPr>
        <w:t>ivý p</w:t>
      </w:r>
      <w:r w:rsidRPr="007A6E0E">
        <w:rPr>
          <w:rFonts w:hint="eastAsia"/>
          <w:u w:val="single"/>
          <w:lang w:eastAsia="en-US"/>
        </w:rPr>
        <w:t>ří</w:t>
      </w:r>
      <w:r w:rsidRPr="007A6E0E">
        <w:rPr>
          <w:u w:val="single"/>
          <w:lang w:eastAsia="en-US"/>
        </w:rPr>
        <w:t>pravek zví</w:t>
      </w:r>
      <w:r w:rsidRPr="007A6E0E">
        <w:rPr>
          <w:rFonts w:hint="eastAsia"/>
          <w:u w:val="single"/>
          <w:lang w:eastAsia="en-US"/>
        </w:rPr>
        <w:t>ř</w:t>
      </w:r>
      <w:r w:rsidRPr="007A6E0E">
        <w:rPr>
          <w:u w:val="single"/>
          <w:lang w:eastAsia="en-US"/>
        </w:rPr>
        <w:t>at</w:t>
      </w:r>
      <w:r w:rsidRPr="007A6E0E">
        <w:rPr>
          <w:rFonts w:hint="eastAsia"/>
          <w:u w:val="single"/>
          <w:lang w:eastAsia="en-US"/>
        </w:rPr>
        <w:t>ů</w:t>
      </w:r>
      <w:r w:rsidRPr="007A6E0E">
        <w:rPr>
          <w:u w:val="single"/>
          <w:lang w:eastAsia="en-US"/>
        </w:rPr>
        <w:t>m</w:t>
      </w:r>
      <w:r w:rsidR="00144E2B" w:rsidRPr="00144E2B">
        <w:rPr>
          <w:rFonts w:ascii="Helvetica" w:hAnsi="Helvetica"/>
          <w:sz w:val="16"/>
          <w:szCs w:val="20"/>
          <w:u w:val="single"/>
          <w:lang w:eastAsia="en-US"/>
        </w:rPr>
        <w:t>:</w:t>
      </w:r>
    </w:p>
    <w:p w:rsidR="00AF2053" w:rsidRPr="00AF2053" w:rsidRDefault="00AF2053" w:rsidP="00AF2053">
      <w:pPr>
        <w:pStyle w:val="Zpat"/>
        <w:ind w:left="720" w:hanging="27"/>
        <w:jc w:val="both"/>
        <w:rPr>
          <w:rFonts w:ascii="Times New Roman" w:hAnsi="Times New Roman"/>
          <w:sz w:val="24"/>
          <w:szCs w:val="24"/>
        </w:rPr>
      </w:pPr>
      <w:r w:rsidRPr="00AF2053">
        <w:rPr>
          <w:rFonts w:ascii="Times New Roman" w:hAnsi="Times New Roman"/>
          <w:sz w:val="24"/>
          <w:szCs w:val="24"/>
        </w:rPr>
        <w:t xml:space="preserve">Při manipulaci s přípravkem nepijte, nejezte a nekuřte. Zabraňte kontaktu přípravku </w:t>
      </w:r>
      <w:r>
        <w:rPr>
          <w:rFonts w:ascii="Times New Roman" w:hAnsi="Times New Roman"/>
          <w:sz w:val="24"/>
          <w:szCs w:val="24"/>
        </w:rPr>
        <w:br/>
      </w:r>
      <w:r w:rsidRPr="00AF2053">
        <w:rPr>
          <w:rFonts w:ascii="Times New Roman" w:hAnsi="Times New Roman"/>
          <w:sz w:val="24"/>
          <w:szCs w:val="24"/>
        </w:rPr>
        <w:t xml:space="preserve">s kůží, očima a sliznicemi. V případě zasažení pokožky či sliznice ihned opláchněte exponovanou část velkým množstvím vody a odstraňte kontaminovaný oděv, který je </w:t>
      </w:r>
      <w:r>
        <w:rPr>
          <w:rFonts w:ascii="Times New Roman" w:hAnsi="Times New Roman"/>
          <w:sz w:val="24"/>
          <w:szCs w:val="24"/>
        </w:rPr>
        <w:br/>
      </w:r>
      <w:r w:rsidRPr="00AF2053">
        <w:rPr>
          <w:rFonts w:ascii="Times New Roman" w:hAnsi="Times New Roman"/>
          <w:sz w:val="24"/>
          <w:szCs w:val="24"/>
        </w:rPr>
        <w:t>v přímém kontaktu s pokožkou. V případě zasažení očí vypláchněte oči velkým množstvím pitné vody. V případě přetrvávajícího podráždění vyhledejte lékařskou pomoc.</w:t>
      </w:r>
    </w:p>
    <w:p w:rsidR="00AF2053" w:rsidRPr="00AF2053" w:rsidRDefault="00AF2053" w:rsidP="00AF2053">
      <w:pPr>
        <w:pStyle w:val="Zpat"/>
        <w:ind w:left="720" w:hanging="27"/>
        <w:jc w:val="both"/>
        <w:rPr>
          <w:rFonts w:ascii="Times New Roman" w:hAnsi="Times New Roman"/>
          <w:sz w:val="24"/>
          <w:szCs w:val="24"/>
        </w:rPr>
      </w:pPr>
      <w:r w:rsidRPr="00AF2053">
        <w:rPr>
          <w:rFonts w:ascii="Times New Roman" w:hAnsi="Times New Roman"/>
          <w:sz w:val="24"/>
          <w:szCs w:val="24"/>
        </w:rPr>
        <w:t>Lidé se známou přecitlivělostí na jód, těhotné ženy a osoby s poruchami štítné žlázy by se měli vyhnout kontaktu s veterinárním léčivým přípravkem.</w:t>
      </w:r>
    </w:p>
    <w:p w:rsidR="00AF2053" w:rsidRPr="00AF2053" w:rsidRDefault="00AF2053" w:rsidP="00AF2053">
      <w:pPr>
        <w:pStyle w:val="Zpat"/>
        <w:ind w:left="720" w:hanging="27"/>
        <w:jc w:val="both"/>
        <w:rPr>
          <w:rFonts w:ascii="Times New Roman" w:hAnsi="Times New Roman"/>
          <w:sz w:val="24"/>
          <w:szCs w:val="24"/>
        </w:rPr>
      </w:pPr>
      <w:r w:rsidRPr="00AF2053">
        <w:rPr>
          <w:rFonts w:ascii="Times New Roman" w:hAnsi="Times New Roman"/>
          <w:sz w:val="24"/>
          <w:szCs w:val="24"/>
        </w:rPr>
        <w:t>Nestříkejte sprej do otevřeného ohně nebo na jakýkoliv rozžhavený materiál. Prázdnou nádobku neprorážejte a nevhazujte do ohně.</w:t>
      </w:r>
    </w:p>
    <w:p w:rsidR="00AF2053" w:rsidRDefault="00AF2053" w:rsidP="00191C20">
      <w:pPr>
        <w:ind w:left="720" w:hanging="27"/>
        <w:jc w:val="both"/>
      </w:pPr>
      <w:r w:rsidRPr="00AF2053">
        <w:t>Přípravek je vysoce hořlavý. Nepoužívejte v blízkosti ohně.</w:t>
      </w:r>
    </w:p>
    <w:p w:rsidR="000B3191" w:rsidRDefault="000B3191" w:rsidP="00191C20">
      <w:pPr>
        <w:ind w:left="720" w:hanging="27"/>
        <w:jc w:val="both"/>
      </w:pPr>
    </w:p>
    <w:p w:rsidR="000B3191" w:rsidRPr="00553D5C" w:rsidRDefault="000B3191" w:rsidP="000B3191">
      <w:pPr>
        <w:ind w:firstLine="693"/>
        <w:rPr>
          <w:b/>
        </w:rPr>
      </w:pPr>
      <w:r w:rsidRPr="0076294D">
        <w:rPr>
          <w:u w:val="single"/>
        </w:rPr>
        <w:t>Interakce s dalšími léčivými přípravky a další formy interakce</w:t>
      </w:r>
      <w:r>
        <w:t xml:space="preserve">: </w:t>
      </w:r>
    </w:p>
    <w:p w:rsidR="000B3191" w:rsidRPr="00553D5C" w:rsidRDefault="000B3191" w:rsidP="000B3191">
      <w:pPr>
        <w:ind w:left="708"/>
        <w:jc w:val="both"/>
      </w:pPr>
      <w:r w:rsidRPr="00553D5C">
        <w:t>Přípravek nelze používat současně s některými dalšími látkami, které s přípravkem chemicky reagují (např. s redukčními činidly, solemi alkaloidů a kyselinami).</w:t>
      </w:r>
    </w:p>
    <w:p w:rsidR="000B3191" w:rsidRDefault="000B3191" w:rsidP="00191C20">
      <w:pPr>
        <w:ind w:left="720" w:hanging="27"/>
        <w:jc w:val="both"/>
      </w:pPr>
    </w:p>
    <w:p w:rsidR="00B04976" w:rsidRPr="00553D5C" w:rsidRDefault="00B04976" w:rsidP="00191C20">
      <w:pPr>
        <w:ind w:left="720" w:hanging="27"/>
        <w:jc w:val="both"/>
      </w:pPr>
    </w:p>
    <w:p w:rsidR="00C0286B" w:rsidRPr="00676B56" w:rsidRDefault="00191C20" w:rsidP="00676B56">
      <w:pPr>
        <w:pStyle w:val="Odstavecseseznamem"/>
        <w:numPr>
          <w:ilvl w:val="0"/>
          <w:numId w:val="4"/>
        </w:numPr>
        <w:ind w:left="709" w:hanging="709"/>
        <w:rPr>
          <w:b/>
        </w:rPr>
      </w:pPr>
      <w:r w:rsidRPr="00676B56">
        <w:rPr>
          <w:b/>
        </w:rPr>
        <w:t xml:space="preserve">ZVLÁŠTNÍ OPATŘENÍ PRO ZNEŠKODŇOVÁNÍ </w:t>
      </w:r>
      <w:r w:rsidR="00C0286B" w:rsidRPr="00676B56">
        <w:rPr>
          <w:b/>
        </w:rPr>
        <w:t>NEPOUŽITÝCH PŘÍPRAVKŮ NEBO ODPADU, POKUD JE JICH TŘEBA</w:t>
      </w:r>
    </w:p>
    <w:p w:rsidR="00AF2053" w:rsidRDefault="00191C20" w:rsidP="00EC235B">
      <w:pPr>
        <w:ind w:left="705" w:hanging="705"/>
        <w:jc w:val="both"/>
      </w:pPr>
      <w:r w:rsidRPr="00553D5C">
        <w:tab/>
      </w:r>
      <w:r w:rsidR="00AF2053">
        <w:t xml:space="preserve">Všechen nepoužitý veterinární léčivý přípravek nebo odpad, který pochází z tohoto přípravku, musí být likvidován podle místních právních předpisů. </w:t>
      </w:r>
    </w:p>
    <w:p w:rsidR="00191C20" w:rsidRPr="00553D5C" w:rsidRDefault="00AF2053" w:rsidP="00EC235B">
      <w:pPr>
        <w:ind w:left="705" w:firstLine="4"/>
        <w:jc w:val="both"/>
      </w:pPr>
      <w:r>
        <w:t>Léčivé přípravky se nesmí likvidovat prostřednictvím odpadní vody či domovního odpadu. O možnostech likvidace nepotřebných léčivých přípravků se poraďte s vaším veterinárním lékařem. Tato opatření napomáhají chránit životní prostředí.</w:t>
      </w:r>
    </w:p>
    <w:p w:rsidR="00191C20" w:rsidRPr="00553D5C" w:rsidRDefault="00191C20" w:rsidP="00676B56"/>
    <w:p w:rsidR="00191C20" w:rsidRPr="00553D5C" w:rsidRDefault="00191C20" w:rsidP="00191C20">
      <w:pPr>
        <w:ind w:firstLine="708"/>
      </w:pPr>
    </w:p>
    <w:p w:rsidR="00191C20" w:rsidRPr="00676B56" w:rsidRDefault="00191C20" w:rsidP="00676B56">
      <w:pPr>
        <w:pStyle w:val="Odstavecseseznamem"/>
        <w:numPr>
          <w:ilvl w:val="0"/>
          <w:numId w:val="4"/>
        </w:numPr>
        <w:ind w:left="709" w:hanging="709"/>
        <w:rPr>
          <w:b/>
        </w:rPr>
      </w:pPr>
      <w:r w:rsidRPr="00676B56">
        <w:rPr>
          <w:b/>
        </w:rPr>
        <w:t xml:space="preserve">DATUM POSLEDNÍ REVIZE </w:t>
      </w:r>
      <w:r w:rsidR="00C0286B" w:rsidRPr="00676B56">
        <w:rPr>
          <w:b/>
        </w:rPr>
        <w:t>PŘÍBALOVÉ INFORMACE</w:t>
      </w:r>
    </w:p>
    <w:p w:rsidR="00191C20" w:rsidRPr="00676B56" w:rsidRDefault="00E541ED" w:rsidP="00191C20">
      <w:pPr>
        <w:ind w:right="-318" w:firstLine="708"/>
      </w:pPr>
      <w:r>
        <w:t>Květen 2017</w:t>
      </w:r>
      <w:bookmarkStart w:id="0" w:name="_GoBack"/>
      <w:bookmarkEnd w:id="0"/>
    </w:p>
    <w:p w:rsidR="001D4276" w:rsidRPr="00676B56" w:rsidRDefault="001D4276" w:rsidP="00191C20">
      <w:pPr>
        <w:ind w:right="-318" w:firstLine="708"/>
      </w:pPr>
    </w:p>
    <w:p w:rsidR="001D4276" w:rsidRDefault="001D4276" w:rsidP="00676B56">
      <w:pPr>
        <w:pStyle w:val="Odstavecseseznamem"/>
        <w:numPr>
          <w:ilvl w:val="0"/>
          <w:numId w:val="4"/>
        </w:numPr>
        <w:ind w:left="709" w:right="-318" w:hanging="709"/>
        <w:rPr>
          <w:b/>
        </w:rPr>
      </w:pPr>
      <w:r w:rsidRPr="00676B56">
        <w:rPr>
          <w:b/>
        </w:rPr>
        <w:lastRenderedPageBreak/>
        <w:t>DALŠÍ INFORMACE</w:t>
      </w:r>
    </w:p>
    <w:p w:rsidR="00676B56" w:rsidRDefault="00676B56" w:rsidP="00EC235B">
      <w:pPr>
        <w:ind w:left="709"/>
      </w:pPr>
      <w:r>
        <w:t>Pouze pro zvířata.</w:t>
      </w:r>
    </w:p>
    <w:p w:rsidR="00676B56" w:rsidRDefault="00676B56" w:rsidP="00EC235B">
      <w:pPr>
        <w:ind w:left="709" w:right="566"/>
      </w:pPr>
      <w:r>
        <w:t>Veterinární léčivý přípravek je vydáván bez předpisu.</w:t>
      </w:r>
    </w:p>
    <w:p w:rsidR="00676B56" w:rsidRDefault="00676B56" w:rsidP="00EC235B">
      <w:pPr>
        <w:ind w:left="709" w:right="-318"/>
        <w:jc w:val="both"/>
      </w:pPr>
      <w:r>
        <w:t>Vyhrazený veterinární léčivý přípravek.</w:t>
      </w:r>
    </w:p>
    <w:p w:rsidR="00382735" w:rsidRPr="00676B56" w:rsidRDefault="00382735" w:rsidP="00676B56">
      <w:pPr>
        <w:ind w:left="708" w:right="-318"/>
        <w:rPr>
          <w:b/>
        </w:rPr>
      </w:pPr>
    </w:p>
    <w:p w:rsidR="00382735" w:rsidRDefault="00382735" w:rsidP="00676B56">
      <w:pPr>
        <w:pStyle w:val="Odstavecseseznamem"/>
        <w:ind w:left="1080" w:right="-318"/>
      </w:pPr>
    </w:p>
    <w:p w:rsidR="00146F24" w:rsidRDefault="00382735" w:rsidP="00676B56">
      <w:pPr>
        <w:rPr>
          <w:b/>
        </w:rPr>
      </w:pPr>
      <w:r w:rsidRPr="00676B56">
        <w:t>VELIKOST BALENÍ</w:t>
      </w:r>
      <w:r w:rsidR="005C7392">
        <w:rPr>
          <w:b/>
        </w:rPr>
        <w:tab/>
      </w:r>
    </w:p>
    <w:p w:rsidR="007E0094" w:rsidRPr="00553D5C" w:rsidRDefault="00382735" w:rsidP="00676B56">
      <w:pPr>
        <w:ind w:firstLine="708"/>
      </w:pPr>
      <w:r>
        <w:t>50 ml</w:t>
      </w:r>
      <w:r w:rsidR="00070D86">
        <w:t xml:space="preserve"> (40 g)</w:t>
      </w:r>
    </w:p>
    <w:sectPr w:rsidR="007E0094" w:rsidRPr="00553D5C">
      <w:headerReference w:type="default" r:id="rId9"/>
      <w:footerReference w:type="default" r:id="rId10"/>
      <w:headerReference w:type="first" r:id="rId11"/>
      <w:footerReference w:type="first" r:id="rId12"/>
      <w:pgSz w:w="11918" w:h="16840" w:code="9"/>
      <w:pgMar w:top="1134" w:right="1304" w:bottom="902" w:left="1304" w:header="539" w:footer="1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97" w:rsidRDefault="00107497">
      <w:r>
        <w:separator/>
      </w:r>
    </w:p>
  </w:endnote>
  <w:endnote w:type="continuationSeparator" w:id="0">
    <w:p w:rsidR="00107497" w:rsidRDefault="0010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9D" w:rsidRDefault="00107497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3B229D" w:rsidRDefault="0010749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9D" w:rsidRDefault="00107497">
    <w:pPr>
      <w:pStyle w:val="Zpat"/>
      <w:tabs>
        <w:tab w:val="clear" w:pos="8930"/>
        <w:tab w:val="right" w:pos="8931"/>
      </w:tabs>
    </w:pPr>
  </w:p>
  <w:p w:rsidR="003B229D" w:rsidRDefault="0010749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97" w:rsidRDefault="00107497">
      <w:r>
        <w:separator/>
      </w:r>
    </w:p>
  </w:footnote>
  <w:footnote w:type="continuationSeparator" w:id="0">
    <w:p w:rsidR="00107497" w:rsidRDefault="0010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9D" w:rsidRDefault="00107497">
    <w:pPr>
      <w:pStyle w:val="Zhlav"/>
    </w:pPr>
  </w:p>
  <w:p w:rsidR="003B229D" w:rsidRDefault="001074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9B" w:rsidRDefault="00107497">
    <w:pPr>
      <w:pStyle w:val="Zhlav"/>
    </w:pPr>
  </w:p>
  <w:p w:rsidR="000E1C9B" w:rsidRDefault="00107497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557"/>
    <w:multiLevelType w:val="hybridMultilevel"/>
    <w:tmpl w:val="E2B2525C"/>
    <w:lvl w:ilvl="0" w:tplc="90C42C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04FB4"/>
    <w:multiLevelType w:val="hybridMultilevel"/>
    <w:tmpl w:val="016CD6EA"/>
    <w:lvl w:ilvl="0" w:tplc="90C42C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827F9"/>
    <w:multiLevelType w:val="hybridMultilevel"/>
    <w:tmpl w:val="514AF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03ADF"/>
    <w:multiLevelType w:val="multilevel"/>
    <w:tmpl w:val="7FE6177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67A56DC"/>
    <w:multiLevelType w:val="hybridMultilevel"/>
    <w:tmpl w:val="FEAE26A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78F45F7"/>
    <w:multiLevelType w:val="hybridMultilevel"/>
    <w:tmpl w:val="738C4CDE"/>
    <w:lvl w:ilvl="0" w:tplc="8B2A3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F47CE"/>
    <w:multiLevelType w:val="hybridMultilevel"/>
    <w:tmpl w:val="E126E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D5A1C"/>
    <w:multiLevelType w:val="hybridMultilevel"/>
    <w:tmpl w:val="42005D9A"/>
    <w:lvl w:ilvl="0" w:tplc="90C42CAC">
      <w:start w:val="1"/>
      <w:numFmt w:val="decimal"/>
      <w:lvlText w:val="%1."/>
      <w:lvlJc w:val="left"/>
      <w:pPr>
        <w:ind w:left="178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a Urbanová">
    <w15:presenceInfo w15:providerId="AD" w15:userId="S-1-5-21-3004762933-2283426087-2145551511-12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20"/>
    <w:rsid w:val="00006065"/>
    <w:rsid w:val="00012777"/>
    <w:rsid w:val="00031ED8"/>
    <w:rsid w:val="00070D86"/>
    <w:rsid w:val="00094148"/>
    <w:rsid w:val="000A2D7C"/>
    <w:rsid w:val="000A56ED"/>
    <w:rsid w:val="000B3191"/>
    <w:rsid w:val="000F60BF"/>
    <w:rsid w:val="001027F5"/>
    <w:rsid w:val="00107443"/>
    <w:rsid w:val="00107497"/>
    <w:rsid w:val="00122FF1"/>
    <w:rsid w:val="0013016B"/>
    <w:rsid w:val="00134BD3"/>
    <w:rsid w:val="00144E2B"/>
    <w:rsid w:val="00146F24"/>
    <w:rsid w:val="00191C20"/>
    <w:rsid w:val="00194A6B"/>
    <w:rsid w:val="00197406"/>
    <w:rsid w:val="001A160C"/>
    <w:rsid w:val="001D4276"/>
    <w:rsid w:val="00205825"/>
    <w:rsid w:val="00227788"/>
    <w:rsid w:val="002477AE"/>
    <w:rsid w:val="002545FD"/>
    <w:rsid w:val="00255F7F"/>
    <w:rsid w:val="002719FE"/>
    <w:rsid w:val="00287FFA"/>
    <w:rsid w:val="002901D8"/>
    <w:rsid w:val="002A5248"/>
    <w:rsid w:val="002B6960"/>
    <w:rsid w:val="002E195B"/>
    <w:rsid w:val="00302498"/>
    <w:rsid w:val="00305256"/>
    <w:rsid w:val="00314779"/>
    <w:rsid w:val="00324A42"/>
    <w:rsid w:val="00373790"/>
    <w:rsid w:val="00382735"/>
    <w:rsid w:val="00387F09"/>
    <w:rsid w:val="003A1C1F"/>
    <w:rsid w:val="003A4A65"/>
    <w:rsid w:val="00424505"/>
    <w:rsid w:val="00430FEB"/>
    <w:rsid w:val="00441D96"/>
    <w:rsid w:val="00455623"/>
    <w:rsid w:val="004B1BB5"/>
    <w:rsid w:val="00512614"/>
    <w:rsid w:val="00540AC1"/>
    <w:rsid w:val="00553D5C"/>
    <w:rsid w:val="00556650"/>
    <w:rsid w:val="00557C87"/>
    <w:rsid w:val="00566C02"/>
    <w:rsid w:val="00591DAD"/>
    <w:rsid w:val="005A1F98"/>
    <w:rsid w:val="005B0E72"/>
    <w:rsid w:val="005B39AA"/>
    <w:rsid w:val="005C045A"/>
    <w:rsid w:val="005C7165"/>
    <w:rsid w:val="005C7392"/>
    <w:rsid w:val="005D052C"/>
    <w:rsid w:val="005F6259"/>
    <w:rsid w:val="00633E25"/>
    <w:rsid w:val="006445D0"/>
    <w:rsid w:val="0066725E"/>
    <w:rsid w:val="00676B56"/>
    <w:rsid w:val="00676E37"/>
    <w:rsid w:val="006F5B10"/>
    <w:rsid w:val="00701A98"/>
    <w:rsid w:val="00702B54"/>
    <w:rsid w:val="00782725"/>
    <w:rsid w:val="00783647"/>
    <w:rsid w:val="007A6E0E"/>
    <w:rsid w:val="007B702C"/>
    <w:rsid w:val="007E0094"/>
    <w:rsid w:val="007F0D77"/>
    <w:rsid w:val="00807ABB"/>
    <w:rsid w:val="00813B2F"/>
    <w:rsid w:val="008225BF"/>
    <w:rsid w:val="008832D4"/>
    <w:rsid w:val="00887546"/>
    <w:rsid w:val="008B549B"/>
    <w:rsid w:val="008F2000"/>
    <w:rsid w:val="00914589"/>
    <w:rsid w:val="00931717"/>
    <w:rsid w:val="00973ADF"/>
    <w:rsid w:val="0097672D"/>
    <w:rsid w:val="00983FF4"/>
    <w:rsid w:val="0098718E"/>
    <w:rsid w:val="00990738"/>
    <w:rsid w:val="0099255F"/>
    <w:rsid w:val="0099279E"/>
    <w:rsid w:val="009D0ED0"/>
    <w:rsid w:val="009D68FB"/>
    <w:rsid w:val="00A17AAA"/>
    <w:rsid w:val="00A22FB1"/>
    <w:rsid w:val="00A4102B"/>
    <w:rsid w:val="00A415AB"/>
    <w:rsid w:val="00A50DDA"/>
    <w:rsid w:val="00A67E5B"/>
    <w:rsid w:val="00A72C10"/>
    <w:rsid w:val="00A87972"/>
    <w:rsid w:val="00AA1608"/>
    <w:rsid w:val="00AE2596"/>
    <w:rsid w:val="00AE459D"/>
    <w:rsid w:val="00AE7533"/>
    <w:rsid w:val="00AF2053"/>
    <w:rsid w:val="00AF5025"/>
    <w:rsid w:val="00B04976"/>
    <w:rsid w:val="00B373A1"/>
    <w:rsid w:val="00BA49B5"/>
    <w:rsid w:val="00BB0B02"/>
    <w:rsid w:val="00BB15A5"/>
    <w:rsid w:val="00BE00C0"/>
    <w:rsid w:val="00C0286B"/>
    <w:rsid w:val="00C55B8F"/>
    <w:rsid w:val="00C56890"/>
    <w:rsid w:val="00C86307"/>
    <w:rsid w:val="00CA508F"/>
    <w:rsid w:val="00CC67B0"/>
    <w:rsid w:val="00CF2EED"/>
    <w:rsid w:val="00D12B1E"/>
    <w:rsid w:val="00D1423E"/>
    <w:rsid w:val="00D264E1"/>
    <w:rsid w:val="00D561FE"/>
    <w:rsid w:val="00D80973"/>
    <w:rsid w:val="00E25C9D"/>
    <w:rsid w:val="00E301AE"/>
    <w:rsid w:val="00E50A3E"/>
    <w:rsid w:val="00E5337B"/>
    <w:rsid w:val="00E541ED"/>
    <w:rsid w:val="00E667C7"/>
    <w:rsid w:val="00EC235B"/>
    <w:rsid w:val="00ED3E3E"/>
    <w:rsid w:val="00ED59FA"/>
    <w:rsid w:val="00F51C0A"/>
    <w:rsid w:val="00F53928"/>
    <w:rsid w:val="00FC31D7"/>
    <w:rsid w:val="00F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C20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91C20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character" w:customStyle="1" w:styleId="ZpatChar">
    <w:name w:val="Zápatí Char"/>
    <w:basedOn w:val="Standardnpsmoodstavce"/>
    <w:link w:val="Zpat"/>
    <w:rsid w:val="00191C20"/>
    <w:rPr>
      <w:rFonts w:ascii="Helvetica" w:eastAsia="Times New Roman" w:hAnsi="Helvetica" w:cs="Times New Roman"/>
      <w:sz w:val="16"/>
      <w:szCs w:val="20"/>
    </w:rPr>
  </w:style>
  <w:style w:type="paragraph" w:styleId="Zhlav">
    <w:name w:val="header"/>
    <w:basedOn w:val="Normln"/>
    <w:link w:val="ZhlavChar"/>
    <w:uiPriority w:val="99"/>
    <w:rsid w:val="00191C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1C20"/>
    <w:rPr>
      <w:rFonts w:eastAsia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91C2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91C20"/>
    <w:rPr>
      <w:rFonts w:eastAsia="Times New Roman" w:cs="Times New Roman"/>
      <w:szCs w:val="24"/>
      <w:lang w:eastAsia="cs-CZ"/>
    </w:rPr>
  </w:style>
  <w:style w:type="character" w:styleId="Hypertextovodkaz">
    <w:name w:val="Hyperlink"/>
    <w:rsid w:val="00191C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91C20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32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2D4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C20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91C20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character" w:customStyle="1" w:styleId="ZpatChar">
    <w:name w:val="Zápatí Char"/>
    <w:basedOn w:val="Standardnpsmoodstavce"/>
    <w:link w:val="Zpat"/>
    <w:rsid w:val="00191C20"/>
    <w:rPr>
      <w:rFonts w:ascii="Helvetica" w:eastAsia="Times New Roman" w:hAnsi="Helvetica" w:cs="Times New Roman"/>
      <w:sz w:val="16"/>
      <w:szCs w:val="20"/>
    </w:rPr>
  </w:style>
  <w:style w:type="paragraph" w:styleId="Zhlav">
    <w:name w:val="header"/>
    <w:basedOn w:val="Normln"/>
    <w:link w:val="ZhlavChar"/>
    <w:uiPriority w:val="99"/>
    <w:rsid w:val="00191C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1C20"/>
    <w:rPr>
      <w:rFonts w:eastAsia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91C2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91C20"/>
    <w:rPr>
      <w:rFonts w:eastAsia="Times New Roman" w:cs="Times New Roman"/>
      <w:szCs w:val="24"/>
      <w:lang w:eastAsia="cs-CZ"/>
    </w:rPr>
  </w:style>
  <w:style w:type="character" w:styleId="Hypertextovodkaz">
    <w:name w:val="Hyperlink"/>
    <w:rsid w:val="00191C2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91C20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32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2D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flor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Němcová</dc:creator>
  <cp:lastModifiedBy>Šťastná Hana</cp:lastModifiedBy>
  <cp:revision>17</cp:revision>
  <cp:lastPrinted>2017-05-04T11:26:00Z</cp:lastPrinted>
  <dcterms:created xsi:type="dcterms:W3CDTF">2017-03-27T13:52:00Z</dcterms:created>
  <dcterms:modified xsi:type="dcterms:W3CDTF">2017-05-04T11:26:00Z</dcterms:modified>
</cp:coreProperties>
</file>