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0E4B14">
      <w:pPr>
        <w:tabs>
          <w:tab w:val="clear" w:pos="567"/>
        </w:tabs>
        <w:spacing w:line="240" w:lineRule="auto"/>
        <w:jc w:val="center"/>
        <w:rPr>
          <w:b/>
          <w:szCs w:val="22"/>
        </w:rPr>
      </w:pPr>
      <w:r>
        <w:rPr>
          <w:b/>
          <w:szCs w:val="22"/>
        </w:rPr>
        <w:t>PŘÍLOHA I</w:t>
      </w:r>
    </w:p>
    <w:p w:rsidR="009B5B43" w:rsidRDefault="009B5B43">
      <w:pPr>
        <w:tabs>
          <w:tab w:val="clear" w:pos="567"/>
        </w:tabs>
        <w:spacing w:line="240" w:lineRule="auto"/>
        <w:rPr>
          <w:szCs w:val="22"/>
        </w:rPr>
      </w:pPr>
    </w:p>
    <w:p w:rsidR="009B5B43" w:rsidRDefault="000E4B14">
      <w:pPr>
        <w:tabs>
          <w:tab w:val="clear" w:pos="567"/>
        </w:tabs>
        <w:spacing w:line="240" w:lineRule="auto"/>
        <w:jc w:val="center"/>
        <w:rPr>
          <w:b/>
          <w:szCs w:val="22"/>
        </w:rPr>
      </w:pPr>
      <w:r>
        <w:rPr>
          <w:b/>
          <w:szCs w:val="22"/>
        </w:rPr>
        <w:t>SOUHRN ÚDAJŮ O PŘÍPRAVKU</w:t>
      </w:r>
    </w:p>
    <w:p w:rsidR="009B5B43" w:rsidRDefault="000E4B14">
      <w:pPr>
        <w:pStyle w:val="Style1"/>
      </w:pPr>
      <w:r>
        <w:br w:type="page"/>
      </w:r>
      <w:r>
        <w:lastRenderedPageBreak/>
        <w:t>1.</w:t>
      </w:r>
      <w:r>
        <w:tab/>
        <w:t>NÁZEV VETERINÁRNÍHO LÉČIVÉHO PŘÍPRAVKU</w:t>
      </w:r>
    </w:p>
    <w:p w:rsidR="009B5B43" w:rsidRDefault="009B5B43">
      <w:pPr>
        <w:tabs>
          <w:tab w:val="clear" w:pos="567"/>
        </w:tabs>
        <w:spacing w:line="240" w:lineRule="auto"/>
        <w:rPr>
          <w:szCs w:val="22"/>
        </w:rPr>
      </w:pPr>
    </w:p>
    <w:p w:rsidR="009B5B43" w:rsidRDefault="000E4B14">
      <w:pPr>
        <w:jc w:val="both"/>
        <w:rPr>
          <w:szCs w:val="22"/>
        </w:rPr>
      </w:pPr>
      <w:r>
        <w:rPr>
          <w:szCs w:val="22"/>
        </w:rPr>
        <w:t>LUTEOSYL 0,075 mg/ml injekční roztok pro skot a prasata</w:t>
      </w:r>
    </w:p>
    <w:p w:rsidR="009B5B43" w:rsidRDefault="009B5B43">
      <w:pPr>
        <w:jc w:val="both"/>
        <w:rPr>
          <w:bCs/>
          <w:szCs w:val="22"/>
        </w:rPr>
      </w:pPr>
    </w:p>
    <w:p w:rsidR="009B5B43" w:rsidRDefault="009B5B43">
      <w:pPr>
        <w:jc w:val="both"/>
        <w:rPr>
          <w:bCs/>
          <w:szCs w:val="22"/>
        </w:rPr>
      </w:pPr>
    </w:p>
    <w:p w:rsidR="009B5B43" w:rsidRDefault="000E4B14">
      <w:pPr>
        <w:pStyle w:val="Style1"/>
      </w:pPr>
      <w:r>
        <w:t>2.</w:t>
      </w:r>
      <w:r>
        <w:tab/>
        <w:t>KVALITATIVNÍ A KVANTITATIVNÍ SLOŽENÍ</w:t>
      </w:r>
    </w:p>
    <w:p w:rsidR="009B5B43" w:rsidRDefault="009B5B43">
      <w:pPr>
        <w:pStyle w:val="Style1"/>
      </w:pPr>
    </w:p>
    <w:p w:rsidR="009B5B43" w:rsidRDefault="000E4B14">
      <w:pPr>
        <w:jc w:val="both"/>
        <w:rPr>
          <w:szCs w:val="22"/>
        </w:rPr>
      </w:pPr>
      <w:r>
        <w:rPr>
          <w:szCs w:val="22"/>
        </w:rPr>
        <w:t>1 ml obsahuje:</w:t>
      </w:r>
    </w:p>
    <w:p w:rsidR="009B5B43" w:rsidRDefault="009B5B43">
      <w:pPr>
        <w:jc w:val="both"/>
        <w:rPr>
          <w:b/>
          <w:bCs/>
          <w:szCs w:val="22"/>
        </w:rPr>
      </w:pPr>
    </w:p>
    <w:p w:rsidR="009B5B43" w:rsidRDefault="000E4B14">
      <w:pPr>
        <w:jc w:val="both"/>
        <w:rPr>
          <w:b/>
          <w:bCs/>
          <w:szCs w:val="22"/>
        </w:rPr>
      </w:pPr>
      <w:r>
        <w:rPr>
          <w:b/>
          <w:bCs/>
          <w:szCs w:val="22"/>
        </w:rPr>
        <w:t>Léčivá látka:</w:t>
      </w:r>
    </w:p>
    <w:p w:rsidR="009B5B43" w:rsidRDefault="000E4B14">
      <w:pPr>
        <w:tabs>
          <w:tab w:val="left" w:pos="-4395"/>
          <w:tab w:val="right" w:leader="dot" w:pos="7371"/>
          <w:tab w:val="right" w:pos="12616"/>
        </w:tabs>
        <w:jc w:val="both"/>
        <w:rPr>
          <w:szCs w:val="22"/>
        </w:rPr>
      </w:pPr>
      <w:r>
        <w:rPr>
          <w:szCs w:val="22"/>
        </w:rPr>
        <w:t>Dexcloprostenolum (jako dexcloprostenolum natricum)</w:t>
      </w:r>
      <w:r>
        <w:rPr>
          <w:szCs w:val="22"/>
        </w:rPr>
        <w:tab/>
        <w:t>0,075 mg</w:t>
      </w:r>
    </w:p>
    <w:p w:rsidR="009B5B43" w:rsidRDefault="009B5B43">
      <w:pPr>
        <w:rPr>
          <w:szCs w:val="22"/>
        </w:rPr>
      </w:pPr>
    </w:p>
    <w:p w:rsidR="009B5B43" w:rsidRDefault="000E4B14">
      <w:pPr>
        <w:tabs>
          <w:tab w:val="left" w:pos="0"/>
          <w:tab w:val="decimal" w:leader="dot" w:pos="6237"/>
        </w:tabs>
        <w:jc w:val="both"/>
        <w:rPr>
          <w:b/>
          <w:bCs/>
          <w:szCs w:val="22"/>
        </w:rPr>
      </w:pPr>
      <w:r>
        <w:rPr>
          <w:b/>
          <w:bCs/>
          <w:szCs w:val="22"/>
        </w:rPr>
        <w:t xml:space="preserve">Pomocné látky: </w:t>
      </w:r>
    </w:p>
    <w:p w:rsidR="009B5B43" w:rsidRPr="000E4B14" w:rsidRDefault="009B5B43">
      <w:pPr>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7"/>
        <w:gridCol w:w="4257"/>
      </w:tblGrid>
      <w:tr w:rsidR="009B5B43">
        <w:tc>
          <w:tcPr>
            <w:tcW w:w="4237" w:type="dxa"/>
            <w:shd w:val="clear" w:color="auto" w:fill="auto"/>
            <w:vAlign w:val="center"/>
          </w:tcPr>
          <w:p w:rsidR="009B5B43" w:rsidRPr="000E4B14" w:rsidRDefault="000E4B14">
            <w:pPr>
              <w:spacing w:before="60" w:after="60"/>
              <w:rPr>
                <w:i/>
                <w:color w:val="008000"/>
                <w:szCs w:val="22"/>
              </w:rPr>
            </w:pPr>
            <w:r>
              <w:rPr>
                <w:b/>
                <w:bCs/>
                <w:iCs/>
                <w:szCs w:val="22"/>
              </w:rPr>
              <w:t>Kvalitativní složení pomocných látek a dalších složek</w:t>
            </w:r>
          </w:p>
        </w:tc>
        <w:tc>
          <w:tcPr>
            <w:tcW w:w="4257" w:type="dxa"/>
            <w:shd w:val="clear" w:color="auto" w:fill="auto"/>
            <w:vAlign w:val="center"/>
          </w:tcPr>
          <w:p w:rsidR="009B5B43" w:rsidRPr="000E4B14" w:rsidRDefault="000E4B14">
            <w:pPr>
              <w:spacing w:before="60" w:after="60"/>
              <w:rPr>
                <w:i/>
                <w:iCs/>
                <w:color w:val="008000"/>
                <w:szCs w:val="22"/>
              </w:rPr>
            </w:pPr>
            <w:r>
              <w:rPr>
                <w:b/>
                <w:bCs/>
                <w:iCs/>
                <w:szCs w:val="22"/>
              </w:rPr>
              <w:t>Kvantitativní složení, pokud je tato informace nezbytná pro řádné podání veterinárního léčivého přípravku</w:t>
            </w:r>
          </w:p>
        </w:tc>
      </w:tr>
      <w:tr w:rsidR="009B5B43">
        <w:tc>
          <w:tcPr>
            <w:tcW w:w="4237" w:type="dxa"/>
            <w:shd w:val="clear" w:color="auto" w:fill="auto"/>
            <w:vAlign w:val="center"/>
          </w:tcPr>
          <w:p w:rsidR="009B5B43" w:rsidRDefault="000E4B14">
            <w:pPr>
              <w:spacing w:before="60" w:after="60"/>
              <w:rPr>
                <w:iCs/>
                <w:szCs w:val="22"/>
                <w:lang w:val="en-GB"/>
              </w:rPr>
            </w:pPr>
            <w:proofErr w:type="spellStart"/>
            <w:r>
              <w:rPr>
                <w:iCs/>
                <w:szCs w:val="22"/>
                <w:lang w:val="en-GB"/>
              </w:rPr>
              <w:t>Chlorkresol</w:t>
            </w:r>
            <w:proofErr w:type="spellEnd"/>
          </w:p>
        </w:tc>
        <w:tc>
          <w:tcPr>
            <w:tcW w:w="4257" w:type="dxa"/>
            <w:shd w:val="clear" w:color="auto" w:fill="auto"/>
            <w:vAlign w:val="center"/>
          </w:tcPr>
          <w:p w:rsidR="009B5B43" w:rsidRDefault="000E4B14">
            <w:pPr>
              <w:spacing w:before="60" w:after="60"/>
              <w:rPr>
                <w:szCs w:val="22"/>
                <w:lang w:val="en-GB"/>
              </w:rPr>
            </w:pPr>
            <w:r>
              <w:rPr>
                <w:szCs w:val="22"/>
                <w:lang w:val="en-GB"/>
              </w:rPr>
              <w:t>1 mg</w:t>
            </w:r>
          </w:p>
        </w:tc>
      </w:tr>
      <w:tr w:rsidR="009B5B43">
        <w:tc>
          <w:tcPr>
            <w:tcW w:w="4237" w:type="dxa"/>
            <w:shd w:val="clear" w:color="auto" w:fill="auto"/>
            <w:vAlign w:val="center"/>
          </w:tcPr>
          <w:p w:rsidR="009B5B43" w:rsidRDefault="000E4B14">
            <w:pPr>
              <w:spacing w:before="60" w:after="60"/>
              <w:rPr>
                <w:iCs/>
                <w:szCs w:val="22"/>
                <w:lang w:val="en-GB"/>
              </w:rPr>
            </w:pPr>
            <w:r>
              <w:rPr>
                <w:iCs/>
                <w:szCs w:val="22"/>
                <w:lang w:val="en-GB"/>
              </w:rPr>
              <w:t>Ethanol (96%)</w:t>
            </w:r>
          </w:p>
        </w:tc>
        <w:tc>
          <w:tcPr>
            <w:tcW w:w="4257" w:type="dxa"/>
            <w:shd w:val="clear" w:color="auto" w:fill="auto"/>
            <w:vAlign w:val="center"/>
          </w:tcPr>
          <w:p w:rsidR="009B5B43" w:rsidRDefault="009B5B43">
            <w:pPr>
              <w:spacing w:before="60" w:after="60"/>
              <w:rPr>
                <w:i/>
                <w:iCs/>
                <w:szCs w:val="22"/>
                <w:lang w:val="en-GB"/>
              </w:rPr>
            </w:pPr>
          </w:p>
        </w:tc>
      </w:tr>
      <w:tr w:rsidR="009B5B43">
        <w:tc>
          <w:tcPr>
            <w:tcW w:w="4237" w:type="dxa"/>
            <w:shd w:val="clear" w:color="auto" w:fill="auto"/>
            <w:vAlign w:val="center"/>
          </w:tcPr>
          <w:p w:rsidR="009B5B43" w:rsidRDefault="000E4B14">
            <w:pPr>
              <w:spacing w:before="60" w:after="60"/>
              <w:rPr>
                <w:iCs/>
                <w:szCs w:val="22"/>
                <w:lang w:val="en-GB"/>
              </w:rPr>
            </w:pPr>
            <w:proofErr w:type="spellStart"/>
            <w:r>
              <w:rPr>
                <w:iCs/>
                <w:szCs w:val="22"/>
                <w:lang w:val="en-GB"/>
              </w:rPr>
              <w:t>Monohydrát</w:t>
            </w:r>
            <w:proofErr w:type="spellEnd"/>
            <w:r>
              <w:rPr>
                <w:iCs/>
                <w:szCs w:val="22"/>
                <w:lang w:val="en-GB"/>
              </w:rPr>
              <w:t xml:space="preserve"> </w:t>
            </w:r>
            <w:proofErr w:type="spellStart"/>
            <w:r>
              <w:rPr>
                <w:iCs/>
                <w:szCs w:val="22"/>
                <w:lang w:val="en-GB"/>
              </w:rPr>
              <w:t>kyseliny</w:t>
            </w:r>
            <w:proofErr w:type="spellEnd"/>
            <w:r>
              <w:rPr>
                <w:iCs/>
                <w:szCs w:val="22"/>
                <w:lang w:val="en-GB"/>
              </w:rPr>
              <w:t xml:space="preserve"> </w:t>
            </w:r>
            <w:proofErr w:type="spellStart"/>
            <w:r>
              <w:rPr>
                <w:iCs/>
                <w:szCs w:val="22"/>
                <w:lang w:val="en-GB"/>
              </w:rPr>
              <w:t>citronové</w:t>
            </w:r>
            <w:proofErr w:type="spellEnd"/>
          </w:p>
        </w:tc>
        <w:tc>
          <w:tcPr>
            <w:tcW w:w="4257" w:type="dxa"/>
            <w:shd w:val="clear" w:color="auto" w:fill="auto"/>
            <w:vAlign w:val="center"/>
          </w:tcPr>
          <w:p w:rsidR="009B5B43" w:rsidRDefault="009B5B43">
            <w:pPr>
              <w:spacing w:before="60" w:after="60"/>
              <w:rPr>
                <w:i/>
                <w:iCs/>
                <w:szCs w:val="22"/>
                <w:lang w:val="en-GB"/>
              </w:rPr>
            </w:pPr>
          </w:p>
        </w:tc>
      </w:tr>
      <w:tr w:rsidR="009B5B43">
        <w:tc>
          <w:tcPr>
            <w:tcW w:w="4237" w:type="dxa"/>
            <w:shd w:val="clear" w:color="auto" w:fill="auto"/>
            <w:vAlign w:val="center"/>
          </w:tcPr>
          <w:p w:rsidR="009B5B43" w:rsidRDefault="000E4B14">
            <w:pPr>
              <w:spacing w:before="60" w:after="60"/>
              <w:rPr>
                <w:iCs/>
                <w:szCs w:val="22"/>
                <w:lang w:val="en-GB"/>
              </w:rPr>
            </w:pPr>
            <w:proofErr w:type="spellStart"/>
            <w:r>
              <w:rPr>
                <w:iCs/>
                <w:szCs w:val="22"/>
                <w:lang w:val="en-GB"/>
              </w:rPr>
              <w:t>Hydroxid</w:t>
            </w:r>
            <w:proofErr w:type="spellEnd"/>
            <w:r>
              <w:rPr>
                <w:iCs/>
                <w:szCs w:val="22"/>
                <w:lang w:val="en-GB"/>
              </w:rPr>
              <w:t xml:space="preserve"> </w:t>
            </w:r>
            <w:proofErr w:type="spellStart"/>
            <w:r>
              <w:rPr>
                <w:iCs/>
                <w:szCs w:val="22"/>
                <w:lang w:val="en-GB"/>
              </w:rPr>
              <w:t>sodný</w:t>
            </w:r>
            <w:proofErr w:type="spellEnd"/>
          </w:p>
        </w:tc>
        <w:tc>
          <w:tcPr>
            <w:tcW w:w="4257" w:type="dxa"/>
            <w:shd w:val="clear" w:color="auto" w:fill="auto"/>
            <w:vAlign w:val="center"/>
          </w:tcPr>
          <w:p w:rsidR="009B5B43" w:rsidRDefault="009B5B43">
            <w:pPr>
              <w:spacing w:before="60" w:after="60"/>
              <w:rPr>
                <w:szCs w:val="22"/>
                <w:lang w:val="en-GB"/>
              </w:rPr>
            </w:pPr>
          </w:p>
        </w:tc>
      </w:tr>
      <w:tr w:rsidR="009B5B43">
        <w:tc>
          <w:tcPr>
            <w:tcW w:w="4237" w:type="dxa"/>
            <w:shd w:val="clear" w:color="auto" w:fill="auto"/>
            <w:vAlign w:val="center"/>
          </w:tcPr>
          <w:p w:rsidR="009B5B43" w:rsidRDefault="000E4B14">
            <w:pPr>
              <w:spacing w:before="60" w:after="60"/>
              <w:rPr>
                <w:iCs/>
                <w:szCs w:val="22"/>
                <w:lang w:val="en-GB"/>
              </w:rPr>
            </w:pPr>
            <w:proofErr w:type="spellStart"/>
            <w:r>
              <w:rPr>
                <w:iCs/>
                <w:szCs w:val="22"/>
                <w:lang w:val="en-GB"/>
              </w:rPr>
              <w:t>Voda</w:t>
            </w:r>
            <w:proofErr w:type="spellEnd"/>
            <w:r>
              <w:rPr>
                <w:iCs/>
                <w:szCs w:val="22"/>
                <w:lang w:val="en-GB"/>
              </w:rPr>
              <w:t xml:space="preserve"> pro </w:t>
            </w:r>
            <w:proofErr w:type="spellStart"/>
            <w:r>
              <w:rPr>
                <w:iCs/>
                <w:szCs w:val="22"/>
                <w:lang w:val="en-GB"/>
              </w:rPr>
              <w:t>injekci</w:t>
            </w:r>
            <w:proofErr w:type="spellEnd"/>
          </w:p>
        </w:tc>
        <w:tc>
          <w:tcPr>
            <w:tcW w:w="4257" w:type="dxa"/>
            <w:shd w:val="clear" w:color="auto" w:fill="auto"/>
            <w:vAlign w:val="center"/>
          </w:tcPr>
          <w:p w:rsidR="009B5B43" w:rsidRDefault="009B5B43">
            <w:pPr>
              <w:spacing w:before="60" w:after="60"/>
              <w:rPr>
                <w:szCs w:val="22"/>
                <w:lang w:val="en-GB"/>
              </w:rPr>
            </w:pPr>
          </w:p>
        </w:tc>
      </w:tr>
    </w:tbl>
    <w:p w:rsidR="009B5B43" w:rsidRDefault="009B5B43">
      <w:pPr>
        <w:jc w:val="both"/>
        <w:rPr>
          <w:szCs w:val="22"/>
        </w:rPr>
      </w:pPr>
    </w:p>
    <w:p w:rsidR="000E4B14" w:rsidRDefault="000E4B14" w:rsidP="000E4B14">
      <w:pPr>
        <w:jc w:val="both"/>
        <w:rPr>
          <w:bCs/>
          <w:szCs w:val="22"/>
        </w:rPr>
      </w:pPr>
      <w:r>
        <w:rPr>
          <w:szCs w:val="22"/>
        </w:rPr>
        <w:t>Čirý, bezbarvý injekční roztok, bez obsahu částic v suspenzi.</w:t>
      </w:r>
    </w:p>
    <w:p w:rsidR="000E4B14" w:rsidRDefault="000E4B14" w:rsidP="000E4B14">
      <w:pPr>
        <w:jc w:val="both"/>
        <w:rPr>
          <w:bCs/>
          <w:szCs w:val="22"/>
        </w:rPr>
      </w:pPr>
    </w:p>
    <w:p w:rsidR="009B5B43" w:rsidRDefault="009B5B43">
      <w:pPr>
        <w:tabs>
          <w:tab w:val="clear" w:pos="567"/>
        </w:tabs>
        <w:spacing w:line="240" w:lineRule="auto"/>
        <w:rPr>
          <w:szCs w:val="22"/>
        </w:rPr>
      </w:pPr>
    </w:p>
    <w:p w:rsidR="009B5B43" w:rsidRDefault="000E4B14">
      <w:pPr>
        <w:pStyle w:val="Style1"/>
      </w:pPr>
      <w:r>
        <w:t>3.</w:t>
      </w:r>
      <w:r>
        <w:tab/>
        <w:t>KLINICKÉ INFORMACE</w:t>
      </w:r>
    </w:p>
    <w:p w:rsidR="009B5B43" w:rsidRDefault="009B5B43">
      <w:pPr>
        <w:tabs>
          <w:tab w:val="clear" w:pos="567"/>
        </w:tabs>
        <w:spacing w:line="240" w:lineRule="auto"/>
        <w:rPr>
          <w:szCs w:val="22"/>
        </w:rPr>
      </w:pPr>
    </w:p>
    <w:p w:rsidR="009B5B43" w:rsidRDefault="000E4B14">
      <w:pPr>
        <w:pStyle w:val="Style1"/>
      </w:pPr>
      <w:r>
        <w:t>3.1</w:t>
      </w:r>
      <w:r>
        <w:tab/>
        <w:t>Cílové druhy zvířat</w:t>
      </w:r>
    </w:p>
    <w:p w:rsidR="009B5B43" w:rsidRDefault="009B5B43">
      <w:pPr>
        <w:tabs>
          <w:tab w:val="clear" w:pos="567"/>
        </w:tabs>
        <w:spacing w:line="240" w:lineRule="auto"/>
        <w:rPr>
          <w:szCs w:val="22"/>
        </w:rPr>
      </w:pPr>
    </w:p>
    <w:p w:rsidR="009B5B43" w:rsidRDefault="000E4B14">
      <w:pPr>
        <w:jc w:val="both"/>
        <w:rPr>
          <w:szCs w:val="22"/>
        </w:rPr>
      </w:pPr>
      <w:r>
        <w:rPr>
          <w:szCs w:val="22"/>
        </w:rPr>
        <w:t>Skot (krávy) a prasata (prasnice).</w:t>
      </w:r>
    </w:p>
    <w:p w:rsidR="009B5B43" w:rsidRDefault="009B5B43">
      <w:pPr>
        <w:jc w:val="both"/>
        <w:rPr>
          <w:szCs w:val="22"/>
        </w:rPr>
      </w:pPr>
    </w:p>
    <w:p w:rsidR="009B5B43" w:rsidRDefault="000E4B14">
      <w:pPr>
        <w:pStyle w:val="Style1"/>
      </w:pPr>
      <w:r>
        <w:t>3.2</w:t>
      </w:r>
      <w:r>
        <w:tab/>
        <w:t>Indikace pro použití pro každý cílový druh zvířat</w:t>
      </w:r>
    </w:p>
    <w:p w:rsidR="009B5B43" w:rsidRDefault="009B5B43">
      <w:pPr>
        <w:pStyle w:val="Style1"/>
      </w:pPr>
    </w:p>
    <w:p w:rsidR="009B5B43" w:rsidRDefault="000E4B14">
      <w:pPr>
        <w:jc w:val="both"/>
        <w:rPr>
          <w:b/>
          <w:szCs w:val="22"/>
        </w:rPr>
      </w:pPr>
      <w:r>
        <w:rPr>
          <w:b/>
          <w:szCs w:val="22"/>
        </w:rPr>
        <w:t>Skot (krávy)</w:t>
      </w:r>
    </w:p>
    <w:p w:rsidR="009B5B43" w:rsidRDefault="000E4B14">
      <w:pPr>
        <w:jc w:val="both"/>
        <w:rPr>
          <w:szCs w:val="22"/>
        </w:rPr>
      </w:pPr>
      <w:r>
        <w:rPr>
          <w:b/>
          <w:szCs w:val="22"/>
        </w:rPr>
        <w:t xml:space="preserve">Indikace pro reprodukci: </w:t>
      </w:r>
      <w:r>
        <w:rPr>
          <w:szCs w:val="22"/>
        </w:rPr>
        <w:t>Synchronizace nebo indukce říje. Indukce porodu.</w:t>
      </w:r>
    </w:p>
    <w:p w:rsidR="009B5B43" w:rsidRDefault="000E4B14">
      <w:pPr>
        <w:jc w:val="both"/>
        <w:rPr>
          <w:szCs w:val="22"/>
        </w:rPr>
      </w:pPr>
      <w:r>
        <w:rPr>
          <w:b/>
          <w:szCs w:val="22"/>
        </w:rPr>
        <w:t>Léčebná indikace</w:t>
      </w:r>
      <w:r>
        <w:rPr>
          <w:szCs w:val="22"/>
        </w:rPr>
        <w:t>: Ovariální dysfunkce (perzistentní žluté tělísko, luteální cysta), přerušení březosti včetně vypuzení mumifikovaného plodu, endometritida/pyometra, zpoždění děložní involuce.</w:t>
      </w:r>
    </w:p>
    <w:p w:rsidR="009B5B43" w:rsidRDefault="000E4B14">
      <w:pPr>
        <w:jc w:val="both"/>
        <w:rPr>
          <w:b/>
          <w:szCs w:val="22"/>
        </w:rPr>
      </w:pPr>
      <w:r>
        <w:rPr>
          <w:b/>
          <w:szCs w:val="22"/>
        </w:rPr>
        <w:t>Prasata (prasnice)</w:t>
      </w:r>
    </w:p>
    <w:p w:rsidR="009B5B43" w:rsidRDefault="000E4B14">
      <w:pPr>
        <w:widowControl w:val="0"/>
        <w:jc w:val="both"/>
        <w:rPr>
          <w:szCs w:val="22"/>
        </w:rPr>
      </w:pPr>
      <w:r>
        <w:rPr>
          <w:b/>
          <w:szCs w:val="22"/>
        </w:rPr>
        <w:t>Indikace pro reprodukci</w:t>
      </w:r>
      <w:r>
        <w:rPr>
          <w:szCs w:val="22"/>
        </w:rPr>
        <w:t>: Indukce porodu.</w:t>
      </w:r>
    </w:p>
    <w:p w:rsidR="009B5B43" w:rsidRDefault="009B5B43">
      <w:pPr>
        <w:widowControl w:val="0"/>
        <w:jc w:val="both"/>
        <w:rPr>
          <w:szCs w:val="22"/>
        </w:rPr>
      </w:pPr>
    </w:p>
    <w:p w:rsidR="009B5B43" w:rsidRDefault="000E4B14">
      <w:pPr>
        <w:pStyle w:val="Style1"/>
      </w:pPr>
      <w:r>
        <w:t>3.3</w:t>
      </w:r>
      <w:r>
        <w:tab/>
        <w:t>Kontraindikace</w:t>
      </w:r>
    </w:p>
    <w:p w:rsidR="009B5B43" w:rsidRDefault="009B5B43">
      <w:pPr>
        <w:pStyle w:val="Style1"/>
      </w:pPr>
    </w:p>
    <w:p w:rsidR="009B5B43" w:rsidRDefault="000E4B14">
      <w:pPr>
        <w:jc w:val="both"/>
        <w:rPr>
          <w:szCs w:val="22"/>
        </w:rPr>
      </w:pPr>
      <w:r>
        <w:rPr>
          <w:szCs w:val="22"/>
        </w:rPr>
        <w:t>Viz bod 3.7</w:t>
      </w:r>
    </w:p>
    <w:p w:rsidR="009B5B43" w:rsidRDefault="000E4B14">
      <w:pPr>
        <w:jc w:val="both"/>
        <w:rPr>
          <w:szCs w:val="22"/>
        </w:rPr>
      </w:pPr>
      <w:r>
        <w:rPr>
          <w:szCs w:val="22"/>
        </w:rPr>
        <w:t>Nepoužívat v případech přecitlivělosti na léčivou látku nebo některou z pomocných látek.</w:t>
      </w:r>
    </w:p>
    <w:p w:rsidR="009B5B43" w:rsidRDefault="000E4B14">
      <w:pPr>
        <w:rPr>
          <w:color w:val="000000"/>
          <w:spacing w:val="-1"/>
          <w:szCs w:val="22"/>
        </w:rPr>
      </w:pPr>
      <w:r>
        <w:rPr>
          <w:szCs w:val="22"/>
        </w:rPr>
        <w:t>Nepoužívat u zvířat se spastickým onemocněním respiračního nebo gastrointestinálního traktu</w:t>
      </w:r>
      <w:r>
        <w:rPr>
          <w:color w:val="000000"/>
          <w:spacing w:val="-1"/>
          <w:szCs w:val="22"/>
        </w:rPr>
        <w:t>.</w:t>
      </w:r>
    </w:p>
    <w:p w:rsidR="009B5B43" w:rsidRDefault="009B5B43">
      <w:pPr>
        <w:rPr>
          <w:szCs w:val="22"/>
        </w:rPr>
      </w:pPr>
    </w:p>
    <w:p w:rsidR="009B5B43" w:rsidRDefault="000E4B14">
      <w:pPr>
        <w:pStyle w:val="Style1"/>
      </w:pPr>
      <w:r>
        <w:t>3.4</w:t>
      </w:r>
      <w:r>
        <w:tab/>
        <w:t xml:space="preserve">Zvláštní upozornění </w:t>
      </w:r>
    </w:p>
    <w:p w:rsidR="009B5B43" w:rsidRDefault="009B5B43">
      <w:pPr>
        <w:pStyle w:val="Style1"/>
      </w:pPr>
    </w:p>
    <w:p w:rsidR="009B5B43" w:rsidRDefault="000E4B14">
      <w:pPr>
        <w:pStyle w:val="Zkladntextodsazen2"/>
        <w:rPr>
          <w:b w:val="0"/>
          <w:bCs/>
          <w:szCs w:val="22"/>
        </w:rPr>
      </w:pPr>
      <w:r>
        <w:rPr>
          <w:b w:val="0"/>
          <w:bCs/>
          <w:szCs w:val="22"/>
        </w:rPr>
        <w:t>Nejsou.</w:t>
      </w:r>
      <w:r>
        <w:rPr>
          <w:b w:val="0"/>
          <w:szCs w:val="22"/>
        </w:rPr>
        <w:t xml:space="preserve"> </w:t>
      </w:r>
    </w:p>
    <w:p w:rsidR="009B5B43" w:rsidRDefault="009B5B43">
      <w:pPr>
        <w:pStyle w:val="Zkladntextodsazen2"/>
        <w:rPr>
          <w:bCs/>
          <w:szCs w:val="22"/>
        </w:rPr>
      </w:pPr>
    </w:p>
    <w:p w:rsidR="009B5B43" w:rsidRDefault="000E4B14" w:rsidP="009C51A8">
      <w:pPr>
        <w:pStyle w:val="Style1"/>
        <w:keepNext/>
      </w:pPr>
      <w:r>
        <w:lastRenderedPageBreak/>
        <w:t>3.5</w:t>
      </w:r>
      <w:r>
        <w:tab/>
        <w:t>Zvláštní opatření pro použití</w:t>
      </w:r>
    </w:p>
    <w:p w:rsidR="009B5B43" w:rsidRDefault="009B5B43" w:rsidP="009C51A8">
      <w:pPr>
        <w:keepNext/>
        <w:rPr>
          <w:bCs/>
          <w:iCs/>
          <w:spacing w:val="-2"/>
          <w:szCs w:val="22"/>
        </w:rPr>
      </w:pPr>
      <w:bookmarkStart w:id="0" w:name="_Hlk94189847"/>
    </w:p>
    <w:p w:rsidR="009B5B43" w:rsidRDefault="000E4B14" w:rsidP="006366C3">
      <w:pPr>
        <w:pStyle w:val="Zkladntextodsazen2"/>
        <w:keepNext/>
        <w:ind w:left="0" w:firstLine="0"/>
        <w:rPr>
          <w:b w:val="0"/>
          <w:szCs w:val="22"/>
          <w:u w:val="single"/>
        </w:rPr>
      </w:pPr>
      <w:r>
        <w:rPr>
          <w:b w:val="0"/>
          <w:szCs w:val="22"/>
          <w:u w:val="single"/>
        </w:rPr>
        <w:t>Zvláštní opatření pro bezpečné použití u cílových druhů zvířat:</w:t>
      </w:r>
    </w:p>
    <w:p w:rsidR="009B5B43" w:rsidRDefault="000E4B14">
      <w:pPr>
        <w:rPr>
          <w:spacing w:val="-1"/>
          <w:szCs w:val="22"/>
        </w:rPr>
      </w:pPr>
      <w:r>
        <w:rPr>
          <w:bCs/>
          <w:iCs/>
          <w:spacing w:val="-2"/>
          <w:szCs w:val="22"/>
        </w:rPr>
        <w:t xml:space="preserve">Stejně jako u parenterálního podávání jakékoli látky je třeba dodržovat základní antiseptická pravidla. Místo injekčního podání musí být důkladně očištěno a dezinfikováno, aby se snížilo riziko infekce anaerobními bakteriemi. </w:t>
      </w:r>
      <w:bookmarkEnd w:id="0"/>
      <w:r>
        <w:rPr>
          <w:szCs w:val="22"/>
          <w:u w:val="single"/>
        </w:rPr>
        <w:t>Prasata</w:t>
      </w:r>
      <w:r>
        <w:rPr>
          <w:szCs w:val="22"/>
        </w:rPr>
        <w:t xml:space="preserve">: </w:t>
      </w:r>
      <w:r>
        <w:rPr>
          <w:spacing w:val="-1"/>
          <w:szCs w:val="22"/>
        </w:rPr>
        <w:t xml:space="preserve">Používat </w:t>
      </w:r>
      <w:r>
        <w:rPr>
          <w:szCs w:val="22"/>
        </w:rPr>
        <w:t xml:space="preserve">pouze pokud je známo přesné datum inseminace. </w:t>
      </w:r>
      <w:r>
        <w:rPr>
          <w:spacing w:val="-1"/>
          <w:szCs w:val="22"/>
        </w:rPr>
        <w:t>Podávat nejdříve 113. den březosti.</w:t>
      </w:r>
      <w:r>
        <w:rPr>
          <w:szCs w:val="22"/>
        </w:rPr>
        <w:t xml:space="preserve"> </w:t>
      </w:r>
      <w:r>
        <w:rPr>
          <w:spacing w:val="-1"/>
          <w:szCs w:val="22"/>
        </w:rPr>
        <w:t>Pokud by se přípravek podal dříve, mohl by snížit životaschopnost a hmotnost selat.</w:t>
      </w:r>
    </w:p>
    <w:p w:rsidR="009B5B43" w:rsidRDefault="009B5B43">
      <w:pPr>
        <w:rPr>
          <w:szCs w:val="22"/>
        </w:rPr>
      </w:pPr>
    </w:p>
    <w:p w:rsidR="009B5B43" w:rsidRDefault="000E4B14">
      <w:pPr>
        <w:pStyle w:val="Zkladntextodsazen2"/>
        <w:keepNext/>
        <w:ind w:left="0" w:firstLine="0"/>
        <w:rPr>
          <w:b w:val="0"/>
          <w:szCs w:val="22"/>
          <w:u w:val="single"/>
        </w:rPr>
      </w:pPr>
      <w:r>
        <w:rPr>
          <w:b w:val="0"/>
          <w:szCs w:val="22"/>
          <w:u w:val="single"/>
        </w:rPr>
        <w:t xml:space="preserve">Zvláštní opatření </w:t>
      </w:r>
      <w:r w:rsidR="001E745B">
        <w:rPr>
          <w:b w:val="0"/>
          <w:szCs w:val="22"/>
          <w:u w:val="single"/>
        </w:rPr>
        <w:t>pro osobu</w:t>
      </w:r>
      <w:r>
        <w:rPr>
          <w:b w:val="0"/>
          <w:szCs w:val="22"/>
          <w:u w:val="single"/>
        </w:rPr>
        <w:t xml:space="preserve">, </w:t>
      </w:r>
      <w:r w:rsidR="001E745B">
        <w:rPr>
          <w:b w:val="0"/>
          <w:szCs w:val="22"/>
          <w:u w:val="single"/>
        </w:rPr>
        <w:t xml:space="preserve">která </w:t>
      </w:r>
      <w:r>
        <w:rPr>
          <w:b w:val="0"/>
          <w:szCs w:val="22"/>
          <w:u w:val="single"/>
        </w:rPr>
        <w:t>podáv</w:t>
      </w:r>
      <w:r w:rsidR="001E745B">
        <w:rPr>
          <w:b w:val="0"/>
          <w:szCs w:val="22"/>
          <w:u w:val="single"/>
        </w:rPr>
        <w:t>á</w:t>
      </w:r>
      <w:r>
        <w:rPr>
          <w:b w:val="0"/>
          <w:szCs w:val="22"/>
          <w:u w:val="single"/>
        </w:rPr>
        <w:t xml:space="preserve"> veterinární léčivý přípravek zvířatům</w:t>
      </w:r>
      <w:r w:rsidR="001E745B">
        <w:rPr>
          <w:b w:val="0"/>
          <w:szCs w:val="22"/>
          <w:u w:val="single"/>
        </w:rPr>
        <w:t>:</w:t>
      </w:r>
    </w:p>
    <w:p w:rsidR="009B5B43" w:rsidRDefault="000E4B14">
      <w:pPr>
        <w:pStyle w:val="Normal2"/>
        <w:spacing w:before="0" w:after="0" w:line="240" w:lineRule="auto"/>
        <w:ind w:left="0" w:firstLine="0"/>
        <w:rPr>
          <w:sz w:val="22"/>
          <w:szCs w:val="22"/>
        </w:rPr>
      </w:pPr>
      <w:r>
        <w:rPr>
          <w:sz w:val="22"/>
          <w:szCs w:val="22"/>
        </w:rPr>
        <w:t>d-</w:t>
      </w:r>
      <w:proofErr w:type="spellStart"/>
      <w:r>
        <w:rPr>
          <w:sz w:val="22"/>
          <w:szCs w:val="22"/>
        </w:rPr>
        <w:t>kloprostenol</w:t>
      </w:r>
      <w:proofErr w:type="spellEnd"/>
      <w:r>
        <w:rPr>
          <w:sz w:val="22"/>
          <w:szCs w:val="22"/>
        </w:rPr>
        <w:t>, stejně jako všechny F</w:t>
      </w:r>
      <w:r>
        <w:rPr>
          <w:sz w:val="22"/>
          <w:szCs w:val="22"/>
          <w:vertAlign w:val="subscript"/>
        </w:rPr>
        <w:t>2</w:t>
      </w:r>
      <w:r w:rsidRPr="00496E91">
        <w:rPr>
          <w:sz w:val="22"/>
          <w:szCs w:val="22"/>
          <w:vertAlign w:val="subscript"/>
        </w:rPr>
        <w:sym w:font="Symbol" w:char="F061"/>
      </w:r>
      <w:r>
        <w:rPr>
          <w:sz w:val="22"/>
          <w:szCs w:val="22"/>
          <w:vertAlign w:val="subscript"/>
        </w:rPr>
        <w:t xml:space="preserve"> </w:t>
      </w:r>
      <w:r>
        <w:rPr>
          <w:sz w:val="22"/>
          <w:szCs w:val="22"/>
        </w:rPr>
        <w:t xml:space="preserve">prostaglandiny, se může vstřebávat kůží a vyvolat bronchospasmus a potrat. </w:t>
      </w:r>
    </w:p>
    <w:p w:rsidR="009B5B43" w:rsidRDefault="001E745B">
      <w:pPr>
        <w:pStyle w:val="Normal2"/>
        <w:spacing w:before="0" w:after="0" w:line="240" w:lineRule="auto"/>
        <w:ind w:left="0" w:firstLine="0"/>
        <w:rPr>
          <w:sz w:val="22"/>
          <w:szCs w:val="22"/>
        </w:rPr>
      </w:pPr>
      <w:r>
        <w:rPr>
          <w:sz w:val="22"/>
          <w:szCs w:val="22"/>
        </w:rPr>
        <w:t xml:space="preserve">Zabraňte </w:t>
      </w:r>
      <w:r w:rsidR="000E4B14">
        <w:rPr>
          <w:sz w:val="22"/>
          <w:szCs w:val="22"/>
        </w:rPr>
        <w:t>přímému kontaktu s kůží nebo sliznicemi</w:t>
      </w:r>
      <w:r>
        <w:rPr>
          <w:sz w:val="22"/>
          <w:szCs w:val="22"/>
        </w:rPr>
        <w:t xml:space="preserve"> uživatele</w:t>
      </w:r>
      <w:r w:rsidR="000E4B14">
        <w:rPr>
          <w:sz w:val="22"/>
          <w:szCs w:val="22"/>
        </w:rPr>
        <w:t xml:space="preserve">. Těhotné ženy, ženy v plodném věku, astmatici a osoby s bronchiálními nebo jinými respiračními problémy se musí vyhnout </w:t>
      </w:r>
      <w:r>
        <w:rPr>
          <w:sz w:val="22"/>
          <w:szCs w:val="22"/>
        </w:rPr>
        <w:t xml:space="preserve">jakémukoliv </w:t>
      </w:r>
      <w:r w:rsidR="000E4B14">
        <w:rPr>
          <w:sz w:val="22"/>
          <w:szCs w:val="22"/>
        </w:rPr>
        <w:t xml:space="preserve">kontaktu s veterinárním léčivým přípravkem nebo musí při jeho podávání použít jednorázové plastové rukavice. </w:t>
      </w:r>
    </w:p>
    <w:p w:rsidR="009B5B43" w:rsidRDefault="000E4B14">
      <w:pPr>
        <w:pStyle w:val="Normal2"/>
        <w:spacing w:before="0" w:after="0" w:line="240" w:lineRule="auto"/>
        <w:ind w:left="0" w:firstLine="0"/>
      </w:pPr>
      <w:r>
        <w:rPr>
          <w:sz w:val="22"/>
          <w:szCs w:val="22"/>
        </w:rPr>
        <w:t>Při manipulaci s veterinárním léčivým přípravkem buďte obezřetní, aby nedošlo k NÁHODNÉMU SAMOPODÁNÍ INJEKCE NEBO KONTAKTU S KŮŽÍ.</w:t>
      </w:r>
    </w:p>
    <w:p w:rsidR="009B5B43" w:rsidRDefault="000E4B14">
      <w:pPr>
        <w:jc w:val="both"/>
        <w:rPr>
          <w:szCs w:val="22"/>
        </w:rPr>
      </w:pPr>
      <w:r>
        <w:rPr>
          <w:szCs w:val="22"/>
        </w:rPr>
        <w:t>V případě náhodného sebepoškození injekčně aplikovaným přípravkem ihned vyhledejte lékařskou pomoc a ukažte příbalovou informaci nebo etiketu praktickému lékaři.</w:t>
      </w:r>
    </w:p>
    <w:p w:rsidR="009B5B43" w:rsidRDefault="000E4B14">
      <w:pPr>
        <w:pStyle w:val="Normal2"/>
        <w:spacing w:before="0" w:after="0" w:line="240" w:lineRule="auto"/>
        <w:ind w:left="0" w:firstLine="0"/>
        <w:rPr>
          <w:sz w:val="22"/>
          <w:szCs w:val="22"/>
        </w:rPr>
      </w:pPr>
      <w:r>
        <w:rPr>
          <w:sz w:val="22"/>
          <w:szCs w:val="22"/>
        </w:rPr>
        <w:t xml:space="preserve">V případě dýchacích obtíží vyvolaných náhodným vdechnutím nebo inokulací přípravku vyhledejte ihned lékařskou pomoc. </w:t>
      </w:r>
    </w:p>
    <w:p w:rsidR="009B5B43" w:rsidRDefault="000E4B14">
      <w:pPr>
        <w:jc w:val="both"/>
        <w:rPr>
          <w:szCs w:val="22"/>
        </w:rPr>
      </w:pPr>
      <w:r>
        <w:rPr>
          <w:szCs w:val="22"/>
        </w:rPr>
        <w:t xml:space="preserve">V případě náhodného kontaktu s kůží ihned omyjte místo mýdlem a vodou. </w:t>
      </w:r>
    </w:p>
    <w:p w:rsidR="009B5B43" w:rsidRDefault="000E4B14">
      <w:pPr>
        <w:jc w:val="both"/>
        <w:rPr>
          <w:szCs w:val="22"/>
        </w:rPr>
      </w:pPr>
      <w:r>
        <w:rPr>
          <w:szCs w:val="22"/>
        </w:rPr>
        <w:t>Při manipulaci s veterinárním léčivým přípravkem nejezte, nepijte ani nekuřte.</w:t>
      </w:r>
    </w:p>
    <w:p w:rsidR="009B5B43" w:rsidRDefault="009B5B43">
      <w:pPr>
        <w:jc w:val="both"/>
        <w:rPr>
          <w:szCs w:val="22"/>
        </w:rPr>
      </w:pPr>
    </w:p>
    <w:p w:rsidR="009B5B43" w:rsidRDefault="000E4B14">
      <w:pPr>
        <w:tabs>
          <w:tab w:val="clear" w:pos="567"/>
        </w:tabs>
        <w:spacing w:line="240" w:lineRule="auto"/>
        <w:rPr>
          <w:szCs w:val="22"/>
          <w:u w:val="single"/>
        </w:rPr>
      </w:pPr>
      <w:r>
        <w:rPr>
          <w:szCs w:val="22"/>
          <w:u w:val="single"/>
        </w:rPr>
        <w:t>Zvláštní opatření pro ochranu životního prostředí:</w:t>
      </w:r>
    </w:p>
    <w:p w:rsidR="009B5B43" w:rsidRDefault="000E4B14">
      <w:pPr>
        <w:tabs>
          <w:tab w:val="clear" w:pos="567"/>
        </w:tabs>
        <w:spacing w:line="240" w:lineRule="auto"/>
        <w:rPr>
          <w:szCs w:val="22"/>
        </w:rPr>
      </w:pPr>
      <w:r>
        <w:t>Neuplatňuje se</w:t>
      </w:r>
      <w:r w:rsidR="00A8241A">
        <w:t>.</w:t>
      </w:r>
    </w:p>
    <w:p w:rsidR="009B5B43" w:rsidRDefault="009B5B43">
      <w:pPr>
        <w:pStyle w:val="Style1"/>
        <w:ind w:left="0" w:firstLine="0"/>
      </w:pPr>
    </w:p>
    <w:p w:rsidR="009B5B43" w:rsidRDefault="000E4B14">
      <w:pPr>
        <w:pStyle w:val="Style1"/>
      </w:pPr>
      <w:r>
        <w:t>3.6</w:t>
      </w:r>
      <w:r>
        <w:tab/>
        <w:t>Nežádoucí účinky</w:t>
      </w:r>
    </w:p>
    <w:p w:rsidR="009B5B43" w:rsidRDefault="009B5B43">
      <w:pPr>
        <w:jc w:val="both"/>
        <w:rPr>
          <w:szCs w:val="22"/>
        </w:rPr>
      </w:pPr>
    </w:p>
    <w:p w:rsidR="009B5B43" w:rsidRDefault="000E4B14">
      <w:pPr>
        <w:jc w:val="both"/>
        <w:rPr>
          <w:szCs w:val="22"/>
        </w:rPr>
      </w:pPr>
      <w:r>
        <w:rPr>
          <w:szCs w:val="22"/>
        </w:rPr>
        <w:t>Skot (krávy) a prasata (prasnice).</w:t>
      </w:r>
    </w:p>
    <w:p w:rsidR="009B5B43" w:rsidRDefault="009B5B43">
      <w:pPr>
        <w:ind w:left="567" w:hanging="567"/>
        <w:jc w:val="both"/>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9B5B43">
        <w:tc>
          <w:tcPr>
            <w:tcW w:w="1957" w:type="pct"/>
          </w:tcPr>
          <w:p w:rsidR="009B5B43" w:rsidRDefault="000E4B14">
            <w:pPr>
              <w:spacing w:before="60" w:after="60"/>
              <w:rPr>
                <w:szCs w:val="22"/>
              </w:rPr>
            </w:pPr>
            <w:bookmarkStart w:id="1" w:name="_Hlk100139695"/>
            <w:r>
              <w:t>V</w:t>
            </w:r>
            <w:r>
              <w:rPr>
                <w:szCs w:val="22"/>
              </w:rPr>
              <w:t>elmi vzácné</w:t>
            </w:r>
          </w:p>
          <w:p w:rsidR="009B5B43" w:rsidRDefault="000E4B14">
            <w:pPr>
              <w:spacing w:before="60" w:after="60"/>
              <w:rPr>
                <w:szCs w:val="22"/>
              </w:rPr>
            </w:pPr>
            <w:r>
              <w:t>(&lt;</w:t>
            </w:r>
            <w:r>
              <w:rPr>
                <w:szCs w:val="22"/>
              </w:rPr>
              <w:t>1 z 10000 ošetřených zvířat, včetně ojedinělých hlášení</w:t>
            </w:r>
            <w:r>
              <w:t>):</w:t>
            </w:r>
          </w:p>
        </w:tc>
        <w:tc>
          <w:tcPr>
            <w:tcW w:w="3043" w:type="pct"/>
          </w:tcPr>
          <w:p w:rsidR="009B5B43" w:rsidRDefault="000E4B14">
            <w:pPr>
              <w:spacing w:before="60" w:after="60"/>
              <w:rPr>
                <w:vertAlign w:val="superscript"/>
              </w:rPr>
            </w:pPr>
            <w:r>
              <w:t xml:space="preserve">Reakce v místě </w:t>
            </w:r>
            <w:r w:rsidR="00713714">
              <w:t>injekčního podání</w:t>
            </w:r>
            <w:r>
              <w:rPr>
                <w:vertAlign w:val="superscript"/>
              </w:rPr>
              <w:t>1</w:t>
            </w:r>
          </w:p>
          <w:p w:rsidR="009B5B43" w:rsidRDefault="000E4B14">
            <w:pPr>
              <w:spacing w:before="60" w:after="60"/>
            </w:pPr>
            <w:r>
              <w:t xml:space="preserve">Otok v místě </w:t>
            </w:r>
            <w:r w:rsidR="00713714">
              <w:t>injekčního podání</w:t>
            </w:r>
            <w:r>
              <w:rPr>
                <w:vertAlign w:val="superscript"/>
              </w:rPr>
              <w:t>1</w:t>
            </w:r>
          </w:p>
          <w:p w:rsidR="009B5B43" w:rsidRDefault="000E4B14">
            <w:pPr>
              <w:spacing w:before="60" w:after="60"/>
              <w:rPr>
                <w:iCs/>
                <w:szCs w:val="22"/>
                <w:vertAlign w:val="superscript"/>
              </w:rPr>
            </w:pPr>
            <w:r>
              <w:t>Plynatá sněť v místě injek</w:t>
            </w:r>
            <w:r w:rsidR="00713714">
              <w:t>čního podání</w:t>
            </w:r>
            <w:r>
              <w:rPr>
                <w:vertAlign w:val="superscript"/>
              </w:rPr>
              <w:t>1</w:t>
            </w:r>
          </w:p>
        </w:tc>
      </w:tr>
    </w:tbl>
    <w:bookmarkEnd w:id="1"/>
    <w:p w:rsidR="009B5B43" w:rsidRDefault="000E4B14">
      <w:pPr>
        <w:rPr>
          <w:szCs w:val="22"/>
        </w:rPr>
      </w:pPr>
      <w:r>
        <w:rPr>
          <w:szCs w:val="22"/>
          <w:vertAlign w:val="superscript"/>
        </w:rPr>
        <w:t>1</w:t>
      </w:r>
      <w:r>
        <w:rPr>
          <w:szCs w:val="22"/>
        </w:rPr>
        <w:t xml:space="preserve"> Typické lokální reakce způsobené anaerobní infekcí, zejména u krav. </w:t>
      </w:r>
    </w:p>
    <w:p w:rsidR="009B5B43" w:rsidRDefault="009B5B43">
      <w:pPr>
        <w:rPr>
          <w:szCs w:val="22"/>
        </w:rPr>
      </w:pPr>
    </w:p>
    <w:p w:rsidR="009B5B43" w:rsidRDefault="000E4B14">
      <w:bookmarkStart w:id="2" w:name="_Hlk66891708"/>
      <w:r>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bodě 16 příbalové informace.</w:t>
      </w:r>
      <w:bookmarkEnd w:id="2"/>
    </w:p>
    <w:p w:rsidR="009B5B43" w:rsidRDefault="009B5B43">
      <w:pPr>
        <w:rPr>
          <w:szCs w:val="22"/>
        </w:rPr>
      </w:pPr>
    </w:p>
    <w:p w:rsidR="009B5B43" w:rsidRDefault="000E4B14">
      <w:pPr>
        <w:pStyle w:val="Style1"/>
      </w:pPr>
      <w:r>
        <w:t>3.7</w:t>
      </w:r>
      <w:r>
        <w:tab/>
        <w:t>Použití v průběhu březosti, laktace nebo snášky</w:t>
      </w:r>
    </w:p>
    <w:p w:rsidR="009B5B43" w:rsidRDefault="009B5B43">
      <w:pPr>
        <w:pStyle w:val="Style1"/>
        <w:rPr>
          <w:u w:val="single"/>
        </w:rPr>
      </w:pPr>
    </w:p>
    <w:p w:rsidR="009B5B43" w:rsidRDefault="000E4B14">
      <w:pPr>
        <w:pStyle w:val="Style1"/>
        <w:rPr>
          <w:b w:val="0"/>
          <w:bCs/>
        </w:rPr>
      </w:pPr>
      <w:r>
        <w:rPr>
          <w:b w:val="0"/>
          <w:bCs/>
        </w:rPr>
        <w:t>Březost</w:t>
      </w:r>
    </w:p>
    <w:p w:rsidR="009B5B43" w:rsidRDefault="000E4B14">
      <w:pPr>
        <w:pStyle w:val="Zkladntextodsazen2"/>
        <w:ind w:left="0" w:firstLine="0"/>
        <w:rPr>
          <w:b w:val="0"/>
          <w:bCs/>
          <w:szCs w:val="22"/>
        </w:rPr>
      </w:pPr>
      <w:bookmarkStart w:id="3" w:name="_Hlk94189949"/>
      <w:r>
        <w:rPr>
          <w:b w:val="0"/>
          <w:bCs/>
          <w:szCs w:val="22"/>
        </w:rPr>
        <w:t>Nepoužívat (během celé březosti nebo v její části) pokud není žádoucí indukovat porod nebo léčebné přerušení březosti.</w:t>
      </w:r>
    </w:p>
    <w:p w:rsidR="009B5B43" w:rsidRDefault="009B5B43">
      <w:pPr>
        <w:pStyle w:val="Zkladntextodsazen2"/>
        <w:ind w:left="0" w:firstLine="0"/>
        <w:rPr>
          <w:b w:val="0"/>
          <w:bCs/>
          <w:szCs w:val="22"/>
        </w:rPr>
      </w:pPr>
    </w:p>
    <w:bookmarkEnd w:id="3"/>
    <w:p w:rsidR="009B5B43" w:rsidRDefault="000E4B14">
      <w:pPr>
        <w:pStyle w:val="Style1"/>
      </w:pPr>
      <w:r>
        <w:t>3.8</w:t>
      </w:r>
      <w:r>
        <w:tab/>
        <w:t>Interakce s jinými léčivými přípravky a další formy interakce</w:t>
      </w:r>
    </w:p>
    <w:p w:rsidR="009B5B43" w:rsidRDefault="009B5B43">
      <w:pPr>
        <w:pStyle w:val="Style1"/>
      </w:pPr>
    </w:p>
    <w:p w:rsidR="009B5B43" w:rsidRDefault="000E4B14">
      <w:pPr>
        <w:pStyle w:val="Zkladntextodsazen2"/>
        <w:ind w:left="0" w:firstLine="0"/>
        <w:rPr>
          <w:b w:val="0"/>
          <w:bCs/>
          <w:szCs w:val="22"/>
        </w:rPr>
      </w:pPr>
      <w:r>
        <w:rPr>
          <w:b w:val="0"/>
          <w:bCs/>
          <w:szCs w:val="22"/>
        </w:rPr>
        <w:t xml:space="preserve">Nepoužívat u zvířat léčených nesteroidními protizánětlivými léčivy, jelikož dochází k inhibici syntézy endogenních prostaglandinů. </w:t>
      </w:r>
    </w:p>
    <w:p w:rsidR="009B5B43" w:rsidRDefault="000E4B14">
      <w:pPr>
        <w:pStyle w:val="Zkladntextodsazen2"/>
        <w:ind w:left="0" w:firstLine="0"/>
        <w:rPr>
          <w:b w:val="0"/>
          <w:bCs/>
          <w:szCs w:val="22"/>
        </w:rPr>
      </w:pPr>
      <w:r>
        <w:rPr>
          <w:b w:val="0"/>
          <w:bCs/>
          <w:szCs w:val="22"/>
        </w:rPr>
        <w:t xml:space="preserve">Po podání kloprostenolu může nastat zvýšení účinku jiných </w:t>
      </w:r>
      <w:r>
        <w:rPr>
          <w:b w:val="0"/>
          <w:szCs w:val="22"/>
        </w:rPr>
        <w:t>oxytocických látek</w:t>
      </w:r>
      <w:r>
        <w:rPr>
          <w:b w:val="0"/>
          <w:bCs/>
          <w:szCs w:val="22"/>
        </w:rPr>
        <w:t>.</w:t>
      </w:r>
    </w:p>
    <w:p w:rsidR="009B5B43" w:rsidRDefault="009B5B43">
      <w:pPr>
        <w:pStyle w:val="Zkladntextodsazen2"/>
        <w:ind w:left="0" w:firstLine="0"/>
        <w:rPr>
          <w:b w:val="0"/>
          <w:bCs/>
          <w:szCs w:val="22"/>
        </w:rPr>
      </w:pPr>
    </w:p>
    <w:p w:rsidR="009B5B43" w:rsidRDefault="000E4B14" w:rsidP="009C51A8">
      <w:pPr>
        <w:pStyle w:val="Style1"/>
        <w:keepNext/>
      </w:pPr>
      <w:r>
        <w:lastRenderedPageBreak/>
        <w:t>3.9</w:t>
      </w:r>
      <w:r>
        <w:tab/>
        <w:t>Cesty podání a dávkování</w:t>
      </w:r>
    </w:p>
    <w:p w:rsidR="009B5B43" w:rsidRDefault="009B5B43" w:rsidP="009C51A8">
      <w:pPr>
        <w:pStyle w:val="Style1"/>
        <w:keepNext/>
      </w:pPr>
    </w:p>
    <w:p w:rsidR="009B5B43" w:rsidRDefault="000E4B14">
      <w:pPr>
        <w:keepNext/>
        <w:jc w:val="both"/>
        <w:rPr>
          <w:szCs w:val="22"/>
        </w:rPr>
      </w:pPr>
      <w:r>
        <w:rPr>
          <w:szCs w:val="22"/>
        </w:rPr>
        <w:t>Pouze k intramuskulárnímu podání:</w:t>
      </w:r>
    </w:p>
    <w:p w:rsidR="009B5B43" w:rsidRDefault="009B5B43">
      <w:pPr>
        <w:keepNext/>
        <w:jc w:val="both"/>
        <w:rPr>
          <w:szCs w:val="22"/>
        </w:rPr>
      </w:pPr>
    </w:p>
    <w:p w:rsidR="009B5B43" w:rsidRDefault="000E4B14">
      <w:pPr>
        <w:jc w:val="both"/>
        <w:rPr>
          <w:szCs w:val="22"/>
        </w:rPr>
      </w:pPr>
      <w:r>
        <w:rPr>
          <w:i/>
          <w:iCs/>
          <w:szCs w:val="22"/>
          <w:u w:val="single"/>
        </w:rPr>
        <w:t>Skot (krávy)</w:t>
      </w:r>
      <w:r>
        <w:rPr>
          <w:i/>
          <w:iCs/>
          <w:szCs w:val="22"/>
        </w:rPr>
        <w:t xml:space="preserve">: </w:t>
      </w:r>
      <w:r>
        <w:rPr>
          <w:szCs w:val="22"/>
        </w:rPr>
        <w:t xml:space="preserve">Doporučená dávka je 0,150 mg dexkloprostenolu </w:t>
      </w:r>
      <w:r w:rsidRPr="009C51A8">
        <w:rPr>
          <w:i/>
          <w:szCs w:val="22"/>
        </w:rPr>
        <w:t>pro toto</w:t>
      </w:r>
      <w:r>
        <w:rPr>
          <w:szCs w:val="22"/>
        </w:rPr>
        <w:t xml:space="preserve">, což odpovídá 2 ml </w:t>
      </w:r>
      <w:r w:rsidRPr="009C51A8">
        <w:rPr>
          <w:i/>
          <w:szCs w:val="22"/>
        </w:rPr>
        <w:t>pro toto</w:t>
      </w:r>
      <w:r>
        <w:rPr>
          <w:szCs w:val="22"/>
        </w:rPr>
        <w:t>.</w:t>
      </w:r>
    </w:p>
    <w:p w:rsidR="009B5B43" w:rsidRDefault="000E4B14" w:rsidP="00496E91">
      <w:pPr>
        <w:ind w:left="142" w:hanging="142"/>
        <w:jc w:val="both"/>
        <w:rPr>
          <w:szCs w:val="22"/>
        </w:rPr>
      </w:pPr>
      <w:r>
        <w:rPr>
          <w:b/>
          <w:bCs/>
          <w:szCs w:val="22"/>
        </w:rPr>
        <w:t>-</w:t>
      </w:r>
      <w:r>
        <w:rPr>
          <w:b/>
          <w:bCs/>
          <w:szCs w:val="22"/>
        </w:rPr>
        <w:tab/>
        <w:t>Indukce říje</w:t>
      </w:r>
      <w:r>
        <w:rPr>
          <w:szCs w:val="22"/>
        </w:rPr>
        <w:t xml:space="preserve"> (také u krav se slabou nebo tichou říjí): Veterinární léčivý přípravek se podává po zjištění přítomnosti žlutého tělíska (6.–18. den cyklu). Říje se obvykle objeví do 48–60 hodin. Inseminaci proveďte 72–96 hodin po podání přípravku. Pokud není říje pozorována, opakujte podání přípravku po 11 dnech po první aplikaci.</w:t>
      </w:r>
    </w:p>
    <w:p w:rsidR="009B5B43" w:rsidRDefault="000E4B14" w:rsidP="00496E91">
      <w:pPr>
        <w:ind w:left="142" w:hanging="142"/>
        <w:jc w:val="both"/>
        <w:rPr>
          <w:szCs w:val="22"/>
        </w:rPr>
      </w:pPr>
      <w:r>
        <w:rPr>
          <w:b/>
          <w:bCs/>
          <w:szCs w:val="22"/>
        </w:rPr>
        <w:t>-</w:t>
      </w:r>
      <w:r>
        <w:rPr>
          <w:b/>
          <w:bCs/>
          <w:szCs w:val="22"/>
        </w:rPr>
        <w:tab/>
        <w:t>Indukce porodu</w:t>
      </w:r>
      <w:r>
        <w:rPr>
          <w:szCs w:val="22"/>
        </w:rPr>
        <w:t>: Veterinární léčivý přípravek podávejte po 270. dnu březosti. K porodu obvykle dojde během 30–60 hodin po podání přípravku.</w:t>
      </w:r>
    </w:p>
    <w:p w:rsidR="009B5B43" w:rsidRDefault="000E4B14" w:rsidP="00496E91">
      <w:pPr>
        <w:ind w:left="142" w:hanging="142"/>
        <w:jc w:val="both"/>
        <w:rPr>
          <w:szCs w:val="22"/>
        </w:rPr>
      </w:pPr>
      <w:r>
        <w:rPr>
          <w:b/>
          <w:bCs/>
          <w:szCs w:val="22"/>
        </w:rPr>
        <w:t>-</w:t>
      </w:r>
      <w:r>
        <w:rPr>
          <w:b/>
          <w:bCs/>
          <w:szCs w:val="22"/>
        </w:rPr>
        <w:tab/>
        <w:t>Synchronizace říje</w:t>
      </w:r>
      <w:r>
        <w:rPr>
          <w:szCs w:val="22"/>
        </w:rPr>
        <w:t xml:space="preserve">: Veterinární léčivý přípravek podávejte dvakrát (s intervalem 11 dnů mezi oběma dávkami). Inseminaci proveďte 72–96 hodin po druhém podání. </w:t>
      </w:r>
    </w:p>
    <w:p w:rsidR="009B5B43" w:rsidRDefault="000E4B14" w:rsidP="00496E91">
      <w:pPr>
        <w:ind w:left="142" w:hanging="142"/>
        <w:jc w:val="both"/>
        <w:rPr>
          <w:szCs w:val="22"/>
        </w:rPr>
      </w:pPr>
      <w:r>
        <w:rPr>
          <w:b/>
          <w:bCs/>
          <w:szCs w:val="22"/>
        </w:rPr>
        <w:t>-</w:t>
      </w:r>
      <w:r>
        <w:rPr>
          <w:b/>
          <w:bCs/>
          <w:szCs w:val="22"/>
        </w:rPr>
        <w:tab/>
        <w:t>Ovariální dysfunkce</w:t>
      </w:r>
      <w:r>
        <w:rPr>
          <w:szCs w:val="22"/>
        </w:rPr>
        <w:t>: Veterinární léčivý přípravek podávejte, pokud je zjištěna přítomnost žlutého tělíska a v první říji po podání proveďte inseminaci. Pokud není říje pozorována, proveďte znovu gynekologické vyšetření a </w:t>
      </w:r>
      <w:r w:rsidR="00713714">
        <w:rPr>
          <w:szCs w:val="22"/>
        </w:rPr>
        <w:t xml:space="preserve">podání </w:t>
      </w:r>
      <w:r>
        <w:rPr>
          <w:szCs w:val="22"/>
        </w:rPr>
        <w:t>opakujte 11 dní po prvním podání. Inseminaci proveďte 72–96 hodin po podání přípravku.</w:t>
      </w:r>
    </w:p>
    <w:p w:rsidR="009B5B43" w:rsidRDefault="000E4B14" w:rsidP="00496E91">
      <w:pPr>
        <w:pStyle w:val="Odstavecseseznamem"/>
        <w:spacing w:after="0" w:line="240" w:lineRule="auto"/>
        <w:ind w:left="153"/>
        <w:jc w:val="both"/>
        <w:rPr>
          <w:rFonts w:ascii="Times New Roman" w:hAnsi="Times New Roman"/>
          <w:lang w:val="cs-CZ"/>
        </w:rPr>
      </w:pPr>
      <w:r>
        <w:rPr>
          <w:rFonts w:ascii="Times New Roman" w:hAnsi="Times New Roman"/>
          <w:b/>
          <w:bCs/>
          <w:lang w:val="cs-CZ"/>
        </w:rPr>
        <w:t xml:space="preserve">Endometritida nebo </w:t>
      </w:r>
      <w:proofErr w:type="spellStart"/>
      <w:r>
        <w:rPr>
          <w:rFonts w:ascii="Times New Roman" w:hAnsi="Times New Roman"/>
          <w:b/>
          <w:bCs/>
          <w:lang w:val="cs-CZ"/>
        </w:rPr>
        <w:t>pyometra</w:t>
      </w:r>
      <w:proofErr w:type="spellEnd"/>
      <w:r>
        <w:rPr>
          <w:rFonts w:ascii="Times New Roman" w:hAnsi="Times New Roman"/>
          <w:lang w:val="cs-CZ"/>
        </w:rPr>
        <w:t>: Podejte 1 dávku veterinárního léčivého přípravku. V případě potřeby se léčba po 10-11 dnech opakuje.</w:t>
      </w:r>
    </w:p>
    <w:p w:rsidR="009B5B43" w:rsidRDefault="000E4B14" w:rsidP="00496E91">
      <w:pPr>
        <w:ind w:left="142" w:hanging="142"/>
        <w:jc w:val="both"/>
        <w:rPr>
          <w:szCs w:val="22"/>
        </w:rPr>
      </w:pPr>
      <w:r>
        <w:rPr>
          <w:b/>
          <w:bCs/>
          <w:szCs w:val="22"/>
        </w:rPr>
        <w:t>-</w:t>
      </w:r>
      <w:r>
        <w:rPr>
          <w:b/>
          <w:bCs/>
          <w:szCs w:val="22"/>
        </w:rPr>
        <w:tab/>
        <w:t>Přerušení březosti</w:t>
      </w:r>
      <w:r>
        <w:rPr>
          <w:szCs w:val="22"/>
        </w:rPr>
        <w:t>: Veterinární léčivý přípravek podávejte během první poloviny březosti.</w:t>
      </w:r>
    </w:p>
    <w:p w:rsidR="009B5B43" w:rsidRDefault="000E4B14" w:rsidP="00496E91">
      <w:pPr>
        <w:ind w:left="142" w:hanging="142"/>
        <w:jc w:val="both"/>
        <w:rPr>
          <w:szCs w:val="22"/>
        </w:rPr>
      </w:pPr>
      <w:r>
        <w:rPr>
          <w:szCs w:val="22"/>
        </w:rPr>
        <w:t>-</w:t>
      </w:r>
      <w:r>
        <w:rPr>
          <w:szCs w:val="22"/>
        </w:rPr>
        <w:tab/>
      </w:r>
      <w:r>
        <w:rPr>
          <w:b/>
          <w:szCs w:val="22"/>
        </w:rPr>
        <w:t>Vypuzení mumifikovaného</w:t>
      </w:r>
      <w:r>
        <w:rPr>
          <w:b/>
          <w:bCs/>
          <w:szCs w:val="22"/>
        </w:rPr>
        <w:t xml:space="preserve"> plodu</w:t>
      </w:r>
      <w:r>
        <w:rPr>
          <w:szCs w:val="22"/>
        </w:rPr>
        <w:t xml:space="preserve">: Podejte 1 dávku veterinárního léčivého přípravku. K vypuzení plodu dojde po 3–4 dnech. </w:t>
      </w:r>
    </w:p>
    <w:p w:rsidR="009B5B43" w:rsidRDefault="000E4B14" w:rsidP="00496E91">
      <w:pPr>
        <w:ind w:left="142" w:hanging="142"/>
        <w:jc w:val="both"/>
        <w:rPr>
          <w:szCs w:val="22"/>
        </w:rPr>
      </w:pPr>
      <w:r>
        <w:rPr>
          <w:szCs w:val="22"/>
        </w:rPr>
        <w:t>-</w:t>
      </w:r>
      <w:r>
        <w:rPr>
          <w:szCs w:val="22"/>
        </w:rPr>
        <w:tab/>
      </w:r>
      <w:r>
        <w:rPr>
          <w:b/>
          <w:szCs w:val="22"/>
        </w:rPr>
        <w:t>Zpoždění děložní involuce</w:t>
      </w:r>
      <w:r>
        <w:rPr>
          <w:szCs w:val="22"/>
        </w:rPr>
        <w:t xml:space="preserve">: Podejte 1 dávku veterinárního léčivého přípravku, </w:t>
      </w:r>
      <w:r>
        <w:rPr>
          <w:rStyle w:val="hps"/>
          <w:color w:val="222222"/>
          <w:szCs w:val="22"/>
        </w:rPr>
        <w:t>a</w:t>
      </w:r>
      <w:r>
        <w:rPr>
          <w:color w:val="222222"/>
          <w:szCs w:val="22"/>
        </w:rPr>
        <w:t xml:space="preserve"> </w:t>
      </w:r>
      <w:r>
        <w:rPr>
          <w:rStyle w:val="hps"/>
          <w:color w:val="222222"/>
          <w:szCs w:val="22"/>
        </w:rPr>
        <w:t>pokud se uzná za</w:t>
      </w:r>
      <w:r>
        <w:rPr>
          <w:color w:val="222222"/>
          <w:szCs w:val="22"/>
        </w:rPr>
        <w:t xml:space="preserve"> </w:t>
      </w:r>
      <w:r>
        <w:rPr>
          <w:rStyle w:val="hps"/>
          <w:color w:val="222222"/>
          <w:szCs w:val="22"/>
        </w:rPr>
        <w:t>nezbytné,</w:t>
      </w:r>
      <w:r>
        <w:rPr>
          <w:szCs w:val="22"/>
        </w:rPr>
        <w:t xml:space="preserve"> opakujte podání jednou nebo dvakrát ve 24 hodinových intervalech. </w:t>
      </w:r>
    </w:p>
    <w:p w:rsidR="00496E91" w:rsidRDefault="00496E91">
      <w:pPr>
        <w:jc w:val="both"/>
        <w:rPr>
          <w:i/>
          <w:szCs w:val="22"/>
          <w:u w:val="single"/>
        </w:rPr>
      </w:pPr>
    </w:p>
    <w:p w:rsidR="009B5B43" w:rsidRDefault="000E4B14">
      <w:pPr>
        <w:jc w:val="both"/>
        <w:rPr>
          <w:szCs w:val="22"/>
        </w:rPr>
      </w:pPr>
      <w:r>
        <w:rPr>
          <w:i/>
          <w:szCs w:val="22"/>
          <w:u w:val="single"/>
        </w:rPr>
        <w:t>Prasata (prasnice)</w:t>
      </w:r>
      <w:r>
        <w:rPr>
          <w:i/>
          <w:szCs w:val="22"/>
        </w:rPr>
        <w:t>:</w:t>
      </w:r>
      <w:r>
        <w:rPr>
          <w:szCs w:val="22"/>
        </w:rPr>
        <w:t xml:space="preserve"> Doporučená dávka je 0,075 mg dexkloprostenolu </w:t>
      </w:r>
      <w:r w:rsidRPr="009C51A8">
        <w:rPr>
          <w:i/>
          <w:szCs w:val="22"/>
        </w:rPr>
        <w:t>pro toto</w:t>
      </w:r>
      <w:r>
        <w:rPr>
          <w:szCs w:val="22"/>
        </w:rPr>
        <w:t xml:space="preserve">, což odpovídá 1 ml </w:t>
      </w:r>
      <w:r w:rsidRPr="009C51A8">
        <w:rPr>
          <w:i/>
          <w:szCs w:val="22"/>
        </w:rPr>
        <w:t>pro toto.</w:t>
      </w:r>
    </w:p>
    <w:p w:rsidR="009B5B43" w:rsidRDefault="000E4B14" w:rsidP="00496E91">
      <w:pPr>
        <w:ind w:left="142" w:hanging="142"/>
        <w:jc w:val="both"/>
        <w:rPr>
          <w:szCs w:val="22"/>
        </w:rPr>
      </w:pPr>
      <w:r>
        <w:rPr>
          <w:b/>
          <w:bCs/>
          <w:szCs w:val="22"/>
        </w:rPr>
        <w:t>-</w:t>
      </w:r>
      <w:r>
        <w:rPr>
          <w:b/>
          <w:bCs/>
          <w:szCs w:val="22"/>
        </w:rPr>
        <w:tab/>
        <w:t>Indukce porodu</w:t>
      </w:r>
      <w:r>
        <w:rPr>
          <w:szCs w:val="22"/>
        </w:rPr>
        <w:t>: Veterinární léčivý přípravek podávejte po 112. dnu březosti. Opakujte po 6 hodinách. Také je možné po 20 hodinách od první dávky dexkloprostenolu podat stimulant myometria (oxytocin nebo karazolol). Po dvou podáních přípravku nastane porod u přibližně 70 % případů během 20–30 hodin od prvního podání.</w:t>
      </w:r>
    </w:p>
    <w:p w:rsidR="009B5B43" w:rsidRDefault="009B5B43">
      <w:pPr>
        <w:ind w:left="709" w:hanging="142"/>
        <w:jc w:val="both"/>
        <w:rPr>
          <w:szCs w:val="22"/>
        </w:rPr>
      </w:pPr>
    </w:p>
    <w:p w:rsidR="009B5B43" w:rsidRDefault="000E4B14">
      <w:pPr>
        <w:pStyle w:val="Style1"/>
      </w:pPr>
      <w:r>
        <w:t>3.10</w:t>
      </w:r>
      <w:r>
        <w:tab/>
        <w:t xml:space="preserve">Příznaky předávkování (a kde je relevantní, první pomoc a antidota) </w:t>
      </w:r>
    </w:p>
    <w:p w:rsidR="009B5B43" w:rsidRDefault="009B5B43">
      <w:pPr>
        <w:tabs>
          <w:tab w:val="clear" w:pos="567"/>
        </w:tabs>
        <w:spacing w:line="240" w:lineRule="auto"/>
        <w:rPr>
          <w:szCs w:val="22"/>
        </w:rPr>
      </w:pPr>
    </w:p>
    <w:p w:rsidR="009B5B43" w:rsidRDefault="000E4B14">
      <w:pPr>
        <w:pStyle w:val="Normal2"/>
        <w:spacing w:before="0" w:after="0" w:line="240" w:lineRule="auto"/>
        <w:ind w:left="0" w:firstLine="0"/>
        <w:rPr>
          <w:sz w:val="22"/>
          <w:szCs w:val="22"/>
        </w:rPr>
      </w:pPr>
      <w:r>
        <w:rPr>
          <w:sz w:val="22"/>
          <w:szCs w:val="22"/>
        </w:rPr>
        <w:t>Ve studiích bezpečnosti nebyly p</w:t>
      </w:r>
      <w:r>
        <w:rPr>
          <w:rStyle w:val="hps"/>
          <w:color w:val="222222"/>
          <w:sz w:val="22"/>
          <w:szCs w:val="22"/>
        </w:rPr>
        <w:t>o podání</w:t>
      </w:r>
      <w:r>
        <w:rPr>
          <w:color w:val="222222"/>
          <w:sz w:val="22"/>
          <w:szCs w:val="22"/>
        </w:rPr>
        <w:t xml:space="preserve"> deseti</w:t>
      </w:r>
      <w:r>
        <w:rPr>
          <w:rStyle w:val="hps"/>
          <w:color w:val="222222"/>
          <w:sz w:val="22"/>
          <w:szCs w:val="22"/>
        </w:rPr>
        <w:t>násobku</w:t>
      </w:r>
      <w:r>
        <w:rPr>
          <w:color w:val="222222"/>
          <w:sz w:val="22"/>
          <w:szCs w:val="22"/>
        </w:rPr>
        <w:t xml:space="preserve"> </w:t>
      </w:r>
      <w:r>
        <w:rPr>
          <w:rStyle w:val="hps"/>
          <w:color w:val="222222"/>
          <w:sz w:val="22"/>
          <w:szCs w:val="22"/>
        </w:rPr>
        <w:t>terapeutické</w:t>
      </w:r>
      <w:r>
        <w:rPr>
          <w:color w:val="222222"/>
          <w:sz w:val="22"/>
          <w:szCs w:val="22"/>
        </w:rPr>
        <w:t xml:space="preserve"> </w:t>
      </w:r>
      <w:r>
        <w:rPr>
          <w:rStyle w:val="hps"/>
          <w:color w:val="222222"/>
          <w:sz w:val="22"/>
          <w:szCs w:val="22"/>
        </w:rPr>
        <w:t>dávky</w:t>
      </w:r>
      <w:r>
        <w:rPr>
          <w:color w:val="222222"/>
          <w:sz w:val="22"/>
          <w:szCs w:val="22"/>
        </w:rPr>
        <w:t xml:space="preserve"> </w:t>
      </w:r>
      <w:r>
        <w:rPr>
          <w:rStyle w:val="hps"/>
          <w:color w:val="222222"/>
          <w:sz w:val="22"/>
          <w:szCs w:val="22"/>
        </w:rPr>
        <w:t>pozorovány</w:t>
      </w:r>
      <w:r>
        <w:rPr>
          <w:color w:val="222222"/>
          <w:sz w:val="22"/>
          <w:szCs w:val="22"/>
        </w:rPr>
        <w:t xml:space="preserve"> </w:t>
      </w:r>
      <w:r>
        <w:rPr>
          <w:rStyle w:val="hps"/>
          <w:color w:val="222222"/>
          <w:sz w:val="22"/>
          <w:szCs w:val="22"/>
        </w:rPr>
        <w:t>žádné nežádoucí</w:t>
      </w:r>
      <w:r>
        <w:rPr>
          <w:color w:val="222222"/>
          <w:sz w:val="22"/>
          <w:szCs w:val="22"/>
        </w:rPr>
        <w:t xml:space="preserve"> </w:t>
      </w:r>
      <w:r>
        <w:rPr>
          <w:rStyle w:val="hps"/>
          <w:color w:val="222222"/>
          <w:sz w:val="22"/>
          <w:szCs w:val="22"/>
        </w:rPr>
        <w:t>reakce</w:t>
      </w:r>
      <w:r>
        <w:rPr>
          <w:sz w:val="22"/>
          <w:szCs w:val="22"/>
        </w:rPr>
        <w:t xml:space="preserve"> </w:t>
      </w:r>
    </w:p>
    <w:p w:rsidR="009B5B43" w:rsidRDefault="000E4B14">
      <w:pPr>
        <w:pStyle w:val="Zkladntextodsazen2"/>
        <w:ind w:left="0" w:firstLine="0"/>
        <w:rPr>
          <w:b w:val="0"/>
          <w:szCs w:val="22"/>
        </w:rPr>
      </w:pPr>
      <w:r>
        <w:rPr>
          <w:b w:val="0"/>
          <w:szCs w:val="22"/>
        </w:rPr>
        <w:t>Vzhledem k tomu, že nebylo určeno žádné antidotum pro případy předávkování, doporučuje se symptomatická léčba.</w:t>
      </w:r>
    </w:p>
    <w:p w:rsidR="009B5B43" w:rsidRDefault="009B5B43">
      <w:pPr>
        <w:jc w:val="both"/>
        <w:rPr>
          <w:szCs w:val="22"/>
        </w:rPr>
      </w:pPr>
    </w:p>
    <w:p w:rsidR="009B5B43" w:rsidRDefault="000E4B14">
      <w:pPr>
        <w:pStyle w:val="Style1"/>
      </w:pPr>
      <w:r>
        <w:t>3.11</w:t>
      </w:r>
      <w:r>
        <w:tab/>
        <w:t>Zvláštní omezení pro použití a zvláštní podmínky pro použití, včetně omezení používání antimikrobních a antiparazitárních veterinárních léčivých přípravků, za účelem snížení rizika rozvoje rezistence</w:t>
      </w:r>
    </w:p>
    <w:p w:rsidR="00277708" w:rsidRDefault="00277708">
      <w:pPr>
        <w:pStyle w:val="Style1"/>
      </w:pPr>
    </w:p>
    <w:p w:rsidR="00277708" w:rsidRPr="00277708" w:rsidRDefault="00277708">
      <w:pPr>
        <w:pStyle w:val="Style1"/>
        <w:rPr>
          <w:b w:val="0"/>
        </w:rPr>
      </w:pPr>
      <w:r w:rsidRPr="00277708">
        <w:rPr>
          <w:b w:val="0"/>
        </w:rPr>
        <w:t>Neuplatňuje se</w:t>
      </w:r>
      <w:r>
        <w:rPr>
          <w:b w:val="0"/>
        </w:rPr>
        <w:t>.</w:t>
      </w:r>
      <w:bookmarkStart w:id="4" w:name="_GoBack"/>
      <w:bookmarkEnd w:id="4"/>
    </w:p>
    <w:p w:rsidR="009B5B43" w:rsidRDefault="009B5B43">
      <w:pPr>
        <w:pStyle w:val="Normal2"/>
        <w:tabs>
          <w:tab w:val="left" w:pos="2552"/>
        </w:tabs>
        <w:spacing w:before="0" w:after="0" w:line="240" w:lineRule="auto"/>
        <w:ind w:left="0" w:firstLine="0"/>
        <w:rPr>
          <w:sz w:val="22"/>
          <w:szCs w:val="22"/>
        </w:rPr>
      </w:pPr>
    </w:p>
    <w:p w:rsidR="009B5B43" w:rsidRDefault="000E4B14">
      <w:pPr>
        <w:pStyle w:val="Style1"/>
      </w:pPr>
      <w:r>
        <w:t>3.12</w:t>
      </w:r>
      <w:r>
        <w:tab/>
        <w:t>Ochranné lhůty</w:t>
      </w:r>
    </w:p>
    <w:p w:rsidR="009B5B43" w:rsidRDefault="009B5B43">
      <w:pPr>
        <w:pStyle w:val="Style1"/>
      </w:pPr>
    </w:p>
    <w:p w:rsidR="009B5B43" w:rsidRDefault="000E4B14">
      <w:pPr>
        <w:pStyle w:val="Normal2"/>
        <w:tabs>
          <w:tab w:val="left" w:pos="2552"/>
        </w:tabs>
        <w:spacing w:before="0" w:after="0" w:line="240" w:lineRule="auto"/>
        <w:ind w:left="0" w:firstLine="0"/>
        <w:rPr>
          <w:sz w:val="22"/>
          <w:szCs w:val="22"/>
        </w:rPr>
      </w:pPr>
      <w:r>
        <w:rPr>
          <w:b/>
          <w:sz w:val="22"/>
          <w:szCs w:val="22"/>
        </w:rPr>
        <w:t xml:space="preserve">Krávy: </w:t>
      </w:r>
      <w:r>
        <w:rPr>
          <w:b/>
          <w:sz w:val="22"/>
          <w:szCs w:val="22"/>
        </w:rPr>
        <w:tab/>
      </w:r>
      <w:r>
        <w:rPr>
          <w:b/>
          <w:sz w:val="22"/>
          <w:szCs w:val="22"/>
        </w:rPr>
        <w:tab/>
      </w:r>
      <w:r>
        <w:rPr>
          <w:sz w:val="22"/>
          <w:szCs w:val="22"/>
        </w:rPr>
        <w:t>Maso:</w:t>
      </w:r>
      <w:r w:rsidR="006A4F9B">
        <w:rPr>
          <w:sz w:val="22"/>
          <w:szCs w:val="22"/>
        </w:rPr>
        <w:t xml:space="preserve"> </w:t>
      </w:r>
      <w:r>
        <w:rPr>
          <w:sz w:val="22"/>
          <w:szCs w:val="22"/>
        </w:rPr>
        <w:tab/>
        <w:t>1 den</w:t>
      </w:r>
    </w:p>
    <w:p w:rsidR="009B5B43" w:rsidRDefault="000E4B14">
      <w:pPr>
        <w:pStyle w:val="Normal2"/>
        <w:tabs>
          <w:tab w:val="left" w:pos="2552"/>
        </w:tabs>
        <w:spacing w:before="0" w:after="0" w:line="240" w:lineRule="auto"/>
        <w:ind w:left="0" w:firstLine="0"/>
        <w:rPr>
          <w:sz w:val="22"/>
          <w:szCs w:val="22"/>
        </w:rPr>
      </w:pPr>
      <w:r>
        <w:rPr>
          <w:b/>
          <w:sz w:val="22"/>
          <w:szCs w:val="22"/>
        </w:rPr>
        <w:tab/>
      </w:r>
      <w:r>
        <w:rPr>
          <w:b/>
          <w:sz w:val="22"/>
          <w:szCs w:val="22"/>
        </w:rPr>
        <w:tab/>
      </w:r>
      <w:r>
        <w:rPr>
          <w:sz w:val="22"/>
          <w:szCs w:val="22"/>
        </w:rPr>
        <w:t>Mléko:</w:t>
      </w:r>
      <w:r>
        <w:rPr>
          <w:sz w:val="22"/>
          <w:szCs w:val="22"/>
        </w:rPr>
        <w:tab/>
        <w:t xml:space="preserve"> Bez ochranných lhůt.</w:t>
      </w:r>
    </w:p>
    <w:p w:rsidR="009B5B43" w:rsidRDefault="000E4B14">
      <w:pPr>
        <w:pStyle w:val="Normal2"/>
        <w:tabs>
          <w:tab w:val="left" w:pos="2552"/>
        </w:tabs>
        <w:spacing w:before="0" w:after="0" w:line="240" w:lineRule="auto"/>
        <w:ind w:left="0" w:firstLine="0"/>
        <w:rPr>
          <w:sz w:val="22"/>
          <w:szCs w:val="22"/>
        </w:rPr>
      </w:pPr>
      <w:r>
        <w:rPr>
          <w:b/>
          <w:sz w:val="22"/>
          <w:szCs w:val="22"/>
        </w:rPr>
        <w:t>Prasnice:</w:t>
      </w:r>
      <w:r>
        <w:rPr>
          <w:sz w:val="22"/>
          <w:szCs w:val="22"/>
        </w:rPr>
        <w:tab/>
      </w:r>
      <w:r>
        <w:rPr>
          <w:sz w:val="22"/>
          <w:szCs w:val="22"/>
        </w:rPr>
        <w:tab/>
        <w:t>Maso:</w:t>
      </w:r>
      <w:r>
        <w:rPr>
          <w:sz w:val="22"/>
          <w:szCs w:val="22"/>
        </w:rPr>
        <w:tab/>
      </w:r>
      <w:r w:rsidR="00C04C64">
        <w:rPr>
          <w:sz w:val="22"/>
          <w:szCs w:val="22"/>
        </w:rPr>
        <w:tab/>
      </w:r>
      <w:r>
        <w:rPr>
          <w:sz w:val="22"/>
          <w:szCs w:val="22"/>
        </w:rPr>
        <w:t>1 den</w:t>
      </w: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0E4B14" w:rsidP="009C51A8">
      <w:pPr>
        <w:pStyle w:val="Style1"/>
        <w:keepNext/>
      </w:pPr>
      <w:r>
        <w:t>4.</w:t>
      </w:r>
      <w:r>
        <w:tab/>
        <w:t>FARMAKOLOGICKÉ INFORMACE</w:t>
      </w:r>
    </w:p>
    <w:p w:rsidR="009B5B43" w:rsidRDefault="009B5B43" w:rsidP="009C51A8">
      <w:pPr>
        <w:keepNext/>
        <w:jc w:val="both"/>
        <w:rPr>
          <w:szCs w:val="22"/>
        </w:rPr>
      </w:pPr>
    </w:p>
    <w:p w:rsidR="009B5B43" w:rsidRDefault="000E4B14">
      <w:pPr>
        <w:pStyle w:val="Style1"/>
      </w:pPr>
      <w:r>
        <w:t>4.1</w:t>
      </w:r>
      <w:r>
        <w:tab/>
        <w:t xml:space="preserve">ATCvet kód: </w:t>
      </w:r>
      <w:r>
        <w:rPr>
          <w:b w:val="0"/>
          <w:bCs/>
        </w:rPr>
        <w:t>QG02AD90</w:t>
      </w:r>
    </w:p>
    <w:p w:rsidR="009B5B43" w:rsidRDefault="009B5B43">
      <w:pPr>
        <w:tabs>
          <w:tab w:val="clear" w:pos="567"/>
        </w:tabs>
        <w:spacing w:line="240" w:lineRule="auto"/>
        <w:rPr>
          <w:szCs w:val="22"/>
        </w:rPr>
      </w:pPr>
    </w:p>
    <w:p w:rsidR="009B5B43" w:rsidRDefault="000E4B14" w:rsidP="009C51A8">
      <w:pPr>
        <w:pStyle w:val="Style1"/>
        <w:keepNext/>
      </w:pPr>
      <w:r>
        <w:lastRenderedPageBreak/>
        <w:t>4.2</w:t>
      </w:r>
      <w:r>
        <w:tab/>
        <w:t>Farmakodynamika</w:t>
      </w:r>
    </w:p>
    <w:p w:rsidR="009B5B43" w:rsidRDefault="009B5B43" w:rsidP="009C51A8">
      <w:pPr>
        <w:keepNext/>
        <w:jc w:val="both"/>
        <w:rPr>
          <w:szCs w:val="22"/>
        </w:rPr>
      </w:pPr>
    </w:p>
    <w:p w:rsidR="009B5B43" w:rsidRDefault="000E4B14">
      <w:pPr>
        <w:jc w:val="both"/>
        <w:rPr>
          <w:szCs w:val="22"/>
        </w:rPr>
      </w:pPr>
      <w:r>
        <w:rPr>
          <w:szCs w:val="22"/>
        </w:rPr>
        <w:t>Tento veterinární léčivý přípravek je založen na pravotočivém kloprostenolu (dexkloprostenol), což je syntetický analog prostaglandinu F</w:t>
      </w:r>
      <w:r>
        <w:rPr>
          <w:szCs w:val="22"/>
          <w:vertAlign w:val="subscript"/>
        </w:rPr>
        <w:t>2</w:t>
      </w:r>
      <w:r w:rsidRPr="00496E91">
        <w:rPr>
          <w:szCs w:val="22"/>
          <w:vertAlign w:val="subscript"/>
        </w:rPr>
        <w:sym w:font="Symbol" w:char="F061"/>
      </w:r>
      <w:r>
        <w:rPr>
          <w:szCs w:val="22"/>
        </w:rPr>
        <w:t>.</w:t>
      </w:r>
    </w:p>
    <w:p w:rsidR="009B5B43" w:rsidRDefault="000E4B14">
      <w:pPr>
        <w:jc w:val="both"/>
        <w:rPr>
          <w:szCs w:val="22"/>
        </w:rPr>
      </w:pPr>
      <w:r>
        <w:rPr>
          <w:szCs w:val="22"/>
        </w:rPr>
        <w:t>Dexkloprostenol je biologicky aktivní luteolytická složka kloprostenolu a vede k přibližně 3,5násobnému zvýšení aktivity.</w:t>
      </w:r>
    </w:p>
    <w:p w:rsidR="009B5B43" w:rsidRDefault="000E4B14">
      <w:pPr>
        <w:jc w:val="both"/>
        <w:rPr>
          <w:szCs w:val="22"/>
        </w:rPr>
      </w:pPr>
      <w:r>
        <w:rPr>
          <w:szCs w:val="22"/>
        </w:rPr>
        <w:t>Během luteální fáze estrálního cyklu vyvolává dexkloprostenol rychlou regresi žlutého tělíska a snížení hladin progesteronu. Zvýšené uvolňování folikuly stimulujícího hormonu (FSH) umožňuje zrání nového folikulu a následnou říji a ovulaci.</w:t>
      </w:r>
    </w:p>
    <w:p w:rsidR="009B5B43" w:rsidRDefault="009B5B43">
      <w:pPr>
        <w:tabs>
          <w:tab w:val="clear" w:pos="567"/>
        </w:tabs>
        <w:spacing w:line="240" w:lineRule="auto"/>
        <w:rPr>
          <w:szCs w:val="22"/>
        </w:rPr>
      </w:pPr>
    </w:p>
    <w:p w:rsidR="009B5B43" w:rsidRDefault="000E4B14">
      <w:pPr>
        <w:pStyle w:val="Style1"/>
      </w:pPr>
      <w:r>
        <w:t>4.3</w:t>
      </w:r>
      <w:r>
        <w:tab/>
        <w:t>Farmakokinetika</w:t>
      </w:r>
    </w:p>
    <w:p w:rsidR="009B5B43" w:rsidRDefault="009B5B43">
      <w:pPr>
        <w:pStyle w:val="Style1"/>
      </w:pPr>
    </w:p>
    <w:p w:rsidR="009B5B43" w:rsidRDefault="000E4B14">
      <w:pPr>
        <w:jc w:val="both"/>
        <w:rPr>
          <w:szCs w:val="22"/>
        </w:rPr>
      </w:pPr>
      <w:r>
        <w:rPr>
          <w:szCs w:val="22"/>
        </w:rPr>
        <w:t>Farmakokinetické studie prokázaly rychlé vstřebávání dexkloprostenolu. Maximální koncentrace v krvi je dosaženo do několika minut po intramuskulárním podání. Také dochází k rychlému pronikání do vaječníků a dělohy a v těchto orgánech je maximální koncentrace dosaženo 10–20 minut po podání.</w:t>
      </w:r>
    </w:p>
    <w:p w:rsidR="009B5B43" w:rsidRDefault="000E4B14">
      <w:pPr>
        <w:jc w:val="both"/>
        <w:rPr>
          <w:szCs w:val="22"/>
        </w:rPr>
      </w:pPr>
      <w:r>
        <w:rPr>
          <w:szCs w:val="22"/>
        </w:rPr>
        <w:t>Po intramuskulárním podání 150 mikrogramů dexkloprostenolu u krávy je vrcholné plazmatické koncentrace (C</w:t>
      </w:r>
      <w:r>
        <w:rPr>
          <w:iCs/>
          <w:szCs w:val="22"/>
          <w:vertAlign w:val="subscript"/>
        </w:rPr>
        <w:t>max</w:t>
      </w:r>
      <w:r>
        <w:rPr>
          <w:szCs w:val="22"/>
        </w:rPr>
        <w:t>) 1,4 mikrogramy/l dosaženo asi po 90 minutách a poločas eliminace (t</w:t>
      </w:r>
      <w:r>
        <w:rPr>
          <w:iCs/>
          <w:szCs w:val="22"/>
          <w:vertAlign w:val="subscript"/>
        </w:rPr>
        <w:t>½</w:t>
      </w:r>
      <w:r>
        <w:rPr>
          <w:szCs w:val="22"/>
        </w:rPr>
        <w:t xml:space="preserve">) je 1 hodina 37 minut. </w:t>
      </w:r>
    </w:p>
    <w:p w:rsidR="009B5B43" w:rsidRDefault="000E4B14">
      <w:pPr>
        <w:jc w:val="both"/>
        <w:rPr>
          <w:iCs/>
          <w:szCs w:val="22"/>
        </w:rPr>
      </w:pPr>
      <w:r>
        <w:rPr>
          <w:szCs w:val="22"/>
        </w:rPr>
        <w:t>U prasnic je hodnota C</w:t>
      </w:r>
      <w:r>
        <w:rPr>
          <w:iCs/>
          <w:szCs w:val="22"/>
          <w:vertAlign w:val="subscript"/>
        </w:rPr>
        <w:t>max</w:t>
      </w:r>
      <w:r>
        <w:rPr>
          <w:szCs w:val="22"/>
        </w:rPr>
        <w:t xml:space="preserve"> přibližně 2 mikrogramy/l pozorována po 30–80 minutách od podání 75 mikrogramů dexkloprostenolu, přičemž poločas eliminace je 3 hodiny 10 minut.</w:t>
      </w:r>
    </w:p>
    <w:p w:rsidR="009B5B43" w:rsidRDefault="009B5B43">
      <w:pPr>
        <w:jc w:val="both"/>
        <w:rPr>
          <w:szCs w:val="22"/>
        </w:rPr>
      </w:pPr>
    </w:p>
    <w:p w:rsidR="009B5B43" w:rsidRDefault="009B5B43">
      <w:pPr>
        <w:tabs>
          <w:tab w:val="clear" w:pos="567"/>
        </w:tabs>
        <w:spacing w:line="240" w:lineRule="auto"/>
        <w:rPr>
          <w:szCs w:val="22"/>
        </w:rPr>
      </w:pPr>
    </w:p>
    <w:p w:rsidR="009B5B43" w:rsidRDefault="000E4B14">
      <w:pPr>
        <w:pStyle w:val="Style1"/>
      </w:pPr>
      <w:r>
        <w:t>5.</w:t>
      </w:r>
      <w:r>
        <w:tab/>
        <w:t>FARMACEUTICKÉ ÚDAJE</w:t>
      </w:r>
    </w:p>
    <w:p w:rsidR="009B5B43" w:rsidRDefault="009B5B43">
      <w:pPr>
        <w:tabs>
          <w:tab w:val="clear" w:pos="567"/>
        </w:tabs>
        <w:spacing w:line="240" w:lineRule="auto"/>
        <w:rPr>
          <w:szCs w:val="22"/>
        </w:rPr>
      </w:pPr>
    </w:p>
    <w:p w:rsidR="009B5B43" w:rsidRDefault="000E4B14">
      <w:pPr>
        <w:pStyle w:val="Style1"/>
      </w:pPr>
      <w:r>
        <w:t>5.1</w:t>
      </w:r>
      <w:r>
        <w:tab/>
        <w:t>Hlavní inkompatibility</w:t>
      </w:r>
    </w:p>
    <w:p w:rsidR="009B5B43" w:rsidRDefault="009B5B43">
      <w:pPr>
        <w:pStyle w:val="Style1"/>
      </w:pPr>
    </w:p>
    <w:p w:rsidR="009B5B43" w:rsidRDefault="000E4B14">
      <w:pPr>
        <w:pStyle w:val="Zkladntextodsazen2"/>
        <w:ind w:left="0" w:firstLine="0"/>
        <w:rPr>
          <w:b w:val="0"/>
          <w:bCs/>
          <w:szCs w:val="22"/>
        </w:rPr>
      </w:pPr>
      <w:r>
        <w:rPr>
          <w:b w:val="0"/>
          <w:bCs/>
          <w:szCs w:val="22"/>
        </w:rPr>
        <w:t>Studie kompatibility nejsou k dispozici, a proto tento veterinární léčivý přípravek nesmí být mísen s žádnými dalšími veterinárními léčivými přípravky.</w:t>
      </w:r>
    </w:p>
    <w:p w:rsidR="009B5B43" w:rsidRDefault="009B5B43">
      <w:pPr>
        <w:pStyle w:val="Zkladntextodsazen2"/>
        <w:ind w:left="0" w:firstLine="0"/>
        <w:rPr>
          <w:b w:val="0"/>
          <w:bCs/>
          <w:szCs w:val="22"/>
        </w:rPr>
      </w:pPr>
    </w:p>
    <w:p w:rsidR="009B5B43" w:rsidRDefault="000E4B14">
      <w:pPr>
        <w:pStyle w:val="Style1"/>
      </w:pPr>
      <w:r>
        <w:t>5.2</w:t>
      </w:r>
      <w:r>
        <w:tab/>
        <w:t>Doba použitelnosti</w:t>
      </w:r>
    </w:p>
    <w:p w:rsidR="009B5B43" w:rsidRDefault="009B5B43">
      <w:pPr>
        <w:pStyle w:val="Style1"/>
      </w:pPr>
    </w:p>
    <w:p w:rsidR="009B5B43" w:rsidRDefault="000E4B14">
      <w:pPr>
        <w:pStyle w:val="Zkladntextodsazen2"/>
        <w:rPr>
          <w:b w:val="0"/>
          <w:bCs/>
          <w:szCs w:val="22"/>
        </w:rPr>
      </w:pPr>
      <w:r>
        <w:rPr>
          <w:b w:val="0"/>
          <w:bCs/>
          <w:szCs w:val="22"/>
        </w:rPr>
        <w:t>Doba použitelnosti veterinárního léčivého přípravku v neporušeném obalu: 2 roky.</w:t>
      </w:r>
    </w:p>
    <w:p w:rsidR="009B5B43" w:rsidRDefault="000E4B14">
      <w:pPr>
        <w:pStyle w:val="Zkladntextodsazen2"/>
        <w:rPr>
          <w:b w:val="0"/>
          <w:bCs/>
          <w:szCs w:val="22"/>
        </w:rPr>
      </w:pPr>
      <w:r>
        <w:rPr>
          <w:b w:val="0"/>
          <w:bCs/>
          <w:szCs w:val="22"/>
        </w:rPr>
        <w:t>Doba použitelnosti po prvním otevření vnitřního obalu: 28 dní.</w:t>
      </w:r>
    </w:p>
    <w:p w:rsidR="009B5B43" w:rsidRDefault="009B5B43">
      <w:pPr>
        <w:pStyle w:val="Zkladntextodsazen2"/>
        <w:rPr>
          <w:b w:val="0"/>
          <w:bCs/>
          <w:szCs w:val="22"/>
        </w:rPr>
      </w:pPr>
    </w:p>
    <w:p w:rsidR="009B5B43" w:rsidRDefault="000E4B14">
      <w:pPr>
        <w:pStyle w:val="Style1"/>
      </w:pPr>
      <w:r>
        <w:t>5.3</w:t>
      </w:r>
      <w:r>
        <w:tab/>
        <w:t>Zvláštní opatření pro uchovávání</w:t>
      </w:r>
    </w:p>
    <w:p w:rsidR="009B5B43" w:rsidRDefault="009B5B43">
      <w:pPr>
        <w:pStyle w:val="Style1"/>
      </w:pPr>
    </w:p>
    <w:p w:rsidR="009B5B43" w:rsidRDefault="000E4B14">
      <w:pPr>
        <w:pStyle w:val="Zkladntextodsazen2"/>
        <w:rPr>
          <w:b w:val="0"/>
          <w:bCs/>
          <w:szCs w:val="22"/>
        </w:rPr>
      </w:pPr>
      <w:r>
        <w:rPr>
          <w:b w:val="0"/>
          <w:bCs/>
          <w:szCs w:val="22"/>
        </w:rPr>
        <w:t>Uchovávejte lahvičku v krabičce, aby byl přípravek chráněn před světlem.</w:t>
      </w:r>
    </w:p>
    <w:p w:rsidR="009B5B43" w:rsidRDefault="009B5B43">
      <w:pPr>
        <w:pStyle w:val="Zkladntextodsazen2"/>
        <w:rPr>
          <w:b w:val="0"/>
          <w:bCs/>
          <w:szCs w:val="22"/>
        </w:rPr>
      </w:pPr>
    </w:p>
    <w:p w:rsidR="009B5B43" w:rsidRDefault="000E4B14">
      <w:pPr>
        <w:pStyle w:val="Style1"/>
      </w:pPr>
      <w:r>
        <w:t>5.4</w:t>
      </w:r>
      <w:r>
        <w:tab/>
        <w:t>Druh a složení vnitřního obalu</w:t>
      </w:r>
    </w:p>
    <w:p w:rsidR="009B5B43" w:rsidRDefault="009B5B43">
      <w:pPr>
        <w:pStyle w:val="Style1"/>
      </w:pPr>
    </w:p>
    <w:p w:rsidR="009B5B43" w:rsidRDefault="000E4B14">
      <w:pPr>
        <w:pStyle w:val="Zkladntextodsazen2"/>
        <w:ind w:left="0" w:firstLine="0"/>
        <w:rPr>
          <w:b w:val="0"/>
          <w:bCs/>
          <w:szCs w:val="22"/>
        </w:rPr>
      </w:pPr>
      <w:r>
        <w:rPr>
          <w:b w:val="0"/>
          <w:bCs/>
          <w:szCs w:val="22"/>
        </w:rPr>
        <w:t xml:space="preserve">Bezbarvá injekční lahvička </w:t>
      </w:r>
      <w:r w:rsidR="00532074">
        <w:rPr>
          <w:b w:val="0"/>
          <w:bCs/>
          <w:szCs w:val="22"/>
        </w:rPr>
        <w:t xml:space="preserve">ze skla </w:t>
      </w:r>
      <w:r>
        <w:rPr>
          <w:b w:val="0"/>
          <w:bCs/>
          <w:szCs w:val="22"/>
        </w:rPr>
        <w:t>typu II s </w:t>
      </w:r>
      <w:proofErr w:type="spellStart"/>
      <w:r>
        <w:rPr>
          <w:b w:val="0"/>
          <w:bCs/>
          <w:szCs w:val="22"/>
        </w:rPr>
        <w:t>bromobutylovou</w:t>
      </w:r>
      <w:proofErr w:type="spellEnd"/>
      <w:r>
        <w:rPr>
          <w:b w:val="0"/>
          <w:bCs/>
          <w:szCs w:val="22"/>
        </w:rPr>
        <w:t xml:space="preserve"> pryžovou zátkou typu I a hliníkov</w:t>
      </w:r>
      <w:r w:rsidR="00532074">
        <w:rPr>
          <w:b w:val="0"/>
          <w:bCs/>
          <w:szCs w:val="22"/>
        </w:rPr>
        <w:t xml:space="preserve">ým </w:t>
      </w:r>
      <w:proofErr w:type="spellStart"/>
      <w:r>
        <w:rPr>
          <w:b w:val="0"/>
          <w:bCs/>
          <w:szCs w:val="22"/>
        </w:rPr>
        <w:t>pertl</w:t>
      </w:r>
      <w:r w:rsidR="00532074">
        <w:rPr>
          <w:b w:val="0"/>
          <w:bCs/>
          <w:szCs w:val="22"/>
        </w:rPr>
        <w:t>em</w:t>
      </w:r>
      <w:proofErr w:type="spellEnd"/>
      <w:r>
        <w:rPr>
          <w:b w:val="0"/>
          <w:bCs/>
          <w:szCs w:val="22"/>
        </w:rPr>
        <w:t xml:space="preserve">. </w:t>
      </w:r>
    </w:p>
    <w:p w:rsidR="009B5B43" w:rsidRDefault="009B5B43">
      <w:pPr>
        <w:pStyle w:val="Zkladntextodsazen2"/>
        <w:ind w:left="0" w:firstLine="0"/>
        <w:rPr>
          <w:b w:val="0"/>
          <w:bCs/>
          <w:szCs w:val="22"/>
        </w:rPr>
      </w:pPr>
    </w:p>
    <w:p w:rsidR="009B5B43" w:rsidRDefault="000E4B14">
      <w:pPr>
        <w:pStyle w:val="Zkladntextodsazen2"/>
        <w:rPr>
          <w:b w:val="0"/>
          <w:bCs/>
          <w:szCs w:val="22"/>
        </w:rPr>
      </w:pPr>
      <w:r>
        <w:rPr>
          <w:b w:val="0"/>
          <w:bCs/>
          <w:szCs w:val="22"/>
          <w:u w:val="single"/>
        </w:rPr>
        <w:t>Velikost balení</w:t>
      </w:r>
      <w:r>
        <w:rPr>
          <w:b w:val="0"/>
          <w:bCs/>
          <w:szCs w:val="22"/>
        </w:rPr>
        <w:t>:</w:t>
      </w:r>
    </w:p>
    <w:p w:rsidR="009B5B43" w:rsidRDefault="009B5B43">
      <w:pPr>
        <w:pStyle w:val="Zkladntextodsazen2"/>
        <w:rPr>
          <w:b w:val="0"/>
          <w:bCs/>
          <w:szCs w:val="22"/>
        </w:rPr>
      </w:pPr>
    </w:p>
    <w:p w:rsidR="009B5B43" w:rsidRDefault="000E4B14">
      <w:pPr>
        <w:pStyle w:val="Zkladntextodsazen2"/>
        <w:rPr>
          <w:b w:val="0"/>
          <w:bCs/>
          <w:szCs w:val="22"/>
        </w:rPr>
      </w:pPr>
      <w:r>
        <w:rPr>
          <w:b w:val="0"/>
          <w:bCs/>
          <w:szCs w:val="22"/>
        </w:rPr>
        <w:t xml:space="preserve">1 skleněná injekční lahvička o objemu 20 ml v papírové krabičce. </w:t>
      </w:r>
    </w:p>
    <w:p w:rsidR="009B5B43" w:rsidRDefault="000E4B14">
      <w:pPr>
        <w:pStyle w:val="Zkladntextodsazen2"/>
        <w:rPr>
          <w:b w:val="0"/>
          <w:bCs/>
          <w:szCs w:val="22"/>
        </w:rPr>
      </w:pPr>
      <w:r>
        <w:rPr>
          <w:b w:val="0"/>
          <w:bCs/>
          <w:szCs w:val="22"/>
        </w:rPr>
        <w:t>5 skleněných injekčních lahviček o objemu 20 ml v papírové krabičce.</w:t>
      </w:r>
    </w:p>
    <w:p w:rsidR="009B5B43" w:rsidRDefault="009B5B43">
      <w:pPr>
        <w:pStyle w:val="Zkladntextodsazen2"/>
        <w:rPr>
          <w:b w:val="0"/>
          <w:bCs/>
          <w:szCs w:val="22"/>
        </w:rPr>
      </w:pPr>
    </w:p>
    <w:p w:rsidR="009B5B43" w:rsidRDefault="000E4B14">
      <w:pPr>
        <w:pStyle w:val="Zkladntextodsazen2"/>
        <w:rPr>
          <w:b w:val="0"/>
          <w:szCs w:val="22"/>
        </w:rPr>
      </w:pPr>
      <w:r>
        <w:rPr>
          <w:b w:val="0"/>
          <w:szCs w:val="22"/>
        </w:rPr>
        <w:t>Na trhu nemusí být všechny velikosti balení.</w:t>
      </w:r>
    </w:p>
    <w:p w:rsidR="009B5B43" w:rsidRDefault="009B5B43">
      <w:pPr>
        <w:pStyle w:val="Zkladntextodsazen2"/>
        <w:rPr>
          <w:b w:val="0"/>
          <w:bCs/>
          <w:szCs w:val="22"/>
        </w:rPr>
      </w:pPr>
    </w:p>
    <w:p w:rsidR="009B5B43" w:rsidRDefault="000E4B14" w:rsidP="009C51A8">
      <w:pPr>
        <w:pStyle w:val="Style1"/>
        <w:keepNext/>
      </w:pPr>
      <w:r>
        <w:t>5.5</w:t>
      </w:r>
      <w:r>
        <w:tab/>
        <w:t>Zvláštní opatření pro likvidaci nepoužitých veterinárních léčivých přípravků nebo odpadů, které pochází z těchto přípravků</w:t>
      </w:r>
    </w:p>
    <w:p w:rsidR="009B5B43" w:rsidRDefault="009B5B43" w:rsidP="009C51A8">
      <w:pPr>
        <w:keepNext/>
        <w:tabs>
          <w:tab w:val="clear" w:pos="567"/>
        </w:tabs>
        <w:spacing w:line="240" w:lineRule="auto"/>
        <w:rPr>
          <w:szCs w:val="22"/>
        </w:rPr>
      </w:pPr>
    </w:p>
    <w:p w:rsidR="009B5B43" w:rsidRDefault="000E4B14">
      <w:r>
        <w:t>Léčivé přípravky se nesmí likvidovat prostřednictvím odpadní vody či domovního odpadu.</w:t>
      </w:r>
    </w:p>
    <w:p w:rsidR="009B5B43" w:rsidRDefault="009B5B43"/>
    <w:p w:rsidR="009B5B43" w:rsidRDefault="000E4B14">
      <w:pPr>
        <w:rPr>
          <w:szCs w:val="22"/>
        </w:rPr>
      </w:pPr>
      <w:r>
        <w:lastRenderedPageBreak/>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rsidR="009B5B43" w:rsidRDefault="009B5B43">
      <w:pPr>
        <w:pStyle w:val="Zkladntextodsazen2"/>
        <w:ind w:left="0" w:firstLine="0"/>
        <w:rPr>
          <w:b w:val="0"/>
          <w:bCs/>
          <w:szCs w:val="22"/>
        </w:rPr>
      </w:pPr>
    </w:p>
    <w:p w:rsidR="009B5B43" w:rsidRDefault="009B5B43">
      <w:pPr>
        <w:pStyle w:val="Zkladntextodsazen2"/>
        <w:ind w:left="0" w:firstLine="0"/>
        <w:rPr>
          <w:bCs/>
          <w:szCs w:val="22"/>
        </w:rPr>
      </w:pPr>
    </w:p>
    <w:p w:rsidR="009B5B43" w:rsidRDefault="000E4B14">
      <w:pPr>
        <w:pStyle w:val="Style1"/>
      </w:pPr>
      <w:r>
        <w:t>6.</w:t>
      </w:r>
      <w:r>
        <w:tab/>
        <w:t>JMÉNO DRŽITELE ROZHODNUTÍ O REGISTRACI</w:t>
      </w:r>
    </w:p>
    <w:p w:rsidR="009B5B43" w:rsidRDefault="009B5B43">
      <w:pPr>
        <w:pStyle w:val="Zkladntextodsazen2"/>
        <w:keepNext/>
        <w:rPr>
          <w:bCs/>
          <w:szCs w:val="22"/>
        </w:rPr>
      </w:pPr>
    </w:p>
    <w:p w:rsidR="009B5B43" w:rsidRDefault="000E4B14">
      <w:pPr>
        <w:pStyle w:val="Zkladntextodsazen2"/>
        <w:rPr>
          <w:b w:val="0"/>
          <w:bCs/>
          <w:szCs w:val="22"/>
        </w:rPr>
      </w:pPr>
      <w:proofErr w:type="spellStart"/>
      <w:r>
        <w:rPr>
          <w:b w:val="0"/>
          <w:bCs/>
          <w:szCs w:val="22"/>
        </w:rPr>
        <w:t>Laboratorios</w:t>
      </w:r>
      <w:proofErr w:type="spellEnd"/>
      <w:r>
        <w:rPr>
          <w:b w:val="0"/>
          <w:bCs/>
          <w:szCs w:val="22"/>
        </w:rPr>
        <w:t xml:space="preserve"> </w:t>
      </w:r>
      <w:proofErr w:type="spellStart"/>
      <w:r>
        <w:rPr>
          <w:b w:val="0"/>
          <w:bCs/>
          <w:szCs w:val="22"/>
        </w:rPr>
        <w:t>Syva</w:t>
      </w:r>
      <w:proofErr w:type="spellEnd"/>
      <w:r>
        <w:rPr>
          <w:b w:val="0"/>
          <w:bCs/>
          <w:szCs w:val="22"/>
        </w:rPr>
        <w:t xml:space="preserve"> S.A.</w:t>
      </w: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0E4B14">
      <w:pPr>
        <w:pStyle w:val="Style1"/>
      </w:pPr>
      <w:r>
        <w:t>7.</w:t>
      </w:r>
      <w:r>
        <w:tab/>
        <w:t>REGISTRAČNÍ ČÍSLO(A)</w:t>
      </w:r>
    </w:p>
    <w:p w:rsidR="009B5B43" w:rsidRDefault="009B5B43">
      <w:pPr>
        <w:tabs>
          <w:tab w:val="clear" w:pos="567"/>
        </w:tabs>
        <w:spacing w:line="240" w:lineRule="auto"/>
        <w:rPr>
          <w:szCs w:val="22"/>
        </w:rPr>
      </w:pPr>
    </w:p>
    <w:p w:rsidR="009B5B43" w:rsidRDefault="000E4B14">
      <w:pPr>
        <w:pStyle w:val="Zkladntextodsazen2"/>
        <w:rPr>
          <w:b w:val="0"/>
          <w:bCs/>
          <w:szCs w:val="22"/>
        </w:rPr>
      </w:pPr>
      <w:r>
        <w:rPr>
          <w:b w:val="0"/>
          <w:bCs/>
          <w:szCs w:val="22"/>
        </w:rPr>
        <w:t>96/061/</w:t>
      </w:r>
      <w:proofErr w:type="gramStart"/>
      <w:r>
        <w:rPr>
          <w:b w:val="0"/>
          <w:bCs/>
          <w:szCs w:val="22"/>
        </w:rPr>
        <w:t>18-C</w:t>
      </w:r>
      <w:proofErr w:type="gramEnd"/>
    </w:p>
    <w:p w:rsidR="009B5B43" w:rsidRDefault="009B5B43">
      <w:pPr>
        <w:pStyle w:val="Zkladntextodsazen2"/>
        <w:rPr>
          <w:b w:val="0"/>
          <w:bCs/>
          <w:szCs w:val="22"/>
        </w:rPr>
      </w:pPr>
    </w:p>
    <w:p w:rsidR="009B5B43" w:rsidRDefault="009B5B43">
      <w:pPr>
        <w:pStyle w:val="Zkladntextodsazen2"/>
        <w:rPr>
          <w:b w:val="0"/>
          <w:bCs/>
          <w:szCs w:val="22"/>
        </w:rPr>
      </w:pPr>
    </w:p>
    <w:p w:rsidR="009B5B43" w:rsidRDefault="000E4B14">
      <w:pPr>
        <w:pStyle w:val="Style1"/>
      </w:pPr>
      <w:r>
        <w:t>8.</w:t>
      </w:r>
      <w:r>
        <w:tab/>
        <w:t>DATUM PRVNÍ REGISTRACE</w:t>
      </w:r>
    </w:p>
    <w:p w:rsidR="009B5B43" w:rsidRDefault="009B5B43">
      <w:pPr>
        <w:pStyle w:val="Zkladntextodsazen2"/>
        <w:rPr>
          <w:b w:val="0"/>
          <w:szCs w:val="22"/>
        </w:rPr>
      </w:pPr>
    </w:p>
    <w:p w:rsidR="009B5B43" w:rsidRDefault="000E4B14">
      <w:pPr>
        <w:pStyle w:val="Zkladntextodsazen2"/>
        <w:rPr>
          <w:b w:val="0"/>
          <w:bCs/>
          <w:szCs w:val="22"/>
        </w:rPr>
      </w:pPr>
      <w:r>
        <w:rPr>
          <w:b w:val="0"/>
          <w:szCs w:val="22"/>
        </w:rPr>
        <w:t>Datum registrace:</w:t>
      </w:r>
      <w:r>
        <w:rPr>
          <w:b w:val="0"/>
          <w:bCs/>
          <w:szCs w:val="22"/>
        </w:rPr>
        <w:t>12/11/2018</w:t>
      </w: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0E4B14">
      <w:pPr>
        <w:pStyle w:val="Style1"/>
      </w:pPr>
      <w:r>
        <w:t>9.</w:t>
      </w:r>
      <w:r>
        <w:tab/>
        <w:t>DATUM POSLEDNÍ AKTUALIZACE SOUHRNU ÚDAJŮ O PŘÍPRAVKU</w:t>
      </w:r>
    </w:p>
    <w:p w:rsidR="000E4B14" w:rsidRDefault="000E4B14">
      <w:pPr>
        <w:tabs>
          <w:tab w:val="clear" w:pos="567"/>
        </w:tabs>
        <w:spacing w:line="240" w:lineRule="auto"/>
        <w:rPr>
          <w:bCs/>
          <w:szCs w:val="22"/>
        </w:rPr>
      </w:pPr>
    </w:p>
    <w:p w:rsidR="009B5B43" w:rsidRDefault="00C42B9E">
      <w:pPr>
        <w:tabs>
          <w:tab w:val="clear" w:pos="567"/>
        </w:tabs>
        <w:spacing w:line="240" w:lineRule="auto"/>
        <w:rPr>
          <w:bCs/>
          <w:szCs w:val="22"/>
        </w:rPr>
      </w:pPr>
      <w:proofErr w:type="gramStart"/>
      <w:r>
        <w:rPr>
          <w:bCs/>
          <w:szCs w:val="22"/>
        </w:rPr>
        <w:t>Duben</w:t>
      </w:r>
      <w:proofErr w:type="gramEnd"/>
      <w:r>
        <w:rPr>
          <w:bCs/>
          <w:szCs w:val="22"/>
        </w:rPr>
        <w:t xml:space="preserve"> </w:t>
      </w:r>
      <w:r w:rsidR="00713714">
        <w:rPr>
          <w:bCs/>
          <w:szCs w:val="22"/>
        </w:rPr>
        <w:t>2023</w:t>
      </w: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0E4B14">
      <w:pPr>
        <w:pStyle w:val="Style1"/>
      </w:pPr>
      <w:r>
        <w:t>10.</w:t>
      </w:r>
      <w:r>
        <w:tab/>
        <w:t>KLASIFIKACE VETERINÁRNÍCH LÉČIVÝCH PŘÍPRAVKŮ</w:t>
      </w:r>
    </w:p>
    <w:p w:rsidR="009B5B43" w:rsidRDefault="009B5B43">
      <w:pPr>
        <w:tabs>
          <w:tab w:val="clear" w:pos="567"/>
        </w:tabs>
        <w:spacing w:line="240" w:lineRule="auto"/>
        <w:rPr>
          <w:szCs w:val="22"/>
        </w:rPr>
      </w:pPr>
    </w:p>
    <w:p w:rsidR="000E4B14" w:rsidRDefault="000E4B14">
      <w:pPr>
        <w:ind w:right="-318"/>
        <w:rPr>
          <w:szCs w:val="22"/>
        </w:rPr>
      </w:pPr>
      <w:r>
        <w:rPr>
          <w:szCs w:val="22"/>
        </w:rPr>
        <w:t>Veterinární léčivý přípravek je vydáván pouze na předpis.</w:t>
      </w:r>
    </w:p>
    <w:p w:rsidR="00C42B9E" w:rsidRDefault="00C42B9E">
      <w:pPr>
        <w:ind w:right="-318"/>
        <w:rPr>
          <w:szCs w:val="22"/>
        </w:rPr>
      </w:pPr>
    </w:p>
    <w:p w:rsidR="009B5B43" w:rsidRDefault="000E4B14">
      <w:pPr>
        <w:ind w:right="-318"/>
      </w:pPr>
      <w:r>
        <w:t xml:space="preserve">Podrobné informace o tomto veterinárním léčivém přípravku jsou k dispozici v databázi přípravků Unie </w:t>
      </w:r>
      <w:r w:rsidRPr="000E4B14">
        <w:t>(</w:t>
      </w:r>
      <w:hyperlink r:id="rId8" w:history="1">
        <w:r w:rsidR="00C42B9E" w:rsidRPr="00AF2808">
          <w:rPr>
            <w:rStyle w:val="Hypertextovodkaz"/>
          </w:rPr>
          <w:t>https://medicines.health.europa.eu/veterinary</w:t>
        </w:r>
      </w:hyperlink>
      <w:r w:rsidRPr="000E4B14">
        <w:t>).</w:t>
      </w:r>
    </w:p>
    <w:p w:rsidR="00C42B9E" w:rsidRDefault="00C42B9E">
      <w:pPr>
        <w:ind w:right="-318"/>
        <w:rPr>
          <w:szCs w:val="22"/>
        </w:rPr>
      </w:pPr>
    </w:p>
    <w:p w:rsidR="00D34420" w:rsidRPr="009C51A8" w:rsidRDefault="00D34420" w:rsidP="00D34420">
      <w:pPr>
        <w:rPr>
          <w:rStyle w:val="markedcontent"/>
        </w:rPr>
      </w:pPr>
      <w:r w:rsidRPr="009C51A8">
        <w:rPr>
          <w:rStyle w:val="markedcontent"/>
        </w:rPr>
        <w:t>Podrobné informace o tomto veterinárním léčivém přípravku naleznete také v národní databázi (</w:t>
      </w:r>
      <w:hyperlink r:id="rId9" w:history="1">
        <w:r w:rsidRPr="009C51A8">
          <w:rPr>
            <w:rStyle w:val="Hypertextovodkaz"/>
          </w:rPr>
          <w:t>https://www.uskvbl.cz</w:t>
        </w:r>
      </w:hyperlink>
      <w:r w:rsidRPr="009C51A8">
        <w:rPr>
          <w:rStyle w:val="markedcontent"/>
        </w:rPr>
        <w:t xml:space="preserve">). </w:t>
      </w: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sectPr w:rsidR="009B5B43">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2241" w16cex:dateUtc="2023-02-24T10:47:00Z"/>
  <w16cex:commentExtensible w16cex:durableId="27A327F0" w16cex:dateUtc="2023-02-24T11:11:00Z"/>
  <w16cex:commentExtensible w16cex:durableId="27A391A9" w16cex:dateUtc="2023-02-24T18:42:00Z"/>
  <w16cex:commentExtensible w16cex:durableId="27A32860" w16cex:dateUtc="2023-02-24T11:13:00Z"/>
  <w16cex:commentExtensible w16cex:durableId="27A32899" w16cex:dateUtc="2023-02-24T11:14:00Z"/>
  <w16cex:commentExtensible w16cex:durableId="27A391E7" w16cex:dateUtc="2023-02-24T18:43:00Z"/>
  <w16cex:commentExtensible w16cex:durableId="27A336D4" w16cex:dateUtc="2023-02-24T12:15:00Z"/>
  <w16cex:commentExtensible w16cex:durableId="27A391F3" w16cex:dateUtc="2023-02-24T18:43:00Z"/>
  <w16cex:commentExtensible w16cex:durableId="27A33A11" w16cex:dateUtc="2023-02-24T12: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405" w:rsidRDefault="000C1405">
      <w:pPr>
        <w:spacing w:line="240" w:lineRule="auto"/>
      </w:pPr>
      <w:r>
        <w:separator/>
      </w:r>
    </w:p>
  </w:endnote>
  <w:endnote w:type="continuationSeparator" w:id="0">
    <w:p w:rsidR="000C1405" w:rsidRDefault="000C1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14" w:rsidRDefault="000E4B14">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14" w:rsidRDefault="000E4B14">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405" w:rsidRDefault="000C1405">
      <w:pPr>
        <w:spacing w:line="240" w:lineRule="auto"/>
      </w:pPr>
      <w:r>
        <w:separator/>
      </w:r>
    </w:p>
  </w:footnote>
  <w:footnote w:type="continuationSeparator" w:id="0">
    <w:p w:rsidR="000C1405" w:rsidRDefault="000C14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6F3" w:rsidRDefault="00CD76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466084">
      <w:start w:val="1"/>
      <w:numFmt w:val="decimal"/>
      <w:lvlText w:val="%1."/>
      <w:lvlJc w:val="left"/>
      <w:pPr>
        <w:tabs>
          <w:tab w:val="num" w:pos="720"/>
        </w:tabs>
        <w:ind w:left="720" w:hanging="360"/>
      </w:pPr>
    </w:lvl>
    <w:lvl w:ilvl="1" w:tplc="35160584">
      <w:start w:val="1"/>
      <w:numFmt w:val="lowerLetter"/>
      <w:lvlText w:val="%2."/>
      <w:lvlJc w:val="left"/>
      <w:pPr>
        <w:tabs>
          <w:tab w:val="num" w:pos="1440"/>
        </w:tabs>
        <w:ind w:left="1440" w:hanging="360"/>
      </w:pPr>
    </w:lvl>
    <w:lvl w:ilvl="2" w:tplc="DB004620" w:tentative="1">
      <w:start w:val="1"/>
      <w:numFmt w:val="lowerRoman"/>
      <w:lvlText w:val="%3."/>
      <w:lvlJc w:val="right"/>
      <w:pPr>
        <w:tabs>
          <w:tab w:val="num" w:pos="2160"/>
        </w:tabs>
        <w:ind w:left="2160" w:hanging="180"/>
      </w:pPr>
    </w:lvl>
    <w:lvl w:ilvl="3" w:tplc="BF641004" w:tentative="1">
      <w:start w:val="1"/>
      <w:numFmt w:val="decimal"/>
      <w:lvlText w:val="%4."/>
      <w:lvlJc w:val="left"/>
      <w:pPr>
        <w:tabs>
          <w:tab w:val="num" w:pos="2880"/>
        </w:tabs>
        <w:ind w:left="2880" w:hanging="360"/>
      </w:pPr>
    </w:lvl>
    <w:lvl w:ilvl="4" w:tplc="CFF45DF8" w:tentative="1">
      <w:start w:val="1"/>
      <w:numFmt w:val="lowerLetter"/>
      <w:lvlText w:val="%5."/>
      <w:lvlJc w:val="left"/>
      <w:pPr>
        <w:tabs>
          <w:tab w:val="num" w:pos="3600"/>
        </w:tabs>
        <w:ind w:left="3600" w:hanging="360"/>
      </w:pPr>
    </w:lvl>
    <w:lvl w:ilvl="5" w:tplc="8E3E4A16" w:tentative="1">
      <w:start w:val="1"/>
      <w:numFmt w:val="lowerRoman"/>
      <w:lvlText w:val="%6."/>
      <w:lvlJc w:val="right"/>
      <w:pPr>
        <w:tabs>
          <w:tab w:val="num" w:pos="4320"/>
        </w:tabs>
        <w:ind w:left="4320" w:hanging="180"/>
      </w:pPr>
    </w:lvl>
    <w:lvl w:ilvl="6" w:tplc="9864C4F6" w:tentative="1">
      <w:start w:val="1"/>
      <w:numFmt w:val="decimal"/>
      <w:lvlText w:val="%7."/>
      <w:lvlJc w:val="left"/>
      <w:pPr>
        <w:tabs>
          <w:tab w:val="num" w:pos="5040"/>
        </w:tabs>
        <w:ind w:left="5040" w:hanging="360"/>
      </w:pPr>
    </w:lvl>
    <w:lvl w:ilvl="7" w:tplc="CEC286F6" w:tentative="1">
      <w:start w:val="1"/>
      <w:numFmt w:val="lowerLetter"/>
      <w:lvlText w:val="%8."/>
      <w:lvlJc w:val="left"/>
      <w:pPr>
        <w:tabs>
          <w:tab w:val="num" w:pos="5760"/>
        </w:tabs>
        <w:ind w:left="5760" w:hanging="360"/>
      </w:pPr>
    </w:lvl>
    <w:lvl w:ilvl="8" w:tplc="0AA4841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9668244">
      <w:start w:val="6"/>
      <w:numFmt w:val="decimal"/>
      <w:lvlText w:val="%1."/>
      <w:lvlJc w:val="left"/>
      <w:pPr>
        <w:tabs>
          <w:tab w:val="num" w:pos="930"/>
        </w:tabs>
        <w:ind w:left="930" w:hanging="570"/>
      </w:pPr>
      <w:rPr>
        <w:rFonts w:hint="default"/>
      </w:rPr>
    </w:lvl>
    <w:lvl w:ilvl="1" w:tplc="09DCB7AE" w:tentative="1">
      <w:start w:val="1"/>
      <w:numFmt w:val="lowerLetter"/>
      <w:lvlText w:val="%2."/>
      <w:lvlJc w:val="left"/>
      <w:pPr>
        <w:tabs>
          <w:tab w:val="num" w:pos="1440"/>
        </w:tabs>
        <w:ind w:left="1440" w:hanging="360"/>
      </w:pPr>
    </w:lvl>
    <w:lvl w:ilvl="2" w:tplc="3FC6E4C2" w:tentative="1">
      <w:start w:val="1"/>
      <w:numFmt w:val="lowerRoman"/>
      <w:lvlText w:val="%3."/>
      <w:lvlJc w:val="right"/>
      <w:pPr>
        <w:tabs>
          <w:tab w:val="num" w:pos="2160"/>
        </w:tabs>
        <w:ind w:left="2160" w:hanging="180"/>
      </w:pPr>
    </w:lvl>
    <w:lvl w:ilvl="3" w:tplc="A274A8A6" w:tentative="1">
      <w:start w:val="1"/>
      <w:numFmt w:val="decimal"/>
      <w:lvlText w:val="%4."/>
      <w:lvlJc w:val="left"/>
      <w:pPr>
        <w:tabs>
          <w:tab w:val="num" w:pos="2880"/>
        </w:tabs>
        <w:ind w:left="2880" w:hanging="360"/>
      </w:pPr>
    </w:lvl>
    <w:lvl w:ilvl="4" w:tplc="7D080416" w:tentative="1">
      <w:start w:val="1"/>
      <w:numFmt w:val="lowerLetter"/>
      <w:lvlText w:val="%5."/>
      <w:lvlJc w:val="left"/>
      <w:pPr>
        <w:tabs>
          <w:tab w:val="num" w:pos="3600"/>
        </w:tabs>
        <w:ind w:left="3600" w:hanging="360"/>
      </w:pPr>
    </w:lvl>
    <w:lvl w:ilvl="5" w:tplc="37C4A3E8" w:tentative="1">
      <w:start w:val="1"/>
      <w:numFmt w:val="lowerRoman"/>
      <w:lvlText w:val="%6."/>
      <w:lvlJc w:val="right"/>
      <w:pPr>
        <w:tabs>
          <w:tab w:val="num" w:pos="4320"/>
        </w:tabs>
        <w:ind w:left="4320" w:hanging="180"/>
      </w:pPr>
    </w:lvl>
    <w:lvl w:ilvl="6" w:tplc="7112555C" w:tentative="1">
      <w:start w:val="1"/>
      <w:numFmt w:val="decimal"/>
      <w:lvlText w:val="%7."/>
      <w:lvlJc w:val="left"/>
      <w:pPr>
        <w:tabs>
          <w:tab w:val="num" w:pos="5040"/>
        </w:tabs>
        <w:ind w:left="5040" w:hanging="360"/>
      </w:pPr>
    </w:lvl>
    <w:lvl w:ilvl="7" w:tplc="253E1B9E" w:tentative="1">
      <w:start w:val="1"/>
      <w:numFmt w:val="lowerLetter"/>
      <w:lvlText w:val="%8."/>
      <w:lvlJc w:val="left"/>
      <w:pPr>
        <w:tabs>
          <w:tab w:val="num" w:pos="5760"/>
        </w:tabs>
        <w:ind w:left="5760" w:hanging="360"/>
      </w:pPr>
    </w:lvl>
    <w:lvl w:ilvl="8" w:tplc="CA8A90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3E505A">
      <w:start w:val="1"/>
      <w:numFmt w:val="bullet"/>
      <w:lvlText w:val=""/>
      <w:lvlJc w:val="left"/>
      <w:pPr>
        <w:tabs>
          <w:tab w:val="num" w:pos="776"/>
        </w:tabs>
        <w:ind w:left="776" w:hanging="360"/>
      </w:pPr>
      <w:rPr>
        <w:rFonts w:ascii="Symbol" w:hAnsi="Symbol" w:hint="default"/>
      </w:rPr>
    </w:lvl>
    <w:lvl w:ilvl="1" w:tplc="FF02A3C0" w:tentative="1">
      <w:start w:val="1"/>
      <w:numFmt w:val="bullet"/>
      <w:lvlText w:val="o"/>
      <w:lvlJc w:val="left"/>
      <w:pPr>
        <w:tabs>
          <w:tab w:val="num" w:pos="1496"/>
        </w:tabs>
        <w:ind w:left="1496" w:hanging="360"/>
      </w:pPr>
      <w:rPr>
        <w:rFonts w:ascii="Courier New" w:hAnsi="Courier New" w:hint="default"/>
      </w:rPr>
    </w:lvl>
    <w:lvl w:ilvl="2" w:tplc="A88C858A" w:tentative="1">
      <w:start w:val="1"/>
      <w:numFmt w:val="bullet"/>
      <w:lvlText w:val=""/>
      <w:lvlJc w:val="left"/>
      <w:pPr>
        <w:tabs>
          <w:tab w:val="num" w:pos="2216"/>
        </w:tabs>
        <w:ind w:left="2216" w:hanging="360"/>
      </w:pPr>
      <w:rPr>
        <w:rFonts w:ascii="Wingdings" w:hAnsi="Wingdings" w:hint="default"/>
      </w:rPr>
    </w:lvl>
    <w:lvl w:ilvl="3" w:tplc="96B660EE" w:tentative="1">
      <w:start w:val="1"/>
      <w:numFmt w:val="bullet"/>
      <w:lvlText w:val=""/>
      <w:lvlJc w:val="left"/>
      <w:pPr>
        <w:tabs>
          <w:tab w:val="num" w:pos="2936"/>
        </w:tabs>
        <w:ind w:left="2936" w:hanging="360"/>
      </w:pPr>
      <w:rPr>
        <w:rFonts w:ascii="Symbol" w:hAnsi="Symbol" w:hint="default"/>
      </w:rPr>
    </w:lvl>
    <w:lvl w:ilvl="4" w:tplc="24F6531C" w:tentative="1">
      <w:start w:val="1"/>
      <w:numFmt w:val="bullet"/>
      <w:lvlText w:val="o"/>
      <w:lvlJc w:val="left"/>
      <w:pPr>
        <w:tabs>
          <w:tab w:val="num" w:pos="3656"/>
        </w:tabs>
        <w:ind w:left="3656" w:hanging="360"/>
      </w:pPr>
      <w:rPr>
        <w:rFonts w:ascii="Courier New" w:hAnsi="Courier New" w:hint="default"/>
      </w:rPr>
    </w:lvl>
    <w:lvl w:ilvl="5" w:tplc="D1A669CE" w:tentative="1">
      <w:start w:val="1"/>
      <w:numFmt w:val="bullet"/>
      <w:lvlText w:val=""/>
      <w:lvlJc w:val="left"/>
      <w:pPr>
        <w:tabs>
          <w:tab w:val="num" w:pos="4376"/>
        </w:tabs>
        <w:ind w:left="4376" w:hanging="360"/>
      </w:pPr>
      <w:rPr>
        <w:rFonts w:ascii="Wingdings" w:hAnsi="Wingdings" w:hint="default"/>
      </w:rPr>
    </w:lvl>
    <w:lvl w:ilvl="6" w:tplc="86E43FBA" w:tentative="1">
      <w:start w:val="1"/>
      <w:numFmt w:val="bullet"/>
      <w:lvlText w:val=""/>
      <w:lvlJc w:val="left"/>
      <w:pPr>
        <w:tabs>
          <w:tab w:val="num" w:pos="5096"/>
        </w:tabs>
        <w:ind w:left="5096" w:hanging="360"/>
      </w:pPr>
      <w:rPr>
        <w:rFonts w:ascii="Symbol" w:hAnsi="Symbol" w:hint="default"/>
      </w:rPr>
    </w:lvl>
    <w:lvl w:ilvl="7" w:tplc="426A39E8" w:tentative="1">
      <w:start w:val="1"/>
      <w:numFmt w:val="bullet"/>
      <w:lvlText w:val="o"/>
      <w:lvlJc w:val="left"/>
      <w:pPr>
        <w:tabs>
          <w:tab w:val="num" w:pos="5816"/>
        </w:tabs>
        <w:ind w:left="5816" w:hanging="360"/>
      </w:pPr>
      <w:rPr>
        <w:rFonts w:ascii="Courier New" w:hAnsi="Courier New" w:hint="default"/>
      </w:rPr>
    </w:lvl>
    <w:lvl w:ilvl="8" w:tplc="C716290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66ECB9C">
      <w:start w:val="1"/>
      <w:numFmt w:val="bullet"/>
      <w:lvlText w:val=""/>
      <w:lvlJc w:val="left"/>
      <w:pPr>
        <w:tabs>
          <w:tab w:val="num" w:pos="776"/>
        </w:tabs>
        <w:ind w:left="776" w:hanging="360"/>
      </w:pPr>
      <w:rPr>
        <w:rFonts w:ascii="Symbol" w:hAnsi="Symbol" w:hint="default"/>
      </w:rPr>
    </w:lvl>
    <w:lvl w:ilvl="1" w:tplc="CAC68B52" w:tentative="1">
      <w:start w:val="1"/>
      <w:numFmt w:val="bullet"/>
      <w:lvlText w:val="o"/>
      <w:lvlJc w:val="left"/>
      <w:pPr>
        <w:tabs>
          <w:tab w:val="num" w:pos="1496"/>
        </w:tabs>
        <w:ind w:left="1496" w:hanging="360"/>
      </w:pPr>
      <w:rPr>
        <w:rFonts w:ascii="Courier New" w:hAnsi="Courier New" w:hint="default"/>
      </w:rPr>
    </w:lvl>
    <w:lvl w:ilvl="2" w:tplc="557262DE" w:tentative="1">
      <w:start w:val="1"/>
      <w:numFmt w:val="bullet"/>
      <w:lvlText w:val=""/>
      <w:lvlJc w:val="left"/>
      <w:pPr>
        <w:tabs>
          <w:tab w:val="num" w:pos="2216"/>
        </w:tabs>
        <w:ind w:left="2216" w:hanging="360"/>
      </w:pPr>
      <w:rPr>
        <w:rFonts w:ascii="Wingdings" w:hAnsi="Wingdings" w:hint="default"/>
      </w:rPr>
    </w:lvl>
    <w:lvl w:ilvl="3" w:tplc="384636D2" w:tentative="1">
      <w:start w:val="1"/>
      <w:numFmt w:val="bullet"/>
      <w:lvlText w:val=""/>
      <w:lvlJc w:val="left"/>
      <w:pPr>
        <w:tabs>
          <w:tab w:val="num" w:pos="2936"/>
        </w:tabs>
        <w:ind w:left="2936" w:hanging="360"/>
      </w:pPr>
      <w:rPr>
        <w:rFonts w:ascii="Symbol" w:hAnsi="Symbol" w:hint="default"/>
      </w:rPr>
    </w:lvl>
    <w:lvl w:ilvl="4" w:tplc="7F462192" w:tentative="1">
      <w:start w:val="1"/>
      <w:numFmt w:val="bullet"/>
      <w:lvlText w:val="o"/>
      <w:lvlJc w:val="left"/>
      <w:pPr>
        <w:tabs>
          <w:tab w:val="num" w:pos="3656"/>
        </w:tabs>
        <w:ind w:left="3656" w:hanging="360"/>
      </w:pPr>
      <w:rPr>
        <w:rFonts w:ascii="Courier New" w:hAnsi="Courier New" w:hint="default"/>
      </w:rPr>
    </w:lvl>
    <w:lvl w:ilvl="5" w:tplc="323C977E" w:tentative="1">
      <w:start w:val="1"/>
      <w:numFmt w:val="bullet"/>
      <w:lvlText w:val=""/>
      <w:lvlJc w:val="left"/>
      <w:pPr>
        <w:tabs>
          <w:tab w:val="num" w:pos="4376"/>
        </w:tabs>
        <w:ind w:left="4376" w:hanging="360"/>
      </w:pPr>
      <w:rPr>
        <w:rFonts w:ascii="Wingdings" w:hAnsi="Wingdings" w:hint="default"/>
      </w:rPr>
    </w:lvl>
    <w:lvl w:ilvl="6" w:tplc="5EE8650C" w:tentative="1">
      <w:start w:val="1"/>
      <w:numFmt w:val="bullet"/>
      <w:lvlText w:val=""/>
      <w:lvlJc w:val="left"/>
      <w:pPr>
        <w:tabs>
          <w:tab w:val="num" w:pos="5096"/>
        </w:tabs>
        <w:ind w:left="5096" w:hanging="360"/>
      </w:pPr>
      <w:rPr>
        <w:rFonts w:ascii="Symbol" w:hAnsi="Symbol" w:hint="default"/>
      </w:rPr>
    </w:lvl>
    <w:lvl w:ilvl="7" w:tplc="1D52526E" w:tentative="1">
      <w:start w:val="1"/>
      <w:numFmt w:val="bullet"/>
      <w:lvlText w:val="o"/>
      <w:lvlJc w:val="left"/>
      <w:pPr>
        <w:tabs>
          <w:tab w:val="num" w:pos="5816"/>
        </w:tabs>
        <w:ind w:left="5816" w:hanging="360"/>
      </w:pPr>
      <w:rPr>
        <w:rFonts w:ascii="Courier New" w:hAnsi="Courier New" w:hint="default"/>
      </w:rPr>
    </w:lvl>
    <w:lvl w:ilvl="8" w:tplc="BD088D5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56CC4C0C">
      <w:start w:val="1"/>
      <w:numFmt w:val="decimal"/>
      <w:lvlText w:val="%1."/>
      <w:lvlJc w:val="left"/>
      <w:pPr>
        <w:tabs>
          <w:tab w:val="num" w:pos="720"/>
        </w:tabs>
        <w:ind w:left="720" w:hanging="360"/>
      </w:pPr>
    </w:lvl>
    <w:lvl w:ilvl="1" w:tplc="B74668A4">
      <w:start w:val="1"/>
      <w:numFmt w:val="lowerLetter"/>
      <w:lvlText w:val="%2."/>
      <w:lvlJc w:val="left"/>
      <w:pPr>
        <w:tabs>
          <w:tab w:val="num" w:pos="1440"/>
        </w:tabs>
        <w:ind w:left="1440" w:hanging="360"/>
      </w:pPr>
    </w:lvl>
    <w:lvl w:ilvl="2" w:tplc="E1CE1D4A" w:tentative="1">
      <w:start w:val="1"/>
      <w:numFmt w:val="lowerRoman"/>
      <w:lvlText w:val="%3."/>
      <w:lvlJc w:val="right"/>
      <w:pPr>
        <w:tabs>
          <w:tab w:val="num" w:pos="2160"/>
        </w:tabs>
        <w:ind w:left="2160" w:hanging="180"/>
      </w:pPr>
    </w:lvl>
    <w:lvl w:ilvl="3" w:tplc="F1946EDA" w:tentative="1">
      <w:start w:val="1"/>
      <w:numFmt w:val="decimal"/>
      <w:lvlText w:val="%4."/>
      <w:lvlJc w:val="left"/>
      <w:pPr>
        <w:tabs>
          <w:tab w:val="num" w:pos="2880"/>
        </w:tabs>
        <w:ind w:left="2880" w:hanging="360"/>
      </w:pPr>
    </w:lvl>
    <w:lvl w:ilvl="4" w:tplc="0282ADC0" w:tentative="1">
      <w:start w:val="1"/>
      <w:numFmt w:val="lowerLetter"/>
      <w:lvlText w:val="%5."/>
      <w:lvlJc w:val="left"/>
      <w:pPr>
        <w:tabs>
          <w:tab w:val="num" w:pos="3600"/>
        </w:tabs>
        <w:ind w:left="3600" w:hanging="360"/>
      </w:pPr>
    </w:lvl>
    <w:lvl w:ilvl="5" w:tplc="2C32CBF0" w:tentative="1">
      <w:start w:val="1"/>
      <w:numFmt w:val="lowerRoman"/>
      <w:lvlText w:val="%6."/>
      <w:lvlJc w:val="right"/>
      <w:pPr>
        <w:tabs>
          <w:tab w:val="num" w:pos="4320"/>
        </w:tabs>
        <w:ind w:left="4320" w:hanging="180"/>
      </w:pPr>
    </w:lvl>
    <w:lvl w:ilvl="6" w:tplc="6B702C96" w:tentative="1">
      <w:start w:val="1"/>
      <w:numFmt w:val="decimal"/>
      <w:lvlText w:val="%7."/>
      <w:lvlJc w:val="left"/>
      <w:pPr>
        <w:tabs>
          <w:tab w:val="num" w:pos="5040"/>
        </w:tabs>
        <w:ind w:left="5040" w:hanging="360"/>
      </w:pPr>
    </w:lvl>
    <w:lvl w:ilvl="7" w:tplc="DDCC8D46" w:tentative="1">
      <w:start w:val="1"/>
      <w:numFmt w:val="lowerLetter"/>
      <w:lvlText w:val="%8."/>
      <w:lvlJc w:val="left"/>
      <w:pPr>
        <w:tabs>
          <w:tab w:val="num" w:pos="5760"/>
        </w:tabs>
        <w:ind w:left="5760" w:hanging="360"/>
      </w:pPr>
    </w:lvl>
    <w:lvl w:ilvl="8" w:tplc="1CBE25C4"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15C6892">
      <w:numFmt w:val="bullet"/>
      <w:lvlText w:val="-"/>
      <w:lvlJc w:val="left"/>
      <w:pPr>
        <w:tabs>
          <w:tab w:val="num" w:pos="720"/>
        </w:tabs>
        <w:ind w:left="720" w:hanging="360"/>
      </w:pPr>
      <w:rPr>
        <w:rFonts w:ascii="Times New Roman" w:eastAsia="Times New Roman" w:hAnsi="Times New Roman" w:cs="Times New Roman" w:hint="default"/>
      </w:rPr>
    </w:lvl>
    <w:lvl w:ilvl="1" w:tplc="348AE750" w:tentative="1">
      <w:start w:val="1"/>
      <w:numFmt w:val="bullet"/>
      <w:lvlText w:val="o"/>
      <w:lvlJc w:val="left"/>
      <w:pPr>
        <w:tabs>
          <w:tab w:val="num" w:pos="1440"/>
        </w:tabs>
        <w:ind w:left="1440" w:hanging="360"/>
      </w:pPr>
      <w:rPr>
        <w:rFonts w:ascii="Courier New" w:hAnsi="Courier New" w:hint="default"/>
      </w:rPr>
    </w:lvl>
    <w:lvl w:ilvl="2" w:tplc="6F64F0EA" w:tentative="1">
      <w:start w:val="1"/>
      <w:numFmt w:val="bullet"/>
      <w:lvlText w:val=""/>
      <w:lvlJc w:val="left"/>
      <w:pPr>
        <w:tabs>
          <w:tab w:val="num" w:pos="2160"/>
        </w:tabs>
        <w:ind w:left="2160" w:hanging="360"/>
      </w:pPr>
      <w:rPr>
        <w:rFonts w:ascii="Wingdings" w:hAnsi="Wingdings" w:hint="default"/>
      </w:rPr>
    </w:lvl>
    <w:lvl w:ilvl="3" w:tplc="FF0883CE" w:tentative="1">
      <w:start w:val="1"/>
      <w:numFmt w:val="bullet"/>
      <w:lvlText w:val=""/>
      <w:lvlJc w:val="left"/>
      <w:pPr>
        <w:tabs>
          <w:tab w:val="num" w:pos="2880"/>
        </w:tabs>
        <w:ind w:left="2880" w:hanging="360"/>
      </w:pPr>
      <w:rPr>
        <w:rFonts w:ascii="Symbol" w:hAnsi="Symbol" w:hint="default"/>
      </w:rPr>
    </w:lvl>
    <w:lvl w:ilvl="4" w:tplc="F300F804" w:tentative="1">
      <w:start w:val="1"/>
      <w:numFmt w:val="bullet"/>
      <w:lvlText w:val="o"/>
      <w:lvlJc w:val="left"/>
      <w:pPr>
        <w:tabs>
          <w:tab w:val="num" w:pos="3600"/>
        </w:tabs>
        <w:ind w:left="3600" w:hanging="360"/>
      </w:pPr>
      <w:rPr>
        <w:rFonts w:ascii="Courier New" w:hAnsi="Courier New" w:hint="default"/>
      </w:rPr>
    </w:lvl>
    <w:lvl w:ilvl="5" w:tplc="698A413C" w:tentative="1">
      <w:start w:val="1"/>
      <w:numFmt w:val="bullet"/>
      <w:lvlText w:val=""/>
      <w:lvlJc w:val="left"/>
      <w:pPr>
        <w:tabs>
          <w:tab w:val="num" w:pos="4320"/>
        </w:tabs>
        <w:ind w:left="4320" w:hanging="360"/>
      </w:pPr>
      <w:rPr>
        <w:rFonts w:ascii="Wingdings" w:hAnsi="Wingdings" w:hint="default"/>
      </w:rPr>
    </w:lvl>
    <w:lvl w:ilvl="6" w:tplc="304672C4" w:tentative="1">
      <w:start w:val="1"/>
      <w:numFmt w:val="bullet"/>
      <w:lvlText w:val=""/>
      <w:lvlJc w:val="left"/>
      <w:pPr>
        <w:tabs>
          <w:tab w:val="num" w:pos="5040"/>
        </w:tabs>
        <w:ind w:left="5040" w:hanging="360"/>
      </w:pPr>
      <w:rPr>
        <w:rFonts w:ascii="Symbol" w:hAnsi="Symbol" w:hint="default"/>
      </w:rPr>
    </w:lvl>
    <w:lvl w:ilvl="7" w:tplc="4C5E3B78" w:tentative="1">
      <w:start w:val="1"/>
      <w:numFmt w:val="bullet"/>
      <w:lvlText w:val="o"/>
      <w:lvlJc w:val="left"/>
      <w:pPr>
        <w:tabs>
          <w:tab w:val="num" w:pos="5760"/>
        </w:tabs>
        <w:ind w:left="5760" w:hanging="360"/>
      </w:pPr>
      <w:rPr>
        <w:rFonts w:ascii="Courier New" w:hAnsi="Courier New" w:hint="default"/>
      </w:rPr>
    </w:lvl>
    <w:lvl w:ilvl="8" w:tplc="BF387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770C4EC">
      <w:start w:val="1"/>
      <w:numFmt w:val="decimal"/>
      <w:lvlText w:val="%1."/>
      <w:lvlJc w:val="left"/>
      <w:pPr>
        <w:tabs>
          <w:tab w:val="num" w:pos="1080"/>
        </w:tabs>
        <w:ind w:left="1080" w:hanging="360"/>
      </w:pPr>
    </w:lvl>
    <w:lvl w:ilvl="1" w:tplc="2716D246" w:tentative="1">
      <w:start w:val="1"/>
      <w:numFmt w:val="lowerLetter"/>
      <w:lvlText w:val="%2."/>
      <w:lvlJc w:val="left"/>
      <w:pPr>
        <w:tabs>
          <w:tab w:val="num" w:pos="1800"/>
        </w:tabs>
        <w:ind w:left="1800" w:hanging="360"/>
      </w:pPr>
    </w:lvl>
    <w:lvl w:ilvl="2" w:tplc="88E2C654" w:tentative="1">
      <w:start w:val="1"/>
      <w:numFmt w:val="lowerRoman"/>
      <w:lvlText w:val="%3."/>
      <w:lvlJc w:val="right"/>
      <w:pPr>
        <w:tabs>
          <w:tab w:val="num" w:pos="2520"/>
        </w:tabs>
        <w:ind w:left="2520" w:hanging="180"/>
      </w:pPr>
    </w:lvl>
    <w:lvl w:ilvl="3" w:tplc="2D104510" w:tentative="1">
      <w:start w:val="1"/>
      <w:numFmt w:val="decimal"/>
      <w:lvlText w:val="%4."/>
      <w:lvlJc w:val="left"/>
      <w:pPr>
        <w:tabs>
          <w:tab w:val="num" w:pos="3240"/>
        </w:tabs>
        <w:ind w:left="3240" w:hanging="360"/>
      </w:pPr>
    </w:lvl>
    <w:lvl w:ilvl="4" w:tplc="D95C5156" w:tentative="1">
      <w:start w:val="1"/>
      <w:numFmt w:val="lowerLetter"/>
      <w:lvlText w:val="%5."/>
      <w:lvlJc w:val="left"/>
      <w:pPr>
        <w:tabs>
          <w:tab w:val="num" w:pos="3960"/>
        </w:tabs>
        <w:ind w:left="3960" w:hanging="360"/>
      </w:pPr>
    </w:lvl>
    <w:lvl w:ilvl="5" w:tplc="E5ACB156" w:tentative="1">
      <w:start w:val="1"/>
      <w:numFmt w:val="lowerRoman"/>
      <w:lvlText w:val="%6."/>
      <w:lvlJc w:val="right"/>
      <w:pPr>
        <w:tabs>
          <w:tab w:val="num" w:pos="4680"/>
        </w:tabs>
        <w:ind w:left="4680" w:hanging="180"/>
      </w:pPr>
    </w:lvl>
    <w:lvl w:ilvl="6" w:tplc="CA64E524" w:tentative="1">
      <w:start w:val="1"/>
      <w:numFmt w:val="decimal"/>
      <w:lvlText w:val="%7."/>
      <w:lvlJc w:val="left"/>
      <w:pPr>
        <w:tabs>
          <w:tab w:val="num" w:pos="5400"/>
        </w:tabs>
        <w:ind w:left="5400" w:hanging="360"/>
      </w:pPr>
    </w:lvl>
    <w:lvl w:ilvl="7" w:tplc="4EAEEF70" w:tentative="1">
      <w:start w:val="1"/>
      <w:numFmt w:val="lowerLetter"/>
      <w:lvlText w:val="%8."/>
      <w:lvlJc w:val="left"/>
      <w:pPr>
        <w:tabs>
          <w:tab w:val="num" w:pos="6120"/>
        </w:tabs>
        <w:ind w:left="6120" w:hanging="360"/>
      </w:pPr>
    </w:lvl>
    <w:lvl w:ilvl="8" w:tplc="478ACE60" w:tentative="1">
      <w:start w:val="1"/>
      <w:numFmt w:val="lowerRoman"/>
      <w:lvlText w:val="%9."/>
      <w:lvlJc w:val="right"/>
      <w:pPr>
        <w:tabs>
          <w:tab w:val="num" w:pos="6840"/>
        </w:tabs>
        <w:ind w:left="6840" w:hanging="180"/>
      </w:pPr>
    </w:lvl>
  </w:abstractNum>
  <w:abstractNum w:abstractNumId="17" w15:restartNumberingAfterBreak="0">
    <w:nsid w:val="38863D15"/>
    <w:multiLevelType w:val="hybridMultilevel"/>
    <w:tmpl w:val="EB18BB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64B37"/>
    <w:multiLevelType w:val="hybridMultilevel"/>
    <w:tmpl w:val="6D20E0BE"/>
    <w:lvl w:ilvl="0" w:tplc="290ADA00">
      <w:start w:val="1"/>
      <w:numFmt w:val="bullet"/>
      <w:lvlText w:val="-"/>
      <w:lvlJc w:val="left"/>
      <w:pPr>
        <w:tabs>
          <w:tab w:val="num" w:pos="360"/>
        </w:tabs>
        <w:ind w:left="360" w:hanging="360"/>
      </w:pPr>
      <w:rPr>
        <w:rFonts w:ascii="Cambria" w:hAnsi="Cambria" w:hint="default"/>
      </w:rPr>
    </w:lvl>
    <w:lvl w:ilvl="1" w:tplc="DECCF134" w:tentative="1">
      <w:start w:val="1"/>
      <w:numFmt w:val="bullet"/>
      <w:lvlText w:val="o"/>
      <w:lvlJc w:val="left"/>
      <w:pPr>
        <w:ind w:left="1440" w:hanging="360"/>
      </w:pPr>
      <w:rPr>
        <w:rFonts w:ascii="Courier New" w:hAnsi="Courier New" w:cs="Courier New" w:hint="default"/>
      </w:rPr>
    </w:lvl>
    <w:lvl w:ilvl="2" w:tplc="0A3C0076" w:tentative="1">
      <w:start w:val="1"/>
      <w:numFmt w:val="bullet"/>
      <w:lvlText w:val=""/>
      <w:lvlJc w:val="left"/>
      <w:pPr>
        <w:ind w:left="2160" w:hanging="360"/>
      </w:pPr>
      <w:rPr>
        <w:rFonts w:ascii="Wingdings" w:hAnsi="Wingdings" w:hint="default"/>
      </w:rPr>
    </w:lvl>
    <w:lvl w:ilvl="3" w:tplc="F0A229D6" w:tentative="1">
      <w:start w:val="1"/>
      <w:numFmt w:val="bullet"/>
      <w:lvlText w:val=""/>
      <w:lvlJc w:val="left"/>
      <w:pPr>
        <w:ind w:left="2880" w:hanging="360"/>
      </w:pPr>
      <w:rPr>
        <w:rFonts w:ascii="Symbol" w:hAnsi="Symbol" w:hint="default"/>
      </w:rPr>
    </w:lvl>
    <w:lvl w:ilvl="4" w:tplc="7AE65636" w:tentative="1">
      <w:start w:val="1"/>
      <w:numFmt w:val="bullet"/>
      <w:lvlText w:val="o"/>
      <w:lvlJc w:val="left"/>
      <w:pPr>
        <w:ind w:left="3600" w:hanging="360"/>
      </w:pPr>
      <w:rPr>
        <w:rFonts w:ascii="Courier New" w:hAnsi="Courier New" w:cs="Courier New" w:hint="default"/>
      </w:rPr>
    </w:lvl>
    <w:lvl w:ilvl="5" w:tplc="D82A4378" w:tentative="1">
      <w:start w:val="1"/>
      <w:numFmt w:val="bullet"/>
      <w:lvlText w:val=""/>
      <w:lvlJc w:val="left"/>
      <w:pPr>
        <w:ind w:left="4320" w:hanging="360"/>
      </w:pPr>
      <w:rPr>
        <w:rFonts w:ascii="Wingdings" w:hAnsi="Wingdings" w:hint="default"/>
      </w:rPr>
    </w:lvl>
    <w:lvl w:ilvl="6" w:tplc="B54EEFCC" w:tentative="1">
      <w:start w:val="1"/>
      <w:numFmt w:val="bullet"/>
      <w:lvlText w:val=""/>
      <w:lvlJc w:val="left"/>
      <w:pPr>
        <w:ind w:left="5040" w:hanging="360"/>
      </w:pPr>
      <w:rPr>
        <w:rFonts w:ascii="Symbol" w:hAnsi="Symbol" w:hint="default"/>
      </w:rPr>
    </w:lvl>
    <w:lvl w:ilvl="7" w:tplc="1242C216" w:tentative="1">
      <w:start w:val="1"/>
      <w:numFmt w:val="bullet"/>
      <w:lvlText w:val="o"/>
      <w:lvlJc w:val="left"/>
      <w:pPr>
        <w:ind w:left="5760" w:hanging="360"/>
      </w:pPr>
      <w:rPr>
        <w:rFonts w:ascii="Courier New" w:hAnsi="Courier New" w:cs="Courier New" w:hint="default"/>
      </w:rPr>
    </w:lvl>
    <w:lvl w:ilvl="8" w:tplc="469E8278"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944E1AFA">
      <w:start w:val="1"/>
      <w:numFmt w:val="decimal"/>
      <w:lvlText w:val="%1."/>
      <w:lvlJc w:val="left"/>
      <w:pPr>
        <w:tabs>
          <w:tab w:val="num" w:pos="930"/>
        </w:tabs>
        <w:ind w:left="930" w:hanging="570"/>
      </w:pPr>
      <w:rPr>
        <w:rFonts w:hint="default"/>
      </w:rPr>
    </w:lvl>
    <w:lvl w:ilvl="1" w:tplc="4FC0FF8A">
      <w:start w:val="5"/>
      <w:numFmt w:val="decimal"/>
      <w:lvlText w:val="%2"/>
      <w:lvlJc w:val="left"/>
      <w:pPr>
        <w:tabs>
          <w:tab w:val="num" w:pos="1650"/>
        </w:tabs>
        <w:ind w:left="1650" w:hanging="570"/>
      </w:pPr>
      <w:rPr>
        <w:rFonts w:hint="default"/>
      </w:rPr>
    </w:lvl>
    <w:lvl w:ilvl="2" w:tplc="F69EA382" w:tentative="1">
      <w:start w:val="1"/>
      <w:numFmt w:val="lowerRoman"/>
      <w:lvlText w:val="%3."/>
      <w:lvlJc w:val="right"/>
      <w:pPr>
        <w:tabs>
          <w:tab w:val="num" w:pos="2160"/>
        </w:tabs>
        <w:ind w:left="2160" w:hanging="180"/>
      </w:pPr>
    </w:lvl>
    <w:lvl w:ilvl="3" w:tplc="233C1ED0" w:tentative="1">
      <w:start w:val="1"/>
      <w:numFmt w:val="decimal"/>
      <w:lvlText w:val="%4."/>
      <w:lvlJc w:val="left"/>
      <w:pPr>
        <w:tabs>
          <w:tab w:val="num" w:pos="2880"/>
        </w:tabs>
        <w:ind w:left="2880" w:hanging="360"/>
      </w:pPr>
    </w:lvl>
    <w:lvl w:ilvl="4" w:tplc="8FCCFE6E" w:tentative="1">
      <w:start w:val="1"/>
      <w:numFmt w:val="lowerLetter"/>
      <w:lvlText w:val="%5."/>
      <w:lvlJc w:val="left"/>
      <w:pPr>
        <w:tabs>
          <w:tab w:val="num" w:pos="3600"/>
        </w:tabs>
        <w:ind w:left="3600" w:hanging="360"/>
      </w:pPr>
    </w:lvl>
    <w:lvl w:ilvl="5" w:tplc="56E049DA" w:tentative="1">
      <w:start w:val="1"/>
      <w:numFmt w:val="lowerRoman"/>
      <w:lvlText w:val="%6."/>
      <w:lvlJc w:val="right"/>
      <w:pPr>
        <w:tabs>
          <w:tab w:val="num" w:pos="4320"/>
        </w:tabs>
        <w:ind w:left="4320" w:hanging="180"/>
      </w:pPr>
    </w:lvl>
    <w:lvl w:ilvl="6" w:tplc="84AACBA6" w:tentative="1">
      <w:start w:val="1"/>
      <w:numFmt w:val="decimal"/>
      <w:lvlText w:val="%7."/>
      <w:lvlJc w:val="left"/>
      <w:pPr>
        <w:tabs>
          <w:tab w:val="num" w:pos="5040"/>
        </w:tabs>
        <w:ind w:left="5040" w:hanging="360"/>
      </w:pPr>
    </w:lvl>
    <w:lvl w:ilvl="7" w:tplc="1A5EFCF2" w:tentative="1">
      <w:start w:val="1"/>
      <w:numFmt w:val="lowerLetter"/>
      <w:lvlText w:val="%8."/>
      <w:lvlJc w:val="left"/>
      <w:pPr>
        <w:tabs>
          <w:tab w:val="num" w:pos="5760"/>
        </w:tabs>
        <w:ind w:left="5760" w:hanging="360"/>
      </w:pPr>
    </w:lvl>
    <w:lvl w:ilvl="8" w:tplc="89B6B730"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FE6ABE3E">
      <w:start w:val="1"/>
      <w:numFmt w:val="bullet"/>
      <w:lvlText w:val=""/>
      <w:lvlJc w:val="left"/>
      <w:pPr>
        <w:tabs>
          <w:tab w:val="num" w:pos="278"/>
        </w:tabs>
        <w:ind w:left="278" w:hanging="360"/>
      </w:pPr>
      <w:rPr>
        <w:rFonts w:ascii="Symbol" w:hAnsi="Symbol" w:hint="default"/>
      </w:rPr>
    </w:lvl>
    <w:lvl w:ilvl="1" w:tplc="F82691B6" w:tentative="1">
      <w:start w:val="1"/>
      <w:numFmt w:val="bullet"/>
      <w:lvlText w:val="o"/>
      <w:lvlJc w:val="left"/>
      <w:pPr>
        <w:tabs>
          <w:tab w:val="num" w:pos="1440"/>
        </w:tabs>
        <w:ind w:left="1440" w:hanging="360"/>
      </w:pPr>
      <w:rPr>
        <w:rFonts w:ascii="Courier New" w:hAnsi="Courier New" w:hint="default"/>
      </w:rPr>
    </w:lvl>
    <w:lvl w:ilvl="2" w:tplc="810C403C" w:tentative="1">
      <w:start w:val="1"/>
      <w:numFmt w:val="bullet"/>
      <w:lvlText w:val=""/>
      <w:lvlJc w:val="left"/>
      <w:pPr>
        <w:tabs>
          <w:tab w:val="num" w:pos="2160"/>
        </w:tabs>
        <w:ind w:left="2160" w:hanging="360"/>
      </w:pPr>
      <w:rPr>
        <w:rFonts w:ascii="Wingdings" w:hAnsi="Wingdings" w:hint="default"/>
      </w:rPr>
    </w:lvl>
    <w:lvl w:ilvl="3" w:tplc="B100CCB0" w:tentative="1">
      <w:start w:val="1"/>
      <w:numFmt w:val="bullet"/>
      <w:lvlText w:val=""/>
      <w:lvlJc w:val="left"/>
      <w:pPr>
        <w:tabs>
          <w:tab w:val="num" w:pos="2880"/>
        </w:tabs>
        <w:ind w:left="2880" w:hanging="360"/>
      </w:pPr>
      <w:rPr>
        <w:rFonts w:ascii="Symbol" w:hAnsi="Symbol" w:hint="default"/>
      </w:rPr>
    </w:lvl>
    <w:lvl w:ilvl="4" w:tplc="344E1010" w:tentative="1">
      <w:start w:val="1"/>
      <w:numFmt w:val="bullet"/>
      <w:lvlText w:val="o"/>
      <w:lvlJc w:val="left"/>
      <w:pPr>
        <w:tabs>
          <w:tab w:val="num" w:pos="3600"/>
        </w:tabs>
        <w:ind w:left="3600" w:hanging="360"/>
      </w:pPr>
      <w:rPr>
        <w:rFonts w:ascii="Courier New" w:hAnsi="Courier New" w:hint="default"/>
      </w:rPr>
    </w:lvl>
    <w:lvl w:ilvl="5" w:tplc="82FA3F0C" w:tentative="1">
      <w:start w:val="1"/>
      <w:numFmt w:val="bullet"/>
      <w:lvlText w:val=""/>
      <w:lvlJc w:val="left"/>
      <w:pPr>
        <w:tabs>
          <w:tab w:val="num" w:pos="4320"/>
        </w:tabs>
        <w:ind w:left="4320" w:hanging="360"/>
      </w:pPr>
      <w:rPr>
        <w:rFonts w:ascii="Wingdings" w:hAnsi="Wingdings" w:hint="default"/>
      </w:rPr>
    </w:lvl>
    <w:lvl w:ilvl="6" w:tplc="1E66B052" w:tentative="1">
      <w:start w:val="1"/>
      <w:numFmt w:val="bullet"/>
      <w:lvlText w:val=""/>
      <w:lvlJc w:val="left"/>
      <w:pPr>
        <w:tabs>
          <w:tab w:val="num" w:pos="5040"/>
        </w:tabs>
        <w:ind w:left="5040" w:hanging="360"/>
      </w:pPr>
      <w:rPr>
        <w:rFonts w:ascii="Symbol" w:hAnsi="Symbol" w:hint="default"/>
      </w:rPr>
    </w:lvl>
    <w:lvl w:ilvl="7" w:tplc="B27CBD2A" w:tentative="1">
      <w:start w:val="1"/>
      <w:numFmt w:val="bullet"/>
      <w:lvlText w:val="o"/>
      <w:lvlJc w:val="left"/>
      <w:pPr>
        <w:tabs>
          <w:tab w:val="num" w:pos="5760"/>
        </w:tabs>
        <w:ind w:left="5760" w:hanging="360"/>
      </w:pPr>
      <w:rPr>
        <w:rFonts w:ascii="Courier New" w:hAnsi="Courier New" w:hint="default"/>
      </w:rPr>
    </w:lvl>
    <w:lvl w:ilvl="8" w:tplc="929627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BFD265DC">
      <w:start w:val="5"/>
      <w:numFmt w:val="upperLetter"/>
      <w:lvlText w:val="%1."/>
      <w:lvlJc w:val="left"/>
      <w:pPr>
        <w:tabs>
          <w:tab w:val="num" w:pos="720"/>
        </w:tabs>
        <w:ind w:left="720" w:hanging="360"/>
      </w:pPr>
      <w:rPr>
        <w:rFonts w:hint="default"/>
      </w:rPr>
    </w:lvl>
    <w:lvl w:ilvl="1" w:tplc="21F29600" w:tentative="1">
      <w:start w:val="1"/>
      <w:numFmt w:val="lowerLetter"/>
      <w:lvlText w:val="%2."/>
      <w:lvlJc w:val="left"/>
      <w:pPr>
        <w:tabs>
          <w:tab w:val="num" w:pos="1440"/>
        </w:tabs>
        <w:ind w:left="1440" w:hanging="360"/>
      </w:pPr>
    </w:lvl>
    <w:lvl w:ilvl="2" w:tplc="03E23662" w:tentative="1">
      <w:start w:val="1"/>
      <w:numFmt w:val="lowerRoman"/>
      <w:lvlText w:val="%3."/>
      <w:lvlJc w:val="right"/>
      <w:pPr>
        <w:tabs>
          <w:tab w:val="num" w:pos="2160"/>
        </w:tabs>
        <w:ind w:left="2160" w:hanging="180"/>
      </w:pPr>
    </w:lvl>
    <w:lvl w:ilvl="3" w:tplc="96AA60A4" w:tentative="1">
      <w:start w:val="1"/>
      <w:numFmt w:val="decimal"/>
      <w:lvlText w:val="%4."/>
      <w:lvlJc w:val="left"/>
      <w:pPr>
        <w:tabs>
          <w:tab w:val="num" w:pos="2880"/>
        </w:tabs>
        <w:ind w:left="2880" w:hanging="360"/>
      </w:pPr>
    </w:lvl>
    <w:lvl w:ilvl="4" w:tplc="FBBC081C" w:tentative="1">
      <w:start w:val="1"/>
      <w:numFmt w:val="lowerLetter"/>
      <w:lvlText w:val="%5."/>
      <w:lvlJc w:val="left"/>
      <w:pPr>
        <w:tabs>
          <w:tab w:val="num" w:pos="3600"/>
        </w:tabs>
        <w:ind w:left="3600" w:hanging="360"/>
      </w:pPr>
    </w:lvl>
    <w:lvl w:ilvl="5" w:tplc="5EBCEB46" w:tentative="1">
      <w:start w:val="1"/>
      <w:numFmt w:val="lowerRoman"/>
      <w:lvlText w:val="%6."/>
      <w:lvlJc w:val="right"/>
      <w:pPr>
        <w:tabs>
          <w:tab w:val="num" w:pos="4320"/>
        </w:tabs>
        <w:ind w:left="4320" w:hanging="180"/>
      </w:pPr>
    </w:lvl>
    <w:lvl w:ilvl="6" w:tplc="8B1080EA" w:tentative="1">
      <w:start w:val="1"/>
      <w:numFmt w:val="decimal"/>
      <w:lvlText w:val="%7."/>
      <w:lvlJc w:val="left"/>
      <w:pPr>
        <w:tabs>
          <w:tab w:val="num" w:pos="5040"/>
        </w:tabs>
        <w:ind w:left="5040" w:hanging="360"/>
      </w:pPr>
    </w:lvl>
    <w:lvl w:ilvl="7" w:tplc="337EDE88" w:tentative="1">
      <w:start w:val="1"/>
      <w:numFmt w:val="lowerLetter"/>
      <w:lvlText w:val="%8."/>
      <w:lvlJc w:val="left"/>
      <w:pPr>
        <w:tabs>
          <w:tab w:val="num" w:pos="5760"/>
        </w:tabs>
        <w:ind w:left="5760" w:hanging="360"/>
      </w:pPr>
    </w:lvl>
    <w:lvl w:ilvl="8" w:tplc="A2FC1A3E"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8A2E9712">
      <w:start w:val="1"/>
      <w:numFmt w:val="bullet"/>
      <w:lvlText w:val=""/>
      <w:lvlJc w:val="left"/>
      <w:pPr>
        <w:tabs>
          <w:tab w:val="num" w:pos="776"/>
        </w:tabs>
        <w:ind w:left="776" w:hanging="360"/>
      </w:pPr>
      <w:rPr>
        <w:rFonts w:ascii="Symbol" w:hAnsi="Symbol" w:hint="default"/>
      </w:rPr>
    </w:lvl>
    <w:lvl w:ilvl="1" w:tplc="0F849608" w:tentative="1">
      <w:start w:val="1"/>
      <w:numFmt w:val="bullet"/>
      <w:lvlText w:val="o"/>
      <w:lvlJc w:val="left"/>
      <w:pPr>
        <w:tabs>
          <w:tab w:val="num" w:pos="1496"/>
        </w:tabs>
        <w:ind w:left="1496" w:hanging="360"/>
      </w:pPr>
      <w:rPr>
        <w:rFonts w:ascii="Courier New" w:hAnsi="Courier New" w:hint="default"/>
      </w:rPr>
    </w:lvl>
    <w:lvl w:ilvl="2" w:tplc="5D1C5D04" w:tentative="1">
      <w:start w:val="1"/>
      <w:numFmt w:val="bullet"/>
      <w:lvlText w:val=""/>
      <w:lvlJc w:val="left"/>
      <w:pPr>
        <w:tabs>
          <w:tab w:val="num" w:pos="2216"/>
        </w:tabs>
        <w:ind w:left="2216" w:hanging="360"/>
      </w:pPr>
      <w:rPr>
        <w:rFonts w:ascii="Wingdings" w:hAnsi="Wingdings" w:hint="default"/>
      </w:rPr>
    </w:lvl>
    <w:lvl w:ilvl="3" w:tplc="EF703654" w:tentative="1">
      <w:start w:val="1"/>
      <w:numFmt w:val="bullet"/>
      <w:lvlText w:val=""/>
      <w:lvlJc w:val="left"/>
      <w:pPr>
        <w:tabs>
          <w:tab w:val="num" w:pos="2936"/>
        </w:tabs>
        <w:ind w:left="2936" w:hanging="360"/>
      </w:pPr>
      <w:rPr>
        <w:rFonts w:ascii="Symbol" w:hAnsi="Symbol" w:hint="default"/>
      </w:rPr>
    </w:lvl>
    <w:lvl w:ilvl="4" w:tplc="9EF46E1C" w:tentative="1">
      <w:start w:val="1"/>
      <w:numFmt w:val="bullet"/>
      <w:lvlText w:val="o"/>
      <w:lvlJc w:val="left"/>
      <w:pPr>
        <w:tabs>
          <w:tab w:val="num" w:pos="3656"/>
        </w:tabs>
        <w:ind w:left="3656" w:hanging="360"/>
      </w:pPr>
      <w:rPr>
        <w:rFonts w:ascii="Courier New" w:hAnsi="Courier New" w:hint="default"/>
      </w:rPr>
    </w:lvl>
    <w:lvl w:ilvl="5" w:tplc="80C6A016" w:tentative="1">
      <w:start w:val="1"/>
      <w:numFmt w:val="bullet"/>
      <w:lvlText w:val=""/>
      <w:lvlJc w:val="left"/>
      <w:pPr>
        <w:tabs>
          <w:tab w:val="num" w:pos="4376"/>
        </w:tabs>
        <w:ind w:left="4376" w:hanging="360"/>
      </w:pPr>
      <w:rPr>
        <w:rFonts w:ascii="Wingdings" w:hAnsi="Wingdings" w:hint="default"/>
      </w:rPr>
    </w:lvl>
    <w:lvl w:ilvl="6" w:tplc="D9726678" w:tentative="1">
      <w:start w:val="1"/>
      <w:numFmt w:val="bullet"/>
      <w:lvlText w:val=""/>
      <w:lvlJc w:val="left"/>
      <w:pPr>
        <w:tabs>
          <w:tab w:val="num" w:pos="5096"/>
        </w:tabs>
        <w:ind w:left="5096" w:hanging="360"/>
      </w:pPr>
      <w:rPr>
        <w:rFonts w:ascii="Symbol" w:hAnsi="Symbol" w:hint="default"/>
      </w:rPr>
    </w:lvl>
    <w:lvl w:ilvl="7" w:tplc="6EAC3540" w:tentative="1">
      <w:start w:val="1"/>
      <w:numFmt w:val="bullet"/>
      <w:lvlText w:val="o"/>
      <w:lvlJc w:val="left"/>
      <w:pPr>
        <w:tabs>
          <w:tab w:val="num" w:pos="5816"/>
        </w:tabs>
        <w:ind w:left="5816" w:hanging="360"/>
      </w:pPr>
      <w:rPr>
        <w:rFonts w:ascii="Courier New" w:hAnsi="Courier New" w:hint="default"/>
      </w:rPr>
    </w:lvl>
    <w:lvl w:ilvl="8" w:tplc="444EEF48"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41FE3C44">
      <w:start w:val="1"/>
      <w:numFmt w:val="bullet"/>
      <w:lvlText w:val=""/>
      <w:lvlJc w:val="left"/>
      <w:pPr>
        <w:tabs>
          <w:tab w:val="num" w:pos="278"/>
        </w:tabs>
        <w:ind w:left="278" w:hanging="360"/>
      </w:pPr>
      <w:rPr>
        <w:rFonts w:ascii="Symbol" w:hAnsi="Symbol" w:hint="default"/>
      </w:rPr>
    </w:lvl>
    <w:lvl w:ilvl="1" w:tplc="4C4EDBC4" w:tentative="1">
      <w:start w:val="1"/>
      <w:numFmt w:val="bullet"/>
      <w:lvlText w:val="o"/>
      <w:lvlJc w:val="left"/>
      <w:pPr>
        <w:tabs>
          <w:tab w:val="num" w:pos="1440"/>
        </w:tabs>
        <w:ind w:left="1440" w:hanging="360"/>
      </w:pPr>
      <w:rPr>
        <w:rFonts w:ascii="Courier New" w:hAnsi="Courier New" w:hint="default"/>
      </w:rPr>
    </w:lvl>
    <w:lvl w:ilvl="2" w:tplc="77208716" w:tentative="1">
      <w:start w:val="1"/>
      <w:numFmt w:val="bullet"/>
      <w:lvlText w:val=""/>
      <w:lvlJc w:val="left"/>
      <w:pPr>
        <w:tabs>
          <w:tab w:val="num" w:pos="2160"/>
        </w:tabs>
        <w:ind w:left="2160" w:hanging="360"/>
      </w:pPr>
      <w:rPr>
        <w:rFonts w:ascii="Wingdings" w:hAnsi="Wingdings" w:hint="default"/>
      </w:rPr>
    </w:lvl>
    <w:lvl w:ilvl="3" w:tplc="B66AB5F0" w:tentative="1">
      <w:start w:val="1"/>
      <w:numFmt w:val="bullet"/>
      <w:lvlText w:val=""/>
      <w:lvlJc w:val="left"/>
      <w:pPr>
        <w:tabs>
          <w:tab w:val="num" w:pos="2880"/>
        </w:tabs>
        <w:ind w:left="2880" w:hanging="360"/>
      </w:pPr>
      <w:rPr>
        <w:rFonts w:ascii="Symbol" w:hAnsi="Symbol" w:hint="default"/>
      </w:rPr>
    </w:lvl>
    <w:lvl w:ilvl="4" w:tplc="67D28182" w:tentative="1">
      <w:start w:val="1"/>
      <w:numFmt w:val="bullet"/>
      <w:lvlText w:val="o"/>
      <w:lvlJc w:val="left"/>
      <w:pPr>
        <w:tabs>
          <w:tab w:val="num" w:pos="3600"/>
        </w:tabs>
        <w:ind w:left="3600" w:hanging="360"/>
      </w:pPr>
      <w:rPr>
        <w:rFonts w:ascii="Courier New" w:hAnsi="Courier New" w:hint="default"/>
      </w:rPr>
    </w:lvl>
    <w:lvl w:ilvl="5" w:tplc="DFD692EE" w:tentative="1">
      <w:start w:val="1"/>
      <w:numFmt w:val="bullet"/>
      <w:lvlText w:val=""/>
      <w:lvlJc w:val="left"/>
      <w:pPr>
        <w:tabs>
          <w:tab w:val="num" w:pos="4320"/>
        </w:tabs>
        <w:ind w:left="4320" w:hanging="360"/>
      </w:pPr>
      <w:rPr>
        <w:rFonts w:ascii="Wingdings" w:hAnsi="Wingdings" w:hint="default"/>
      </w:rPr>
    </w:lvl>
    <w:lvl w:ilvl="6" w:tplc="287A3D02" w:tentative="1">
      <w:start w:val="1"/>
      <w:numFmt w:val="bullet"/>
      <w:lvlText w:val=""/>
      <w:lvlJc w:val="left"/>
      <w:pPr>
        <w:tabs>
          <w:tab w:val="num" w:pos="5040"/>
        </w:tabs>
        <w:ind w:left="5040" w:hanging="360"/>
      </w:pPr>
      <w:rPr>
        <w:rFonts w:ascii="Symbol" w:hAnsi="Symbol" w:hint="default"/>
      </w:rPr>
    </w:lvl>
    <w:lvl w:ilvl="7" w:tplc="DB8ADD80" w:tentative="1">
      <w:start w:val="1"/>
      <w:numFmt w:val="bullet"/>
      <w:lvlText w:val="o"/>
      <w:lvlJc w:val="left"/>
      <w:pPr>
        <w:tabs>
          <w:tab w:val="num" w:pos="5760"/>
        </w:tabs>
        <w:ind w:left="5760" w:hanging="360"/>
      </w:pPr>
      <w:rPr>
        <w:rFonts w:ascii="Courier New" w:hAnsi="Courier New" w:hint="default"/>
      </w:rPr>
    </w:lvl>
    <w:lvl w:ilvl="8" w:tplc="FF98328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B477A1A"/>
    <w:multiLevelType w:val="multilevel"/>
    <w:tmpl w:val="B284FBD8"/>
    <w:lvl w:ilvl="0">
      <w:start w:val="1"/>
      <w:numFmt w:val="decimal"/>
      <w:lvlText w:val="%1."/>
      <w:lvlJc w:val="left"/>
      <w:pPr>
        <w:ind w:left="930" w:hanging="57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0C3C1E"/>
    <w:multiLevelType w:val="hybridMultilevel"/>
    <w:tmpl w:val="BCC6941C"/>
    <w:lvl w:ilvl="0" w:tplc="7F0EC082">
      <w:start w:val="1"/>
      <w:numFmt w:val="upperLetter"/>
      <w:pStyle w:val="Style3"/>
      <w:suff w:val="space"/>
      <w:lvlText w:val="%1."/>
      <w:lvlJc w:val="left"/>
      <w:pPr>
        <w:ind w:left="0" w:firstLine="0"/>
      </w:pPr>
      <w:rPr>
        <w:rFonts w:hint="default"/>
      </w:rPr>
    </w:lvl>
    <w:lvl w:ilvl="1" w:tplc="D352B162" w:tentative="1">
      <w:start w:val="1"/>
      <w:numFmt w:val="lowerLetter"/>
      <w:lvlText w:val="%2."/>
      <w:lvlJc w:val="left"/>
      <w:pPr>
        <w:ind w:left="1440" w:hanging="360"/>
      </w:pPr>
    </w:lvl>
    <w:lvl w:ilvl="2" w:tplc="A2F0837E" w:tentative="1">
      <w:start w:val="1"/>
      <w:numFmt w:val="lowerRoman"/>
      <w:lvlText w:val="%3."/>
      <w:lvlJc w:val="right"/>
      <w:pPr>
        <w:ind w:left="2160" w:hanging="180"/>
      </w:pPr>
    </w:lvl>
    <w:lvl w:ilvl="3" w:tplc="FF0AED3E" w:tentative="1">
      <w:start w:val="1"/>
      <w:numFmt w:val="decimal"/>
      <w:lvlText w:val="%4."/>
      <w:lvlJc w:val="left"/>
      <w:pPr>
        <w:ind w:left="2880" w:hanging="360"/>
      </w:pPr>
    </w:lvl>
    <w:lvl w:ilvl="4" w:tplc="09902E1A" w:tentative="1">
      <w:start w:val="1"/>
      <w:numFmt w:val="lowerLetter"/>
      <w:lvlText w:val="%5."/>
      <w:lvlJc w:val="left"/>
      <w:pPr>
        <w:ind w:left="3600" w:hanging="360"/>
      </w:pPr>
    </w:lvl>
    <w:lvl w:ilvl="5" w:tplc="26D89AE8" w:tentative="1">
      <w:start w:val="1"/>
      <w:numFmt w:val="lowerRoman"/>
      <w:lvlText w:val="%6."/>
      <w:lvlJc w:val="right"/>
      <w:pPr>
        <w:ind w:left="4320" w:hanging="180"/>
      </w:pPr>
    </w:lvl>
    <w:lvl w:ilvl="6" w:tplc="506478F6" w:tentative="1">
      <w:start w:val="1"/>
      <w:numFmt w:val="decimal"/>
      <w:lvlText w:val="%7."/>
      <w:lvlJc w:val="left"/>
      <w:pPr>
        <w:ind w:left="5040" w:hanging="360"/>
      </w:pPr>
    </w:lvl>
    <w:lvl w:ilvl="7" w:tplc="FBA227A2" w:tentative="1">
      <w:start w:val="1"/>
      <w:numFmt w:val="lowerLetter"/>
      <w:lvlText w:val="%8."/>
      <w:lvlJc w:val="left"/>
      <w:pPr>
        <w:ind w:left="5760" w:hanging="360"/>
      </w:pPr>
    </w:lvl>
    <w:lvl w:ilvl="8" w:tplc="BC7C5DAE" w:tentative="1">
      <w:start w:val="1"/>
      <w:numFmt w:val="lowerRoman"/>
      <w:lvlText w:val="%9."/>
      <w:lvlJc w:val="right"/>
      <w:pPr>
        <w:ind w:left="6480" w:hanging="180"/>
      </w:pPr>
    </w:lvl>
  </w:abstractNum>
  <w:abstractNum w:abstractNumId="30" w15:restartNumberingAfterBreak="0">
    <w:nsid w:val="630E67BF"/>
    <w:multiLevelType w:val="hybridMultilevel"/>
    <w:tmpl w:val="B1D854E2"/>
    <w:lvl w:ilvl="0" w:tplc="F55678BA">
      <w:start w:val="1"/>
      <w:numFmt w:val="bullet"/>
      <w:lvlText w:val=""/>
      <w:lvlJc w:val="left"/>
      <w:pPr>
        <w:tabs>
          <w:tab w:val="num" w:pos="278"/>
        </w:tabs>
        <w:ind w:left="278" w:hanging="360"/>
      </w:pPr>
      <w:rPr>
        <w:rFonts w:ascii="Symbol" w:hAnsi="Symbol" w:hint="default"/>
      </w:rPr>
    </w:lvl>
    <w:lvl w:ilvl="1" w:tplc="03BEF086" w:tentative="1">
      <w:start w:val="1"/>
      <w:numFmt w:val="bullet"/>
      <w:lvlText w:val="o"/>
      <w:lvlJc w:val="left"/>
      <w:pPr>
        <w:tabs>
          <w:tab w:val="num" w:pos="1440"/>
        </w:tabs>
        <w:ind w:left="1440" w:hanging="360"/>
      </w:pPr>
      <w:rPr>
        <w:rFonts w:ascii="Courier New" w:hAnsi="Courier New" w:hint="default"/>
      </w:rPr>
    </w:lvl>
    <w:lvl w:ilvl="2" w:tplc="0A22199C" w:tentative="1">
      <w:start w:val="1"/>
      <w:numFmt w:val="bullet"/>
      <w:lvlText w:val=""/>
      <w:lvlJc w:val="left"/>
      <w:pPr>
        <w:tabs>
          <w:tab w:val="num" w:pos="2160"/>
        </w:tabs>
        <w:ind w:left="2160" w:hanging="360"/>
      </w:pPr>
      <w:rPr>
        <w:rFonts w:ascii="Wingdings" w:hAnsi="Wingdings" w:hint="default"/>
      </w:rPr>
    </w:lvl>
    <w:lvl w:ilvl="3" w:tplc="E47282D4" w:tentative="1">
      <w:start w:val="1"/>
      <w:numFmt w:val="bullet"/>
      <w:lvlText w:val=""/>
      <w:lvlJc w:val="left"/>
      <w:pPr>
        <w:tabs>
          <w:tab w:val="num" w:pos="2880"/>
        </w:tabs>
        <w:ind w:left="2880" w:hanging="360"/>
      </w:pPr>
      <w:rPr>
        <w:rFonts w:ascii="Symbol" w:hAnsi="Symbol" w:hint="default"/>
      </w:rPr>
    </w:lvl>
    <w:lvl w:ilvl="4" w:tplc="8C16AEF8" w:tentative="1">
      <w:start w:val="1"/>
      <w:numFmt w:val="bullet"/>
      <w:lvlText w:val="o"/>
      <w:lvlJc w:val="left"/>
      <w:pPr>
        <w:tabs>
          <w:tab w:val="num" w:pos="3600"/>
        </w:tabs>
        <w:ind w:left="3600" w:hanging="360"/>
      </w:pPr>
      <w:rPr>
        <w:rFonts w:ascii="Courier New" w:hAnsi="Courier New" w:hint="default"/>
      </w:rPr>
    </w:lvl>
    <w:lvl w:ilvl="5" w:tplc="D0C6CB84" w:tentative="1">
      <w:start w:val="1"/>
      <w:numFmt w:val="bullet"/>
      <w:lvlText w:val=""/>
      <w:lvlJc w:val="left"/>
      <w:pPr>
        <w:tabs>
          <w:tab w:val="num" w:pos="4320"/>
        </w:tabs>
        <w:ind w:left="4320" w:hanging="360"/>
      </w:pPr>
      <w:rPr>
        <w:rFonts w:ascii="Wingdings" w:hAnsi="Wingdings" w:hint="default"/>
      </w:rPr>
    </w:lvl>
    <w:lvl w:ilvl="6" w:tplc="36CC88A4" w:tentative="1">
      <w:start w:val="1"/>
      <w:numFmt w:val="bullet"/>
      <w:lvlText w:val=""/>
      <w:lvlJc w:val="left"/>
      <w:pPr>
        <w:tabs>
          <w:tab w:val="num" w:pos="5040"/>
        </w:tabs>
        <w:ind w:left="5040" w:hanging="360"/>
      </w:pPr>
      <w:rPr>
        <w:rFonts w:ascii="Symbol" w:hAnsi="Symbol" w:hint="default"/>
      </w:rPr>
    </w:lvl>
    <w:lvl w:ilvl="7" w:tplc="76FAAECA" w:tentative="1">
      <w:start w:val="1"/>
      <w:numFmt w:val="bullet"/>
      <w:lvlText w:val="o"/>
      <w:lvlJc w:val="left"/>
      <w:pPr>
        <w:tabs>
          <w:tab w:val="num" w:pos="5760"/>
        </w:tabs>
        <w:ind w:left="5760" w:hanging="360"/>
      </w:pPr>
      <w:rPr>
        <w:rFonts w:ascii="Courier New" w:hAnsi="Courier New" w:hint="default"/>
      </w:rPr>
    </w:lvl>
    <w:lvl w:ilvl="8" w:tplc="0FA8DBE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63F089B0">
      <w:start w:val="1"/>
      <w:numFmt w:val="decimal"/>
      <w:lvlText w:val="%1."/>
      <w:lvlJc w:val="left"/>
      <w:pPr>
        <w:tabs>
          <w:tab w:val="num" w:pos="720"/>
        </w:tabs>
        <w:ind w:left="720" w:hanging="360"/>
      </w:pPr>
    </w:lvl>
    <w:lvl w:ilvl="1" w:tplc="C442A86A" w:tentative="1">
      <w:start w:val="1"/>
      <w:numFmt w:val="lowerLetter"/>
      <w:lvlText w:val="%2."/>
      <w:lvlJc w:val="left"/>
      <w:pPr>
        <w:tabs>
          <w:tab w:val="num" w:pos="1440"/>
        </w:tabs>
        <w:ind w:left="1440" w:hanging="360"/>
      </w:pPr>
    </w:lvl>
    <w:lvl w:ilvl="2" w:tplc="9D52FBD8" w:tentative="1">
      <w:start w:val="1"/>
      <w:numFmt w:val="lowerRoman"/>
      <w:lvlText w:val="%3."/>
      <w:lvlJc w:val="right"/>
      <w:pPr>
        <w:tabs>
          <w:tab w:val="num" w:pos="2160"/>
        </w:tabs>
        <w:ind w:left="2160" w:hanging="180"/>
      </w:pPr>
    </w:lvl>
    <w:lvl w:ilvl="3" w:tplc="33DAAEA2" w:tentative="1">
      <w:start w:val="1"/>
      <w:numFmt w:val="decimal"/>
      <w:lvlText w:val="%4."/>
      <w:lvlJc w:val="left"/>
      <w:pPr>
        <w:tabs>
          <w:tab w:val="num" w:pos="2880"/>
        </w:tabs>
        <w:ind w:left="2880" w:hanging="360"/>
      </w:pPr>
    </w:lvl>
    <w:lvl w:ilvl="4" w:tplc="14DA73E8" w:tentative="1">
      <w:start w:val="1"/>
      <w:numFmt w:val="lowerLetter"/>
      <w:lvlText w:val="%5."/>
      <w:lvlJc w:val="left"/>
      <w:pPr>
        <w:tabs>
          <w:tab w:val="num" w:pos="3600"/>
        </w:tabs>
        <w:ind w:left="3600" w:hanging="360"/>
      </w:pPr>
    </w:lvl>
    <w:lvl w:ilvl="5" w:tplc="FC9CAE0E" w:tentative="1">
      <w:start w:val="1"/>
      <w:numFmt w:val="lowerRoman"/>
      <w:lvlText w:val="%6."/>
      <w:lvlJc w:val="right"/>
      <w:pPr>
        <w:tabs>
          <w:tab w:val="num" w:pos="4320"/>
        </w:tabs>
        <w:ind w:left="4320" w:hanging="180"/>
      </w:pPr>
    </w:lvl>
    <w:lvl w:ilvl="6" w:tplc="C52CC8E4" w:tentative="1">
      <w:start w:val="1"/>
      <w:numFmt w:val="decimal"/>
      <w:lvlText w:val="%7."/>
      <w:lvlJc w:val="left"/>
      <w:pPr>
        <w:tabs>
          <w:tab w:val="num" w:pos="5040"/>
        </w:tabs>
        <w:ind w:left="5040" w:hanging="360"/>
      </w:pPr>
    </w:lvl>
    <w:lvl w:ilvl="7" w:tplc="5BDC8742" w:tentative="1">
      <w:start w:val="1"/>
      <w:numFmt w:val="lowerLetter"/>
      <w:lvlText w:val="%8."/>
      <w:lvlJc w:val="left"/>
      <w:pPr>
        <w:tabs>
          <w:tab w:val="num" w:pos="5760"/>
        </w:tabs>
        <w:ind w:left="5760" w:hanging="360"/>
      </w:pPr>
    </w:lvl>
    <w:lvl w:ilvl="8" w:tplc="71FE8168"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3EE4372C">
      <w:start w:val="4"/>
      <w:numFmt w:val="upperLetter"/>
      <w:lvlText w:val="%1."/>
      <w:lvlJc w:val="left"/>
      <w:pPr>
        <w:tabs>
          <w:tab w:val="num" w:pos="930"/>
        </w:tabs>
        <w:ind w:left="930" w:hanging="570"/>
      </w:pPr>
      <w:rPr>
        <w:rFonts w:hint="default"/>
      </w:rPr>
    </w:lvl>
    <w:lvl w:ilvl="1" w:tplc="182A6090" w:tentative="1">
      <w:start w:val="1"/>
      <w:numFmt w:val="lowerLetter"/>
      <w:lvlText w:val="%2."/>
      <w:lvlJc w:val="left"/>
      <w:pPr>
        <w:tabs>
          <w:tab w:val="num" w:pos="1440"/>
        </w:tabs>
        <w:ind w:left="1440" w:hanging="360"/>
      </w:pPr>
    </w:lvl>
    <w:lvl w:ilvl="2" w:tplc="E098CE6E" w:tentative="1">
      <w:start w:val="1"/>
      <w:numFmt w:val="lowerRoman"/>
      <w:lvlText w:val="%3."/>
      <w:lvlJc w:val="right"/>
      <w:pPr>
        <w:tabs>
          <w:tab w:val="num" w:pos="2160"/>
        </w:tabs>
        <w:ind w:left="2160" w:hanging="180"/>
      </w:pPr>
    </w:lvl>
    <w:lvl w:ilvl="3" w:tplc="FE42EF6E" w:tentative="1">
      <w:start w:val="1"/>
      <w:numFmt w:val="decimal"/>
      <w:lvlText w:val="%4."/>
      <w:lvlJc w:val="left"/>
      <w:pPr>
        <w:tabs>
          <w:tab w:val="num" w:pos="2880"/>
        </w:tabs>
        <w:ind w:left="2880" w:hanging="360"/>
      </w:pPr>
    </w:lvl>
    <w:lvl w:ilvl="4" w:tplc="0F86FDE0" w:tentative="1">
      <w:start w:val="1"/>
      <w:numFmt w:val="lowerLetter"/>
      <w:lvlText w:val="%5."/>
      <w:lvlJc w:val="left"/>
      <w:pPr>
        <w:tabs>
          <w:tab w:val="num" w:pos="3600"/>
        </w:tabs>
        <w:ind w:left="3600" w:hanging="360"/>
      </w:pPr>
    </w:lvl>
    <w:lvl w:ilvl="5" w:tplc="3EE2B492" w:tentative="1">
      <w:start w:val="1"/>
      <w:numFmt w:val="lowerRoman"/>
      <w:lvlText w:val="%6."/>
      <w:lvlJc w:val="right"/>
      <w:pPr>
        <w:tabs>
          <w:tab w:val="num" w:pos="4320"/>
        </w:tabs>
        <w:ind w:left="4320" w:hanging="180"/>
      </w:pPr>
    </w:lvl>
    <w:lvl w:ilvl="6" w:tplc="D764D7C6" w:tentative="1">
      <w:start w:val="1"/>
      <w:numFmt w:val="decimal"/>
      <w:lvlText w:val="%7."/>
      <w:lvlJc w:val="left"/>
      <w:pPr>
        <w:tabs>
          <w:tab w:val="num" w:pos="5040"/>
        </w:tabs>
        <w:ind w:left="5040" w:hanging="360"/>
      </w:pPr>
    </w:lvl>
    <w:lvl w:ilvl="7" w:tplc="4F586C68" w:tentative="1">
      <w:start w:val="1"/>
      <w:numFmt w:val="lowerLetter"/>
      <w:lvlText w:val="%8."/>
      <w:lvlJc w:val="left"/>
      <w:pPr>
        <w:tabs>
          <w:tab w:val="num" w:pos="5760"/>
        </w:tabs>
        <w:ind w:left="5760" w:hanging="360"/>
      </w:pPr>
    </w:lvl>
    <w:lvl w:ilvl="8" w:tplc="736A3FA4" w:tentative="1">
      <w:start w:val="1"/>
      <w:numFmt w:val="lowerRoman"/>
      <w:lvlText w:val="%9."/>
      <w:lvlJc w:val="right"/>
      <w:pPr>
        <w:tabs>
          <w:tab w:val="num" w:pos="6480"/>
        </w:tabs>
        <w:ind w:left="6480" w:hanging="180"/>
      </w:pPr>
    </w:lvl>
  </w:abstractNum>
  <w:abstractNum w:abstractNumId="38" w15:restartNumberingAfterBreak="0">
    <w:nsid w:val="75E1091A"/>
    <w:multiLevelType w:val="hybridMultilevel"/>
    <w:tmpl w:val="9D5C3D80"/>
    <w:lvl w:ilvl="0" w:tplc="AF82A084">
      <w:start w:val="1"/>
      <w:numFmt w:val="decimal"/>
      <w:lvlText w:val="%1."/>
      <w:lvlJc w:val="left"/>
      <w:pPr>
        <w:ind w:left="720" w:hanging="360"/>
      </w:pPr>
    </w:lvl>
    <w:lvl w:ilvl="1" w:tplc="91BC66EA" w:tentative="1">
      <w:start w:val="1"/>
      <w:numFmt w:val="lowerLetter"/>
      <w:lvlText w:val="%2."/>
      <w:lvlJc w:val="left"/>
      <w:pPr>
        <w:ind w:left="1440" w:hanging="360"/>
      </w:pPr>
    </w:lvl>
    <w:lvl w:ilvl="2" w:tplc="94E48140" w:tentative="1">
      <w:start w:val="1"/>
      <w:numFmt w:val="lowerRoman"/>
      <w:lvlText w:val="%3."/>
      <w:lvlJc w:val="right"/>
      <w:pPr>
        <w:ind w:left="2160" w:hanging="180"/>
      </w:pPr>
    </w:lvl>
    <w:lvl w:ilvl="3" w:tplc="0B089FBA" w:tentative="1">
      <w:start w:val="1"/>
      <w:numFmt w:val="decimal"/>
      <w:lvlText w:val="%4."/>
      <w:lvlJc w:val="left"/>
      <w:pPr>
        <w:ind w:left="2880" w:hanging="360"/>
      </w:pPr>
    </w:lvl>
    <w:lvl w:ilvl="4" w:tplc="0BDEB62A" w:tentative="1">
      <w:start w:val="1"/>
      <w:numFmt w:val="lowerLetter"/>
      <w:lvlText w:val="%5."/>
      <w:lvlJc w:val="left"/>
      <w:pPr>
        <w:ind w:left="3600" w:hanging="360"/>
      </w:pPr>
    </w:lvl>
    <w:lvl w:ilvl="5" w:tplc="F0662588" w:tentative="1">
      <w:start w:val="1"/>
      <w:numFmt w:val="lowerRoman"/>
      <w:lvlText w:val="%6."/>
      <w:lvlJc w:val="right"/>
      <w:pPr>
        <w:ind w:left="4320" w:hanging="180"/>
      </w:pPr>
    </w:lvl>
    <w:lvl w:ilvl="6" w:tplc="17E4EAD2" w:tentative="1">
      <w:start w:val="1"/>
      <w:numFmt w:val="decimal"/>
      <w:lvlText w:val="%7."/>
      <w:lvlJc w:val="left"/>
      <w:pPr>
        <w:ind w:left="5040" w:hanging="360"/>
      </w:pPr>
    </w:lvl>
    <w:lvl w:ilvl="7" w:tplc="29144852" w:tentative="1">
      <w:start w:val="1"/>
      <w:numFmt w:val="lowerLetter"/>
      <w:lvlText w:val="%8."/>
      <w:lvlJc w:val="left"/>
      <w:pPr>
        <w:ind w:left="5760" w:hanging="360"/>
      </w:pPr>
    </w:lvl>
    <w:lvl w:ilvl="8" w:tplc="DA0A2F1A"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280C9A00">
      <w:start w:val="1"/>
      <w:numFmt w:val="bullet"/>
      <w:lvlText w:val=""/>
      <w:lvlJc w:val="left"/>
      <w:pPr>
        <w:tabs>
          <w:tab w:val="num" w:pos="278"/>
        </w:tabs>
        <w:ind w:left="278" w:hanging="360"/>
      </w:pPr>
      <w:rPr>
        <w:rFonts w:ascii="Symbol" w:hAnsi="Symbol" w:hint="default"/>
      </w:rPr>
    </w:lvl>
    <w:lvl w:ilvl="1" w:tplc="56EE6CC6">
      <w:start w:val="1"/>
      <w:numFmt w:val="bullet"/>
      <w:lvlText w:val="o"/>
      <w:lvlJc w:val="left"/>
      <w:pPr>
        <w:tabs>
          <w:tab w:val="num" w:pos="1440"/>
        </w:tabs>
        <w:ind w:left="1440" w:hanging="360"/>
      </w:pPr>
      <w:rPr>
        <w:rFonts w:ascii="Courier New" w:hAnsi="Courier New" w:hint="default"/>
      </w:rPr>
    </w:lvl>
    <w:lvl w:ilvl="2" w:tplc="868E579A" w:tentative="1">
      <w:start w:val="1"/>
      <w:numFmt w:val="bullet"/>
      <w:lvlText w:val=""/>
      <w:lvlJc w:val="left"/>
      <w:pPr>
        <w:tabs>
          <w:tab w:val="num" w:pos="2160"/>
        </w:tabs>
        <w:ind w:left="2160" w:hanging="360"/>
      </w:pPr>
      <w:rPr>
        <w:rFonts w:ascii="Wingdings" w:hAnsi="Wingdings" w:hint="default"/>
      </w:rPr>
    </w:lvl>
    <w:lvl w:ilvl="3" w:tplc="0466F9E4" w:tentative="1">
      <w:start w:val="1"/>
      <w:numFmt w:val="bullet"/>
      <w:lvlText w:val=""/>
      <w:lvlJc w:val="left"/>
      <w:pPr>
        <w:tabs>
          <w:tab w:val="num" w:pos="2880"/>
        </w:tabs>
        <w:ind w:left="2880" w:hanging="360"/>
      </w:pPr>
      <w:rPr>
        <w:rFonts w:ascii="Symbol" w:hAnsi="Symbol" w:hint="default"/>
      </w:rPr>
    </w:lvl>
    <w:lvl w:ilvl="4" w:tplc="55D2C364" w:tentative="1">
      <w:start w:val="1"/>
      <w:numFmt w:val="bullet"/>
      <w:lvlText w:val="o"/>
      <w:lvlJc w:val="left"/>
      <w:pPr>
        <w:tabs>
          <w:tab w:val="num" w:pos="3600"/>
        </w:tabs>
        <w:ind w:left="3600" w:hanging="360"/>
      </w:pPr>
      <w:rPr>
        <w:rFonts w:ascii="Courier New" w:hAnsi="Courier New" w:hint="default"/>
      </w:rPr>
    </w:lvl>
    <w:lvl w:ilvl="5" w:tplc="722207AC" w:tentative="1">
      <w:start w:val="1"/>
      <w:numFmt w:val="bullet"/>
      <w:lvlText w:val=""/>
      <w:lvlJc w:val="left"/>
      <w:pPr>
        <w:tabs>
          <w:tab w:val="num" w:pos="4320"/>
        </w:tabs>
        <w:ind w:left="4320" w:hanging="360"/>
      </w:pPr>
      <w:rPr>
        <w:rFonts w:ascii="Wingdings" w:hAnsi="Wingdings" w:hint="default"/>
      </w:rPr>
    </w:lvl>
    <w:lvl w:ilvl="6" w:tplc="BAB68A82" w:tentative="1">
      <w:start w:val="1"/>
      <w:numFmt w:val="bullet"/>
      <w:lvlText w:val=""/>
      <w:lvlJc w:val="left"/>
      <w:pPr>
        <w:tabs>
          <w:tab w:val="num" w:pos="5040"/>
        </w:tabs>
        <w:ind w:left="5040" w:hanging="360"/>
      </w:pPr>
      <w:rPr>
        <w:rFonts w:ascii="Symbol" w:hAnsi="Symbol" w:hint="default"/>
      </w:rPr>
    </w:lvl>
    <w:lvl w:ilvl="7" w:tplc="35685D34" w:tentative="1">
      <w:start w:val="1"/>
      <w:numFmt w:val="bullet"/>
      <w:lvlText w:val="o"/>
      <w:lvlJc w:val="left"/>
      <w:pPr>
        <w:tabs>
          <w:tab w:val="num" w:pos="5760"/>
        </w:tabs>
        <w:ind w:left="5760" w:hanging="360"/>
      </w:pPr>
      <w:rPr>
        <w:rFonts w:ascii="Courier New" w:hAnsi="Courier New" w:hint="default"/>
      </w:rPr>
    </w:lvl>
    <w:lvl w:ilvl="8" w:tplc="06460BA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3"/>
  </w:num>
  <w:num w:numId="6">
    <w:abstractNumId w:val="25"/>
  </w:num>
  <w:num w:numId="7">
    <w:abstractNumId w:val="20"/>
  </w:num>
  <w:num w:numId="8">
    <w:abstractNumId w:val="9"/>
  </w:num>
  <w:num w:numId="9">
    <w:abstractNumId w:val="32"/>
  </w:num>
  <w:num w:numId="10">
    <w:abstractNumId w:val="33"/>
  </w:num>
  <w:num w:numId="11">
    <w:abstractNumId w:val="15"/>
  </w:num>
  <w:num w:numId="12">
    <w:abstractNumId w:val="14"/>
  </w:num>
  <w:num w:numId="13">
    <w:abstractNumId w:val="3"/>
  </w:num>
  <w:num w:numId="14">
    <w:abstractNumId w:val="31"/>
  </w:num>
  <w:num w:numId="15">
    <w:abstractNumId w:val="19"/>
  </w:num>
  <w:num w:numId="16">
    <w:abstractNumId w:val="36"/>
  </w:num>
  <w:num w:numId="17">
    <w:abstractNumId w:val="10"/>
  </w:num>
  <w:num w:numId="18">
    <w:abstractNumId w:val="1"/>
  </w:num>
  <w:num w:numId="19">
    <w:abstractNumId w:val="16"/>
  </w:num>
  <w:num w:numId="20">
    <w:abstractNumId w:val="4"/>
  </w:num>
  <w:num w:numId="21">
    <w:abstractNumId w:val="8"/>
  </w:num>
  <w:num w:numId="22">
    <w:abstractNumId w:val="27"/>
  </w:num>
  <w:num w:numId="23">
    <w:abstractNumId w:val="37"/>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9"/>
  </w:num>
  <w:num w:numId="31">
    <w:abstractNumId w:val="40"/>
  </w:num>
  <w:num w:numId="32">
    <w:abstractNumId w:val="21"/>
  </w:num>
  <w:num w:numId="33">
    <w:abstractNumId w:val="30"/>
  </w:num>
  <w:num w:numId="34">
    <w:abstractNumId w:val="24"/>
  </w:num>
  <w:num w:numId="35">
    <w:abstractNumId w:val="2"/>
  </w:num>
  <w:num w:numId="36">
    <w:abstractNumId w:val="5"/>
  </w:num>
  <w:num w:numId="37">
    <w:abstractNumId w:val="26"/>
  </w:num>
  <w:num w:numId="38">
    <w:abstractNumId w:val="18"/>
  </w:num>
  <w:num w:numId="39">
    <w:abstractNumId w:val="38"/>
  </w:num>
  <w:num w:numId="40">
    <w:abstractNumId w:val="29"/>
  </w:num>
  <w:num w:numId="41">
    <w:abstractNumId w:val="2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B5B43"/>
    <w:rsid w:val="000C1405"/>
    <w:rsid w:val="000E4B14"/>
    <w:rsid w:val="001E745B"/>
    <w:rsid w:val="00277708"/>
    <w:rsid w:val="002D4410"/>
    <w:rsid w:val="002D44E6"/>
    <w:rsid w:val="00321C6F"/>
    <w:rsid w:val="003257B7"/>
    <w:rsid w:val="00366FB3"/>
    <w:rsid w:val="003B05FB"/>
    <w:rsid w:val="003C1D92"/>
    <w:rsid w:val="0048438D"/>
    <w:rsid w:val="00496E91"/>
    <w:rsid w:val="00517826"/>
    <w:rsid w:val="00532074"/>
    <w:rsid w:val="0057016E"/>
    <w:rsid w:val="00574359"/>
    <w:rsid w:val="00630560"/>
    <w:rsid w:val="006366C3"/>
    <w:rsid w:val="00663E4D"/>
    <w:rsid w:val="006A4F9B"/>
    <w:rsid w:val="00713714"/>
    <w:rsid w:val="00741F7C"/>
    <w:rsid w:val="007653DA"/>
    <w:rsid w:val="008E6EE8"/>
    <w:rsid w:val="009A0C38"/>
    <w:rsid w:val="009B5B43"/>
    <w:rsid w:val="009C51A8"/>
    <w:rsid w:val="00A04715"/>
    <w:rsid w:val="00A8241A"/>
    <w:rsid w:val="00AE0C06"/>
    <w:rsid w:val="00B81BA5"/>
    <w:rsid w:val="00BC13F3"/>
    <w:rsid w:val="00BC396D"/>
    <w:rsid w:val="00C04C64"/>
    <w:rsid w:val="00C21FCD"/>
    <w:rsid w:val="00C42B9E"/>
    <w:rsid w:val="00C70A98"/>
    <w:rsid w:val="00C774B3"/>
    <w:rsid w:val="00CD76F3"/>
    <w:rsid w:val="00D34420"/>
    <w:rsid w:val="00F56422"/>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2F228"/>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link w:val="Zkladntextodsazen2Char"/>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styleId="slodku">
    <w:name w:val="line number"/>
    <w:basedOn w:val="Standardnpsmoodstavce"/>
    <w:semiHidden/>
    <w:unhideWhenUsed/>
  </w:style>
  <w:style w:type="character" w:customStyle="1" w:styleId="ZhlavChar">
    <w:name w:val="Záhlaví Char"/>
    <w:basedOn w:val="Standardnpsmoodstavce"/>
    <w:link w:val="Zhlav"/>
    <w:uiPriority w:val="99"/>
    <w:rPr>
      <w:rFonts w:ascii="Helvetica" w:hAnsi="Helvetica"/>
      <w:lang w:eastAsia="en-US"/>
    </w:rPr>
  </w:style>
  <w:style w:type="paragraph" w:customStyle="1" w:styleId="Normal2">
    <w:name w:val="Normal2"/>
    <w:basedOn w:val="Normln"/>
    <w:pPr>
      <w:tabs>
        <w:tab w:val="clear" w:pos="567"/>
        <w:tab w:val="left" w:pos="-1985"/>
      </w:tabs>
      <w:spacing w:before="120" w:after="120" w:line="360" w:lineRule="auto"/>
      <w:ind w:left="360" w:hanging="360"/>
      <w:jc w:val="both"/>
    </w:pPr>
    <w:rPr>
      <w:sz w:val="24"/>
      <w:szCs w:val="24"/>
      <w:lang w:eastAsia="es-ES"/>
    </w:rPr>
  </w:style>
  <w:style w:type="paragraph" w:styleId="Odstavecseseznamem">
    <w:name w:val="List Paragraph"/>
    <w:basedOn w:val="Normln"/>
    <w:qFormat/>
    <w:pPr>
      <w:tabs>
        <w:tab w:val="clear" w:pos="567"/>
      </w:tabs>
      <w:spacing w:after="200" w:line="276" w:lineRule="auto"/>
      <w:ind w:left="720"/>
      <w:contextualSpacing/>
    </w:pPr>
    <w:rPr>
      <w:rFonts w:ascii="Calibri" w:hAnsi="Calibri"/>
      <w:szCs w:val="22"/>
      <w:lang w:val="en-GB" w:eastAsia="en-GB"/>
    </w:rPr>
  </w:style>
  <w:style w:type="character" w:customStyle="1" w:styleId="hps">
    <w:name w:val="hps"/>
  </w:style>
  <w:style w:type="paragraph" w:styleId="Normlnweb">
    <w:name w:val="Normal (Web)"/>
    <w:basedOn w:val="Normln"/>
    <w:pPr>
      <w:tabs>
        <w:tab w:val="clear" w:pos="567"/>
      </w:tabs>
      <w:spacing w:before="100" w:beforeAutospacing="1" w:after="100" w:afterAutospacing="1" w:line="240" w:lineRule="auto"/>
    </w:pPr>
    <w:rPr>
      <w:rFonts w:ascii="Tahoma" w:eastAsia="Arial Unicode MS" w:hAnsi="Tahoma" w:cs="Tahoma"/>
      <w:color w:val="000000"/>
      <w:sz w:val="20"/>
      <w:lang w:eastAsia="es-ES"/>
    </w:rPr>
  </w:style>
  <w:style w:type="character" w:customStyle="1" w:styleId="Zkladntextodsazen2Char">
    <w:name w:val="Základní text odsazený 2 Char"/>
    <w:basedOn w:val="Standardnpsmoodstavce"/>
    <w:link w:val="Zkladntextodsazen2"/>
    <w:rPr>
      <w:b/>
      <w:sz w:val="22"/>
      <w:lang w:eastAsia="en-US"/>
    </w:rPr>
  </w:style>
  <w:style w:type="character" w:styleId="Nevyeenzmnka">
    <w:name w:val="Unresolved Mention"/>
    <w:basedOn w:val="Standardnpsmoodstavce"/>
    <w:uiPriority w:val="99"/>
    <w:semiHidden/>
    <w:unhideWhenUsed/>
    <w:rsid w:val="00366FB3"/>
    <w:rPr>
      <w:color w:val="605E5C"/>
      <w:shd w:val="clear" w:color="auto" w:fill="E1DFDD"/>
    </w:rPr>
  </w:style>
  <w:style w:type="character" w:customStyle="1" w:styleId="markedcontent">
    <w:name w:val="markedcontent"/>
    <w:rsid w:val="00D3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 Id="rId14"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9604-4DD5-4712-AE78-277BA46A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1480</Words>
  <Characters>8734</Characters>
  <Application>Microsoft Office Word</Application>
  <DocSecurity>0</DocSecurity>
  <Lines>72</Lines>
  <Paragraphs>20</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Vqrdtemplateclean_cs</vt:lpstr>
      <vt:lpstr>Vqrdtemplateclean_cs</vt:lpstr>
      <vt:lpstr>Vqrdtemplateclean_cs</vt:lpstr>
    </vt:vector>
  </TitlesOfParts>
  <Manager/>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Darío Gómez Conde</dc:creator>
  <cp:lastModifiedBy>Dušek Daniel</cp:lastModifiedBy>
  <cp:revision>33</cp:revision>
  <cp:lastPrinted>2022-10-26T09:04:00Z</cp:lastPrinted>
  <dcterms:created xsi:type="dcterms:W3CDTF">2023-03-03T11:57:00Z</dcterms:created>
  <dcterms:modified xsi:type="dcterms:W3CDTF">2023-04-17T10:51:00Z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2022-11-23T09:33:36Z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0c8550a7-cf10-40a5-8ee3-995b049f3c1b</vt:lpwstr>
  </property>
  <property fmtid="{D5CDD505-2E9C-101B-9397-08002B2CF9AE}" pid="80" name="MSIP_Label_0ce2e18c-5cc3-4bbe-910f-0e8243a09a3a_ContentBits">
    <vt:lpwstr>0</vt:lpwstr>
  </property>
</Properties>
</file>