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7CB9B" w14:textId="5F65ECA0" w:rsidR="00C114FF" w:rsidRPr="00B41D57" w:rsidRDefault="00C114FF" w:rsidP="00A9226B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</w:p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EA5E2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EA5E2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EA5E2F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82C46A" w14:textId="6433A3D1" w:rsidR="002D76F5" w:rsidRPr="008C1DB8" w:rsidRDefault="002D76F5" w:rsidP="002D76F5">
      <w:pPr>
        <w:pStyle w:val="Styl0"/>
        <w:ind w:left="0" w:firstLine="0"/>
        <w:jc w:val="left"/>
        <w:outlineLvl w:val="0"/>
        <w:rPr>
          <w:rFonts w:ascii="Times New Roman" w:hAnsi="Times New Roman"/>
          <w:b/>
          <w:sz w:val="22"/>
        </w:rPr>
      </w:pPr>
      <w:r w:rsidRPr="00BB4986">
        <w:rPr>
          <w:rFonts w:ascii="Times New Roman" w:hAnsi="Times New Roman"/>
          <w:bCs/>
          <w:sz w:val="22"/>
          <w:szCs w:val="22"/>
        </w:rPr>
        <w:t>PESTORIN RHDV 2</w:t>
      </w:r>
      <w:r w:rsidRPr="008C1DB8">
        <w:rPr>
          <w:rFonts w:ascii="Times New Roman" w:hAnsi="Times New Roman"/>
          <w:b/>
          <w:sz w:val="22"/>
          <w:szCs w:val="22"/>
        </w:rPr>
        <w:t xml:space="preserve"> </w:t>
      </w:r>
      <w:r w:rsidRPr="00BB4986">
        <w:rPr>
          <w:rFonts w:ascii="Times New Roman" w:hAnsi="Times New Roman"/>
          <w:sz w:val="22"/>
        </w:rPr>
        <w:t>injekční suspenze</w:t>
      </w:r>
      <w:r w:rsidRPr="008C1DB8">
        <w:rPr>
          <w:rFonts w:ascii="Times New Roman" w:hAnsi="Times New Roman"/>
          <w:b/>
          <w:sz w:val="22"/>
        </w:rPr>
        <w:t xml:space="preserve"> </w:t>
      </w: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EA5E2F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5F2BD" w14:textId="76C68DD5" w:rsidR="002D76F5" w:rsidRDefault="007D40DC" w:rsidP="002D76F5">
      <w:pPr>
        <w:pStyle w:val="Styl0"/>
        <w:tabs>
          <w:tab w:val="decimal" w:pos="6804"/>
        </w:tabs>
        <w:ind w:left="0"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Každá dávka (</w:t>
      </w:r>
      <w:r w:rsidR="002D76F5">
        <w:rPr>
          <w:rFonts w:ascii="Times New Roman" w:hAnsi="Times New Roman"/>
          <w:sz w:val="22"/>
        </w:rPr>
        <w:t>0,5 ml)</w:t>
      </w:r>
      <w:r>
        <w:rPr>
          <w:rFonts w:ascii="Times New Roman" w:hAnsi="Times New Roman"/>
          <w:sz w:val="22"/>
        </w:rPr>
        <w:t xml:space="preserve"> obsahuje</w:t>
      </w:r>
      <w:r w:rsidR="002D76F5">
        <w:rPr>
          <w:rFonts w:ascii="Times New Roman" w:hAnsi="Times New Roman"/>
          <w:sz w:val="22"/>
        </w:rPr>
        <w:t>:</w:t>
      </w:r>
    </w:p>
    <w:p w14:paraId="668A2BBB" w14:textId="44732662" w:rsidR="00C114FF" w:rsidRPr="00B41D57" w:rsidRDefault="00EA5E2F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Léčivá látka:</w:t>
      </w:r>
    </w:p>
    <w:p w14:paraId="08C00B64" w14:textId="4A4ADAAD" w:rsidR="002D76F5" w:rsidRDefault="002D76F5" w:rsidP="002D76F5">
      <w:pPr>
        <w:pStyle w:val="Styl0"/>
        <w:tabs>
          <w:tab w:val="decimal" w:pos="6804"/>
        </w:tabs>
        <w:ind w:left="0" w:firstLine="0"/>
        <w:rPr>
          <w:rFonts w:ascii="Times New Roman" w:hAnsi="Times New Roman"/>
          <w:sz w:val="22"/>
        </w:rPr>
      </w:pPr>
      <w:proofErr w:type="spellStart"/>
      <w:r w:rsidRPr="00BB4986">
        <w:rPr>
          <w:rFonts w:ascii="Times New Roman" w:hAnsi="Times New Roman"/>
          <w:iCs/>
          <w:sz w:val="22"/>
        </w:rPr>
        <w:t>Calicivirus</w:t>
      </w:r>
      <w:proofErr w:type="spellEnd"/>
      <w:r w:rsidRPr="00BB4986">
        <w:rPr>
          <w:rFonts w:ascii="Times New Roman" w:hAnsi="Times New Roman"/>
          <w:iCs/>
          <w:sz w:val="22"/>
        </w:rPr>
        <w:t xml:space="preserve"> </w:t>
      </w:r>
      <w:proofErr w:type="spellStart"/>
      <w:r w:rsidRPr="00BB4986">
        <w:rPr>
          <w:rFonts w:ascii="Times New Roman" w:hAnsi="Times New Roman"/>
          <w:iCs/>
          <w:sz w:val="22"/>
        </w:rPr>
        <w:t>septicemiae</w:t>
      </w:r>
      <w:proofErr w:type="spellEnd"/>
      <w:r w:rsidRPr="00BB4986">
        <w:rPr>
          <w:rFonts w:ascii="Times New Roman" w:hAnsi="Times New Roman"/>
          <w:iCs/>
          <w:sz w:val="22"/>
        </w:rPr>
        <w:t xml:space="preserve"> </w:t>
      </w:r>
      <w:proofErr w:type="spellStart"/>
      <w:r w:rsidRPr="00BB4986">
        <w:rPr>
          <w:rFonts w:ascii="Times New Roman" w:hAnsi="Times New Roman"/>
          <w:iCs/>
          <w:sz w:val="22"/>
        </w:rPr>
        <w:t>haemorrhagiae</w:t>
      </w:r>
      <w:proofErr w:type="spellEnd"/>
      <w:r w:rsidRPr="00BB4986">
        <w:rPr>
          <w:rFonts w:ascii="Times New Roman" w:hAnsi="Times New Roman"/>
          <w:iCs/>
          <w:sz w:val="22"/>
        </w:rPr>
        <w:t xml:space="preserve"> </w:t>
      </w:r>
      <w:proofErr w:type="spellStart"/>
      <w:r w:rsidRPr="00BB4986">
        <w:rPr>
          <w:rFonts w:ascii="Times New Roman" w:hAnsi="Times New Roman"/>
          <w:iCs/>
          <w:sz w:val="22"/>
        </w:rPr>
        <w:t>cuniculi</w:t>
      </w:r>
      <w:proofErr w:type="spellEnd"/>
      <w:r w:rsidRPr="00BB4986">
        <w:rPr>
          <w:rFonts w:ascii="Times New Roman" w:hAnsi="Times New Roman"/>
          <w:iCs/>
          <w:sz w:val="22"/>
        </w:rPr>
        <w:t xml:space="preserve"> </w:t>
      </w:r>
      <w:proofErr w:type="spellStart"/>
      <w:r w:rsidRPr="00CE00C7">
        <w:rPr>
          <w:rFonts w:ascii="Times New Roman" w:hAnsi="Times New Roman"/>
          <w:sz w:val="22"/>
        </w:rPr>
        <w:t>inactivatum</w:t>
      </w:r>
      <w:proofErr w:type="spellEnd"/>
      <w:r>
        <w:rPr>
          <w:rFonts w:ascii="Times New Roman" w:hAnsi="Times New Roman"/>
          <w:sz w:val="22"/>
        </w:rPr>
        <w:t>, typ 2</w:t>
      </w:r>
      <w:r w:rsidRPr="00B92B08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(</w:t>
      </w:r>
      <w:r w:rsidRPr="00B92B08">
        <w:rPr>
          <w:rFonts w:ascii="Times New Roman" w:hAnsi="Times New Roman"/>
          <w:sz w:val="22"/>
        </w:rPr>
        <w:t>RHDV 2</w:t>
      </w:r>
      <w:r>
        <w:rPr>
          <w:rFonts w:ascii="Times New Roman" w:hAnsi="Times New Roman"/>
          <w:sz w:val="22"/>
        </w:rPr>
        <w:t>)</w:t>
      </w:r>
      <w:r w:rsidR="007D40DC">
        <w:rPr>
          <w:rFonts w:ascii="Times New Roman" w:hAnsi="Times New Roman"/>
          <w:sz w:val="22"/>
        </w:rPr>
        <w:t xml:space="preserve">, kmen </w:t>
      </w:r>
      <w:r w:rsidR="002605B2">
        <w:rPr>
          <w:rFonts w:ascii="Times New Roman" w:hAnsi="Times New Roman"/>
          <w:sz w:val="22"/>
        </w:rPr>
        <w:t>Č</w:t>
      </w:r>
      <w:r w:rsidR="007D40DC">
        <w:rPr>
          <w:rFonts w:ascii="Times New Roman" w:hAnsi="Times New Roman"/>
          <w:sz w:val="22"/>
        </w:rPr>
        <w:t>esk</w:t>
      </w:r>
      <w:r w:rsidR="002605B2">
        <w:rPr>
          <w:rFonts w:ascii="Times New Roman" w:hAnsi="Times New Roman"/>
          <w:sz w:val="22"/>
        </w:rPr>
        <w:t>á</w:t>
      </w:r>
      <w:r w:rsidR="007D40DC">
        <w:rPr>
          <w:rFonts w:ascii="Times New Roman" w:hAnsi="Times New Roman"/>
          <w:sz w:val="22"/>
        </w:rPr>
        <w:t xml:space="preserve"> L</w:t>
      </w:r>
      <w:r w:rsidR="002605B2">
        <w:rPr>
          <w:rFonts w:ascii="Times New Roman" w:hAnsi="Times New Roman"/>
          <w:sz w:val="22"/>
        </w:rPr>
        <w:t>í</w:t>
      </w:r>
      <w:r w:rsidR="007D40DC">
        <w:rPr>
          <w:rFonts w:ascii="Times New Roman" w:hAnsi="Times New Roman"/>
          <w:sz w:val="22"/>
        </w:rPr>
        <w:t>pa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Pr="00B92B08">
        <w:rPr>
          <w:rFonts w:ascii="Times New Roman" w:hAnsi="Times New Roman"/>
          <w:sz w:val="22"/>
        </w:rPr>
        <w:t>min. 80*</w:t>
      </w:r>
    </w:p>
    <w:p w14:paraId="6D3B5993" w14:textId="77777777" w:rsidR="002D76F5" w:rsidRDefault="002D76F5" w:rsidP="002D76F5">
      <w:pPr>
        <w:rPr>
          <w:sz w:val="20"/>
        </w:rPr>
      </w:pPr>
      <w:r>
        <w:rPr>
          <w:sz w:val="20"/>
        </w:rPr>
        <w:t>* Titr hemaglutinačně inhibičních protilátek po podání vakcíny laboratorním zvířatům (králík)</w:t>
      </w:r>
    </w:p>
    <w:p w14:paraId="5DBC88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114CC73" w14:textId="646AF9CB" w:rsidR="00C114FF" w:rsidRDefault="00EA5E2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Adjuvans:</w:t>
      </w:r>
      <w:r w:rsidR="0070023F" w:rsidRPr="0070023F">
        <w:rPr>
          <w:szCs w:val="22"/>
        </w:rPr>
        <w:t xml:space="preserve"> </w:t>
      </w:r>
      <w:r w:rsidR="0070023F" w:rsidRPr="00827023">
        <w:rPr>
          <w:szCs w:val="22"/>
        </w:rPr>
        <w:t xml:space="preserve">Hydroxid hlinitý hydratovaný pro </w:t>
      </w:r>
      <w:proofErr w:type="spellStart"/>
      <w:r w:rsidR="0070023F" w:rsidRPr="00827023">
        <w:rPr>
          <w:szCs w:val="22"/>
        </w:rPr>
        <w:t>adsorbci</w:t>
      </w:r>
      <w:proofErr w:type="spellEnd"/>
      <w:r w:rsidR="0070023F" w:rsidRPr="00827023">
        <w:rPr>
          <w:szCs w:val="22"/>
        </w:rPr>
        <w:t xml:space="preserve"> </w:t>
      </w:r>
      <w:proofErr w:type="gramStart"/>
      <w:r w:rsidR="0070023F" w:rsidRPr="00827023">
        <w:rPr>
          <w:szCs w:val="22"/>
        </w:rPr>
        <w:t>2%</w:t>
      </w:r>
      <w:proofErr w:type="gramEnd"/>
      <w:r w:rsidR="0070023F" w:rsidRPr="00827023">
        <w:rPr>
          <w:szCs w:val="22"/>
        </w:rPr>
        <w:t xml:space="preserve">   </w:t>
      </w:r>
      <w:r w:rsidR="0070023F" w:rsidRPr="00827023">
        <w:rPr>
          <w:szCs w:val="22"/>
        </w:rPr>
        <w:tab/>
      </w:r>
      <w:r w:rsidR="0070023F">
        <w:rPr>
          <w:szCs w:val="22"/>
        </w:rPr>
        <w:tab/>
      </w:r>
      <w:r w:rsidR="0070023F">
        <w:rPr>
          <w:szCs w:val="22"/>
        </w:rPr>
        <w:tab/>
      </w:r>
      <w:r w:rsidR="0070023F" w:rsidRPr="00827023">
        <w:rPr>
          <w:szCs w:val="22"/>
        </w:rPr>
        <w:t>0,1 ml</w:t>
      </w:r>
    </w:p>
    <w:p w14:paraId="5335A28B" w14:textId="77777777" w:rsidR="0070023F" w:rsidRPr="00B41D57" w:rsidRDefault="0070023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417E6150" w:rsidR="00C114FF" w:rsidRPr="00B41D57" w:rsidRDefault="00EA5E2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33"/>
      </w:tblGrid>
      <w:tr w:rsidR="00E846E2" w14:paraId="0B4C76E3" w14:textId="77777777" w:rsidTr="0070023F">
        <w:tc>
          <w:tcPr>
            <w:tcW w:w="4528" w:type="dxa"/>
            <w:shd w:val="clear" w:color="auto" w:fill="auto"/>
            <w:vAlign w:val="center"/>
          </w:tcPr>
          <w:p w14:paraId="6D45EB6D" w14:textId="39BF6E63" w:rsidR="00872C48" w:rsidRPr="00B41D57" w:rsidRDefault="00EA5E2F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2E659D33" w14:textId="4C4D71CD" w:rsidR="00872C48" w:rsidRPr="00B41D57" w:rsidRDefault="00EA5E2F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E846E2" w14:paraId="7D5263D3" w14:textId="77777777" w:rsidTr="0070023F">
        <w:tc>
          <w:tcPr>
            <w:tcW w:w="4528" w:type="dxa"/>
            <w:shd w:val="clear" w:color="auto" w:fill="auto"/>
            <w:vAlign w:val="center"/>
          </w:tcPr>
          <w:p w14:paraId="0F798F46" w14:textId="22418D63" w:rsidR="00872C48" w:rsidRPr="00B41D57" w:rsidRDefault="0070023F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827023">
              <w:rPr>
                <w:szCs w:val="22"/>
              </w:rPr>
              <w:t>Thiomersal</w:t>
            </w:r>
            <w:proofErr w:type="spellEnd"/>
            <w:r w:rsidRPr="00827023">
              <w:rPr>
                <w:szCs w:val="22"/>
              </w:rPr>
              <w:t xml:space="preserve">  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457A3BBC" w14:textId="08DC5882" w:rsidR="00872C48" w:rsidRPr="00B41D57" w:rsidRDefault="0070023F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ab/>
            </w:r>
            <w:r w:rsidRPr="00827023">
              <w:rPr>
                <w:szCs w:val="22"/>
              </w:rPr>
              <w:t>0,05</w:t>
            </w:r>
            <w:r>
              <w:rPr>
                <w:szCs w:val="22"/>
              </w:rPr>
              <w:t xml:space="preserve"> </w:t>
            </w:r>
            <w:r w:rsidRPr="00827023">
              <w:rPr>
                <w:szCs w:val="22"/>
              </w:rPr>
              <w:t>mg</w:t>
            </w: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75F3A1" w14:textId="77777777" w:rsidR="0070023F" w:rsidRPr="00651BC8" w:rsidRDefault="0070023F" w:rsidP="0070023F">
      <w:pPr>
        <w:jc w:val="both"/>
        <w:outlineLvl w:val="0"/>
      </w:pPr>
      <w:bookmarkStart w:id="0" w:name="_Hlk178076424"/>
      <w:r w:rsidRPr="00827023">
        <w:t>Kapalina bílé až šedobílé barvy</w:t>
      </w:r>
      <w:r>
        <w:t>.</w:t>
      </w:r>
      <w:r w:rsidRPr="00827023">
        <w:t xml:space="preserve"> Při delším stání se obsah rozdělí na čirou tekutinu a mléčně bílý až šedobílý sediment, který se po roztřepání homogenně rozptýlí.</w:t>
      </w:r>
    </w:p>
    <w:bookmarkEnd w:id="0"/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EA5E2F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EA5E2F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60371B6D" w14:textId="77777777" w:rsidR="00F4322F" w:rsidRDefault="00F4322F" w:rsidP="00F4322F">
      <w:pPr>
        <w:pStyle w:val="Styl00"/>
        <w:ind w:left="709" w:hanging="709"/>
        <w:rPr>
          <w:rFonts w:ascii="Times New Roman" w:hAnsi="Times New Roman"/>
          <w:sz w:val="22"/>
        </w:rPr>
      </w:pPr>
      <w:bookmarkStart w:id="1" w:name="_Hlk178076410"/>
    </w:p>
    <w:p w14:paraId="729C60A5" w14:textId="4FE91A30" w:rsidR="00F4322F" w:rsidRDefault="00F4322F" w:rsidP="00F4322F">
      <w:pPr>
        <w:pStyle w:val="Styl00"/>
        <w:ind w:left="709" w:hanging="70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Král</w:t>
      </w:r>
      <w:r w:rsidR="00374562">
        <w:rPr>
          <w:rFonts w:ascii="Times New Roman" w:hAnsi="Times New Roman"/>
          <w:sz w:val="22"/>
        </w:rPr>
        <w:t>í</w:t>
      </w:r>
      <w:r w:rsidR="000F0F02">
        <w:rPr>
          <w:rFonts w:ascii="Times New Roman" w:hAnsi="Times New Roman"/>
          <w:sz w:val="22"/>
        </w:rPr>
        <w:t>ci</w:t>
      </w:r>
      <w:r>
        <w:rPr>
          <w:rFonts w:ascii="Times New Roman" w:hAnsi="Times New Roman"/>
          <w:sz w:val="22"/>
        </w:rPr>
        <w:t>.</w:t>
      </w:r>
    </w:p>
    <w:bookmarkEnd w:id="1"/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EA5E2F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041E855B" w14:textId="77777777" w:rsidR="00F4322F" w:rsidRDefault="00F4322F" w:rsidP="00F4322F">
      <w:pPr>
        <w:widowControl w:val="0"/>
        <w:shd w:val="clear" w:color="auto" w:fill="FFFFFF"/>
        <w:autoSpaceDE w:val="0"/>
        <w:autoSpaceDN w:val="0"/>
        <w:adjustRightInd w:val="0"/>
        <w:jc w:val="both"/>
      </w:pPr>
      <w:bookmarkStart w:id="2" w:name="_Hlk525213183"/>
    </w:p>
    <w:p w14:paraId="28A5A335" w14:textId="2EC985CB" w:rsidR="00F4322F" w:rsidRDefault="00F4322F" w:rsidP="00F4322F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 xml:space="preserve">K aktivní imunizaci </w:t>
      </w:r>
      <w:r w:rsidRPr="00892AD6">
        <w:t xml:space="preserve">králíků bez mateřských protilátek od věku 4 týdnů k prevenci mortality způsobené virem </w:t>
      </w:r>
      <w:proofErr w:type="spellStart"/>
      <w:r w:rsidRPr="00892AD6">
        <w:t>hemorhagického</w:t>
      </w:r>
      <w:proofErr w:type="spellEnd"/>
      <w:r w:rsidRPr="00892AD6">
        <w:t xml:space="preserve"> onemocnění králíků typu 2 (RHDV2</w:t>
      </w:r>
      <w:r>
        <w:t>).</w:t>
      </w:r>
    </w:p>
    <w:bookmarkEnd w:id="2"/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948A1E" w14:textId="1C75D93E" w:rsidR="00E86CEE" w:rsidRPr="00B41D57" w:rsidRDefault="00EA5E2F" w:rsidP="00E86CEE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Nástup imunity: </w:t>
      </w:r>
      <w:bookmarkStart w:id="3" w:name="_Hlk178076469"/>
      <w:r w:rsidR="00F4322F">
        <w:rPr>
          <w:noProof/>
          <w:color w:val="000000"/>
          <w:spacing w:val="-1"/>
          <w:szCs w:val="22"/>
        </w:rPr>
        <w:t xml:space="preserve">7 dnů </w:t>
      </w:r>
      <w:r w:rsidR="00F4322F">
        <w:rPr>
          <w:noProof/>
          <w:color w:val="000000"/>
          <w:spacing w:val="-1"/>
          <w:szCs w:val="22"/>
          <w:lang w:val="yo-NG"/>
        </w:rPr>
        <w:t xml:space="preserve"> po vakcinaci.</w:t>
      </w:r>
      <w:bookmarkEnd w:id="3"/>
    </w:p>
    <w:p w14:paraId="7EE8D7C0" w14:textId="49FDF7D5" w:rsidR="00E86CEE" w:rsidRPr="00B41D57" w:rsidRDefault="00EA5E2F" w:rsidP="00E86CEE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Trvání imunity: </w:t>
      </w:r>
      <w:bookmarkStart w:id="4" w:name="_Hlk178076476"/>
      <w:r w:rsidR="00F4322F">
        <w:rPr>
          <w:lang w:val="en-GB"/>
        </w:rPr>
        <w:t>6</w:t>
      </w:r>
      <w:r w:rsidR="00F4322F" w:rsidRPr="003453EE">
        <w:t xml:space="preserve"> měsíců</w:t>
      </w:r>
      <w:r w:rsidR="00F4322F">
        <w:rPr>
          <w:lang w:val="en-GB"/>
        </w:rPr>
        <w:t xml:space="preserve"> po </w:t>
      </w:r>
      <w:proofErr w:type="spellStart"/>
      <w:r w:rsidR="00F4322F">
        <w:rPr>
          <w:lang w:val="en-GB"/>
        </w:rPr>
        <w:t>vakcinaci</w:t>
      </w:r>
      <w:proofErr w:type="spellEnd"/>
      <w:r w:rsidR="00F4322F">
        <w:rPr>
          <w:lang w:val="en-GB"/>
        </w:rPr>
        <w:t>.</w:t>
      </w:r>
      <w:bookmarkEnd w:id="4"/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EA5E2F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DB3C19" w14:textId="018AB804" w:rsidR="00C114FF" w:rsidRPr="00B41D57" w:rsidRDefault="00EA5E2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EA5E2F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C02C8B" w14:textId="4E07478B" w:rsidR="00E86CEE" w:rsidRPr="00B41D57" w:rsidRDefault="00EA5E2F" w:rsidP="00E86CEE">
      <w:pPr>
        <w:tabs>
          <w:tab w:val="clear" w:pos="567"/>
        </w:tabs>
        <w:spacing w:line="240" w:lineRule="auto"/>
        <w:rPr>
          <w:szCs w:val="22"/>
        </w:rPr>
      </w:pPr>
      <w:r w:rsidRPr="00B41D57">
        <w:t>Vakcinovat pouze zdravá zvířata.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EA5E2F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EA5E2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5D14EB90" w14:textId="77777777" w:rsidR="00F4322F" w:rsidRDefault="00F4322F" w:rsidP="00F4322F">
      <w:pPr>
        <w:jc w:val="both"/>
      </w:pPr>
      <w:bookmarkStart w:id="5" w:name="_Hlk178076515"/>
      <w:r w:rsidRPr="00D16517">
        <w:t xml:space="preserve">Mateřské protilátky </w:t>
      </w:r>
      <w:r>
        <w:t>mají negativní</w:t>
      </w:r>
      <w:r w:rsidRPr="00D16517">
        <w:t xml:space="preserve"> vliv na účinnost vakcinace.</w:t>
      </w:r>
      <w:r>
        <w:t xml:space="preserve"> </w:t>
      </w:r>
    </w:p>
    <w:p w14:paraId="069DCFDA" w14:textId="77777777" w:rsidR="00F4322F" w:rsidRPr="0068026D" w:rsidRDefault="00F4322F" w:rsidP="00F4322F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 xml:space="preserve">Tam, kde se očekává </w:t>
      </w:r>
      <w:r w:rsidRPr="0068026D">
        <w:t>přítomnost mateřských protilátek</w:t>
      </w:r>
      <w:r>
        <w:t>, je třeba plán vakcinace odpovídajícím způsobem upravit.</w:t>
      </w:r>
    </w:p>
    <w:p w14:paraId="5D304F8F" w14:textId="59DCF75F" w:rsidR="00F4322F" w:rsidRDefault="00F4322F" w:rsidP="00F4322F">
      <w:r>
        <w:t>Nebyly provedeny zkoušky bezpečnosti a účinnosti u zakrslých (</w:t>
      </w:r>
      <w:proofErr w:type="spellStart"/>
      <w:r>
        <w:t>pet</w:t>
      </w:r>
      <w:proofErr w:type="spellEnd"/>
      <w:r>
        <w:t>) králíků</w:t>
      </w:r>
      <w:r w:rsidR="00FE1A60">
        <w:t>.</w:t>
      </w:r>
    </w:p>
    <w:bookmarkEnd w:id="5"/>
    <w:p w14:paraId="5DF11B13" w14:textId="77777777" w:rsidR="00FE1A60" w:rsidRDefault="00FE1A60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5EA9A9E4" w14:textId="09DC27D7" w:rsidR="00C114FF" w:rsidRPr="00B41D57" w:rsidRDefault="00EA5E2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496E350C" w14:textId="18BAD598" w:rsidR="00C114FF" w:rsidRPr="00B41D57" w:rsidRDefault="00EA5E2F" w:rsidP="00A9226B">
      <w:pPr>
        <w:tabs>
          <w:tab w:val="clear" w:pos="567"/>
        </w:tabs>
        <w:spacing w:line="240" w:lineRule="auto"/>
        <w:rPr>
          <w:szCs w:val="22"/>
        </w:rPr>
      </w:pPr>
      <w:r w:rsidRPr="00812CD8">
        <w:t xml:space="preserve">V případě náhodného sebepoškození injekčně </w:t>
      </w:r>
      <w:r w:rsidR="00F50315" w:rsidRPr="00812CD8">
        <w:t xml:space="preserve">podaným </w:t>
      </w:r>
      <w:r w:rsidRPr="00812CD8">
        <w:t>přípravkem</w:t>
      </w:r>
      <w:r w:rsidR="00F4322F">
        <w:t xml:space="preserve">, </w:t>
      </w:r>
      <w:r w:rsidRPr="00812CD8">
        <w:t>vyhledejte ihned lékařskou pomoc a ukažte příbalovou informaci nebo etiketu praktickému lékaři.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EA5E2F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7299AF40" w14:textId="528D4F2E" w:rsidR="00C114FF" w:rsidRPr="00B41D57" w:rsidRDefault="00EA5E2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EA5E2F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7576B8CA" w14:textId="184FC076" w:rsidR="00AD0710" w:rsidRPr="00B41D57" w:rsidRDefault="00AD071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19C74CA" w14:textId="5A22BA35" w:rsidR="00384249" w:rsidRDefault="00FE1A60" w:rsidP="001C12FE">
      <w:pPr>
        <w:outlineLvl w:val="0"/>
      </w:pPr>
      <w:r w:rsidRPr="003F2B48">
        <w:t>Nejsou.</w:t>
      </w:r>
      <w:r>
        <w:t xml:space="preserve"> </w:t>
      </w:r>
    </w:p>
    <w:p w14:paraId="014E6D0F" w14:textId="77777777" w:rsidR="00BB4986" w:rsidRPr="00403F95" w:rsidRDefault="00BB4986" w:rsidP="001C12FE">
      <w:pPr>
        <w:outlineLvl w:val="0"/>
      </w:pPr>
    </w:p>
    <w:p w14:paraId="3DD32652" w14:textId="6C910196" w:rsidR="00247A48" w:rsidRDefault="00EA5E2F" w:rsidP="00247A48">
      <w:bookmarkStart w:id="6" w:name="_Hlk66891708"/>
      <w:r w:rsidRPr="00B41D57">
        <w:t>Hlášení nežádoucích účinků je</w:t>
      </w:r>
      <w:bookmarkStart w:id="7" w:name="_GoBack"/>
      <w:bookmarkEnd w:id="7"/>
      <w:r w:rsidRPr="00B41D57">
        <w:t xml:space="preserve">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1C12FE">
        <w:t xml:space="preserve"> </w:t>
      </w:r>
      <w:r w:rsidRPr="00B41D57">
        <w:t>nebo jeho místnímu zástupci, nebo příslušnému vnitrostátnímu orgánu prostřednictvím národního systému hlášení. Podrobné kontaktní údaje naleznete v</w:t>
      </w:r>
      <w:r w:rsidR="00056EE7">
        <w:t xml:space="preserve"> </w:t>
      </w:r>
      <w:r w:rsidRPr="00B41D57">
        <w:t>příbalové informac</w:t>
      </w:r>
      <w:r w:rsidR="00FE1A60">
        <w:t>i</w:t>
      </w:r>
      <w:r w:rsidRPr="00B41D57">
        <w:t>.</w:t>
      </w:r>
    </w:p>
    <w:bookmarkEnd w:id="6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EA5E2F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34F070A" w14:textId="77777777" w:rsidR="00FE1A60" w:rsidRDefault="00EA5E2F" w:rsidP="001C12FE">
      <w:r w:rsidRPr="00B41D57">
        <w:rPr>
          <w:u w:val="single"/>
        </w:rPr>
        <w:t>Březost</w:t>
      </w:r>
      <w:r w:rsidRPr="00B41D57">
        <w:t>:</w:t>
      </w:r>
      <w:bookmarkStart w:id="8" w:name="_Hlk178076746"/>
      <w:r w:rsidR="001C12FE" w:rsidRPr="001C12FE">
        <w:t xml:space="preserve"> </w:t>
      </w:r>
    </w:p>
    <w:p w14:paraId="029EC359" w14:textId="46353C17" w:rsidR="001C12FE" w:rsidRDefault="001C12FE" w:rsidP="001C12FE">
      <w:r w:rsidRPr="00403F95">
        <w:t>Lze použít během březosti.</w:t>
      </w:r>
      <w:r w:rsidRPr="00580B3C">
        <w:t xml:space="preserve"> </w:t>
      </w:r>
      <w:r>
        <w:t>Nedoporučuje se vakcinovat ramlice v posledním týdnu březosti pro možnost abortu nešetrnou fixací.</w:t>
      </w:r>
    </w:p>
    <w:bookmarkEnd w:id="8"/>
    <w:p w14:paraId="7C07D6A1" w14:textId="1FB8EDDA" w:rsidR="00C114FF" w:rsidRPr="00B41D57" w:rsidRDefault="00C114FF" w:rsidP="00E74050">
      <w:pPr>
        <w:tabs>
          <w:tab w:val="clear" w:pos="567"/>
        </w:tabs>
        <w:spacing w:line="240" w:lineRule="auto"/>
        <w:rPr>
          <w:szCs w:val="22"/>
        </w:rPr>
      </w:pP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EA5E2F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2D1846" w14:textId="77EB6EF6" w:rsidR="001C12FE" w:rsidRDefault="001C12FE" w:rsidP="001C12FE">
      <w:pPr>
        <w:jc w:val="both"/>
        <w:rPr>
          <w:szCs w:val="22"/>
        </w:rPr>
      </w:pPr>
      <w:bookmarkStart w:id="9" w:name="_Hlk178076793"/>
      <w:r w:rsidRPr="007A126C">
        <w:t xml:space="preserve">Dostupné údaje o bezpečnosti a účinnosti dokládají, že vakcínu </w:t>
      </w:r>
      <w:proofErr w:type="spellStart"/>
      <w:r>
        <w:t>Pestorin</w:t>
      </w:r>
      <w:proofErr w:type="spellEnd"/>
      <w:r>
        <w:t xml:space="preserve"> RHDV2 </w:t>
      </w:r>
      <w:r w:rsidRPr="007A126C">
        <w:t xml:space="preserve">lze podávat ve stejný den, ale nemísit s vakcínou proti myxomatóze </w:t>
      </w:r>
      <w:proofErr w:type="spellStart"/>
      <w:r w:rsidRPr="007A126C">
        <w:t>Myxoren</w:t>
      </w:r>
      <w:proofErr w:type="spellEnd"/>
      <w:r w:rsidRPr="007A126C">
        <w:t xml:space="preserve">. </w:t>
      </w:r>
      <w:bookmarkStart w:id="10" w:name="_Hlk525212860"/>
      <w:r w:rsidRPr="007A126C">
        <w:t>Vakcín</w:t>
      </w:r>
      <w:r>
        <w:t>y</w:t>
      </w:r>
      <w:r w:rsidRPr="007A126C">
        <w:rPr>
          <w:szCs w:val="22"/>
        </w:rPr>
        <w:t xml:space="preserve"> musí být aplikován</w:t>
      </w:r>
      <w:r>
        <w:rPr>
          <w:szCs w:val="22"/>
        </w:rPr>
        <w:t>y</w:t>
      </w:r>
      <w:r w:rsidRPr="007A126C">
        <w:rPr>
          <w:szCs w:val="22"/>
        </w:rPr>
        <w:t xml:space="preserve"> do odlišných míst.</w:t>
      </w:r>
      <w:r>
        <w:rPr>
          <w:szCs w:val="22"/>
        </w:rPr>
        <w:t xml:space="preserve"> V případě takového podání nebyla prokázána úplná prevence mortality, ale snížení mortality proti RHDV2. </w:t>
      </w:r>
    </w:p>
    <w:p w14:paraId="6958AD0A" w14:textId="77777777" w:rsidR="00FE1A60" w:rsidRDefault="00FE1A60" w:rsidP="00FE1A60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szCs w:val="22"/>
        </w:rPr>
        <w:t>Nejsou dostupné informace o bezpečnosti a účinnosti této vakcíny, pokud se používá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1E0CDA51" w14:textId="77777777" w:rsidR="00FE1A60" w:rsidRPr="00166EC3" w:rsidRDefault="00FE1A60" w:rsidP="001C12FE">
      <w:pPr>
        <w:jc w:val="both"/>
      </w:pPr>
    </w:p>
    <w:bookmarkEnd w:id="9"/>
    <w:bookmarkEnd w:id="10"/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EA5E2F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0ACEB28" w14:textId="5273D894" w:rsidR="00FE1A60" w:rsidRDefault="00FE1A60" w:rsidP="001C12FE">
      <w:pPr>
        <w:jc w:val="both"/>
        <w:rPr>
          <w:szCs w:val="22"/>
        </w:rPr>
      </w:pPr>
      <w:r>
        <w:rPr>
          <w:szCs w:val="22"/>
        </w:rPr>
        <w:t xml:space="preserve">Dávkování: </w:t>
      </w:r>
      <w:r w:rsidR="001C12FE">
        <w:rPr>
          <w:szCs w:val="22"/>
        </w:rPr>
        <w:t xml:space="preserve">podává se </w:t>
      </w:r>
      <w:r w:rsidR="001C12FE" w:rsidRPr="00827023">
        <w:rPr>
          <w:szCs w:val="22"/>
        </w:rPr>
        <w:t xml:space="preserve">vždy </w:t>
      </w:r>
      <w:r w:rsidR="001C12FE">
        <w:rPr>
          <w:szCs w:val="22"/>
        </w:rPr>
        <w:t>1 dávka (</w:t>
      </w:r>
      <w:r w:rsidR="001C12FE" w:rsidRPr="00827023">
        <w:rPr>
          <w:szCs w:val="22"/>
        </w:rPr>
        <w:t>0,5 ml</w:t>
      </w:r>
      <w:r w:rsidR="001C12FE">
        <w:rPr>
          <w:szCs w:val="22"/>
        </w:rPr>
        <w:t>)</w:t>
      </w:r>
      <w:r>
        <w:rPr>
          <w:szCs w:val="22"/>
        </w:rPr>
        <w:t>.</w:t>
      </w:r>
    </w:p>
    <w:p w14:paraId="2E499306" w14:textId="63DA7306" w:rsidR="001C12FE" w:rsidRDefault="00FE1A60" w:rsidP="001C12FE">
      <w:pPr>
        <w:jc w:val="both"/>
        <w:rPr>
          <w:color w:val="000000"/>
          <w:szCs w:val="22"/>
        </w:rPr>
      </w:pPr>
      <w:r>
        <w:rPr>
          <w:szCs w:val="22"/>
        </w:rPr>
        <w:t>Způsob podání:</w:t>
      </w:r>
      <w:r w:rsidR="001C12FE" w:rsidRPr="00827023">
        <w:rPr>
          <w:szCs w:val="22"/>
        </w:rPr>
        <w:t xml:space="preserve"> subkutánně.</w:t>
      </w:r>
      <w:r w:rsidR="001C12FE" w:rsidRPr="00580B3C">
        <w:rPr>
          <w:color w:val="000000"/>
          <w:szCs w:val="22"/>
        </w:rPr>
        <w:t xml:space="preserve"> </w:t>
      </w:r>
    </w:p>
    <w:p w14:paraId="4E7BA165" w14:textId="77777777" w:rsidR="00FE1A60" w:rsidRDefault="00FE1A60" w:rsidP="001C12FE">
      <w:pPr>
        <w:jc w:val="both"/>
        <w:rPr>
          <w:color w:val="000000"/>
          <w:szCs w:val="22"/>
        </w:rPr>
      </w:pPr>
    </w:p>
    <w:p w14:paraId="579A0D2B" w14:textId="77777777" w:rsidR="001C12FE" w:rsidRDefault="001C12FE" w:rsidP="001C12FE">
      <w:pPr>
        <w:jc w:val="both"/>
      </w:pPr>
      <w:r w:rsidRPr="00827023">
        <w:rPr>
          <w:szCs w:val="22"/>
        </w:rPr>
        <w:t>Zvířata se vakcinují od 4 týdnů stáří.</w:t>
      </w:r>
      <w:r>
        <w:t xml:space="preserve"> </w:t>
      </w:r>
    </w:p>
    <w:p w14:paraId="4BF8091B" w14:textId="414894BC" w:rsidR="001C12FE" w:rsidRDefault="001C12FE" w:rsidP="001C12FE">
      <w:pPr>
        <w:jc w:val="both"/>
        <w:rPr>
          <w:szCs w:val="22"/>
        </w:rPr>
      </w:pPr>
      <w:r w:rsidRPr="00E07B89">
        <w:rPr>
          <w:szCs w:val="22"/>
        </w:rPr>
        <w:t>R</w:t>
      </w:r>
      <w:r>
        <w:rPr>
          <w:szCs w:val="22"/>
        </w:rPr>
        <w:t>e</w:t>
      </w:r>
      <w:r w:rsidRPr="00E07B89">
        <w:rPr>
          <w:szCs w:val="22"/>
        </w:rPr>
        <w:t xml:space="preserve">vakcinace: </w:t>
      </w:r>
      <w:r>
        <w:rPr>
          <w:szCs w:val="22"/>
        </w:rPr>
        <w:t xml:space="preserve">v </w:t>
      </w:r>
      <w:r w:rsidR="00FE1A60">
        <w:rPr>
          <w:szCs w:val="22"/>
        </w:rPr>
        <w:t>6</w:t>
      </w:r>
      <w:r>
        <w:rPr>
          <w:szCs w:val="22"/>
        </w:rPr>
        <w:t xml:space="preserve"> měsíčních intervalech.</w:t>
      </w:r>
    </w:p>
    <w:p w14:paraId="6DF2D0BE" w14:textId="77777777" w:rsidR="001C12FE" w:rsidRPr="00580B3C" w:rsidRDefault="001C12FE" w:rsidP="001C12FE">
      <w:pPr>
        <w:jc w:val="both"/>
        <w:rPr>
          <w:szCs w:val="22"/>
        </w:rPr>
      </w:pPr>
      <w:r w:rsidRPr="00580B3C">
        <w:rPr>
          <w:szCs w:val="22"/>
        </w:rPr>
        <w:t>Před podáním obsah l</w:t>
      </w:r>
      <w:r>
        <w:rPr>
          <w:szCs w:val="22"/>
        </w:rPr>
        <w:t>ahvič</w:t>
      </w:r>
      <w:r w:rsidRPr="00580B3C">
        <w:rPr>
          <w:szCs w:val="22"/>
        </w:rPr>
        <w:t>ky protřepat.</w:t>
      </w:r>
    </w:p>
    <w:p w14:paraId="173EEE7B" w14:textId="77777777" w:rsidR="001C12FE" w:rsidRDefault="001C12FE" w:rsidP="001C12FE">
      <w:pPr>
        <w:jc w:val="both"/>
        <w:rPr>
          <w:szCs w:val="22"/>
        </w:rPr>
      </w:pPr>
    </w:p>
    <w:p w14:paraId="5C3CB230" w14:textId="38BA77D8" w:rsidR="001C12FE" w:rsidRDefault="001C12FE" w:rsidP="001C12FE">
      <w:pPr>
        <w:jc w:val="both"/>
        <w:rPr>
          <w:szCs w:val="22"/>
        </w:rPr>
      </w:pPr>
      <w:r w:rsidRPr="00892AD6">
        <w:rPr>
          <w:szCs w:val="22"/>
        </w:rPr>
        <w:t>Příklad možných vakcinačních schémat:</w:t>
      </w:r>
    </w:p>
    <w:p w14:paraId="6494776E" w14:textId="77777777" w:rsidR="00BB4986" w:rsidRPr="00892AD6" w:rsidRDefault="00BB4986" w:rsidP="001C12FE">
      <w:pPr>
        <w:jc w:val="both"/>
        <w:rPr>
          <w:szCs w:val="22"/>
        </w:rPr>
      </w:pPr>
    </w:p>
    <w:p w14:paraId="740D76B8" w14:textId="77777777" w:rsidR="001C12FE" w:rsidRPr="00892AD6" w:rsidRDefault="001C12FE" w:rsidP="001C12FE">
      <w:pPr>
        <w:jc w:val="both"/>
        <w:rPr>
          <w:szCs w:val="22"/>
        </w:rPr>
      </w:pPr>
      <w:r w:rsidRPr="00892AD6">
        <w:rPr>
          <w:szCs w:val="22"/>
        </w:rPr>
        <w:t>Králíci od nevakcinovaných matek proti RHDV2: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2560"/>
        <w:gridCol w:w="3138"/>
        <w:gridCol w:w="1985"/>
      </w:tblGrid>
      <w:tr w:rsidR="001C12FE" w:rsidRPr="00892AD6" w14:paraId="1DA94405" w14:textId="77777777" w:rsidTr="00127623">
        <w:tc>
          <w:tcPr>
            <w:tcW w:w="1384" w:type="dxa"/>
            <w:shd w:val="clear" w:color="auto" w:fill="auto"/>
          </w:tcPr>
          <w:p w14:paraId="62452953" w14:textId="77777777" w:rsidR="001C12FE" w:rsidRPr="00892AD6" w:rsidRDefault="001C12FE" w:rsidP="00127623">
            <w:pPr>
              <w:rPr>
                <w:rFonts w:eastAsia="Calibri"/>
                <w:b/>
                <w:i/>
                <w:szCs w:val="22"/>
              </w:rPr>
            </w:pPr>
            <w:r w:rsidRPr="00892AD6">
              <w:rPr>
                <w:rFonts w:eastAsia="Calibri"/>
                <w:b/>
                <w:i/>
                <w:szCs w:val="22"/>
              </w:rPr>
              <w:t>Věk</w:t>
            </w:r>
          </w:p>
        </w:tc>
        <w:tc>
          <w:tcPr>
            <w:tcW w:w="2609" w:type="dxa"/>
            <w:shd w:val="clear" w:color="auto" w:fill="auto"/>
          </w:tcPr>
          <w:p w14:paraId="124F4B9E" w14:textId="77777777" w:rsidR="001C12FE" w:rsidRPr="00892AD6" w:rsidRDefault="001C12FE" w:rsidP="00127623">
            <w:pPr>
              <w:rPr>
                <w:rFonts w:eastAsia="Calibri"/>
                <w:szCs w:val="22"/>
              </w:rPr>
            </w:pPr>
            <w:r w:rsidRPr="00892AD6">
              <w:rPr>
                <w:rFonts w:eastAsia="Calibri"/>
                <w:szCs w:val="22"/>
              </w:rPr>
              <w:t>4 týdny</w:t>
            </w:r>
          </w:p>
        </w:tc>
        <w:tc>
          <w:tcPr>
            <w:tcW w:w="3203" w:type="dxa"/>
            <w:shd w:val="clear" w:color="auto" w:fill="auto"/>
          </w:tcPr>
          <w:p w14:paraId="0714A68C" w14:textId="77777777" w:rsidR="001C12FE" w:rsidRPr="00892AD6" w:rsidRDefault="001C12FE" w:rsidP="00127623">
            <w:pPr>
              <w:rPr>
                <w:rFonts w:eastAsia="Calibri"/>
                <w:szCs w:val="22"/>
              </w:rPr>
            </w:pPr>
            <w:r w:rsidRPr="00892AD6">
              <w:rPr>
                <w:rFonts w:eastAsia="Calibri"/>
                <w:szCs w:val="22"/>
              </w:rPr>
              <w:t>10 týdnů</w:t>
            </w:r>
          </w:p>
        </w:tc>
        <w:tc>
          <w:tcPr>
            <w:tcW w:w="2016" w:type="dxa"/>
            <w:shd w:val="clear" w:color="auto" w:fill="auto"/>
          </w:tcPr>
          <w:p w14:paraId="3E45FA8A" w14:textId="77777777" w:rsidR="001C12FE" w:rsidRPr="00892AD6" w:rsidRDefault="001C12FE" w:rsidP="00127623">
            <w:pPr>
              <w:rPr>
                <w:rFonts w:eastAsia="Calibri"/>
                <w:szCs w:val="22"/>
              </w:rPr>
            </w:pPr>
            <w:r w:rsidRPr="00892AD6">
              <w:rPr>
                <w:rFonts w:eastAsia="Calibri"/>
                <w:szCs w:val="22"/>
              </w:rPr>
              <w:t>Každých 6 měsíců</w:t>
            </w:r>
          </w:p>
        </w:tc>
      </w:tr>
      <w:tr w:rsidR="001C12FE" w:rsidRPr="00892AD6" w14:paraId="5A26E5FA" w14:textId="77777777" w:rsidTr="00127623">
        <w:tc>
          <w:tcPr>
            <w:tcW w:w="1384" w:type="dxa"/>
            <w:shd w:val="clear" w:color="auto" w:fill="auto"/>
            <w:vAlign w:val="center"/>
          </w:tcPr>
          <w:p w14:paraId="01A33D07" w14:textId="77777777" w:rsidR="001C12FE" w:rsidRPr="00892AD6" w:rsidRDefault="001C12FE" w:rsidP="00127623">
            <w:pPr>
              <w:rPr>
                <w:rFonts w:eastAsia="Calibri"/>
                <w:b/>
                <w:i/>
                <w:szCs w:val="22"/>
              </w:rPr>
            </w:pPr>
            <w:r w:rsidRPr="00892AD6">
              <w:rPr>
                <w:rFonts w:eastAsia="Calibri"/>
                <w:b/>
                <w:i/>
                <w:szCs w:val="22"/>
              </w:rPr>
              <w:t>Vakcinace</w:t>
            </w:r>
          </w:p>
          <w:p w14:paraId="6E68D469" w14:textId="77777777" w:rsidR="001C12FE" w:rsidRPr="00892AD6" w:rsidRDefault="001C12FE" w:rsidP="00127623">
            <w:pPr>
              <w:rPr>
                <w:rFonts w:eastAsia="Calibri"/>
                <w:b/>
                <w:i/>
                <w:szCs w:val="22"/>
              </w:rPr>
            </w:pPr>
          </w:p>
        </w:tc>
        <w:tc>
          <w:tcPr>
            <w:tcW w:w="2609" w:type="dxa"/>
            <w:shd w:val="clear" w:color="auto" w:fill="auto"/>
          </w:tcPr>
          <w:p w14:paraId="46A9BA0E" w14:textId="77777777" w:rsidR="001C12FE" w:rsidRPr="00892AD6" w:rsidRDefault="001C12FE" w:rsidP="00127623">
            <w:pPr>
              <w:rPr>
                <w:rFonts w:eastAsia="Calibri"/>
                <w:szCs w:val="22"/>
              </w:rPr>
            </w:pPr>
            <w:proofErr w:type="spellStart"/>
            <w:r w:rsidRPr="00892AD6">
              <w:rPr>
                <w:rFonts w:eastAsia="Calibri"/>
                <w:szCs w:val="22"/>
              </w:rPr>
              <w:t>Pestorin</w:t>
            </w:r>
            <w:proofErr w:type="spellEnd"/>
            <w:r w:rsidRPr="00892AD6">
              <w:rPr>
                <w:rFonts w:eastAsia="Calibri"/>
                <w:szCs w:val="22"/>
              </w:rPr>
              <w:t xml:space="preserve"> RHDV 2</w:t>
            </w:r>
          </w:p>
          <w:p w14:paraId="78537E7A" w14:textId="77777777" w:rsidR="001C12FE" w:rsidRPr="00892AD6" w:rsidRDefault="001C12FE" w:rsidP="00127623">
            <w:pPr>
              <w:rPr>
                <w:rFonts w:eastAsia="Calibri"/>
                <w:szCs w:val="22"/>
              </w:rPr>
            </w:pPr>
            <w:proofErr w:type="spellStart"/>
            <w:r w:rsidRPr="00892AD6">
              <w:rPr>
                <w:rFonts w:eastAsia="Calibri"/>
                <w:szCs w:val="22"/>
              </w:rPr>
              <w:t>Myxoren</w:t>
            </w:r>
            <w:proofErr w:type="spellEnd"/>
          </w:p>
        </w:tc>
        <w:tc>
          <w:tcPr>
            <w:tcW w:w="3203" w:type="dxa"/>
            <w:shd w:val="clear" w:color="auto" w:fill="auto"/>
          </w:tcPr>
          <w:p w14:paraId="362814E4" w14:textId="77777777" w:rsidR="001C12FE" w:rsidRPr="00892AD6" w:rsidRDefault="001C12FE" w:rsidP="00127623">
            <w:pPr>
              <w:rPr>
                <w:rFonts w:eastAsia="Calibri"/>
                <w:szCs w:val="22"/>
              </w:rPr>
            </w:pPr>
            <w:proofErr w:type="spellStart"/>
            <w:r w:rsidRPr="00892AD6">
              <w:rPr>
                <w:rFonts w:eastAsia="Calibri"/>
                <w:szCs w:val="22"/>
              </w:rPr>
              <w:t>Pestorin</w:t>
            </w:r>
            <w:proofErr w:type="spellEnd"/>
            <w:r w:rsidRPr="00892AD6">
              <w:rPr>
                <w:rFonts w:eastAsia="Calibri"/>
                <w:szCs w:val="22"/>
              </w:rPr>
              <w:t xml:space="preserve"> </w:t>
            </w:r>
            <w:proofErr w:type="spellStart"/>
            <w:r w:rsidRPr="00892AD6">
              <w:rPr>
                <w:rFonts w:eastAsia="Calibri"/>
                <w:szCs w:val="22"/>
              </w:rPr>
              <w:t>Mormyx</w:t>
            </w:r>
            <w:proofErr w:type="spellEnd"/>
            <w:r w:rsidRPr="00892AD6">
              <w:rPr>
                <w:rFonts w:eastAsia="Calibri"/>
                <w:szCs w:val="22"/>
              </w:rPr>
              <w:t xml:space="preserve"> </w:t>
            </w:r>
          </w:p>
          <w:p w14:paraId="3AB6515C" w14:textId="77777777" w:rsidR="001C12FE" w:rsidRPr="00892AD6" w:rsidRDefault="001C12FE" w:rsidP="00127623">
            <w:pPr>
              <w:rPr>
                <w:rFonts w:eastAsia="Calibri"/>
                <w:szCs w:val="22"/>
              </w:rPr>
            </w:pPr>
            <w:r w:rsidRPr="00892AD6">
              <w:rPr>
                <w:rFonts w:eastAsia="Calibri"/>
                <w:szCs w:val="22"/>
              </w:rPr>
              <w:t xml:space="preserve">(nebo </w:t>
            </w:r>
            <w:proofErr w:type="spellStart"/>
            <w:r w:rsidRPr="00892AD6">
              <w:rPr>
                <w:rFonts w:eastAsia="Calibri"/>
                <w:szCs w:val="22"/>
              </w:rPr>
              <w:t>Pestorin</w:t>
            </w:r>
            <w:proofErr w:type="spellEnd"/>
            <w:r w:rsidRPr="00892AD6">
              <w:rPr>
                <w:rFonts w:eastAsia="Calibri"/>
                <w:szCs w:val="22"/>
              </w:rPr>
              <w:t xml:space="preserve"> + </w:t>
            </w:r>
            <w:proofErr w:type="spellStart"/>
            <w:r w:rsidRPr="00892AD6">
              <w:rPr>
                <w:rFonts w:eastAsia="Calibri"/>
                <w:szCs w:val="22"/>
              </w:rPr>
              <w:t>Myxoren</w:t>
            </w:r>
            <w:proofErr w:type="spellEnd"/>
            <w:r w:rsidRPr="00892AD6">
              <w:rPr>
                <w:rFonts w:eastAsia="Calibri"/>
                <w:szCs w:val="22"/>
              </w:rPr>
              <w:t>)</w:t>
            </w:r>
          </w:p>
        </w:tc>
        <w:tc>
          <w:tcPr>
            <w:tcW w:w="2016" w:type="dxa"/>
            <w:shd w:val="clear" w:color="auto" w:fill="auto"/>
          </w:tcPr>
          <w:p w14:paraId="7F5C0ACA" w14:textId="77777777" w:rsidR="001C12FE" w:rsidRPr="00892AD6" w:rsidRDefault="001C12FE" w:rsidP="00127623">
            <w:pPr>
              <w:rPr>
                <w:rFonts w:eastAsia="Calibri"/>
                <w:szCs w:val="22"/>
              </w:rPr>
            </w:pPr>
            <w:proofErr w:type="spellStart"/>
            <w:r w:rsidRPr="00892AD6">
              <w:rPr>
                <w:rFonts w:eastAsia="Calibri"/>
                <w:szCs w:val="22"/>
              </w:rPr>
              <w:t>Pestorin</w:t>
            </w:r>
            <w:proofErr w:type="spellEnd"/>
            <w:r w:rsidRPr="00892AD6">
              <w:rPr>
                <w:rFonts w:eastAsia="Calibri"/>
                <w:szCs w:val="22"/>
              </w:rPr>
              <w:t xml:space="preserve"> RHDV 2</w:t>
            </w:r>
          </w:p>
          <w:p w14:paraId="0916D575" w14:textId="77777777" w:rsidR="001C12FE" w:rsidRPr="00892AD6" w:rsidRDefault="001C12FE" w:rsidP="00127623">
            <w:pPr>
              <w:rPr>
                <w:rFonts w:eastAsia="Calibri"/>
                <w:szCs w:val="22"/>
              </w:rPr>
            </w:pPr>
            <w:proofErr w:type="spellStart"/>
            <w:r w:rsidRPr="00892AD6">
              <w:rPr>
                <w:rFonts w:eastAsia="Calibri"/>
                <w:szCs w:val="22"/>
              </w:rPr>
              <w:t>Pestorin</w:t>
            </w:r>
            <w:proofErr w:type="spellEnd"/>
            <w:r w:rsidRPr="00892AD6">
              <w:rPr>
                <w:rFonts w:eastAsia="Calibri"/>
                <w:szCs w:val="22"/>
              </w:rPr>
              <w:t xml:space="preserve"> </w:t>
            </w:r>
            <w:proofErr w:type="spellStart"/>
            <w:r w:rsidRPr="00892AD6">
              <w:rPr>
                <w:rFonts w:eastAsia="Calibri"/>
                <w:szCs w:val="22"/>
              </w:rPr>
              <w:t>Mormyx</w:t>
            </w:r>
            <w:proofErr w:type="spellEnd"/>
            <w:r w:rsidRPr="00892AD6">
              <w:rPr>
                <w:rFonts w:eastAsia="Calibri"/>
                <w:szCs w:val="22"/>
              </w:rPr>
              <w:t xml:space="preserve"> </w:t>
            </w:r>
          </w:p>
          <w:p w14:paraId="4C079689" w14:textId="77777777" w:rsidR="001C12FE" w:rsidRPr="00892AD6" w:rsidRDefault="001C12FE" w:rsidP="00127623">
            <w:pPr>
              <w:rPr>
                <w:rFonts w:eastAsia="Calibri"/>
                <w:szCs w:val="22"/>
              </w:rPr>
            </w:pPr>
          </w:p>
        </w:tc>
      </w:tr>
    </w:tbl>
    <w:p w14:paraId="13504C24" w14:textId="77777777" w:rsidR="00247A48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C2733" w14:textId="77777777" w:rsidR="001C12FE" w:rsidRPr="00892AD6" w:rsidRDefault="001C12FE" w:rsidP="001C12FE">
      <w:pPr>
        <w:jc w:val="both"/>
        <w:rPr>
          <w:szCs w:val="22"/>
        </w:rPr>
      </w:pPr>
      <w:r w:rsidRPr="00892AD6">
        <w:rPr>
          <w:szCs w:val="22"/>
        </w:rPr>
        <w:t>Králíci od vakcinovaných matek proti RHDV2: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2515"/>
        <w:gridCol w:w="3207"/>
        <w:gridCol w:w="1960"/>
      </w:tblGrid>
      <w:tr w:rsidR="001C12FE" w:rsidRPr="00892AD6" w14:paraId="34348F9D" w14:textId="77777777" w:rsidTr="001C12FE">
        <w:tc>
          <w:tcPr>
            <w:tcW w:w="1379" w:type="dxa"/>
            <w:shd w:val="clear" w:color="auto" w:fill="auto"/>
          </w:tcPr>
          <w:p w14:paraId="2FDC5632" w14:textId="77777777" w:rsidR="001C12FE" w:rsidRPr="00892AD6" w:rsidRDefault="001C12FE" w:rsidP="00127623">
            <w:pPr>
              <w:rPr>
                <w:rFonts w:eastAsia="Calibri"/>
                <w:b/>
                <w:i/>
                <w:szCs w:val="22"/>
              </w:rPr>
            </w:pPr>
            <w:r w:rsidRPr="00892AD6">
              <w:rPr>
                <w:rFonts w:eastAsia="Calibri"/>
                <w:b/>
                <w:i/>
                <w:szCs w:val="22"/>
              </w:rPr>
              <w:t>Věk</w:t>
            </w:r>
          </w:p>
        </w:tc>
        <w:tc>
          <w:tcPr>
            <w:tcW w:w="2515" w:type="dxa"/>
            <w:shd w:val="clear" w:color="auto" w:fill="auto"/>
          </w:tcPr>
          <w:p w14:paraId="32E39B2D" w14:textId="77777777" w:rsidR="001C12FE" w:rsidRPr="00892AD6" w:rsidRDefault="001C12FE" w:rsidP="00127623">
            <w:pPr>
              <w:rPr>
                <w:rFonts w:eastAsia="Calibri"/>
                <w:szCs w:val="22"/>
              </w:rPr>
            </w:pPr>
            <w:r w:rsidRPr="00892AD6">
              <w:rPr>
                <w:rFonts w:eastAsia="Calibri"/>
                <w:szCs w:val="22"/>
              </w:rPr>
              <w:t>6 týdnů</w:t>
            </w:r>
          </w:p>
        </w:tc>
        <w:tc>
          <w:tcPr>
            <w:tcW w:w="3207" w:type="dxa"/>
            <w:shd w:val="clear" w:color="auto" w:fill="auto"/>
          </w:tcPr>
          <w:p w14:paraId="60C4CD1C" w14:textId="77777777" w:rsidR="001C12FE" w:rsidRPr="00892AD6" w:rsidRDefault="001C12FE" w:rsidP="00127623">
            <w:pPr>
              <w:rPr>
                <w:rFonts w:eastAsia="Calibri"/>
                <w:szCs w:val="22"/>
              </w:rPr>
            </w:pPr>
            <w:r w:rsidRPr="00892AD6">
              <w:rPr>
                <w:rFonts w:eastAsia="Calibri"/>
                <w:szCs w:val="22"/>
              </w:rPr>
              <w:t>10 týdnů</w:t>
            </w:r>
          </w:p>
        </w:tc>
        <w:tc>
          <w:tcPr>
            <w:tcW w:w="1960" w:type="dxa"/>
            <w:shd w:val="clear" w:color="auto" w:fill="auto"/>
          </w:tcPr>
          <w:p w14:paraId="78FD9B1D" w14:textId="77777777" w:rsidR="001C12FE" w:rsidRPr="00892AD6" w:rsidRDefault="001C12FE" w:rsidP="00127623">
            <w:pPr>
              <w:rPr>
                <w:rFonts w:eastAsia="Calibri"/>
                <w:szCs w:val="22"/>
              </w:rPr>
            </w:pPr>
            <w:r w:rsidRPr="00892AD6">
              <w:rPr>
                <w:rFonts w:eastAsia="Calibri"/>
                <w:szCs w:val="22"/>
              </w:rPr>
              <w:t>Každých 6 měsíců</w:t>
            </w:r>
          </w:p>
        </w:tc>
      </w:tr>
      <w:tr w:rsidR="001C12FE" w:rsidRPr="00892AD6" w14:paraId="70FAD983" w14:textId="77777777" w:rsidTr="001C12FE">
        <w:tc>
          <w:tcPr>
            <w:tcW w:w="1379" w:type="dxa"/>
            <w:shd w:val="clear" w:color="auto" w:fill="auto"/>
            <w:vAlign w:val="center"/>
          </w:tcPr>
          <w:p w14:paraId="5F76390C" w14:textId="77777777" w:rsidR="001C12FE" w:rsidRPr="00892AD6" w:rsidRDefault="001C12FE" w:rsidP="00127623">
            <w:pPr>
              <w:rPr>
                <w:rFonts w:eastAsia="Calibri"/>
                <w:b/>
                <w:i/>
                <w:szCs w:val="22"/>
              </w:rPr>
            </w:pPr>
            <w:r w:rsidRPr="00892AD6">
              <w:rPr>
                <w:rFonts w:eastAsia="Calibri"/>
                <w:b/>
                <w:i/>
                <w:szCs w:val="22"/>
              </w:rPr>
              <w:t>Vakcinace</w:t>
            </w:r>
          </w:p>
          <w:p w14:paraId="55777858" w14:textId="77777777" w:rsidR="001C12FE" w:rsidRPr="00892AD6" w:rsidRDefault="001C12FE" w:rsidP="00127623">
            <w:pPr>
              <w:rPr>
                <w:rFonts w:eastAsia="Calibri"/>
                <w:b/>
                <w:i/>
                <w:szCs w:val="22"/>
              </w:rPr>
            </w:pPr>
          </w:p>
        </w:tc>
        <w:tc>
          <w:tcPr>
            <w:tcW w:w="2515" w:type="dxa"/>
            <w:shd w:val="clear" w:color="auto" w:fill="auto"/>
          </w:tcPr>
          <w:p w14:paraId="6350B2E4" w14:textId="77777777" w:rsidR="001C12FE" w:rsidRPr="00892AD6" w:rsidRDefault="001C12FE" w:rsidP="00127623">
            <w:pPr>
              <w:rPr>
                <w:rFonts w:eastAsia="Calibri"/>
                <w:szCs w:val="22"/>
              </w:rPr>
            </w:pPr>
            <w:proofErr w:type="spellStart"/>
            <w:r w:rsidRPr="00892AD6">
              <w:rPr>
                <w:rFonts w:eastAsia="Calibri"/>
                <w:szCs w:val="22"/>
              </w:rPr>
              <w:t>Pestorin</w:t>
            </w:r>
            <w:proofErr w:type="spellEnd"/>
            <w:r w:rsidRPr="00892AD6">
              <w:rPr>
                <w:rFonts w:eastAsia="Calibri"/>
                <w:szCs w:val="22"/>
              </w:rPr>
              <w:t xml:space="preserve"> RHDV 2</w:t>
            </w:r>
          </w:p>
          <w:p w14:paraId="29EBB663" w14:textId="77777777" w:rsidR="001C12FE" w:rsidRPr="00892AD6" w:rsidRDefault="001C12FE" w:rsidP="00127623">
            <w:pPr>
              <w:rPr>
                <w:rFonts w:eastAsia="Calibri"/>
                <w:szCs w:val="22"/>
              </w:rPr>
            </w:pPr>
            <w:proofErr w:type="spellStart"/>
            <w:r w:rsidRPr="00892AD6">
              <w:rPr>
                <w:rFonts w:eastAsia="Calibri"/>
                <w:szCs w:val="22"/>
              </w:rPr>
              <w:t>Myxoren</w:t>
            </w:r>
            <w:proofErr w:type="spellEnd"/>
          </w:p>
          <w:p w14:paraId="52C0BA79" w14:textId="77777777" w:rsidR="001C12FE" w:rsidRPr="00892AD6" w:rsidRDefault="001C12FE" w:rsidP="00127623">
            <w:pPr>
              <w:rPr>
                <w:rFonts w:eastAsia="Calibri"/>
                <w:szCs w:val="22"/>
              </w:rPr>
            </w:pPr>
          </w:p>
        </w:tc>
        <w:tc>
          <w:tcPr>
            <w:tcW w:w="3207" w:type="dxa"/>
            <w:shd w:val="clear" w:color="auto" w:fill="auto"/>
          </w:tcPr>
          <w:p w14:paraId="46BE8AE0" w14:textId="77777777" w:rsidR="001C12FE" w:rsidRPr="00892AD6" w:rsidRDefault="001C12FE" w:rsidP="00127623">
            <w:pPr>
              <w:rPr>
                <w:rFonts w:eastAsia="Calibri"/>
                <w:szCs w:val="22"/>
              </w:rPr>
            </w:pPr>
            <w:proofErr w:type="spellStart"/>
            <w:r w:rsidRPr="00892AD6">
              <w:rPr>
                <w:rFonts w:eastAsia="Calibri"/>
                <w:szCs w:val="22"/>
              </w:rPr>
              <w:t>Pestorin</w:t>
            </w:r>
            <w:proofErr w:type="spellEnd"/>
            <w:r w:rsidRPr="00892AD6">
              <w:rPr>
                <w:rFonts w:eastAsia="Calibri"/>
                <w:szCs w:val="22"/>
              </w:rPr>
              <w:t xml:space="preserve"> </w:t>
            </w:r>
            <w:proofErr w:type="spellStart"/>
            <w:r w:rsidRPr="00892AD6">
              <w:rPr>
                <w:rFonts w:eastAsia="Calibri"/>
                <w:szCs w:val="22"/>
              </w:rPr>
              <w:t>Mormyx</w:t>
            </w:r>
            <w:proofErr w:type="spellEnd"/>
            <w:r w:rsidRPr="00892AD6">
              <w:rPr>
                <w:rFonts w:eastAsia="Calibri"/>
                <w:szCs w:val="22"/>
              </w:rPr>
              <w:t xml:space="preserve"> </w:t>
            </w:r>
          </w:p>
          <w:p w14:paraId="16E281D4" w14:textId="77777777" w:rsidR="001C12FE" w:rsidRPr="00892AD6" w:rsidRDefault="001C12FE" w:rsidP="00127623">
            <w:pPr>
              <w:rPr>
                <w:rFonts w:eastAsia="Calibri"/>
                <w:szCs w:val="22"/>
              </w:rPr>
            </w:pPr>
            <w:r w:rsidRPr="00892AD6">
              <w:rPr>
                <w:rFonts w:eastAsia="Calibri"/>
                <w:szCs w:val="22"/>
              </w:rPr>
              <w:t xml:space="preserve">(nebo </w:t>
            </w:r>
            <w:proofErr w:type="spellStart"/>
            <w:r w:rsidRPr="00892AD6">
              <w:rPr>
                <w:rFonts w:eastAsia="Calibri"/>
                <w:szCs w:val="22"/>
              </w:rPr>
              <w:t>Pestorin</w:t>
            </w:r>
            <w:proofErr w:type="spellEnd"/>
            <w:r w:rsidRPr="00892AD6">
              <w:rPr>
                <w:rFonts w:eastAsia="Calibri"/>
                <w:szCs w:val="22"/>
              </w:rPr>
              <w:t xml:space="preserve"> + </w:t>
            </w:r>
            <w:proofErr w:type="spellStart"/>
            <w:r w:rsidRPr="00892AD6">
              <w:rPr>
                <w:rFonts w:eastAsia="Calibri"/>
                <w:szCs w:val="22"/>
              </w:rPr>
              <w:t>Myxoren</w:t>
            </w:r>
            <w:proofErr w:type="spellEnd"/>
            <w:r w:rsidRPr="00892AD6">
              <w:rPr>
                <w:rFonts w:eastAsia="Calibri"/>
                <w:szCs w:val="22"/>
              </w:rPr>
              <w:t>)</w:t>
            </w:r>
          </w:p>
        </w:tc>
        <w:tc>
          <w:tcPr>
            <w:tcW w:w="1960" w:type="dxa"/>
            <w:shd w:val="clear" w:color="auto" w:fill="auto"/>
          </w:tcPr>
          <w:p w14:paraId="0A9B5C50" w14:textId="77777777" w:rsidR="001C12FE" w:rsidRPr="00892AD6" w:rsidRDefault="001C12FE" w:rsidP="00127623">
            <w:pPr>
              <w:rPr>
                <w:rFonts w:eastAsia="Calibri"/>
                <w:szCs w:val="22"/>
              </w:rPr>
            </w:pPr>
            <w:proofErr w:type="spellStart"/>
            <w:r w:rsidRPr="00892AD6">
              <w:rPr>
                <w:rFonts w:eastAsia="Calibri"/>
                <w:szCs w:val="22"/>
              </w:rPr>
              <w:t>Pestorin</w:t>
            </w:r>
            <w:proofErr w:type="spellEnd"/>
            <w:r w:rsidRPr="00892AD6">
              <w:rPr>
                <w:rFonts w:eastAsia="Calibri"/>
                <w:szCs w:val="22"/>
              </w:rPr>
              <w:t xml:space="preserve"> RHDV 2</w:t>
            </w:r>
          </w:p>
          <w:p w14:paraId="053128AE" w14:textId="77777777" w:rsidR="001C12FE" w:rsidRPr="00892AD6" w:rsidRDefault="001C12FE" w:rsidP="00127623">
            <w:pPr>
              <w:rPr>
                <w:rFonts w:eastAsia="Calibri"/>
                <w:szCs w:val="22"/>
              </w:rPr>
            </w:pPr>
            <w:proofErr w:type="spellStart"/>
            <w:r w:rsidRPr="00892AD6">
              <w:rPr>
                <w:rFonts w:eastAsia="Calibri"/>
                <w:szCs w:val="22"/>
              </w:rPr>
              <w:t>Pestorin</w:t>
            </w:r>
            <w:proofErr w:type="spellEnd"/>
            <w:r w:rsidRPr="00892AD6">
              <w:rPr>
                <w:rFonts w:eastAsia="Calibri"/>
                <w:szCs w:val="22"/>
              </w:rPr>
              <w:t xml:space="preserve"> </w:t>
            </w:r>
            <w:proofErr w:type="spellStart"/>
            <w:r w:rsidRPr="00892AD6">
              <w:rPr>
                <w:rFonts w:eastAsia="Calibri"/>
                <w:szCs w:val="22"/>
              </w:rPr>
              <w:t>Mormyx</w:t>
            </w:r>
            <w:proofErr w:type="spellEnd"/>
            <w:r w:rsidRPr="00892AD6">
              <w:rPr>
                <w:rFonts w:eastAsia="Calibri"/>
                <w:szCs w:val="22"/>
              </w:rPr>
              <w:t xml:space="preserve"> </w:t>
            </w:r>
          </w:p>
          <w:p w14:paraId="49F256DB" w14:textId="77777777" w:rsidR="001C12FE" w:rsidRPr="00892AD6" w:rsidRDefault="001C12FE" w:rsidP="00127623">
            <w:pPr>
              <w:rPr>
                <w:rFonts w:eastAsia="Calibri"/>
                <w:szCs w:val="22"/>
              </w:rPr>
            </w:pPr>
          </w:p>
        </w:tc>
      </w:tr>
    </w:tbl>
    <w:p w14:paraId="32C90AB6" w14:textId="77777777" w:rsidR="00724AA2" w:rsidRDefault="00724AA2" w:rsidP="001C12FE">
      <w:pPr>
        <w:spacing w:after="120"/>
        <w:jc w:val="both"/>
        <w:rPr>
          <w:color w:val="222222"/>
          <w:szCs w:val="22"/>
          <w:lang w:eastAsia="cs-CZ"/>
        </w:rPr>
      </w:pPr>
    </w:p>
    <w:p w14:paraId="4A7E921D" w14:textId="3A38DED3" w:rsidR="001C12FE" w:rsidRPr="00892AD6" w:rsidRDefault="001C12FE" w:rsidP="001C12FE">
      <w:pPr>
        <w:spacing w:after="120"/>
        <w:jc w:val="both"/>
        <w:rPr>
          <w:szCs w:val="22"/>
          <w:u w:val="single"/>
          <w:lang w:eastAsia="cs-CZ"/>
        </w:rPr>
      </w:pPr>
      <w:r w:rsidRPr="00892AD6">
        <w:rPr>
          <w:color w:val="222222"/>
          <w:szCs w:val="22"/>
          <w:lang w:eastAsia="cs-CZ"/>
        </w:rPr>
        <w:lastRenderedPageBreak/>
        <w:t xml:space="preserve">Pro králíky od vakcinovaných matek proti RHDV2 nebo v případě, že imunitní stav matek není znám, by mělo být vakcinační schéma </w:t>
      </w:r>
      <w:r w:rsidRPr="00892AD6">
        <w:rPr>
          <w:szCs w:val="22"/>
          <w:lang w:eastAsia="cs-CZ"/>
        </w:rPr>
        <w:t>upraveno na základě zvážení</w:t>
      </w:r>
      <w:r w:rsidRPr="00892AD6">
        <w:rPr>
          <w:color w:val="222222"/>
          <w:szCs w:val="22"/>
          <w:lang w:eastAsia="cs-CZ"/>
        </w:rPr>
        <w:t xml:space="preserve"> veterinárního lékaře i jinak</w:t>
      </w:r>
      <w:r>
        <w:rPr>
          <w:color w:val="222222"/>
          <w:szCs w:val="22"/>
          <w:lang w:eastAsia="cs-CZ"/>
        </w:rPr>
        <w:t>,</w:t>
      </w:r>
      <w:r w:rsidRPr="00892AD6">
        <w:rPr>
          <w:color w:val="222222"/>
          <w:szCs w:val="22"/>
          <w:lang w:eastAsia="cs-CZ"/>
        </w:rPr>
        <w:t xml:space="preserve"> než je uvedeno v navrženém schématu výše, aby se zohlednila případná interference mateřských protilátek s odpovědí na vakcinaci. Pokud je velký infekční tlak onemocněním myxomatózou, doporučuje se proti myxomatóze vakcinovat již od stáří 4 týdnů.</w:t>
      </w:r>
    </w:p>
    <w:p w14:paraId="62C33459" w14:textId="77777777" w:rsidR="001C12FE" w:rsidRPr="00B41D57" w:rsidRDefault="001C12F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Default="00EA5E2F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30F0FBEC" w14:textId="77777777" w:rsidR="001C12FE" w:rsidRPr="00B41D57" w:rsidRDefault="001C12FE" w:rsidP="00B13B6D">
      <w:pPr>
        <w:pStyle w:val="Style1"/>
      </w:pPr>
    </w:p>
    <w:p w14:paraId="72DEAC89" w14:textId="77777777" w:rsidR="00CE00C7" w:rsidRDefault="00CE00C7" w:rsidP="00CE00C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Neuplatňuje se. </w:t>
      </w:r>
    </w:p>
    <w:p w14:paraId="45A346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EA5E2F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184928" w14:textId="69185BB2" w:rsidR="009A6509" w:rsidRDefault="00CE00C7" w:rsidP="009A650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Neuplatňuje se. </w:t>
      </w:r>
    </w:p>
    <w:p w14:paraId="6682B1F9" w14:textId="77777777" w:rsidR="00CE00C7" w:rsidRPr="00B41D57" w:rsidRDefault="00CE00C7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EA5E2F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9F70EC9" w14:textId="6419DAF2" w:rsidR="00C114FF" w:rsidRPr="00B41D57" w:rsidRDefault="00EA5E2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Bez ochranných lhůt.</w:t>
      </w: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2CB7ED11" w:rsidR="00C114FF" w:rsidRPr="00B41D57" w:rsidRDefault="00EA5E2F" w:rsidP="00B13B6D">
      <w:pPr>
        <w:pStyle w:val="Style1"/>
      </w:pPr>
      <w:r w:rsidRPr="00B41D57">
        <w:t>4.</w:t>
      </w:r>
      <w:r w:rsidRPr="00B41D57">
        <w:tab/>
        <w:t>IMUNOLOGICKÉ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DBE6E8E" w14:textId="77777777" w:rsidR="005B04A8" w:rsidRDefault="00EA5E2F" w:rsidP="00B13B6D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</w:p>
    <w:p w14:paraId="19852FFA" w14:textId="77777777" w:rsidR="001C12FE" w:rsidRPr="00B41D57" w:rsidRDefault="001C12FE" w:rsidP="00B13B6D">
      <w:pPr>
        <w:pStyle w:val="Style1"/>
      </w:pPr>
    </w:p>
    <w:p w14:paraId="5C965196" w14:textId="722B8E1F" w:rsidR="00C114FF" w:rsidRDefault="001C12FE" w:rsidP="00A9226B">
      <w:pPr>
        <w:tabs>
          <w:tab w:val="clear" w:pos="567"/>
        </w:tabs>
        <w:spacing w:line="240" w:lineRule="auto"/>
        <w:rPr>
          <w:color w:val="000000"/>
          <w:szCs w:val="22"/>
          <w:lang w:eastAsia="cs-CZ"/>
        </w:rPr>
      </w:pPr>
      <w:r w:rsidRPr="005653E2">
        <w:rPr>
          <w:color w:val="000000"/>
          <w:szCs w:val="22"/>
          <w:lang w:eastAsia="cs-CZ"/>
        </w:rPr>
        <w:t>QI08AA01</w:t>
      </w:r>
    </w:p>
    <w:p w14:paraId="5DE17FFC" w14:textId="77777777" w:rsidR="001C12FE" w:rsidRDefault="001C12FE" w:rsidP="001C12FE">
      <w:pPr>
        <w:widowControl w:val="0"/>
        <w:shd w:val="clear" w:color="auto" w:fill="FFFFFF"/>
        <w:autoSpaceDE w:val="0"/>
        <w:autoSpaceDN w:val="0"/>
        <w:adjustRightInd w:val="0"/>
      </w:pPr>
      <w:r>
        <w:rPr>
          <w:bCs/>
          <w:color w:val="000000"/>
          <w:szCs w:val="22"/>
        </w:rPr>
        <w:t xml:space="preserve">Ke stimulaci aktivní imunity proti </w:t>
      </w:r>
      <w:r>
        <w:t xml:space="preserve">virovému </w:t>
      </w:r>
      <w:proofErr w:type="spellStart"/>
      <w:r>
        <w:t>hemorhagickému</w:t>
      </w:r>
      <w:proofErr w:type="spellEnd"/>
      <w:r>
        <w:t xml:space="preserve"> onemocnění králíků typu 2 (RHDV2).</w:t>
      </w:r>
    </w:p>
    <w:p w14:paraId="45F323DB" w14:textId="77777777" w:rsidR="001C12FE" w:rsidRPr="00B41D57" w:rsidRDefault="001C12F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EA5E2F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EA5E2F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F24310" w14:textId="57F819F0" w:rsidR="00C114FF" w:rsidRPr="00B41D57" w:rsidRDefault="00CE00C7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Nemísit s jiným </w:t>
      </w:r>
      <w:r w:rsidR="00EA5E2F" w:rsidRPr="00B41D57">
        <w:t>veterinární</w:t>
      </w:r>
      <w:r>
        <w:t>m</w:t>
      </w:r>
      <w:r w:rsidR="00EA5E2F" w:rsidRPr="00B41D57">
        <w:t xml:space="preserve"> léčivý</w:t>
      </w:r>
      <w:r>
        <w:t>m</w:t>
      </w:r>
      <w:r w:rsidR="00EA5E2F" w:rsidRPr="00B41D57">
        <w:t xml:space="preserve"> příprav</w:t>
      </w:r>
      <w:r>
        <w:t>kem</w:t>
      </w:r>
      <w:r w:rsidR="00EA5E2F" w:rsidRPr="00B41D57">
        <w:t>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EA5E2F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14C634C4" w:rsidR="00C114FF" w:rsidRPr="00B41D57" w:rsidRDefault="00EA5E2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1C12FE">
        <w:t xml:space="preserve"> 2 roky.</w:t>
      </w:r>
    </w:p>
    <w:p w14:paraId="5DF513F3" w14:textId="5C4D39C6" w:rsidR="00C114FF" w:rsidRPr="00B41D57" w:rsidRDefault="00EA5E2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1C12FE">
        <w:t xml:space="preserve"> 10 hodin.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EA5E2F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72B47A" w14:textId="6B8FA76B" w:rsidR="00C114FF" w:rsidRPr="00B41D57" w:rsidRDefault="00EA5E2F" w:rsidP="009E66FE">
      <w:pPr>
        <w:pStyle w:val="Style5"/>
      </w:pPr>
      <w:r w:rsidRPr="00B41D57">
        <w:t>Uchovávejte v chladničce (2 °</w:t>
      </w:r>
      <w:proofErr w:type="gramStart"/>
      <w:r w:rsidRPr="00B41D57">
        <w:t>C – 8</w:t>
      </w:r>
      <w:proofErr w:type="gramEnd"/>
      <w:r w:rsidRPr="00B41D57">
        <w:t> °C).</w:t>
      </w:r>
    </w:p>
    <w:p w14:paraId="6903338F" w14:textId="1CC2D145" w:rsidR="00C114FF" w:rsidRPr="00B41D57" w:rsidRDefault="00EA5E2F" w:rsidP="009E66FE">
      <w:pPr>
        <w:pStyle w:val="Style5"/>
      </w:pPr>
      <w:r w:rsidRPr="00B41D57">
        <w:t>Chraňte před mrazem.</w:t>
      </w:r>
    </w:p>
    <w:p w14:paraId="4216815A" w14:textId="36959D4A" w:rsidR="00C114FF" w:rsidRPr="00B41D57" w:rsidRDefault="00EA5E2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EA5E2F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194146E7" w14:textId="77777777" w:rsidR="001C12FE" w:rsidRPr="00827023" w:rsidRDefault="001C12FE" w:rsidP="001C12FE">
      <w:pPr>
        <w:rPr>
          <w:szCs w:val="22"/>
        </w:rPr>
      </w:pPr>
      <w:r w:rsidRPr="00827023">
        <w:rPr>
          <w:szCs w:val="22"/>
        </w:rPr>
        <w:t xml:space="preserve">Vakcína je expedována: </w:t>
      </w:r>
    </w:p>
    <w:p w14:paraId="7849DDF6" w14:textId="77777777" w:rsidR="001C12FE" w:rsidRPr="00827023" w:rsidRDefault="001C12FE" w:rsidP="001C12FE">
      <w:pPr>
        <w:rPr>
          <w:szCs w:val="22"/>
        </w:rPr>
      </w:pPr>
      <w:r w:rsidRPr="00827023">
        <w:rPr>
          <w:szCs w:val="22"/>
        </w:rPr>
        <w:t>ve skleněných injekčních l</w:t>
      </w:r>
      <w:r>
        <w:rPr>
          <w:szCs w:val="22"/>
        </w:rPr>
        <w:t>ahvič</w:t>
      </w:r>
      <w:r w:rsidRPr="00827023">
        <w:rPr>
          <w:szCs w:val="22"/>
        </w:rPr>
        <w:t xml:space="preserve">kách hydrolytické třídy I: </w:t>
      </w:r>
      <w:r w:rsidRPr="00827023">
        <w:rPr>
          <w:szCs w:val="22"/>
        </w:rPr>
        <w:tab/>
        <w:t>3 ml l</w:t>
      </w:r>
      <w:r>
        <w:rPr>
          <w:szCs w:val="22"/>
        </w:rPr>
        <w:t>ahvič</w:t>
      </w:r>
      <w:r w:rsidRPr="00827023">
        <w:rPr>
          <w:szCs w:val="22"/>
        </w:rPr>
        <w:t xml:space="preserve">ka o obsahu 0,5 ml </w:t>
      </w:r>
    </w:p>
    <w:p w14:paraId="44D52299" w14:textId="77777777" w:rsidR="001C12FE" w:rsidRPr="00827023" w:rsidRDefault="001C12FE" w:rsidP="001C12FE">
      <w:pPr>
        <w:ind w:left="5103" w:firstLine="567"/>
        <w:rPr>
          <w:szCs w:val="22"/>
        </w:rPr>
      </w:pPr>
      <w:r w:rsidRPr="00827023">
        <w:rPr>
          <w:szCs w:val="22"/>
        </w:rPr>
        <w:t>10 ml l</w:t>
      </w:r>
      <w:r>
        <w:rPr>
          <w:szCs w:val="22"/>
        </w:rPr>
        <w:t>ahvič</w:t>
      </w:r>
      <w:r w:rsidRPr="00827023">
        <w:rPr>
          <w:szCs w:val="22"/>
        </w:rPr>
        <w:t xml:space="preserve">ka o obsahu 5 ml </w:t>
      </w:r>
    </w:p>
    <w:p w14:paraId="3F9D27B7" w14:textId="1D816FD2" w:rsidR="001C12FE" w:rsidRDefault="001C12FE" w:rsidP="001C12FE">
      <w:pPr>
        <w:ind w:left="5103" w:firstLine="567"/>
        <w:rPr>
          <w:szCs w:val="22"/>
        </w:rPr>
      </w:pPr>
      <w:r w:rsidRPr="00827023">
        <w:rPr>
          <w:szCs w:val="22"/>
        </w:rPr>
        <w:t>10 ml l</w:t>
      </w:r>
      <w:r>
        <w:rPr>
          <w:szCs w:val="22"/>
        </w:rPr>
        <w:t>ahvič</w:t>
      </w:r>
      <w:r w:rsidRPr="00827023">
        <w:rPr>
          <w:szCs w:val="22"/>
        </w:rPr>
        <w:t xml:space="preserve">ka o obsahu 10 ml </w:t>
      </w:r>
    </w:p>
    <w:p w14:paraId="686EBBCB" w14:textId="77777777" w:rsidR="00DC4FFD" w:rsidRDefault="00DC4FFD" w:rsidP="00DC4FFD">
      <w:pPr>
        <w:jc w:val="both"/>
        <w:rPr>
          <w:szCs w:val="22"/>
        </w:rPr>
      </w:pPr>
    </w:p>
    <w:p w14:paraId="14DFE338" w14:textId="14B7C0DE" w:rsidR="00DC4FFD" w:rsidRDefault="00DC4FFD" w:rsidP="00DC4FFD">
      <w:pPr>
        <w:jc w:val="both"/>
        <w:rPr>
          <w:szCs w:val="22"/>
        </w:rPr>
      </w:pPr>
      <w:r>
        <w:rPr>
          <w:szCs w:val="22"/>
        </w:rPr>
        <w:t>v</w:t>
      </w:r>
      <w:r>
        <w:rPr>
          <w:szCs w:val="22"/>
        </w:rPr>
        <w:t xml:space="preserve"> </w:t>
      </w:r>
      <w:r>
        <w:rPr>
          <w:szCs w:val="22"/>
        </w:rPr>
        <w:t>plastových injekčních lahvičká</w:t>
      </w:r>
      <w:r>
        <w:rPr>
          <w:szCs w:val="22"/>
        </w:rPr>
        <w:t>ch (HDPE):</w:t>
      </w:r>
    </w:p>
    <w:p w14:paraId="6C1CA825" w14:textId="77777777" w:rsidR="00DC4FFD" w:rsidRDefault="00DC4FFD" w:rsidP="00DC4FFD">
      <w:pPr>
        <w:ind w:left="5103" w:firstLine="567"/>
        <w:rPr>
          <w:szCs w:val="22"/>
        </w:rPr>
      </w:pPr>
      <w:r>
        <w:rPr>
          <w:szCs w:val="22"/>
        </w:rPr>
        <w:t>1</w:t>
      </w:r>
      <w:r>
        <w:rPr>
          <w:szCs w:val="22"/>
        </w:rPr>
        <w:t>0</w:t>
      </w:r>
      <w:r>
        <w:rPr>
          <w:szCs w:val="22"/>
        </w:rPr>
        <w:t xml:space="preserve"> ml lahvička o obsahu 5 ml</w:t>
      </w:r>
    </w:p>
    <w:p w14:paraId="226B7440" w14:textId="77777777" w:rsidR="00DC4FFD" w:rsidRPr="00827023" w:rsidRDefault="00DC4FFD" w:rsidP="00DC4FFD">
      <w:pPr>
        <w:ind w:left="5103" w:firstLine="567"/>
        <w:rPr>
          <w:szCs w:val="22"/>
        </w:rPr>
      </w:pPr>
      <w:r>
        <w:rPr>
          <w:szCs w:val="22"/>
        </w:rPr>
        <w:t>10</w:t>
      </w:r>
      <w:r>
        <w:rPr>
          <w:szCs w:val="22"/>
        </w:rPr>
        <w:t xml:space="preserve"> ml lahvička o obsahu 10 ml</w:t>
      </w:r>
    </w:p>
    <w:p w14:paraId="09AB8A28" w14:textId="77777777" w:rsidR="00DC4FFD" w:rsidRPr="00827023" w:rsidRDefault="00DC4FFD" w:rsidP="001C12FE">
      <w:pPr>
        <w:ind w:left="5103" w:firstLine="567"/>
        <w:rPr>
          <w:szCs w:val="22"/>
        </w:rPr>
      </w:pPr>
    </w:p>
    <w:p w14:paraId="0B09730C" w14:textId="77777777" w:rsidR="001C12FE" w:rsidRPr="00827023" w:rsidRDefault="001C12FE" w:rsidP="001C12FE">
      <w:pPr>
        <w:autoSpaceDE w:val="0"/>
        <w:autoSpaceDN w:val="0"/>
        <w:adjustRightInd w:val="0"/>
        <w:rPr>
          <w:szCs w:val="22"/>
        </w:rPr>
      </w:pPr>
    </w:p>
    <w:p w14:paraId="048F457E" w14:textId="104C293A" w:rsidR="001C12FE" w:rsidRDefault="001C12FE" w:rsidP="001C12FE">
      <w:pPr>
        <w:jc w:val="both"/>
        <w:rPr>
          <w:szCs w:val="22"/>
        </w:rPr>
      </w:pPr>
      <w:r w:rsidRPr="00827023">
        <w:rPr>
          <w:szCs w:val="22"/>
        </w:rPr>
        <w:lastRenderedPageBreak/>
        <w:t>L</w:t>
      </w:r>
      <w:r>
        <w:rPr>
          <w:szCs w:val="22"/>
        </w:rPr>
        <w:t>ahvič</w:t>
      </w:r>
      <w:r w:rsidRPr="00827023">
        <w:rPr>
          <w:szCs w:val="22"/>
        </w:rPr>
        <w:t>ky jsou vzduchotěsně uzavřeny pryžovými propichovacími zátkami, opatřeny hliníkovými nebo flip-</w:t>
      </w:r>
      <w:proofErr w:type="spellStart"/>
      <w:r w:rsidRPr="00827023">
        <w:rPr>
          <w:szCs w:val="22"/>
        </w:rPr>
        <w:t>off</w:t>
      </w:r>
      <w:proofErr w:type="spellEnd"/>
      <w:r w:rsidRPr="00827023">
        <w:rPr>
          <w:szCs w:val="22"/>
        </w:rPr>
        <w:t xml:space="preserve"> </w:t>
      </w:r>
      <w:proofErr w:type="spellStart"/>
      <w:r w:rsidRPr="00827023">
        <w:rPr>
          <w:szCs w:val="22"/>
        </w:rPr>
        <w:t>pertlemi</w:t>
      </w:r>
      <w:proofErr w:type="spellEnd"/>
      <w:r w:rsidRPr="00827023">
        <w:rPr>
          <w:szCs w:val="22"/>
        </w:rPr>
        <w:t xml:space="preserve"> a umístěny v papírové nebo plastové krabičce.</w:t>
      </w:r>
      <w:r>
        <w:rPr>
          <w:szCs w:val="22"/>
        </w:rPr>
        <w:t xml:space="preserve"> </w:t>
      </w:r>
    </w:p>
    <w:p w14:paraId="076993BF" w14:textId="77777777" w:rsidR="001C12FE" w:rsidRDefault="001C12FE" w:rsidP="001C12FE">
      <w:pPr>
        <w:jc w:val="both"/>
        <w:rPr>
          <w:szCs w:val="22"/>
        </w:rPr>
      </w:pPr>
    </w:p>
    <w:p w14:paraId="56756F83" w14:textId="77777777" w:rsidR="00BB4986" w:rsidRDefault="001C12FE" w:rsidP="001C12FE">
      <w:pPr>
        <w:ind w:left="426" w:hanging="426"/>
        <w:jc w:val="both"/>
        <w:rPr>
          <w:szCs w:val="22"/>
        </w:rPr>
      </w:pPr>
      <w:r>
        <w:rPr>
          <w:szCs w:val="22"/>
        </w:rPr>
        <w:t>Velikosti b</w:t>
      </w:r>
      <w:r w:rsidRPr="00FD39B2">
        <w:rPr>
          <w:szCs w:val="22"/>
        </w:rPr>
        <w:t xml:space="preserve">alení: </w:t>
      </w:r>
    </w:p>
    <w:p w14:paraId="7855B6DD" w14:textId="22C0B892" w:rsidR="001C12FE" w:rsidRDefault="001C12FE" w:rsidP="001C12FE">
      <w:pPr>
        <w:ind w:left="426" w:hanging="426"/>
        <w:jc w:val="both"/>
        <w:rPr>
          <w:color w:val="000000"/>
          <w:szCs w:val="22"/>
          <w:lang w:eastAsia="cs-CZ"/>
        </w:rPr>
      </w:pPr>
      <w:r w:rsidRPr="00FD39B2">
        <w:rPr>
          <w:color w:val="000000"/>
          <w:szCs w:val="22"/>
          <w:lang w:eastAsia="cs-CZ"/>
        </w:rPr>
        <w:t>10 x 1 dávka</w:t>
      </w:r>
      <w:r w:rsidRPr="00FD39B2">
        <w:rPr>
          <w:szCs w:val="22"/>
          <w:lang w:eastAsia="cs-CZ"/>
        </w:rPr>
        <w:t xml:space="preserve">, </w:t>
      </w:r>
      <w:r w:rsidRPr="00FD39B2">
        <w:rPr>
          <w:color w:val="000000"/>
          <w:szCs w:val="22"/>
          <w:lang w:eastAsia="cs-CZ"/>
        </w:rPr>
        <w:t xml:space="preserve">1 x </w:t>
      </w:r>
      <w:r>
        <w:rPr>
          <w:color w:val="000000"/>
          <w:szCs w:val="22"/>
          <w:lang w:eastAsia="cs-CZ"/>
        </w:rPr>
        <w:t>1</w:t>
      </w:r>
      <w:r w:rsidRPr="00FD39B2">
        <w:rPr>
          <w:color w:val="000000"/>
          <w:szCs w:val="22"/>
          <w:lang w:eastAsia="cs-CZ"/>
        </w:rPr>
        <w:t xml:space="preserve">0 dávek, 10 x </w:t>
      </w:r>
      <w:r>
        <w:rPr>
          <w:color w:val="000000"/>
          <w:szCs w:val="22"/>
          <w:lang w:eastAsia="cs-CZ"/>
        </w:rPr>
        <w:t>1</w:t>
      </w:r>
      <w:r w:rsidRPr="00FD39B2">
        <w:rPr>
          <w:color w:val="000000"/>
          <w:szCs w:val="22"/>
          <w:lang w:eastAsia="cs-CZ"/>
        </w:rPr>
        <w:t>0 dávek</w:t>
      </w:r>
      <w:r>
        <w:rPr>
          <w:color w:val="000000"/>
          <w:szCs w:val="22"/>
          <w:lang w:eastAsia="cs-CZ"/>
        </w:rPr>
        <w:t xml:space="preserve">, </w:t>
      </w:r>
      <w:r w:rsidRPr="00FD39B2">
        <w:rPr>
          <w:color w:val="000000"/>
          <w:szCs w:val="22"/>
          <w:lang w:eastAsia="cs-CZ"/>
        </w:rPr>
        <w:t>1 x 20 dávek, 10 x 20 dávek</w:t>
      </w:r>
    </w:p>
    <w:p w14:paraId="4507A223" w14:textId="77777777" w:rsidR="001C12FE" w:rsidRDefault="001C12FE" w:rsidP="001C12FE">
      <w:pPr>
        <w:ind w:left="426" w:hanging="426"/>
        <w:jc w:val="both"/>
      </w:pPr>
    </w:p>
    <w:p w14:paraId="5C703918" w14:textId="72830F65" w:rsidR="00C114FF" w:rsidRPr="00B41D57" w:rsidRDefault="00EA5E2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EA5E2F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82A0A" w14:textId="565B268C" w:rsidR="00FD1E45" w:rsidRPr="00B41D57" w:rsidRDefault="00EA5E2F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44A5EE14" w14:textId="77777777" w:rsidR="00FD1E45" w:rsidRPr="00B41D57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EA5E2F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EA5E2F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61240C" w14:textId="47DB4214" w:rsidR="00C114FF" w:rsidRPr="00B41D57" w:rsidRDefault="001C12FE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Bioveta</w:t>
      </w:r>
      <w:proofErr w:type="spellEnd"/>
      <w:r>
        <w:rPr>
          <w:szCs w:val="22"/>
        </w:rPr>
        <w:t>, a.s.</w:t>
      </w: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EA5E2F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52EF4439" w:rsidR="00C114FF" w:rsidRDefault="001C12FE" w:rsidP="00A9226B">
      <w:pPr>
        <w:tabs>
          <w:tab w:val="clear" w:pos="567"/>
        </w:tabs>
        <w:spacing w:line="240" w:lineRule="auto"/>
        <w:rPr>
          <w:caps/>
        </w:rPr>
      </w:pPr>
      <w:r w:rsidRPr="008A0710">
        <w:rPr>
          <w:caps/>
        </w:rPr>
        <w:t>97/006/</w:t>
      </w:r>
      <w:proofErr w:type="gramStart"/>
      <w:r w:rsidRPr="008A0710">
        <w:rPr>
          <w:caps/>
        </w:rPr>
        <w:t>19-C</w:t>
      </w:r>
      <w:proofErr w:type="gramEnd"/>
    </w:p>
    <w:p w14:paraId="221A1F0B" w14:textId="77777777" w:rsidR="001C12FE" w:rsidRPr="00B41D57" w:rsidRDefault="001C12F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EA5E2F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71FC311E" w:rsidR="00C114FF" w:rsidRPr="00B41D57" w:rsidRDefault="00EA5E2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1C12FE">
        <w:t xml:space="preserve"> 07/02/2019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EA5E2F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4434F8" w14:textId="29FFEC8E" w:rsidR="0078538F" w:rsidRPr="00B41D57" w:rsidRDefault="00A0576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</w:t>
      </w:r>
      <w:r w:rsidR="001C12FE">
        <w:rPr>
          <w:szCs w:val="22"/>
        </w:rPr>
        <w:t>/202</w:t>
      </w:r>
      <w:r w:rsidR="000F0F02">
        <w:rPr>
          <w:szCs w:val="22"/>
        </w:rPr>
        <w:t>5</w:t>
      </w: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EA5E2F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6BCB3A47" w:rsidR="0078538F" w:rsidRPr="00B41D57" w:rsidRDefault="00EA5E2F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Default="00EA5E2F" w:rsidP="00874D4A">
      <w:pPr>
        <w:ind w:right="-318"/>
        <w:rPr>
          <w:i/>
          <w:szCs w:val="22"/>
        </w:rPr>
      </w:pPr>
      <w:bookmarkStart w:id="11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3B4831B6" w14:textId="77777777" w:rsidR="00AC2220" w:rsidRPr="00B41D57" w:rsidRDefault="00AC2220" w:rsidP="00874D4A">
      <w:pPr>
        <w:ind w:right="-318"/>
        <w:rPr>
          <w:szCs w:val="22"/>
        </w:rPr>
      </w:pPr>
    </w:p>
    <w:p w14:paraId="4C42470A" w14:textId="77777777" w:rsidR="00AC2220" w:rsidRPr="00B41D57" w:rsidRDefault="00AC2220" w:rsidP="00AC2220">
      <w:pPr>
        <w:ind w:right="-318"/>
        <w:rPr>
          <w:szCs w:val="22"/>
        </w:rPr>
      </w:pPr>
      <w:bookmarkStart w:id="12" w:name="_Hlk177728222"/>
      <w:bookmarkEnd w:id="11"/>
      <w:r w:rsidRPr="003571D2">
        <w:rPr>
          <w:szCs w:val="22"/>
        </w:rPr>
        <w:t>Podrobné informace o tomto veterinárním léčivém přípravku naleznete také v národní databázi (</w:t>
      </w:r>
      <w:hyperlink r:id="rId9" w:history="1">
        <w:r w:rsidRPr="003571D2">
          <w:rPr>
            <w:rStyle w:val="Hypertextovodkaz"/>
            <w:szCs w:val="22"/>
          </w:rPr>
          <w:t>https://www.uskvbl.cz</w:t>
        </w:r>
      </w:hyperlink>
      <w:r w:rsidRPr="003571D2">
        <w:rPr>
          <w:szCs w:val="22"/>
        </w:rPr>
        <w:t>).</w:t>
      </w:r>
    </w:p>
    <w:bookmarkEnd w:id="12"/>
    <w:p w14:paraId="72BBFD3F" w14:textId="2EA0C024" w:rsidR="005F346D" w:rsidRPr="00BB4986" w:rsidRDefault="005F346D" w:rsidP="006D075E">
      <w:pPr>
        <w:tabs>
          <w:tab w:val="clear" w:pos="567"/>
        </w:tabs>
        <w:spacing w:line="240" w:lineRule="auto"/>
      </w:pPr>
    </w:p>
    <w:sectPr w:rsidR="005F346D" w:rsidRPr="00BB4986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6D395A0" w16cex:dateUtc="2024-09-25T07:19:00Z"/>
  <w16cex:commentExtensible w16cex:durableId="707D7EAE" w16cex:dateUtc="2024-12-16T14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D034A" w14:textId="77777777" w:rsidR="001824BB" w:rsidRDefault="001824BB">
      <w:pPr>
        <w:spacing w:line="240" w:lineRule="auto"/>
      </w:pPr>
      <w:r>
        <w:separator/>
      </w:r>
    </w:p>
  </w:endnote>
  <w:endnote w:type="continuationSeparator" w:id="0">
    <w:p w14:paraId="76F10332" w14:textId="77777777" w:rsidR="001824BB" w:rsidRDefault="001824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EA5E2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EA5E2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CDFE7" w14:textId="77777777" w:rsidR="001824BB" w:rsidRDefault="001824BB">
      <w:pPr>
        <w:spacing w:line="240" w:lineRule="auto"/>
      </w:pPr>
      <w:r>
        <w:separator/>
      </w:r>
    </w:p>
  </w:footnote>
  <w:footnote w:type="continuationSeparator" w:id="0">
    <w:p w14:paraId="21066C1F" w14:textId="77777777" w:rsidR="001824BB" w:rsidRDefault="001824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AE21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7E36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2ED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C20F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B220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70B0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B007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4DC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FAC4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2FC0FA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06248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2CE0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1C0D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9A0F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86F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1ECF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8A59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D26D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F74732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188290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8EEE7A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3FEFC6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3B00CB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606425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BD6A0B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462DC4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77C115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C64C85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2543D6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BF4E6A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7E6D6B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1041B3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8CEFD6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DA8285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F4A7F4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A2A2FA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BFA1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3827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B4D9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76B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5C3C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AE4C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7E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5E2F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0C1C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C2E0E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92E6B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924F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68F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0E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2046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7699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82B5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405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C89CA9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F541E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25690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BC23FA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76C902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F43BA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BCE2B2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0C65F3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02CE1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9BA48A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C00E64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A89F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F0CF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78F7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8E16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9EE1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3E43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62EF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F62C89E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0D2148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25A1C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5673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78A2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4C46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B8EC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B800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4C2A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2FE00EA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E64D9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38B7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2CB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00E4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0CDC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66D1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F4B8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A2B6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5394C28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028C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A0DC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C4E8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66C0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0412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E0A3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84AD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54AB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07E377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28A651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EF2F8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C9C919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CCAB91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496EA0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D6C0AF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812914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6C6782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1708F64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62E76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66C4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CAA6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B87B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124F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644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24D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EC1F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5A78126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5FCD2E4" w:tentative="1">
      <w:start w:val="1"/>
      <w:numFmt w:val="lowerLetter"/>
      <w:lvlText w:val="%2."/>
      <w:lvlJc w:val="left"/>
      <w:pPr>
        <w:ind w:left="1440" w:hanging="360"/>
      </w:pPr>
    </w:lvl>
    <w:lvl w:ilvl="2" w:tplc="FBF23DB8" w:tentative="1">
      <w:start w:val="1"/>
      <w:numFmt w:val="lowerRoman"/>
      <w:lvlText w:val="%3."/>
      <w:lvlJc w:val="right"/>
      <w:pPr>
        <w:ind w:left="2160" w:hanging="180"/>
      </w:pPr>
    </w:lvl>
    <w:lvl w:ilvl="3" w:tplc="4420E916" w:tentative="1">
      <w:start w:val="1"/>
      <w:numFmt w:val="decimal"/>
      <w:lvlText w:val="%4."/>
      <w:lvlJc w:val="left"/>
      <w:pPr>
        <w:ind w:left="2880" w:hanging="360"/>
      </w:pPr>
    </w:lvl>
    <w:lvl w:ilvl="4" w:tplc="AA7ABA52" w:tentative="1">
      <w:start w:val="1"/>
      <w:numFmt w:val="lowerLetter"/>
      <w:lvlText w:val="%5."/>
      <w:lvlJc w:val="left"/>
      <w:pPr>
        <w:ind w:left="3600" w:hanging="360"/>
      </w:pPr>
    </w:lvl>
    <w:lvl w:ilvl="5" w:tplc="89621B76" w:tentative="1">
      <w:start w:val="1"/>
      <w:numFmt w:val="lowerRoman"/>
      <w:lvlText w:val="%6."/>
      <w:lvlJc w:val="right"/>
      <w:pPr>
        <w:ind w:left="4320" w:hanging="180"/>
      </w:pPr>
    </w:lvl>
    <w:lvl w:ilvl="6" w:tplc="F564C166" w:tentative="1">
      <w:start w:val="1"/>
      <w:numFmt w:val="decimal"/>
      <w:lvlText w:val="%7."/>
      <w:lvlJc w:val="left"/>
      <w:pPr>
        <w:ind w:left="5040" w:hanging="360"/>
      </w:pPr>
    </w:lvl>
    <w:lvl w:ilvl="7" w:tplc="13C859AA" w:tentative="1">
      <w:start w:val="1"/>
      <w:numFmt w:val="lowerLetter"/>
      <w:lvlText w:val="%8."/>
      <w:lvlJc w:val="left"/>
      <w:pPr>
        <w:ind w:left="5760" w:hanging="360"/>
      </w:pPr>
    </w:lvl>
    <w:lvl w:ilvl="8" w:tplc="4984B0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D016663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D50B1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96A2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6A84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782A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3650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5CF9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F25D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EA4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9E6C3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FCDD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A0A9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3C1E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7C93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229D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BA7B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5A8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7E1D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1976064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C8C34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9C1D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98AE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8E67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964B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529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46CC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E234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C1EC35DE">
      <w:start w:val="1"/>
      <w:numFmt w:val="decimal"/>
      <w:lvlText w:val="%1."/>
      <w:lvlJc w:val="left"/>
      <w:pPr>
        <w:ind w:left="720" w:hanging="360"/>
      </w:pPr>
    </w:lvl>
    <w:lvl w:ilvl="1" w:tplc="CDFA6F26" w:tentative="1">
      <w:start w:val="1"/>
      <w:numFmt w:val="lowerLetter"/>
      <w:lvlText w:val="%2."/>
      <w:lvlJc w:val="left"/>
      <w:pPr>
        <w:ind w:left="1440" w:hanging="360"/>
      </w:pPr>
    </w:lvl>
    <w:lvl w:ilvl="2" w:tplc="7B9C9E3C" w:tentative="1">
      <w:start w:val="1"/>
      <w:numFmt w:val="lowerRoman"/>
      <w:lvlText w:val="%3."/>
      <w:lvlJc w:val="right"/>
      <w:pPr>
        <w:ind w:left="2160" w:hanging="180"/>
      </w:pPr>
    </w:lvl>
    <w:lvl w:ilvl="3" w:tplc="FDFA0298" w:tentative="1">
      <w:start w:val="1"/>
      <w:numFmt w:val="decimal"/>
      <w:lvlText w:val="%4."/>
      <w:lvlJc w:val="left"/>
      <w:pPr>
        <w:ind w:left="2880" w:hanging="360"/>
      </w:pPr>
    </w:lvl>
    <w:lvl w:ilvl="4" w:tplc="CDCE1524" w:tentative="1">
      <w:start w:val="1"/>
      <w:numFmt w:val="lowerLetter"/>
      <w:lvlText w:val="%5."/>
      <w:lvlJc w:val="left"/>
      <w:pPr>
        <w:ind w:left="3600" w:hanging="360"/>
      </w:pPr>
    </w:lvl>
    <w:lvl w:ilvl="5" w:tplc="81BEF6F8" w:tentative="1">
      <w:start w:val="1"/>
      <w:numFmt w:val="lowerRoman"/>
      <w:lvlText w:val="%6."/>
      <w:lvlJc w:val="right"/>
      <w:pPr>
        <w:ind w:left="4320" w:hanging="180"/>
      </w:pPr>
    </w:lvl>
    <w:lvl w:ilvl="6" w:tplc="239CA3A8" w:tentative="1">
      <w:start w:val="1"/>
      <w:numFmt w:val="decimal"/>
      <w:lvlText w:val="%7."/>
      <w:lvlJc w:val="left"/>
      <w:pPr>
        <w:ind w:left="5040" w:hanging="360"/>
      </w:pPr>
    </w:lvl>
    <w:lvl w:ilvl="7" w:tplc="CCDA7872" w:tentative="1">
      <w:start w:val="1"/>
      <w:numFmt w:val="lowerLetter"/>
      <w:lvlText w:val="%8."/>
      <w:lvlJc w:val="left"/>
      <w:pPr>
        <w:ind w:left="5760" w:hanging="360"/>
      </w:pPr>
    </w:lvl>
    <w:lvl w:ilvl="8" w:tplc="47B20D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58A28FD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634B5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8433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E66D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4289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66E7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724D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4045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3ADD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91"/>
    <w:rsid w:val="000349AA"/>
    <w:rsid w:val="00036C50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0F02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477D4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24B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12FE"/>
    <w:rsid w:val="001C33A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15C5C"/>
    <w:rsid w:val="002207C0"/>
    <w:rsid w:val="00222E41"/>
    <w:rsid w:val="0022380D"/>
    <w:rsid w:val="00224B93"/>
    <w:rsid w:val="00226630"/>
    <w:rsid w:val="0023676E"/>
    <w:rsid w:val="002414B6"/>
    <w:rsid w:val="002422EB"/>
    <w:rsid w:val="00242397"/>
    <w:rsid w:val="00243122"/>
    <w:rsid w:val="002446DC"/>
    <w:rsid w:val="00247A48"/>
    <w:rsid w:val="00250DD1"/>
    <w:rsid w:val="00251183"/>
    <w:rsid w:val="00251689"/>
    <w:rsid w:val="0025257E"/>
    <w:rsid w:val="0025267C"/>
    <w:rsid w:val="00253B6B"/>
    <w:rsid w:val="00256A03"/>
    <w:rsid w:val="0025748D"/>
    <w:rsid w:val="002605B2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32D"/>
    <w:rsid w:val="002C55FF"/>
    <w:rsid w:val="002C592B"/>
    <w:rsid w:val="002D2484"/>
    <w:rsid w:val="002D300D"/>
    <w:rsid w:val="002D76F5"/>
    <w:rsid w:val="002E0CD4"/>
    <w:rsid w:val="002E3A90"/>
    <w:rsid w:val="002E46CC"/>
    <w:rsid w:val="002E4F48"/>
    <w:rsid w:val="002E62CB"/>
    <w:rsid w:val="002E6DF1"/>
    <w:rsid w:val="002E6ED9"/>
    <w:rsid w:val="002F08F2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57EB3"/>
    <w:rsid w:val="00361607"/>
    <w:rsid w:val="00365C0D"/>
    <w:rsid w:val="00366F56"/>
    <w:rsid w:val="003737C8"/>
    <w:rsid w:val="00374562"/>
    <w:rsid w:val="0037589D"/>
    <w:rsid w:val="00376BB1"/>
    <w:rsid w:val="00377E23"/>
    <w:rsid w:val="00380765"/>
    <w:rsid w:val="003817EF"/>
    <w:rsid w:val="0038277C"/>
    <w:rsid w:val="003837F1"/>
    <w:rsid w:val="003841FC"/>
    <w:rsid w:val="00384249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1853"/>
    <w:rsid w:val="003B48EB"/>
    <w:rsid w:val="003B5CD1"/>
    <w:rsid w:val="003C33FF"/>
    <w:rsid w:val="003C3E0E"/>
    <w:rsid w:val="003C64A5"/>
    <w:rsid w:val="003D03CC"/>
    <w:rsid w:val="003D0CF9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2B48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C7635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73F35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6101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065A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46D5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023F"/>
    <w:rsid w:val="00705EAF"/>
    <w:rsid w:val="0070773E"/>
    <w:rsid w:val="007101CC"/>
    <w:rsid w:val="00715C55"/>
    <w:rsid w:val="00724AA2"/>
    <w:rsid w:val="00724E3B"/>
    <w:rsid w:val="00725EEA"/>
    <w:rsid w:val="007276B6"/>
    <w:rsid w:val="00730908"/>
    <w:rsid w:val="00730CE9"/>
    <w:rsid w:val="0073373D"/>
    <w:rsid w:val="00736B1E"/>
    <w:rsid w:val="007439DB"/>
    <w:rsid w:val="00745C84"/>
    <w:rsid w:val="007464DA"/>
    <w:rsid w:val="00753EB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40DC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32A4"/>
    <w:rsid w:val="00856BDB"/>
    <w:rsid w:val="00857675"/>
    <w:rsid w:val="00861F86"/>
    <w:rsid w:val="00866C84"/>
    <w:rsid w:val="00867C0D"/>
    <w:rsid w:val="00872C48"/>
    <w:rsid w:val="00874D4A"/>
    <w:rsid w:val="00875EC3"/>
    <w:rsid w:val="008763E7"/>
    <w:rsid w:val="008808C5"/>
    <w:rsid w:val="00880EE6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3D93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6232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3849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576D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C2220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1DE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1D0A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5E34"/>
    <w:rsid w:val="00B9784D"/>
    <w:rsid w:val="00BA5C89"/>
    <w:rsid w:val="00BB04EB"/>
    <w:rsid w:val="00BB2539"/>
    <w:rsid w:val="00BB4986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7402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6DD2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7DCB"/>
    <w:rsid w:val="00C90EDA"/>
    <w:rsid w:val="00C959E7"/>
    <w:rsid w:val="00CA28D8"/>
    <w:rsid w:val="00CB57D1"/>
    <w:rsid w:val="00CC0533"/>
    <w:rsid w:val="00CC1E65"/>
    <w:rsid w:val="00CC567A"/>
    <w:rsid w:val="00CD4059"/>
    <w:rsid w:val="00CD4E5A"/>
    <w:rsid w:val="00CD6AFD"/>
    <w:rsid w:val="00CE00C7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4787"/>
    <w:rsid w:val="00D95BBB"/>
    <w:rsid w:val="00D97E7D"/>
    <w:rsid w:val="00DA2A06"/>
    <w:rsid w:val="00DB1C8C"/>
    <w:rsid w:val="00DB3439"/>
    <w:rsid w:val="00DB3618"/>
    <w:rsid w:val="00DB468A"/>
    <w:rsid w:val="00DB5616"/>
    <w:rsid w:val="00DC2946"/>
    <w:rsid w:val="00DC4340"/>
    <w:rsid w:val="00DC4FFD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24D3"/>
    <w:rsid w:val="00E1267F"/>
    <w:rsid w:val="00E14C47"/>
    <w:rsid w:val="00E218AD"/>
    <w:rsid w:val="00E22698"/>
    <w:rsid w:val="00E25B7C"/>
    <w:rsid w:val="00E3076B"/>
    <w:rsid w:val="00E33224"/>
    <w:rsid w:val="00E3725B"/>
    <w:rsid w:val="00E434D1"/>
    <w:rsid w:val="00E552FA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79A8"/>
    <w:rsid w:val="00E82496"/>
    <w:rsid w:val="00E834CD"/>
    <w:rsid w:val="00E846DC"/>
    <w:rsid w:val="00E846E2"/>
    <w:rsid w:val="00E84E9D"/>
    <w:rsid w:val="00E86CEE"/>
    <w:rsid w:val="00E935AF"/>
    <w:rsid w:val="00EA5E2F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322F"/>
    <w:rsid w:val="00F45B8E"/>
    <w:rsid w:val="00F47BAA"/>
    <w:rsid w:val="00F50315"/>
    <w:rsid w:val="00F520FE"/>
    <w:rsid w:val="00F52EAB"/>
    <w:rsid w:val="00F55A04"/>
    <w:rsid w:val="00F572EF"/>
    <w:rsid w:val="00F61A31"/>
    <w:rsid w:val="00F62BA9"/>
    <w:rsid w:val="00F62DEC"/>
    <w:rsid w:val="00F66F00"/>
    <w:rsid w:val="00F67A2D"/>
    <w:rsid w:val="00F70A1B"/>
    <w:rsid w:val="00F7225D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D5A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1A60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FF920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00C7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tyl0">
    <w:name w:val="Styl 0."/>
    <w:basedOn w:val="Normln"/>
    <w:rsid w:val="002D76F5"/>
    <w:pPr>
      <w:tabs>
        <w:tab w:val="clear" w:pos="567"/>
      </w:tabs>
      <w:spacing w:line="240" w:lineRule="auto"/>
      <w:ind w:left="567" w:hanging="567"/>
      <w:jc w:val="both"/>
    </w:pPr>
    <w:rPr>
      <w:rFonts w:ascii="Arial" w:hAnsi="Arial"/>
      <w:sz w:val="24"/>
      <w:lang w:eastAsia="cs-CZ"/>
    </w:rPr>
  </w:style>
  <w:style w:type="paragraph" w:customStyle="1" w:styleId="Styl00">
    <w:name w:val="Styl 0.0."/>
    <w:basedOn w:val="Normln"/>
    <w:rsid w:val="00F4322F"/>
    <w:pPr>
      <w:tabs>
        <w:tab w:val="clear" w:pos="567"/>
      </w:tabs>
      <w:spacing w:line="240" w:lineRule="auto"/>
      <w:ind w:left="1418" w:hanging="851"/>
      <w:jc w:val="both"/>
    </w:pPr>
    <w:rPr>
      <w:rFonts w:ascii="Arial" w:hAnsi="Arial"/>
      <w:sz w:val="24"/>
      <w:lang w:eastAsia="cs-CZ"/>
    </w:rPr>
  </w:style>
  <w:style w:type="character" w:styleId="Nevyeenzmnka">
    <w:name w:val="Unresolved Mention"/>
    <w:basedOn w:val="Standardnpsmoodstavce"/>
    <w:rsid w:val="00DB5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B6533-F4A1-4153-B088-EEC500DD4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1026</Words>
  <Characters>6055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Vqrdtemplatetracked_cs</vt:lpstr>
    </vt:vector>
  </TitlesOfParts>
  <Company>CDT</Company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Smítalová Radka</cp:lastModifiedBy>
  <cp:revision>46</cp:revision>
  <cp:lastPrinted>2025-01-10T06:32:00Z</cp:lastPrinted>
  <dcterms:created xsi:type="dcterms:W3CDTF">2022-10-26T09:20:00Z</dcterms:created>
  <dcterms:modified xsi:type="dcterms:W3CDTF">2025-01-10T06:32:00Z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