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34" w:rsidRDefault="00D65034" w:rsidP="00D87C2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</w:rPr>
      </w:pPr>
    </w:p>
    <w:p w:rsidR="00C85503" w:rsidRDefault="00C85503" w:rsidP="00C85503">
      <w:pPr>
        <w:spacing w:after="0" w:line="240" w:lineRule="auto"/>
        <w:ind w:left="567" w:right="113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C85503" w:rsidRDefault="00C85503" w:rsidP="00C85503">
      <w:pPr>
        <w:spacing w:after="0" w:line="240" w:lineRule="auto"/>
        <w:ind w:left="567" w:right="113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C85503" w:rsidRDefault="00C85503" w:rsidP="00C85503">
      <w:pPr>
        <w:spacing w:after="0" w:line="240" w:lineRule="auto"/>
        <w:ind w:left="567" w:right="113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C85503" w:rsidRDefault="00C85503" w:rsidP="00C85503">
      <w:pPr>
        <w:spacing w:after="0" w:line="240" w:lineRule="auto"/>
        <w:ind w:left="567" w:right="113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C85503" w:rsidRDefault="00C85503" w:rsidP="00C85503">
      <w:pPr>
        <w:spacing w:after="0" w:line="240" w:lineRule="auto"/>
        <w:ind w:left="567" w:right="113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C85503" w:rsidRDefault="00C85503" w:rsidP="00C85503">
      <w:pPr>
        <w:spacing w:after="0" w:line="240" w:lineRule="auto"/>
        <w:ind w:left="567" w:right="113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C85503" w:rsidRDefault="00C85503" w:rsidP="00C85503">
      <w:pPr>
        <w:spacing w:after="0" w:line="240" w:lineRule="auto"/>
        <w:ind w:left="567" w:right="113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C85503" w:rsidRDefault="00C85503" w:rsidP="00C85503">
      <w:pPr>
        <w:spacing w:after="0" w:line="240" w:lineRule="auto"/>
        <w:ind w:left="567" w:right="113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C85503" w:rsidRDefault="00C85503" w:rsidP="00C85503">
      <w:pPr>
        <w:spacing w:after="0" w:line="240" w:lineRule="auto"/>
        <w:ind w:left="567" w:right="113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C85503" w:rsidRDefault="00C85503" w:rsidP="00C85503">
      <w:pPr>
        <w:spacing w:after="0" w:line="240" w:lineRule="auto"/>
        <w:ind w:left="567" w:right="113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C85503" w:rsidRDefault="00C85503" w:rsidP="00C85503">
      <w:pPr>
        <w:spacing w:after="0" w:line="240" w:lineRule="auto"/>
        <w:ind w:left="567" w:right="113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C85503" w:rsidRDefault="00C85503" w:rsidP="00C85503">
      <w:pPr>
        <w:spacing w:after="0" w:line="240" w:lineRule="auto"/>
        <w:ind w:left="567" w:right="113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C85503" w:rsidRDefault="00C85503" w:rsidP="00C85503">
      <w:pPr>
        <w:spacing w:after="0" w:line="240" w:lineRule="auto"/>
        <w:ind w:left="567" w:right="113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C85503" w:rsidRDefault="00C85503" w:rsidP="00C85503">
      <w:pPr>
        <w:spacing w:after="0" w:line="240" w:lineRule="auto"/>
        <w:ind w:left="567" w:right="113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C85503" w:rsidRDefault="00C85503" w:rsidP="00C85503">
      <w:pPr>
        <w:spacing w:after="0" w:line="240" w:lineRule="auto"/>
        <w:ind w:left="567" w:right="113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C85503" w:rsidRDefault="00C85503" w:rsidP="00C85503">
      <w:pPr>
        <w:spacing w:after="0" w:line="240" w:lineRule="auto"/>
        <w:ind w:left="567" w:right="113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C85503" w:rsidRDefault="00C85503" w:rsidP="00C85503">
      <w:pPr>
        <w:spacing w:after="0" w:line="240" w:lineRule="auto"/>
        <w:ind w:left="567" w:right="113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C85503" w:rsidRDefault="00C85503" w:rsidP="00C85503">
      <w:pPr>
        <w:spacing w:after="0" w:line="240" w:lineRule="auto"/>
        <w:ind w:left="567" w:right="113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C85503" w:rsidRDefault="00C85503" w:rsidP="00C85503">
      <w:pPr>
        <w:spacing w:after="0" w:line="240" w:lineRule="auto"/>
        <w:ind w:left="567" w:right="113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C85503" w:rsidRDefault="00C85503" w:rsidP="00C85503">
      <w:pPr>
        <w:spacing w:after="0" w:line="240" w:lineRule="auto"/>
        <w:ind w:left="567" w:right="113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C85503" w:rsidRDefault="00C85503" w:rsidP="00C85503">
      <w:pPr>
        <w:spacing w:after="0" w:line="240" w:lineRule="auto"/>
        <w:ind w:left="567" w:right="113" w:hanging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C85503" w:rsidRPr="00C85503" w:rsidRDefault="00C85503" w:rsidP="00C85503">
      <w:pPr>
        <w:spacing w:after="0" w:line="240" w:lineRule="auto"/>
        <w:ind w:left="567" w:right="113" w:hanging="567"/>
        <w:jc w:val="center"/>
        <w:rPr>
          <w:rFonts w:ascii="Times New Roman" w:eastAsia="Times New Roman" w:hAnsi="Times New Roman" w:cs="Times New Roman"/>
          <w:szCs w:val="20"/>
        </w:rPr>
      </w:pPr>
      <w:r w:rsidRPr="00C85503">
        <w:rPr>
          <w:rFonts w:ascii="Times New Roman" w:eastAsia="Times New Roman" w:hAnsi="Times New Roman" w:cs="Times New Roman"/>
          <w:b/>
          <w:szCs w:val="20"/>
        </w:rPr>
        <w:t>B. PŘÍBALOVÁ INFORMACE</w:t>
      </w:r>
    </w:p>
    <w:p w:rsidR="00C85503" w:rsidRPr="00C85503" w:rsidRDefault="00C85503" w:rsidP="00C8550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  <w:szCs w:val="20"/>
        </w:rPr>
        <w:br w:type="page"/>
      </w:r>
      <w:r w:rsidRPr="00C85503">
        <w:rPr>
          <w:rFonts w:ascii="Times New Roman" w:eastAsia="Times New Roman" w:hAnsi="Times New Roman" w:cs="Times New Roman"/>
          <w:b/>
        </w:rPr>
        <w:lastRenderedPageBreak/>
        <w:t>PŘÍBALOVÁ INFORMACE</w:t>
      </w:r>
    </w:p>
    <w:p w:rsidR="00C85503" w:rsidRPr="00C85503" w:rsidRDefault="00C85503" w:rsidP="00C85503">
      <w:pPr>
        <w:spacing w:after="0" w:line="240" w:lineRule="auto"/>
        <w:ind w:left="340" w:hanging="340"/>
        <w:jc w:val="center"/>
        <w:rPr>
          <w:rFonts w:ascii="Times New Roman" w:eastAsia="Times New Roman" w:hAnsi="Times New Roman" w:cs="Times New Roman"/>
          <w:b/>
        </w:rPr>
      </w:pPr>
      <w:r w:rsidRPr="00C85503">
        <w:rPr>
          <w:rFonts w:ascii="Times New Roman" w:eastAsia="Times New Roman" w:hAnsi="Times New Roman" w:cs="Times New Roman"/>
          <w:b/>
        </w:rPr>
        <w:t>EQUEST PRAMOX PERORÁLNÍ GEL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r w:rsidRPr="00C85503">
        <w:rPr>
          <w:rFonts w:ascii="Times New Roman" w:eastAsia="Times New Roman" w:hAnsi="Times New Roman" w:cs="Times New Roman"/>
          <w:b/>
          <w:highlight w:val="lightGray"/>
        </w:rPr>
        <w:t>1.</w:t>
      </w:r>
      <w:r w:rsidRPr="00C85503">
        <w:rPr>
          <w:rFonts w:ascii="Times New Roman" w:eastAsia="Times New Roman" w:hAnsi="Times New Roman" w:cs="Times New Roman"/>
          <w:b/>
        </w:rPr>
        <w:tab/>
        <w:t>JMÉNO A ADRESA DRŽITELE ROZHODNUTÍ O REGISTRACI A DRŽITELE POVOLENÍ K VÝROBĚ ODPOVĚDNÉHO ZA UVOLNĚNÍ ŠARŽE, POKUD SE NESHODUJE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iCs/>
        </w:rPr>
      </w:pPr>
      <w:r w:rsidRPr="00C85503">
        <w:rPr>
          <w:rFonts w:ascii="Times New Roman" w:eastAsia="Times New Roman" w:hAnsi="Times New Roman" w:cs="Times New Roman"/>
          <w:iCs/>
          <w:u w:val="single"/>
        </w:rPr>
        <w:t>Držitel rozhodnutí o registraci</w:t>
      </w:r>
      <w:r w:rsidRPr="00C85503">
        <w:rPr>
          <w:rFonts w:ascii="Times New Roman" w:eastAsia="Times New Roman" w:hAnsi="Times New Roman" w:cs="Times New Roman"/>
          <w:iCs/>
        </w:rPr>
        <w:t>:</w:t>
      </w:r>
    </w:p>
    <w:p w:rsidR="00C85503" w:rsidRPr="00C85503" w:rsidRDefault="00C85503" w:rsidP="00C85503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C85503">
        <w:rPr>
          <w:rFonts w:ascii="Times New Roman" w:eastAsia="Times New Roman" w:hAnsi="Times New Roman" w:cs="Times New Roman"/>
          <w:lang w:eastAsia="cs-CZ"/>
        </w:rPr>
        <w:t>Zoetis</w:t>
      </w:r>
      <w:proofErr w:type="spellEnd"/>
      <w:r w:rsidRPr="00C85503">
        <w:rPr>
          <w:rFonts w:ascii="Times New Roman" w:eastAsia="Times New Roman" w:hAnsi="Times New Roman" w:cs="Times New Roman"/>
          <w:lang w:eastAsia="cs-CZ"/>
        </w:rPr>
        <w:t xml:space="preserve"> Česká republika, s.r.o., náměstí 14. října 642/17, 150 00 Praha 5, Česká republika </w:t>
      </w:r>
    </w:p>
    <w:p w:rsidR="00C85503" w:rsidRPr="00C85503" w:rsidRDefault="00C85503" w:rsidP="00C85503">
      <w:pPr>
        <w:spacing w:after="0" w:line="240" w:lineRule="auto"/>
        <w:rPr>
          <w:rFonts w:ascii="Times New Roman" w:eastAsia="Times New Roman" w:hAnsi="Times New Roman" w:cs="Times New Roman"/>
          <w:bCs/>
          <w:u w:val="single"/>
        </w:rPr>
      </w:pP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  <w:bCs/>
          <w:u w:val="single"/>
        </w:rPr>
        <w:t>Výrobce odpovědný za uvolnění šarže</w:t>
      </w:r>
      <w:r w:rsidRPr="00C85503">
        <w:rPr>
          <w:rFonts w:ascii="Times New Roman" w:eastAsia="Times New Roman" w:hAnsi="Times New Roman" w:cs="Times New Roman"/>
        </w:rPr>
        <w:t>:</w:t>
      </w:r>
    </w:p>
    <w:p w:rsidR="00C85503" w:rsidRPr="00C85503" w:rsidRDefault="00C85503" w:rsidP="00C85503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C85503">
        <w:rPr>
          <w:rFonts w:ascii="Times New Roman" w:eastAsia="Times New Roman" w:hAnsi="Times New Roman" w:cs="Times New Roman"/>
          <w:lang w:val="en-US"/>
        </w:rPr>
        <w:t xml:space="preserve">Zoetis Manufacturing &amp; Research Spain, S.L. </w:t>
      </w:r>
    </w:p>
    <w:p w:rsidR="00C85503" w:rsidRPr="00C85503" w:rsidRDefault="00C85503" w:rsidP="00C85503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C85503">
        <w:rPr>
          <w:rFonts w:ascii="Times New Roman" w:eastAsia="Times New Roman" w:hAnsi="Times New Roman" w:cs="Times New Roman"/>
          <w:lang w:val="pt-PT"/>
        </w:rPr>
        <w:t>Ctra. Camprodón s/n "la Riba"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lang w:val="pt-PT"/>
        </w:rPr>
      </w:pPr>
      <w:r w:rsidRPr="00C85503">
        <w:rPr>
          <w:rFonts w:ascii="Times New Roman" w:eastAsia="Times New Roman" w:hAnsi="Times New Roman" w:cs="Times New Roman"/>
          <w:lang w:val="pt-PT"/>
        </w:rPr>
        <w:t>17813 Vall de Bianya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lang w:val="pt-PT"/>
        </w:rPr>
      </w:pPr>
      <w:r w:rsidRPr="00C85503">
        <w:rPr>
          <w:rFonts w:ascii="Times New Roman" w:eastAsia="Times New Roman" w:hAnsi="Times New Roman" w:cs="Times New Roman"/>
          <w:lang w:val="pt-PT"/>
        </w:rPr>
        <w:t>Girona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lang w:val="pt-PT"/>
        </w:rPr>
      </w:pPr>
      <w:r w:rsidRPr="00C85503">
        <w:rPr>
          <w:rFonts w:ascii="Times New Roman" w:eastAsia="Times New Roman" w:hAnsi="Times New Roman" w:cs="Times New Roman"/>
          <w:lang w:val="pt-PT"/>
        </w:rPr>
        <w:t>Španělsko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r w:rsidRPr="00C85503">
        <w:rPr>
          <w:rFonts w:ascii="Times New Roman" w:eastAsia="Times New Roman" w:hAnsi="Times New Roman" w:cs="Times New Roman"/>
          <w:b/>
          <w:highlight w:val="lightGray"/>
        </w:rPr>
        <w:t>2.</w:t>
      </w:r>
      <w:r w:rsidRPr="00C85503">
        <w:rPr>
          <w:rFonts w:ascii="Times New Roman" w:eastAsia="Times New Roman" w:hAnsi="Times New Roman" w:cs="Times New Roman"/>
          <w:b/>
        </w:rPr>
        <w:tab/>
        <w:t>NÁZEV VETERINÁRNÍHO LÉČIVÉHO PŘÍPRAVKU</w:t>
      </w:r>
    </w:p>
    <w:p w:rsidR="00C85503" w:rsidRPr="00C85503" w:rsidRDefault="00C85503" w:rsidP="00C8550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85503" w:rsidRPr="00C85503" w:rsidRDefault="00C85503" w:rsidP="00C85503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b/>
          <w:bCs/>
        </w:rPr>
      </w:pPr>
      <w:proofErr w:type="spellStart"/>
      <w:r w:rsidRPr="00C85503">
        <w:rPr>
          <w:rFonts w:ascii="Times New Roman" w:eastAsia="Times New Roman" w:hAnsi="Times New Roman" w:cs="Times New Roman"/>
          <w:b/>
          <w:bCs/>
        </w:rPr>
        <w:t>Equest</w:t>
      </w:r>
      <w:proofErr w:type="spellEnd"/>
      <w:r w:rsidRPr="00C85503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5503">
        <w:rPr>
          <w:rFonts w:ascii="Times New Roman" w:eastAsia="Times New Roman" w:hAnsi="Times New Roman" w:cs="Times New Roman"/>
          <w:b/>
          <w:bCs/>
        </w:rPr>
        <w:t>Pramox</w:t>
      </w:r>
      <w:proofErr w:type="spellEnd"/>
      <w:r w:rsidRPr="00C85503">
        <w:rPr>
          <w:rFonts w:ascii="Times New Roman" w:eastAsia="Times New Roman" w:hAnsi="Times New Roman" w:cs="Times New Roman"/>
          <w:b/>
          <w:bCs/>
        </w:rPr>
        <w:t xml:space="preserve"> perorální gel </w:t>
      </w:r>
    </w:p>
    <w:p w:rsidR="00C85503" w:rsidRPr="00C85503" w:rsidRDefault="00C85503" w:rsidP="00C85503">
      <w:pPr>
        <w:spacing w:after="0" w:line="240" w:lineRule="auto"/>
        <w:ind w:left="357" w:hanging="357"/>
        <w:rPr>
          <w:rFonts w:ascii="Times New Roman" w:eastAsia="Times New Roman" w:hAnsi="Times New Roman" w:cs="Times New Roman"/>
        </w:rPr>
      </w:pPr>
      <w:proofErr w:type="spellStart"/>
      <w:r w:rsidRPr="00C85503">
        <w:rPr>
          <w:rFonts w:ascii="Times New Roman" w:eastAsia="Times New Roman" w:hAnsi="Times New Roman" w:cs="Times New Roman"/>
        </w:rPr>
        <w:t>Moxidectinum</w:t>
      </w:r>
      <w:proofErr w:type="spellEnd"/>
      <w:r w:rsidRPr="00C85503">
        <w:rPr>
          <w:rFonts w:ascii="Times New Roman" w:eastAsia="Times New Roman" w:hAnsi="Times New Roman" w:cs="Times New Roman"/>
        </w:rPr>
        <w:t>/</w:t>
      </w:r>
      <w:proofErr w:type="spellStart"/>
      <w:r w:rsidRPr="00C85503">
        <w:rPr>
          <w:rFonts w:ascii="Times New Roman" w:eastAsia="Times New Roman" w:hAnsi="Times New Roman" w:cs="Times New Roman"/>
        </w:rPr>
        <w:t>Praziquantelum</w:t>
      </w:r>
      <w:proofErr w:type="spellEnd"/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r w:rsidRPr="00C85503">
        <w:rPr>
          <w:rFonts w:ascii="Times New Roman" w:eastAsia="Times New Roman" w:hAnsi="Times New Roman" w:cs="Times New Roman"/>
          <w:b/>
          <w:highlight w:val="lightGray"/>
        </w:rPr>
        <w:t>3.</w:t>
      </w:r>
      <w:r w:rsidRPr="00C85503">
        <w:rPr>
          <w:rFonts w:ascii="Times New Roman" w:eastAsia="Times New Roman" w:hAnsi="Times New Roman" w:cs="Times New Roman"/>
          <w:b/>
        </w:rPr>
        <w:tab/>
        <w:t>OBSAH LÉČIVÝCH A OSTATNÍCH LÁTEK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r w:rsidRPr="00C85503">
        <w:rPr>
          <w:rFonts w:ascii="Times New Roman" w:eastAsia="Times New Roman" w:hAnsi="Times New Roman" w:cs="Times New Roman"/>
          <w:b/>
        </w:rPr>
        <w:t>Léčivé látky: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proofErr w:type="spellStart"/>
      <w:r w:rsidRPr="00C85503">
        <w:rPr>
          <w:rFonts w:ascii="Times New Roman" w:eastAsia="Times New Roman" w:hAnsi="Times New Roman" w:cs="Times New Roman"/>
        </w:rPr>
        <w:t>Moxidectinum</w:t>
      </w:r>
      <w:proofErr w:type="spellEnd"/>
      <w:r w:rsidRPr="00C85503">
        <w:rPr>
          <w:rFonts w:ascii="Times New Roman" w:eastAsia="Times New Roman" w:hAnsi="Times New Roman" w:cs="Times New Roman"/>
        </w:rPr>
        <w:t xml:space="preserve"> </w:t>
      </w:r>
      <w:r w:rsidRPr="00C85503">
        <w:rPr>
          <w:rFonts w:ascii="Times New Roman" w:eastAsia="Times New Roman" w:hAnsi="Times New Roman" w:cs="Times New Roman"/>
        </w:rPr>
        <w:tab/>
      </w:r>
      <w:r w:rsidRPr="00C85503">
        <w:rPr>
          <w:rFonts w:ascii="Times New Roman" w:eastAsia="Times New Roman" w:hAnsi="Times New Roman" w:cs="Times New Roman"/>
        </w:rPr>
        <w:tab/>
      </w:r>
      <w:r w:rsidRPr="00C85503">
        <w:rPr>
          <w:rFonts w:ascii="Times New Roman" w:eastAsia="Times New Roman" w:hAnsi="Times New Roman" w:cs="Times New Roman"/>
        </w:rPr>
        <w:tab/>
        <w:t>19,5 mg/g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proofErr w:type="spellStart"/>
      <w:r w:rsidRPr="00C85503">
        <w:rPr>
          <w:rFonts w:ascii="Times New Roman" w:eastAsia="Times New Roman" w:hAnsi="Times New Roman" w:cs="Times New Roman"/>
        </w:rPr>
        <w:t>Praziquantelum</w:t>
      </w:r>
      <w:proofErr w:type="spellEnd"/>
      <w:r w:rsidRPr="00C85503">
        <w:rPr>
          <w:rFonts w:ascii="Times New Roman" w:eastAsia="Times New Roman" w:hAnsi="Times New Roman" w:cs="Times New Roman"/>
        </w:rPr>
        <w:tab/>
      </w:r>
      <w:r w:rsidRPr="00C85503">
        <w:rPr>
          <w:rFonts w:ascii="Times New Roman" w:eastAsia="Times New Roman" w:hAnsi="Times New Roman" w:cs="Times New Roman"/>
        </w:rPr>
        <w:tab/>
      </w:r>
      <w:r w:rsidRPr="00C85503">
        <w:rPr>
          <w:rFonts w:ascii="Times New Roman" w:eastAsia="Times New Roman" w:hAnsi="Times New Roman" w:cs="Times New Roman"/>
        </w:rPr>
        <w:tab/>
        <w:t>121,7 mg/g</w:t>
      </w:r>
    </w:p>
    <w:p w:rsidR="00C85503" w:rsidRPr="00C85503" w:rsidRDefault="00C85503" w:rsidP="00C85503">
      <w:pPr>
        <w:tabs>
          <w:tab w:val="left" w:pos="1701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iCs/>
        </w:rPr>
      </w:pPr>
    </w:p>
    <w:p w:rsidR="00C85503" w:rsidRPr="00C85503" w:rsidRDefault="00C85503" w:rsidP="00C85503">
      <w:pPr>
        <w:tabs>
          <w:tab w:val="left" w:pos="1701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iCs/>
        </w:rPr>
      </w:pPr>
      <w:r w:rsidRPr="00C85503">
        <w:rPr>
          <w:rFonts w:ascii="Times New Roman" w:eastAsia="Times New Roman" w:hAnsi="Times New Roman" w:cs="Times New Roman"/>
          <w:b/>
          <w:iCs/>
        </w:rPr>
        <w:t>Pomocné látky:</w:t>
      </w:r>
    </w:p>
    <w:p w:rsidR="00C85503" w:rsidRPr="00C85503" w:rsidRDefault="00C85503" w:rsidP="00C85503">
      <w:pPr>
        <w:tabs>
          <w:tab w:val="left" w:pos="1701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iCs/>
        </w:rPr>
      </w:pPr>
      <w:proofErr w:type="spellStart"/>
      <w:r w:rsidRPr="00C85503">
        <w:rPr>
          <w:rFonts w:ascii="Times New Roman" w:eastAsia="Times New Roman" w:hAnsi="Times New Roman" w:cs="Times New Roman"/>
          <w:iCs/>
        </w:rPr>
        <w:t>Benzylalkohol</w:t>
      </w:r>
      <w:proofErr w:type="spellEnd"/>
      <w:r w:rsidRPr="00C85503">
        <w:rPr>
          <w:rFonts w:ascii="Times New Roman" w:eastAsia="Times New Roman" w:hAnsi="Times New Roman" w:cs="Times New Roman"/>
          <w:iCs/>
        </w:rPr>
        <w:t xml:space="preserve"> (E1519)</w:t>
      </w:r>
      <w:r w:rsidRPr="00C85503">
        <w:rPr>
          <w:rFonts w:ascii="Times New Roman" w:eastAsia="Times New Roman" w:hAnsi="Times New Roman" w:cs="Times New Roman"/>
          <w:iCs/>
        </w:rPr>
        <w:tab/>
      </w:r>
      <w:r w:rsidRPr="00C85503">
        <w:rPr>
          <w:rFonts w:ascii="Times New Roman" w:eastAsia="Times New Roman" w:hAnsi="Times New Roman" w:cs="Times New Roman"/>
          <w:iCs/>
        </w:rPr>
        <w:tab/>
        <w:t>220,0 mg/g</w:t>
      </w:r>
    </w:p>
    <w:p w:rsidR="00C85503" w:rsidRPr="00C85503" w:rsidRDefault="00C85503" w:rsidP="00C85503">
      <w:pPr>
        <w:tabs>
          <w:tab w:val="left" w:pos="1701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iCs/>
        </w:rPr>
      </w:pPr>
      <w:proofErr w:type="spellStart"/>
      <w:r w:rsidRPr="00C85503">
        <w:rPr>
          <w:rFonts w:ascii="Times New Roman" w:eastAsia="Times New Roman" w:hAnsi="Times New Roman" w:cs="Times New Roman"/>
          <w:iCs/>
        </w:rPr>
        <w:t>Butylhydroxytoluen</w:t>
      </w:r>
      <w:proofErr w:type="spellEnd"/>
      <w:r w:rsidRPr="00C85503">
        <w:rPr>
          <w:rFonts w:ascii="Times New Roman" w:eastAsia="Times New Roman" w:hAnsi="Times New Roman" w:cs="Times New Roman"/>
          <w:iCs/>
        </w:rPr>
        <w:t xml:space="preserve"> (E321)</w:t>
      </w:r>
      <w:r w:rsidRPr="00C85503">
        <w:rPr>
          <w:rFonts w:ascii="Times New Roman" w:eastAsia="Times New Roman" w:hAnsi="Times New Roman" w:cs="Times New Roman"/>
          <w:iCs/>
        </w:rPr>
        <w:tab/>
        <w:t>0,8 mg/g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r w:rsidRPr="00C85503">
        <w:rPr>
          <w:rFonts w:ascii="Times New Roman" w:eastAsia="Times New Roman" w:hAnsi="Times New Roman" w:cs="Times New Roman"/>
          <w:b/>
          <w:highlight w:val="lightGray"/>
        </w:rPr>
        <w:t>4.</w:t>
      </w:r>
      <w:r w:rsidRPr="00C85503">
        <w:rPr>
          <w:rFonts w:ascii="Times New Roman" w:eastAsia="Times New Roman" w:hAnsi="Times New Roman" w:cs="Times New Roman"/>
          <w:b/>
        </w:rPr>
        <w:tab/>
        <w:t>INDIKACE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 xml:space="preserve">U koní: </w:t>
      </w:r>
    </w:p>
    <w:p w:rsidR="00C85503" w:rsidRPr="00C85503" w:rsidRDefault="002F0CE6" w:rsidP="00C8550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</w:t>
      </w:r>
      <w:r w:rsidR="00C85503" w:rsidRPr="00C85503">
        <w:rPr>
          <w:rFonts w:ascii="Times New Roman" w:eastAsia="Times New Roman" w:hAnsi="Times New Roman" w:cs="Times New Roman"/>
        </w:rPr>
        <w:t>éčb</w:t>
      </w:r>
      <w:r>
        <w:rPr>
          <w:rFonts w:ascii="Times New Roman" w:eastAsia="Times New Roman" w:hAnsi="Times New Roman" w:cs="Times New Roman"/>
        </w:rPr>
        <w:t>a</w:t>
      </w:r>
      <w:r w:rsidR="00C85503" w:rsidRPr="00C85503">
        <w:rPr>
          <w:rFonts w:ascii="Times New Roman" w:eastAsia="Times New Roman" w:hAnsi="Times New Roman" w:cs="Times New Roman"/>
        </w:rPr>
        <w:t xml:space="preserve"> smíšených infekcí invazí způsobených tasemnicemi (</w:t>
      </w:r>
      <w:proofErr w:type="spellStart"/>
      <w:r w:rsidR="00C85503" w:rsidRPr="00C85503">
        <w:rPr>
          <w:rFonts w:ascii="Times New Roman" w:eastAsia="Times New Roman" w:hAnsi="Times New Roman" w:cs="Times New Roman"/>
        </w:rPr>
        <w:t>Cestoda</w:t>
      </w:r>
      <w:proofErr w:type="spellEnd"/>
      <w:r w:rsidR="00C85503" w:rsidRPr="00C85503">
        <w:rPr>
          <w:rFonts w:ascii="Times New Roman" w:eastAsia="Times New Roman" w:hAnsi="Times New Roman" w:cs="Times New Roman"/>
        </w:rPr>
        <w:t>) a hlísticemi (</w:t>
      </w:r>
      <w:proofErr w:type="spellStart"/>
      <w:r w:rsidR="00C85503" w:rsidRPr="00C85503">
        <w:rPr>
          <w:rFonts w:ascii="Times New Roman" w:eastAsia="Times New Roman" w:hAnsi="Times New Roman" w:cs="Times New Roman"/>
        </w:rPr>
        <w:t>Nematoda</w:t>
      </w:r>
      <w:proofErr w:type="spellEnd"/>
      <w:r w:rsidR="00C85503" w:rsidRPr="00C85503">
        <w:rPr>
          <w:rFonts w:ascii="Times New Roman" w:eastAsia="Times New Roman" w:hAnsi="Times New Roman" w:cs="Times New Roman"/>
        </w:rPr>
        <w:t xml:space="preserve">) nebo členovci citlivých na </w:t>
      </w:r>
      <w:proofErr w:type="spellStart"/>
      <w:r w:rsidR="00C85503" w:rsidRPr="00C85503">
        <w:rPr>
          <w:rFonts w:ascii="Times New Roman" w:eastAsia="Times New Roman" w:hAnsi="Times New Roman" w:cs="Times New Roman"/>
        </w:rPr>
        <w:t>moxide</w:t>
      </w:r>
      <w:r>
        <w:rPr>
          <w:rFonts w:ascii="Times New Roman" w:eastAsia="Times New Roman" w:hAnsi="Times New Roman" w:cs="Times New Roman"/>
        </w:rPr>
        <w:t>k</w:t>
      </w:r>
      <w:r w:rsidR="00C85503" w:rsidRPr="00C85503">
        <w:rPr>
          <w:rFonts w:ascii="Times New Roman" w:eastAsia="Times New Roman" w:hAnsi="Times New Roman" w:cs="Times New Roman"/>
        </w:rPr>
        <w:t>tin</w:t>
      </w:r>
      <w:proofErr w:type="spellEnd"/>
      <w:r w:rsidR="00C85503" w:rsidRPr="00C85503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C85503" w:rsidRPr="00C85503">
        <w:rPr>
          <w:rFonts w:ascii="Times New Roman" w:eastAsia="Times New Roman" w:hAnsi="Times New Roman" w:cs="Times New Roman"/>
        </w:rPr>
        <w:t>prazi</w:t>
      </w:r>
      <w:r>
        <w:rPr>
          <w:rFonts w:ascii="Times New Roman" w:eastAsia="Times New Roman" w:hAnsi="Times New Roman" w:cs="Times New Roman"/>
        </w:rPr>
        <w:t>kv</w:t>
      </w:r>
      <w:r w:rsidR="00C85503" w:rsidRPr="00C85503">
        <w:rPr>
          <w:rFonts w:ascii="Times New Roman" w:eastAsia="Times New Roman" w:hAnsi="Times New Roman" w:cs="Times New Roman"/>
        </w:rPr>
        <w:t>antel</w:t>
      </w:r>
      <w:proofErr w:type="spellEnd"/>
      <w:r w:rsidR="00C85503" w:rsidRPr="00C85503">
        <w:rPr>
          <w:rFonts w:ascii="Times New Roman" w:eastAsia="Times New Roman" w:hAnsi="Times New Roman" w:cs="Times New Roman"/>
        </w:rPr>
        <w:t xml:space="preserve">:  </w:t>
      </w:r>
    </w:p>
    <w:p w:rsidR="00C85503" w:rsidRPr="00C85503" w:rsidRDefault="00C85503" w:rsidP="00C85503">
      <w:pPr>
        <w:tabs>
          <w:tab w:val="left" w:pos="851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C85503" w:rsidRPr="00C85503" w:rsidRDefault="00C85503" w:rsidP="00C85503">
      <w:pPr>
        <w:tabs>
          <w:tab w:val="left" w:pos="851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 xml:space="preserve">Velcí </w:t>
      </w:r>
      <w:proofErr w:type="spellStart"/>
      <w:r w:rsidRPr="00C85503">
        <w:rPr>
          <w:rFonts w:ascii="Times New Roman" w:eastAsia="Times New Roman" w:hAnsi="Times New Roman" w:cs="Times New Roman"/>
        </w:rPr>
        <w:t>strongylidé</w:t>
      </w:r>
      <w:proofErr w:type="spellEnd"/>
      <w:r w:rsidRPr="00C85503">
        <w:rPr>
          <w:rFonts w:ascii="Times New Roman" w:eastAsia="Times New Roman" w:hAnsi="Times New Roman" w:cs="Times New Roman"/>
        </w:rPr>
        <w:t>:</w:t>
      </w:r>
    </w:p>
    <w:p w:rsidR="00C85503" w:rsidRPr="00C85503" w:rsidRDefault="00C85503" w:rsidP="00C85503">
      <w:pPr>
        <w:numPr>
          <w:ilvl w:val="0"/>
          <w:numId w:val="5"/>
        </w:numPr>
        <w:tabs>
          <w:tab w:val="left" w:pos="851"/>
          <w:tab w:val="left" w:pos="510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85503">
        <w:rPr>
          <w:rFonts w:ascii="Times New Roman" w:eastAsia="Times New Roman" w:hAnsi="Times New Roman" w:cs="Times New Roman"/>
          <w:i/>
        </w:rPr>
        <w:t>Strongylus</w:t>
      </w:r>
      <w:proofErr w:type="spellEnd"/>
      <w:r w:rsidRPr="00C8550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85503">
        <w:rPr>
          <w:rFonts w:ascii="Times New Roman" w:eastAsia="Times New Roman" w:hAnsi="Times New Roman" w:cs="Times New Roman"/>
          <w:i/>
        </w:rPr>
        <w:t>vulgaris</w:t>
      </w:r>
      <w:proofErr w:type="spellEnd"/>
      <w:r w:rsidRPr="00C85503">
        <w:rPr>
          <w:rFonts w:ascii="Times New Roman" w:eastAsia="Times New Roman" w:hAnsi="Times New Roman" w:cs="Times New Roman"/>
        </w:rPr>
        <w:t xml:space="preserve"> (dospělci)</w:t>
      </w:r>
    </w:p>
    <w:p w:rsidR="00C85503" w:rsidRPr="00C85503" w:rsidRDefault="00C85503" w:rsidP="00C85503">
      <w:pPr>
        <w:numPr>
          <w:ilvl w:val="0"/>
          <w:numId w:val="5"/>
        </w:numPr>
        <w:tabs>
          <w:tab w:val="left" w:pos="851"/>
          <w:tab w:val="left" w:pos="510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85503">
        <w:rPr>
          <w:rFonts w:ascii="Times New Roman" w:eastAsia="Times New Roman" w:hAnsi="Times New Roman" w:cs="Times New Roman"/>
          <w:i/>
        </w:rPr>
        <w:t>Strongylus</w:t>
      </w:r>
      <w:proofErr w:type="spellEnd"/>
      <w:r w:rsidRPr="00C8550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85503">
        <w:rPr>
          <w:rFonts w:ascii="Times New Roman" w:eastAsia="Times New Roman" w:hAnsi="Times New Roman" w:cs="Times New Roman"/>
          <w:i/>
        </w:rPr>
        <w:t>edenatus</w:t>
      </w:r>
      <w:proofErr w:type="spellEnd"/>
      <w:r w:rsidRPr="00C85503">
        <w:rPr>
          <w:rFonts w:ascii="Times New Roman" w:eastAsia="Times New Roman" w:hAnsi="Times New Roman" w:cs="Times New Roman"/>
        </w:rPr>
        <w:t xml:space="preserve"> (dospělci) </w:t>
      </w:r>
    </w:p>
    <w:p w:rsidR="00C85503" w:rsidRPr="00C85503" w:rsidRDefault="00C85503" w:rsidP="00C85503">
      <w:pPr>
        <w:numPr>
          <w:ilvl w:val="0"/>
          <w:numId w:val="5"/>
        </w:numPr>
        <w:tabs>
          <w:tab w:val="left" w:pos="851"/>
          <w:tab w:val="left" w:pos="51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C85503">
        <w:rPr>
          <w:rFonts w:ascii="Times New Roman" w:eastAsia="Times New Roman" w:hAnsi="Times New Roman" w:cs="Times New Roman"/>
          <w:i/>
        </w:rPr>
        <w:t>Triodontophorus</w:t>
      </w:r>
      <w:proofErr w:type="spellEnd"/>
      <w:r w:rsidRPr="00C8550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85503">
        <w:rPr>
          <w:rFonts w:ascii="Times New Roman" w:eastAsia="Times New Roman" w:hAnsi="Times New Roman" w:cs="Times New Roman"/>
          <w:i/>
        </w:rPr>
        <w:t>brevicauda</w:t>
      </w:r>
      <w:proofErr w:type="spellEnd"/>
      <w:r w:rsidRPr="00C85503">
        <w:rPr>
          <w:rFonts w:ascii="Times New Roman" w:eastAsia="Times New Roman" w:hAnsi="Times New Roman" w:cs="Times New Roman"/>
          <w:i/>
        </w:rPr>
        <w:t xml:space="preserve"> </w:t>
      </w:r>
      <w:r w:rsidRPr="00C85503">
        <w:rPr>
          <w:rFonts w:ascii="Times New Roman" w:eastAsia="Times New Roman" w:hAnsi="Times New Roman" w:cs="Times New Roman"/>
        </w:rPr>
        <w:t>(dospělci)</w:t>
      </w:r>
    </w:p>
    <w:p w:rsidR="00C85503" w:rsidRPr="00C85503" w:rsidRDefault="00C85503" w:rsidP="00C85503">
      <w:pPr>
        <w:numPr>
          <w:ilvl w:val="0"/>
          <w:numId w:val="5"/>
        </w:numPr>
        <w:tabs>
          <w:tab w:val="left" w:pos="851"/>
          <w:tab w:val="left" w:pos="51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C85503">
        <w:rPr>
          <w:rFonts w:ascii="Times New Roman" w:eastAsia="Times New Roman" w:hAnsi="Times New Roman" w:cs="Times New Roman"/>
          <w:i/>
        </w:rPr>
        <w:t>Triodontophorus</w:t>
      </w:r>
      <w:proofErr w:type="spellEnd"/>
      <w:r w:rsidRPr="00C8550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85503">
        <w:rPr>
          <w:rFonts w:ascii="Times New Roman" w:eastAsia="Times New Roman" w:hAnsi="Times New Roman" w:cs="Times New Roman"/>
          <w:i/>
        </w:rPr>
        <w:t>serratus</w:t>
      </w:r>
      <w:proofErr w:type="spellEnd"/>
      <w:r w:rsidRPr="00C85503">
        <w:rPr>
          <w:rFonts w:ascii="Times New Roman" w:eastAsia="Times New Roman" w:hAnsi="Times New Roman" w:cs="Times New Roman"/>
          <w:i/>
        </w:rPr>
        <w:t xml:space="preserve">  </w:t>
      </w:r>
      <w:r w:rsidRPr="00C85503">
        <w:rPr>
          <w:rFonts w:ascii="Times New Roman" w:eastAsia="Times New Roman" w:hAnsi="Times New Roman" w:cs="Times New Roman"/>
        </w:rPr>
        <w:t>(dospělci)</w:t>
      </w:r>
    </w:p>
    <w:p w:rsidR="00C85503" w:rsidRPr="00C85503" w:rsidRDefault="00C85503" w:rsidP="00C85503">
      <w:pPr>
        <w:numPr>
          <w:ilvl w:val="0"/>
          <w:numId w:val="5"/>
        </w:numPr>
        <w:tabs>
          <w:tab w:val="left" w:pos="851"/>
          <w:tab w:val="left" w:pos="510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85503">
        <w:rPr>
          <w:rFonts w:ascii="Times New Roman" w:eastAsia="Times New Roman" w:hAnsi="Times New Roman" w:cs="Times New Roman"/>
          <w:i/>
        </w:rPr>
        <w:t>Triodontophorus</w:t>
      </w:r>
      <w:proofErr w:type="spellEnd"/>
      <w:r w:rsidRPr="00C8550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85503">
        <w:rPr>
          <w:rFonts w:ascii="Times New Roman" w:eastAsia="Times New Roman" w:hAnsi="Times New Roman" w:cs="Times New Roman"/>
          <w:i/>
        </w:rPr>
        <w:t>tenuicollis</w:t>
      </w:r>
      <w:proofErr w:type="spellEnd"/>
      <w:r w:rsidRPr="00C85503">
        <w:rPr>
          <w:rFonts w:ascii="Times New Roman" w:eastAsia="Times New Roman" w:hAnsi="Times New Roman" w:cs="Times New Roman"/>
        </w:rPr>
        <w:t xml:space="preserve"> </w:t>
      </w:r>
      <w:r w:rsidRPr="00C85503">
        <w:rPr>
          <w:rFonts w:ascii="Times New Roman" w:eastAsia="Times New Roman" w:hAnsi="Times New Roman" w:cs="Times New Roman"/>
          <w:i/>
        </w:rPr>
        <w:t xml:space="preserve"> </w:t>
      </w:r>
      <w:r w:rsidRPr="00C85503">
        <w:rPr>
          <w:rFonts w:ascii="Times New Roman" w:eastAsia="Times New Roman" w:hAnsi="Times New Roman" w:cs="Times New Roman"/>
        </w:rPr>
        <w:t xml:space="preserve">(dospělci) </w:t>
      </w:r>
    </w:p>
    <w:p w:rsidR="00C85503" w:rsidRPr="00C85503" w:rsidRDefault="00C85503" w:rsidP="00C85503">
      <w:pPr>
        <w:tabs>
          <w:tab w:val="left" w:pos="851"/>
          <w:tab w:val="left" w:pos="510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C85503" w:rsidRPr="00C85503" w:rsidRDefault="00C85503" w:rsidP="00C85503">
      <w:pPr>
        <w:tabs>
          <w:tab w:val="left" w:pos="851"/>
          <w:tab w:val="left" w:pos="510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 xml:space="preserve">Malí </w:t>
      </w:r>
      <w:proofErr w:type="spellStart"/>
      <w:r w:rsidRPr="00C85503">
        <w:rPr>
          <w:rFonts w:ascii="Times New Roman" w:eastAsia="Times New Roman" w:hAnsi="Times New Roman" w:cs="Times New Roman"/>
        </w:rPr>
        <w:t>strongylidé</w:t>
      </w:r>
      <w:proofErr w:type="spellEnd"/>
      <w:r w:rsidRPr="00C85503">
        <w:rPr>
          <w:rFonts w:ascii="Times New Roman" w:eastAsia="Times New Roman" w:hAnsi="Times New Roman" w:cs="Times New Roman"/>
        </w:rPr>
        <w:t xml:space="preserve"> (dospělci a </w:t>
      </w:r>
      <w:proofErr w:type="spellStart"/>
      <w:r w:rsidRPr="00C85503">
        <w:rPr>
          <w:rFonts w:ascii="Times New Roman" w:eastAsia="Times New Roman" w:hAnsi="Times New Roman" w:cs="Times New Roman"/>
        </w:rPr>
        <w:t>intraluminální</w:t>
      </w:r>
      <w:proofErr w:type="spellEnd"/>
      <w:r w:rsidRPr="00C85503">
        <w:rPr>
          <w:rFonts w:ascii="Times New Roman" w:eastAsia="Times New Roman" w:hAnsi="Times New Roman" w:cs="Times New Roman"/>
        </w:rPr>
        <w:t xml:space="preserve"> larvální stadia):</w:t>
      </w:r>
    </w:p>
    <w:p w:rsidR="00C85503" w:rsidRPr="00C85503" w:rsidRDefault="00C85503" w:rsidP="00C85503">
      <w:pPr>
        <w:numPr>
          <w:ilvl w:val="0"/>
          <w:numId w:val="6"/>
        </w:numPr>
        <w:tabs>
          <w:tab w:val="left" w:pos="851"/>
          <w:tab w:val="left" w:pos="51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C85503">
        <w:rPr>
          <w:rFonts w:ascii="Times New Roman" w:eastAsia="Times New Roman" w:hAnsi="Times New Roman" w:cs="Times New Roman"/>
          <w:i/>
        </w:rPr>
        <w:t>Cyathostomum</w:t>
      </w:r>
      <w:proofErr w:type="spellEnd"/>
      <w:r w:rsidRPr="00C8550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85503">
        <w:rPr>
          <w:rFonts w:ascii="Times New Roman" w:eastAsia="Times New Roman" w:hAnsi="Times New Roman" w:cs="Times New Roman"/>
          <w:iCs/>
        </w:rPr>
        <w:t>spp</w:t>
      </w:r>
      <w:proofErr w:type="spellEnd"/>
      <w:r w:rsidRPr="00C85503">
        <w:rPr>
          <w:rFonts w:ascii="Times New Roman" w:eastAsia="Times New Roman" w:hAnsi="Times New Roman" w:cs="Times New Roman"/>
          <w:iCs/>
        </w:rPr>
        <w:t>.</w:t>
      </w:r>
      <w:r w:rsidRPr="00C85503">
        <w:rPr>
          <w:rFonts w:ascii="Times New Roman" w:eastAsia="Times New Roman" w:hAnsi="Times New Roman" w:cs="Times New Roman"/>
          <w:i/>
        </w:rPr>
        <w:t xml:space="preserve"> </w:t>
      </w:r>
    </w:p>
    <w:p w:rsidR="00C85503" w:rsidRPr="00C85503" w:rsidRDefault="00C85503" w:rsidP="00C85503">
      <w:pPr>
        <w:numPr>
          <w:ilvl w:val="0"/>
          <w:numId w:val="6"/>
        </w:numPr>
        <w:tabs>
          <w:tab w:val="left" w:pos="851"/>
          <w:tab w:val="left" w:pos="51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C85503">
        <w:rPr>
          <w:rFonts w:ascii="Times New Roman" w:eastAsia="Times New Roman" w:hAnsi="Times New Roman" w:cs="Times New Roman"/>
          <w:i/>
        </w:rPr>
        <w:t>Cylicocyclus</w:t>
      </w:r>
      <w:proofErr w:type="spellEnd"/>
      <w:r w:rsidRPr="00C8550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85503">
        <w:rPr>
          <w:rFonts w:ascii="Times New Roman" w:eastAsia="Times New Roman" w:hAnsi="Times New Roman" w:cs="Times New Roman"/>
          <w:iCs/>
        </w:rPr>
        <w:t>spp</w:t>
      </w:r>
      <w:proofErr w:type="spellEnd"/>
      <w:r w:rsidRPr="00C85503">
        <w:rPr>
          <w:rFonts w:ascii="Times New Roman" w:eastAsia="Times New Roman" w:hAnsi="Times New Roman" w:cs="Times New Roman"/>
          <w:i/>
        </w:rPr>
        <w:t xml:space="preserve">. </w:t>
      </w:r>
    </w:p>
    <w:p w:rsidR="00C85503" w:rsidRPr="00C85503" w:rsidRDefault="00C85503" w:rsidP="00C85503">
      <w:pPr>
        <w:numPr>
          <w:ilvl w:val="0"/>
          <w:numId w:val="6"/>
        </w:numPr>
        <w:tabs>
          <w:tab w:val="left" w:pos="851"/>
          <w:tab w:val="left" w:pos="51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C85503">
        <w:rPr>
          <w:rFonts w:ascii="Times New Roman" w:eastAsia="Times New Roman" w:hAnsi="Times New Roman" w:cs="Times New Roman"/>
          <w:i/>
        </w:rPr>
        <w:t>Cylicostephanus</w:t>
      </w:r>
      <w:proofErr w:type="spellEnd"/>
      <w:r w:rsidRPr="00C8550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85503">
        <w:rPr>
          <w:rFonts w:ascii="Times New Roman" w:eastAsia="Times New Roman" w:hAnsi="Times New Roman" w:cs="Times New Roman"/>
          <w:iCs/>
        </w:rPr>
        <w:t>spp</w:t>
      </w:r>
      <w:proofErr w:type="spellEnd"/>
      <w:r w:rsidRPr="00C85503">
        <w:rPr>
          <w:rFonts w:ascii="Times New Roman" w:eastAsia="Times New Roman" w:hAnsi="Times New Roman" w:cs="Times New Roman"/>
          <w:iCs/>
        </w:rPr>
        <w:t>.</w:t>
      </w:r>
    </w:p>
    <w:p w:rsidR="00C85503" w:rsidRPr="00C85503" w:rsidRDefault="00C85503" w:rsidP="00C85503">
      <w:pPr>
        <w:numPr>
          <w:ilvl w:val="0"/>
          <w:numId w:val="6"/>
        </w:numPr>
        <w:tabs>
          <w:tab w:val="left" w:pos="851"/>
          <w:tab w:val="left" w:pos="51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C85503">
        <w:rPr>
          <w:rFonts w:ascii="Times New Roman" w:eastAsia="Times New Roman" w:hAnsi="Times New Roman" w:cs="Times New Roman"/>
          <w:i/>
        </w:rPr>
        <w:t>Cylicodontophorus</w:t>
      </w:r>
      <w:proofErr w:type="spellEnd"/>
      <w:r w:rsidRPr="00C8550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85503">
        <w:rPr>
          <w:rFonts w:ascii="Times New Roman" w:eastAsia="Times New Roman" w:hAnsi="Times New Roman" w:cs="Times New Roman"/>
          <w:iCs/>
        </w:rPr>
        <w:t>spp</w:t>
      </w:r>
      <w:proofErr w:type="spellEnd"/>
      <w:r w:rsidRPr="00C85503">
        <w:rPr>
          <w:rFonts w:ascii="Times New Roman" w:eastAsia="Times New Roman" w:hAnsi="Times New Roman" w:cs="Times New Roman"/>
          <w:i/>
        </w:rPr>
        <w:t xml:space="preserve">. </w:t>
      </w:r>
    </w:p>
    <w:p w:rsidR="00C85503" w:rsidRPr="00C85503" w:rsidRDefault="00C85503" w:rsidP="00C85503">
      <w:pPr>
        <w:numPr>
          <w:ilvl w:val="0"/>
          <w:numId w:val="6"/>
        </w:numPr>
        <w:tabs>
          <w:tab w:val="left" w:pos="851"/>
          <w:tab w:val="left" w:pos="510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85503">
        <w:rPr>
          <w:rFonts w:ascii="Times New Roman" w:eastAsia="Times New Roman" w:hAnsi="Times New Roman" w:cs="Times New Roman"/>
          <w:i/>
        </w:rPr>
        <w:t>Gyalocephalus</w:t>
      </w:r>
      <w:proofErr w:type="spellEnd"/>
      <w:r w:rsidRPr="00C8550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85503">
        <w:rPr>
          <w:rFonts w:ascii="Times New Roman" w:eastAsia="Times New Roman" w:hAnsi="Times New Roman" w:cs="Times New Roman"/>
          <w:iCs/>
        </w:rPr>
        <w:t>spp</w:t>
      </w:r>
      <w:proofErr w:type="spellEnd"/>
      <w:r w:rsidRPr="00C85503">
        <w:rPr>
          <w:rFonts w:ascii="Times New Roman" w:eastAsia="Times New Roman" w:hAnsi="Times New Roman" w:cs="Times New Roman"/>
          <w:i/>
        </w:rPr>
        <w:t>.</w:t>
      </w:r>
    </w:p>
    <w:p w:rsidR="00C85503" w:rsidRPr="00C85503" w:rsidRDefault="00C85503" w:rsidP="00C85503">
      <w:pPr>
        <w:tabs>
          <w:tab w:val="left" w:pos="851"/>
          <w:tab w:val="left" w:pos="510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C85503" w:rsidRPr="00C85503" w:rsidRDefault="00C85503" w:rsidP="00C85503">
      <w:pPr>
        <w:tabs>
          <w:tab w:val="left" w:pos="851"/>
          <w:tab w:val="left" w:pos="510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>Škrkavky:</w:t>
      </w:r>
    </w:p>
    <w:p w:rsidR="00C85503" w:rsidRPr="00C85503" w:rsidRDefault="00C85503" w:rsidP="00C85503">
      <w:pPr>
        <w:numPr>
          <w:ilvl w:val="0"/>
          <w:numId w:val="7"/>
        </w:numPr>
        <w:tabs>
          <w:tab w:val="left" w:pos="851"/>
          <w:tab w:val="left" w:pos="510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85503">
        <w:rPr>
          <w:rFonts w:ascii="Times New Roman" w:eastAsia="Times New Roman" w:hAnsi="Times New Roman" w:cs="Times New Roman"/>
          <w:i/>
        </w:rPr>
        <w:t>Parascaris</w:t>
      </w:r>
      <w:proofErr w:type="spellEnd"/>
      <w:r w:rsidRPr="00C8550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85503">
        <w:rPr>
          <w:rFonts w:ascii="Times New Roman" w:eastAsia="Times New Roman" w:hAnsi="Times New Roman" w:cs="Times New Roman"/>
          <w:i/>
        </w:rPr>
        <w:t>equorum</w:t>
      </w:r>
      <w:proofErr w:type="spellEnd"/>
      <w:r w:rsidRPr="00C85503">
        <w:rPr>
          <w:rFonts w:ascii="Times New Roman" w:eastAsia="Times New Roman" w:hAnsi="Times New Roman" w:cs="Times New Roman"/>
          <w:i/>
        </w:rPr>
        <w:t xml:space="preserve"> </w:t>
      </w:r>
      <w:r w:rsidRPr="00C85503">
        <w:rPr>
          <w:rFonts w:ascii="Times New Roman" w:eastAsia="Times New Roman" w:hAnsi="Times New Roman" w:cs="Times New Roman"/>
        </w:rPr>
        <w:t>(dospělci)</w:t>
      </w:r>
    </w:p>
    <w:p w:rsidR="00C85503" w:rsidRPr="00C85503" w:rsidRDefault="00C85503" w:rsidP="00C85503">
      <w:pPr>
        <w:tabs>
          <w:tab w:val="left" w:pos="851"/>
          <w:tab w:val="left" w:pos="510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 w:rsidR="00C85503" w:rsidRPr="00C85503" w:rsidRDefault="00C85503" w:rsidP="00D87C21">
      <w:pPr>
        <w:keepNext/>
        <w:tabs>
          <w:tab w:val="left" w:pos="851"/>
          <w:tab w:val="left" w:pos="510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lastRenderedPageBreak/>
        <w:t>Další druhy:</w:t>
      </w:r>
    </w:p>
    <w:p w:rsidR="00C85503" w:rsidRPr="00C85503" w:rsidRDefault="00C85503" w:rsidP="00C85503">
      <w:pPr>
        <w:numPr>
          <w:ilvl w:val="0"/>
          <w:numId w:val="7"/>
        </w:numPr>
        <w:tabs>
          <w:tab w:val="left" w:pos="851"/>
          <w:tab w:val="left" w:pos="510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85503">
        <w:rPr>
          <w:rFonts w:ascii="Times New Roman" w:eastAsia="Times New Roman" w:hAnsi="Times New Roman" w:cs="Times New Roman"/>
          <w:i/>
        </w:rPr>
        <w:t>Oxyuris</w:t>
      </w:r>
      <w:proofErr w:type="spellEnd"/>
      <w:r w:rsidRPr="00C8550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85503">
        <w:rPr>
          <w:rFonts w:ascii="Times New Roman" w:eastAsia="Times New Roman" w:hAnsi="Times New Roman" w:cs="Times New Roman"/>
          <w:i/>
        </w:rPr>
        <w:t>equi</w:t>
      </w:r>
      <w:proofErr w:type="spellEnd"/>
      <w:r w:rsidRPr="00C85503">
        <w:rPr>
          <w:rFonts w:ascii="Times New Roman" w:eastAsia="Times New Roman" w:hAnsi="Times New Roman" w:cs="Times New Roman"/>
        </w:rPr>
        <w:t xml:space="preserve"> (dospělci)</w:t>
      </w:r>
    </w:p>
    <w:p w:rsidR="00C85503" w:rsidRPr="00C85503" w:rsidRDefault="00C85503" w:rsidP="00C85503">
      <w:pPr>
        <w:numPr>
          <w:ilvl w:val="0"/>
          <w:numId w:val="7"/>
        </w:numPr>
        <w:tabs>
          <w:tab w:val="left" w:pos="851"/>
          <w:tab w:val="left" w:pos="510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85503">
        <w:rPr>
          <w:rFonts w:ascii="Times New Roman" w:eastAsia="Times New Roman" w:hAnsi="Times New Roman" w:cs="Times New Roman"/>
          <w:i/>
        </w:rPr>
        <w:t>Habronema</w:t>
      </w:r>
      <w:proofErr w:type="spellEnd"/>
      <w:r w:rsidRPr="00C8550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85503">
        <w:rPr>
          <w:rFonts w:ascii="Times New Roman" w:eastAsia="Times New Roman" w:hAnsi="Times New Roman" w:cs="Times New Roman"/>
          <w:i/>
        </w:rPr>
        <w:t>muscae</w:t>
      </w:r>
      <w:proofErr w:type="spellEnd"/>
      <w:r w:rsidRPr="00C85503">
        <w:rPr>
          <w:rFonts w:ascii="Times New Roman" w:eastAsia="Times New Roman" w:hAnsi="Times New Roman" w:cs="Times New Roman"/>
        </w:rPr>
        <w:t xml:space="preserve"> (dospělci)</w:t>
      </w:r>
    </w:p>
    <w:p w:rsidR="00C85503" w:rsidRPr="00C85503" w:rsidRDefault="00C85503" w:rsidP="00C85503">
      <w:pPr>
        <w:numPr>
          <w:ilvl w:val="0"/>
          <w:numId w:val="7"/>
        </w:numPr>
        <w:tabs>
          <w:tab w:val="left" w:pos="851"/>
          <w:tab w:val="left" w:pos="510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85503">
        <w:rPr>
          <w:rFonts w:ascii="Times New Roman" w:eastAsia="Times New Roman" w:hAnsi="Times New Roman" w:cs="Times New Roman"/>
          <w:i/>
        </w:rPr>
        <w:t>Gasterophilus</w:t>
      </w:r>
      <w:proofErr w:type="spellEnd"/>
      <w:r w:rsidRPr="00C8550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85503">
        <w:rPr>
          <w:rFonts w:ascii="Times New Roman" w:eastAsia="Times New Roman" w:hAnsi="Times New Roman" w:cs="Times New Roman"/>
          <w:i/>
        </w:rPr>
        <w:t>intestinalis</w:t>
      </w:r>
      <w:proofErr w:type="spellEnd"/>
      <w:r w:rsidRPr="00C85503">
        <w:rPr>
          <w:rFonts w:ascii="Times New Roman" w:eastAsia="Times New Roman" w:hAnsi="Times New Roman" w:cs="Times New Roman"/>
        </w:rPr>
        <w:t xml:space="preserve"> (L2, L3)</w:t>
      </w:r>
    </w:p>
    <w:p w:rsidR="00C85503" w:rsidRPr="00C85503" w:rsidRDefault="00C85503" w:rsidP="00C85503">
      <w:pPr>
        <w:numPr>
          <w:ilvl w:val="0"/>
          <w:numId w:val="7"/>
        </w:numPr>
        <w:tabs>
          <w:tab w:val="left" w:pos="851"/>
          <w:tab w:val="left" w:pos="510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85503">
        <w:rPr>
          <w:rFonts w:ascii="Times New Roman" w:eastAsia="Times New Roman" w:hAnsi="Times New Roman" w:cs="Times New Roman"/>
          <w:i/>
        </w:rPr>
        <w:t>Gasterophilus</w:t>
      </w:r>
      <w:proofErr w:type="spellEnd"/>
      <w:r w:rsidRPr="00C8550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85503">
        <w:rPr>
          <w:rFonts w:ascii="Times New Roman" w:eastAsia="Times New Roman" w:hAnsi="Times New Roman" w:cs="Times New Roman"/>
          <w:i/>
        </w:rPr>
        <w:t>nasalis</w:t>
      </w:r>
      <w:proofErr w:type="spellEnd"/>
      <w:r w:rsidRPr="00C85503">
        <w:rPr>
          <w:rFonts w:ascii="Times New Roman" w:eastAsia="Times New Roman" w:hAnsi="Times New Roman" w:cs="Times New Roman"/>
        </w:rPr>
        <w:t xml:space="preserve"> (L2, L3)</w:t>
      </w:r>
      <w:r w:rsidRPr="00C85503">
        <w:rPr>
          <w:rFonts w:ascii="Times New Roman" w:eastAsia="Times New Roman" w:hAnsi="Times New Roman" w:cs="Times New Roman"/>
        </w:rPr>
        <w:tab/>
      </w:r>
    </w:p>
    <w:p w:rsidR="00C85503" w:rsidRPr="00C85503" w:rsidRDefault="00C85503" w:rsidP="00C85503">
      <w:pPr>
        <w:numPr>
          <w:ilvl w:val="0"/>
          <w:numId w:val="7"/>
        </w:numPr>
        <w:tabs>
          <w:tab w:val="left" w:pos="851"/>
          <w:tab w:val="left" w:pos="51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C85503">
        <w:rPr>
          <w:rFonts w:ascii="Times New Roman" w:eastAsia="Times New Roman" w:hAnsi="Times New Roman" w:cs="Times New Roman"/>
          <w:i/>
        </w:rPr>
        <w:t>Strongyloides</w:t>
      </w:r>
      <w:proofErr w:type="spellEnd"/>
      <w:r w:rsidRPr="00C8550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85503">
        <w:rPr>
          <w:rFonts w:ascii="Times New Roman" w:eastAsia="Times New Roman" w:hAnsi="Times New Roman" w:cs="Times New Roman"/>
          <w:i/>
        </w:rPr>
        <w:t>westeri</w:t>
      </w:r>
      <w:proofErr w:type="spellEnd"/>
      <w:r w:rsidRPr="00C85503">
        <w:rPr>
          <w:rFonts w:ascii="Times New Roman" w:eastAsia="Times New Roman" w:hAnsi="Times New Roman" w:cs="Times New Roman"/>
          <w:i/>
        </w:rPr>
        <w:t xml:space="preserve"> </w:t>
      </w:r>
      <w:r w:rsidRPr="00C85503">
        <w:rPr>
          <w:rFonts w:ascii="Times New Roman" w:eastAsia="Times New Roman" w:hAnsi="Times New Roman" w:cs="Times New Roman"/>
        </w:rPr>
        <w:t>(dospělci)</w:t>
      </w:r>
    </w:p>
    <w:p w:rsidR="00C85503" w:rsidRPr="00C85503" w:rsidRDefault="00C85503" w:rsidP="00C85503">
      <w:pPr>
        <w:numPr>
          <w:ilvl w:val="0"/>
          <w:numId w:val="7"/>
        </w:numPr>
        <w:tabs>
          <w:tab w:val="left" w:pos="851"/>
          <w:tab w:val="left" w:pos="510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85503">
        <w:rPr>
          <w:rFonts w:ascii="Times New Roman" w:eastAsia="Times New Roman" w:hAnsi="Times New Roman" w:cs="Times New Roman"/>
          <w:i/>
        </w:rPr>
        <w:t>Trichostrongylus</w:t>
      </w:r>
      <w:proofErr w:type="spellEnd"/>
      <w:r w:rsidRPr="00C8550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85503">
        <w:rPr>
          <w:rFonts w:ascii="Times New Roman" w:eastAsia="Times New Roman" w:hAnsi="Times New Roman" w:cs="Times New Roman"/>
          <w:i/>
        </w:rPr>
        <w:t>axei</w:t>
      </w:r>
      <w:proofErr w:type="spellEnd"/>
      <w:r w:rsidRPr="00C85503">
        <w:rPr>
          <w:rFonts w:ascii="Times New Roman" w:eastAsia="Times New Roman" w:hAnsi="Times New Roman" w:cs="Times New Roman"/>
          <w:i/>
        </w:rPr>
        <w:t xml:space="preserve"> </w:t>
      </w:r>
      <w:r w:rsidRPr="00C85503">
        <w:rPr>
          <w:rFonts w:ascii="Times New Roman" w:eastAsia="Times New Roman" w:hAnsi="Times New Roman" w:cs="Times New Roman"/>
        </w:rPr>
        <w:t>(dospělci)</w:t>
      </w:r>
    </w:p>
    <w:p w:rsidR="00C85503" w:rsidRPr="00C85503" w:rsidRDefault="00C85503" w:rsidP="00C85503">
      <w:pPr>
        <w:tabs>
          <w:tab w:val="left" w:pos="851"/>
          <w:tab w:val="left" w:pos="510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 xml:space="preserve">Tasemnice (dospělci): </w:t>
      </w:r>
    </w:p>
    <w:p w:rsidR="00C85503" w:rsidRPr="00C85503" w:rsidRDefault="00C85503" w:rsidP="00D87C21">
      <w:pPr>
        <w:numPr>
          <w:ilvl w:val="0"/>
          <w:numId w:val="7"/>
        </w:numPr>
        <w:tabs>
          <w:tab w:val="left" w:pos="851"/>
          <w:tab w:val="left" w:pos="51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C85503">
        <w:rPr>
          <w:rFonts w:ascii="Times New Roman" w:eastAsia="Times New Roman" w:hAnsi="Times New Roman" w:cs="Times New Roman"/>
          <w:i/>
        </w:rPr>
        <w:t>Anoplocephala</w:t>
      </w:r>
      <w:proofErr w:type="spellEnd"/>
      <w:r w:rsidRPr="00C8550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85503">
        <w:rPr>
          <w:rFonts w:ascii="Times New Roman" w:eastAsia="Times New Roman" w:hAnsi="Times New Roman" w:cs="Times New Roman"/>
          <w:i/>
        </w:rPr>
        <w:t>perfoliata</w:t>
      </w:r>
      <w:proofErr w:type="spellEnd"/>
    </w:p>
    <w:p w:rsidR="00C85503" w:rsidRPr="00C85503" w:rsidRDefault="00C85503" w:rsidP="00D87C21">
      <w:pPr>
        <w:numPr>
          <w:ilvl w:val="0"/>
          <w:numId w:val="7"/>
        </w:numPr>
        <w:tabs>
          <w:tab w:val="left" w:pos="851"/>
          <w:tab w:val="left" w:pos="51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C85503">
        <w:rPr>
          <w:rFonts w:ascii="Times New Roman" w:eastAsia="Times New Roman" w:hAnsi="Times New Roman" w:cs="Times New Roman"/>
          <w:i/>
        </w:rPr>
        <w:t>Anoplocephala</w:t>
      </w:r>
      <w:proofErr w:type="spellEnd"/>
      <w:r w:rsidRPr="00C8550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85503">
        <w:rPr>
          <w:rFonts w:ascii="Times New Roman" w:eastAsia="Times New Roman" w:hAnsi="Times New Roman" w:cs="Times New Roman"/>
          <w:i/>
        </w:rPr>
        <w:t>magna</w:t>
      </w:r>
      <w:proofErr w:type="spellEnd"/>
    </w:p>
    <w:p w:rsidR="00C85503" w:rsidRPr="00C85503" w:rsidRDefault="00C85503" w:rsidP="00D87C21">
      <w:pPr>
        <w:numPr>
          <w:ilvl w:val="0"/>
          <w:numId w:val="7"/>
        </w:numPr>
        <w:tabs>
          <w:tab w:val="left" w:pos="851"/>
          <w:tab w:val="left" w:pos="51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C85503">
        <w:rPr>
          <w:rFonts w:ascii="Times New Roman" w:eastAsia="Times New Roman" w:hAnsi="Times New Roman" w:cs="Times New Roman"/>
          <w:i/>
        </w:rPr>
        <w:t>Paranoplocephala</w:t>
      </w:r>
      <w:proofErr w:type="spellEnd"/>
      <w:r w:rsidRPr="00C8550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C85503">
        <w:rPr>
          <w:rFonts w:ascii="Times New Roman" w:eastAsia="Times New Roman" w:hAnsi="Times New Roman" w:cs="Times New Roman"/>
          <w:i/>
        </w:rPr>
        <w:t>mammillana</w:t>
      </w:r>
      <w:proofErr w:type="spellEnd"/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C85503" w:rsidRPr="00C85503" w:rsidRDefault="00C85503" w:rsidP="00D87C21">
      <w:pPr>
        <w:tabs>
          <w:tab w:val="left" w:pos="851"/>
          <w:tab w:val="left" w:pos="3969"/>
          <w:tab w:val="right" w:pos="779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 xml:space="preserve">Exkrece vajíček malých </w:t>
      </w:r>
      <w:proofErr w:type="spellStart"/>
      <w:r w:rsidRPr="00C85503">
        <w:rPr>
          <w:rFonts w:ascii="Times New Roman" w:eastAsia="Times New Roman" w:hAnsi="Times New Roman" w:cs="Times New Roman"/>
        </w:rPr>
        <w:t>strongylidů</w:t>
      </w:r>
      <w:proofErr w:type="spellEnd"/>
      <w:r w:rsidRPr="00C85503">
        <w:rPr>
          <w:rFonts w:ascii="Times New Roman" w:eastAsia="Times New Roman" w:hAnsi="Times New Roman" w:cs="Times New Roman"/>
        </w:rPr>
        <w:t xml:space="preserve"> je potlačena po dobu 90 dní.</w:t>
      </w:r>
    </w:p>
    <w:p w:rsidR="00882C08" w:rsidRDefault="00C855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 xml:space="preserve">Přípravek je účinný proti (vyvíjejícím se) </w:t>
      </w:r>
      <w:proofErr w:type="spellStart"/>
      <w:r w:rsidRPr="00C85503">
        <w:rPr>
          <w:rFonts w:ascii="Times New Roman" w:eastAsia="Times New Roman" w:hAnsi="Times New Roman" w:cs="Times New Roman"/>
        </w:rPr>
        <w:t>intramukosálním</w:t>
      </w:r>
      <w:proofErr w:type="spellEnd"/>
      <w:r w:rsidRPr="00C85503">
        <w:rPr>
          <w:rFonts w:ascii="Times New Roman" w:eastAsia="Times New Roman" w:hAnsi="Times New Roman" w:cs="Times New Roman"/>
        </w:rPr>
        <w:t xml:space="preserve"> stádiím (L4) malých </w:t>
      </w:r>
      <w:proofErr w:type="spellStart"/>
      <w:r w:rsidRPr="00C85503">
        <w:rPr>
          <w:rFonts w:ascii="Times New Roman" w:eastAsia="Times New Roman" w:hAnsi="Times New Roman" w:cs="Times New Roman"/>
        </w:rPr>
        <w:t>strongylidů</w:t>
      </w:r>
      <w:proofErr w:type="spellEnd"/>
      <w:r w:rsidRPr="00C85503">
        <w:rPr>
          <w:rFonts w:ascii="Times New Roman" w:eastAsia="Times New Roman" w:hAnsi="Times New Roman" w:cs="Times New Roman"/>
        </w:rPr>
        <w:t xml:space="preserve">. </w:t>
      </w:r>
    </w:p>
    <w:p w:rsidR="00C85503" w:rsidRPr="00C85503" w:rsidRDefault="00C855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>Během 8 týdnů po aplikaci jsou eliminovány časná (</w:t>
      </w:r>
      <w:proofErr w:type="spellStart"/>
      <w:r w:rsidRPr="00C85503">
        <w:rPr>
          <w:rFonts w:ascii="Times New Roman" w:eastAsia="Times New Roman" w:hAnsi="Times New Roman" w:cs="Times New Roman"/>
        </w:rPr>
        <w:t>hypobiotická</w:t>
      </w:r>
      <w:proofErr w:type="spellEnd"/>
      <w:r w:rsidRPr="00C85503">
        <w:rPr>
          <w:rFonts w:ascii="Times New Roman" w:eastAsia="Times New Roman" w:hAnsi="Times New Roman" w:cs="Times New Roman"/>
        </w:rPr>
        <w:t xml:space="preserve">) L3 stádia malých </w:t>
      </w:r>
      <w:proofErr w:type="spellStart"/>
      <w:r w:rsidRPr="00C85503">
        <w:rPr>
          <w:rFonts w:ascii="Times New Roman" w:eastAsia="Times New Roman" w:hAnsi="Times New Roman" w:cs="Times New Roman"/>
        </w:rPr>
        <w:t>strongylidů</w:t>
      </w:r>
      <w:proofErr w:type="spellEnd"/>
      <w:r w:rsidRPr="00C85503">
        <w:rPr>
          <w:rFonts w:ascii="Times New Roman" w:eastAsia="Times New Roman" w:hAnsi="Times New Roman" w:cs="Times New Roman"/>
        </w:rPr>
        <w:t xml:space="preserve">. 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</w:p>
    <w:p w:rsidR="00C85503" w:rsidRPr="00C85503" w:rsidRDefault="00C85503" w:rsidP="00D87C2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 xml:space="preserve">Byla prokázána bezpečnost veterinárního léčivého přípravku pro použití u chovných, březích </w:t>
      </w:r>
      <w:r w:rsidR="00882C08">
        <w:rPr>
          <w:rFonts w:ascii="Times New Roman" w:eastAsia="Times New Roman" w:hAnsi="Times New Roman" w:cs="Times New Roman"/>
        </w:rPr>
        <w:br/>
      </w:r>
      <w:r w:rsidRPr="00C85503">
        <w:rPr>
          <w:rFonts w:ascii="Times New Roman" w:eastAsia="Times New Roman" w:hAnsi="Times New Roman" w:cs="Times New Roman"/>
        </w:rPr>
        <w:t>a laktujících k</w:t>
      </w:r>
      <w:r w:rsidR="00E971B7">
        <w:rPr>
          <w:rFonts w:ascii="Times New Roman" w:eastAsia="Times New Roman" w:hAnsi="Times New Roman" w:cs="Times New Roman"/>
        </w:rPr>
        <w:t>lisen</w:t>
      </w:r>
      <w:r w:rsidRPr="00C85503">
        <w:rPr>
          <w:rFonts w:ascii="Times New Roman" w:eastAsia="Times New Roman" w:hAnsi="Times New Roman" w:cs="Times New Roman"/>
        </w:rPr>
        <w:t>.</w:t>
      </w:r>
    </w:p>
    <w:p w:rsidR="00C85503" w:rsidRPr="00C85503" w:rsidRDefault="00C85503" w:rsidP="00D87C2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>Podání přípravku nemá vliv na plodnost k</w:t>
      </w:r>
      <w:r w:rsidR="00E971B7">
        <w:rPr>
          <w:rFonts w:ascii="Times New Roman" w:eastAsia="Times New Roman" w:hAnsi="Times New Roman" w:cs="Times New Roman"/>
        </w:rPr>
        <w:t>lisen</w:t>
      </w:r>
      <w:r w:rsidRPr="00C85503">
        <w:rPr>
          <w:rFonts w:ascii="Times New Roman" w:eastAsia="Times New Roman" w:hAnsi="Times New Roman" w:cs="Times New Roman"/>
        </w:rPr>
        <w:t>.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r w:rsidRPr="00C85503">
        <w:rPr>
          <w:rFonts w:ascii="Times New Roman" w:eastAsia="Times New Roman" w:hAnsi="Times New Roman" w:cs="Times New Roman"/>
          <w:b/>
          <w:highlight w:val="lightGray"/>
        </w:rPr>
        <w:t>5.</w:t>
      </w:r>
      <w:r w:rsidRPr="00C85503">
        <w:rPr>
          <w:rFonts w:ascii="Times New Roman" w:eastAsia="Times New Roman" w:hAnsi="Times New Roman" w:cs="Times New Roman"/>
          <w:b/>
        </w:rPr>
        <w:t xml:space="preserve"> </w:t>
      </w:r>
      <w:r w:rsidRPr="00C85503">
        <w:rPr>
          <w:rFonts w:ascii="Times New Roman" w:eastAsia="Times New Roman" w:hAnsi="Times New Roman" w:cs="Times New Roman"/>
          <w:b/>
        </w:rPr>
        <w:tab/>
        <w:t>KONTRAINDIKACE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C85503" w:rsidRPr="00C85503" w:rsidRDefault="00C85503" w:rsidP="00C855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>Nepoužívat u hříbat mladších 6,5 měsíců.</w:t>
      </w:r>
    </w:p>
    <w:p w:rsidR="00C85503" w:rsidRPr="00C85503" w:rsidRDefault="00C85503" w:rsidP="00C855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>Nepoužívat v případě přecitlivělosti na léčivou látku nebo na některou z pomocných látek.</w:t>
      </w:r>
    </w:p>
    <w:p w:rsidR="00C85503" w:rsidRPr="00C85503" w:rsidRDefault="00C85503" w:rsidP="00C85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 xml:space="preserve">Přípravek byl vyvinut specificky jen pro použití u koní. U psů a koček se mohou po koncentraci </w:t>
      </w:r>
      <w:proofErr w:type="spellStart"/>
      <w:r w:rsidRPr="00C85503">
        <w:rPr>
          <w:rFonts w:ascii="Times New Roman" w:eastAsia="Times New Roman" w:hAnsi="Times New Roman" w:cs="Times New Roman"/>
        </w:rPr>
        <w:t>moxide</w:t>
      </w:r>
      <w:r w:rsidR="002F0CE6">
        <w:rPr>
          <w:rFonts w:ascii="Times New Roman" w:eastAsia="Times New Roman" w:hAnsi="Times New Roman" w:cs="Times New Roman"/>
        </w:rPr>
        <w:t>k</w:t>
      </w:r>
      <w:r w:rsidRPr="00C85503">
        <w:rPr>
          <w:rFonts w:ascii="Times New Roman" w:eastAsia="Times New Roman" w:hAnsi="Times New Roman" w:cs="Times New Roman"/>
        </w:rPr>
        <w:t>tinu</w:t>
      </w:r>
      <w:proofErr w:type="spellEnd"/>
      <w:r w:rsidRPr="00C85503">
        <w:rPr>
          <w:rFonts w:ascii="Times New Roman" w:eastAsia="Times New Roman" w:hAnsi="Times New Roman" w:cs="Times New Roman"/>
        </w:rPr>
        <w:t xml:space="preserve"> v přípravku, po požití rozlitého gelu nebo po styku s použitým aplikátorem, vyskytnout vedlejší nežádoucí reakce. 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r w:rsidRPr="00C85503">
        <w:rPr>
          <w:rFonts w:ascii="Times New Roman" w:eastAsia="Times New Roman" w:hAnsi="Times New Roman" w:cs="Times New Roman"/>
          <w:b/>
          <w:highlight w:val="lightGray"/>
        </w:rPr>
        <w:t>6.</w:t>
      </w:r>
      <w:r w:rsidRPr="00C85503">
        <w:rPr>
          <w:rFonts w:ascii="Times New Roman" w:eastAsia="Times New Roman" w:hAnsi="Times New Roman" w:cs="Times New Roman"/>
          <w:b/>
        </w:rPr>
        <w:tab/>
        <w:t>NEŽÁDOUCÍ ÚČINKY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856A11" w:rsidRDefault="00856A11" w:rsidP="00856A1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6A11">
        <w:rPr>
          <w:rFonts w:ascii="Times New Roman" w:eastAsia="Times New Roman" w:hAnsi="Times New Roman" w:cs="Times New Roman"/>
        </w:rPr>
        <w:t xml:space="preserve">Ve vzácných případech byla pozorována bolest tlamy, ochablost spodního pysku, otok nosu, </w:t>
      </w:r>
      <w:proofErr w:type="spellStart"/>
      <w:r w:rsidRPr="00856A11">
        <w:rPr>
          <w:rFonts w:ascii="Times New Roman" w:eastAsia="Times New Roman" w:hAnsi="Times New Roman" w:cs="Times New Roman"/>
        </w:rPr>
        <w:t>hypersalivace</w:t>
      </w:r>
      <w:proofErr w:type="spellEnd"/>
      <w:r w:rsidRPr="00856A11">
        <w:rPr>
          <w:rFonts w:ascii="Times New Roman" w:eastAsia="Times New Roman" w:hAnsi="Times New Roman" w:cs="Times New Roman"/>
        </w:rPr>
        <w:t xml:space="preserve"> a anorexie. Ataxie</w:t>
      </w:r>
      <w:r>
        <w:rPr>
          <w:rFonts w:ascii="Times New Roman" w:eastAsia="Times New Roman" w:hAnsi="Times New Roman" w:cs="Times New Roman"/>
        </w:rPr>
        <w:t xml:space="preserve"> byla hlášena </w:t>
      </w:r>
      <w:r w:rsidRPr="00856A11">
        <w:rPr>
          <w:rFonts w:ascii="Times New Roman" w:eastAsia="Times New Roman" w:hAnsi="Times New Roman" w:cs="Times New Roman"/>
        </w:rPr>
        <w:t>ve vzácných případech a letargie ve velmi vzácných případech. Tyto nežádoucí reakce jsou přechodné a vymizí spontánně.</w:t>
      </w:r>
    </w:p>
    <w:p w:rsidR="00C85503" w:rsidRPr="00C85503" w:rsidRDefault="00C85503" w:rsidP="00856A1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 xml:space="preserve">U léčených koní s vysokou invazí parazitů může jejich destrukce způsobit slabou, přechodnou koliku </w:t>
      </w:r>
      <w:r w:rsidR="00882C08">
        <w:rPr>
          <w:rFonts w:ascii="Times New Roman" w:eastAsia="Times New Roman" w:hAnsi="Times New Roman" w:cs="Times New Roman"/>
        </w:rPr>
        <w:br/>
      </w:r>
      <w:r w:rsidRPr="00C85503">
        <w:rPr>
          <w:rFonts w:ascii="Times New Roman" w:eastAsia="Times New Roman" w:hAnsi="Times New Roman" w:cs="Times New Roman"/>
        </w:rPr>
        <w:t xml:space="preserve">a měkčí trus. </w:t>
      </w:r>
    </w:p>
    <w:p w:rsidR="00C85503" w:rsidRPr="00C85503" w:rsidRDefault="00C85503" w:rsidP="00C85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85503" w:rsidRPr="00C85503" w:rsidRDefault="00C85503" w:rsidP="00C855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>Četnost nežádoucích účinků je charakterizována podle následujících pravidel: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>- velmi časté (nežádoucí účinek</w:t>
      </w:r>
      <w:r w:rsidR="00C0454A">
        <w:rPr>
          <w:rFonts w:ascii="Times New Roman" w:eastAsia="Times New Roman" w:hAnsi="Times New Roman" w:cs="Times New Roman"/>
        </w:rPr>
        <w:t xml:space="preserve"> </w:t>
      </w:r>
      <w:r w:rsidRPr="00C85503">
        <w:rPr>
          <w:rFonts w:ascii="Times New Roman" w:eastAsia="Times New Roman" w:hAnsi="Times New Roman" w:cs="Times New Roman"/>
        </w:rPr>
        <w:t>(</w:t>
      </w:r>
      <w:proofErr w:type="spellStart"/>
      <w:r w:rsidRPr="00C85503">
        <w:rPr>
          <w:rFonts w:ascii="Times New Roman" w:eastAsia="Times New Roman" w:hAnsi="Times New Roman" w:cs="Times New Roman"/>
        </w:rPr>
        <w:t>nky</w:t>
      </w:r>
      <w:proofErr w:type="spellEnd"/>
      <w:r w:rsidRPr="00C85503">
        <w:rPr>
          <w:rFonts w:ascii="Times New Roman" w:eastAsia="Times New Roman" w:hAnsi="Times New Roman" w:cs="Times New Roman"/>
        </w:rPr>
        <w:t xml:space="preserve">) se </w:t>
      </w:r>
      <w:proofErr w:type="gramStart"/>
      <w:r w:rsidRPr="00C85503">
        <w:rPr>
          <w:rFonts w:ascii="Times New Roman" w:eastAsia="Times New Roman" w:hAnsi="Times New Roman" w:cs="Times New Roman"/>
        </w:rPr>
        <w:t>projevil(y) u více</w:t>
      </w:r>
      <w:proofErr w:type="gramEnd"/>
      <w:r w:rsidRPr="00C85503">
        <w:rPr>
          <w:rFonts w:ascii="Times New Roman" w:eastAsia="Times New Roman" w:hAnsi="Times New Roman" w:cs="Times New Roman"/>
        </w:rPr>
        <w:t xml:space="preserve"> než 1 z 10 ošetřených zvířat)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>- časté (u více než 1, ale méně než 10 ze 100 ošetřených zvířat)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>- neobvyklé (u více než 1, ale méně než 10 z 1000 ošetřených zvířat)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>- vzácné (u více než 1, ale méně než 10 z  10000 ošetřených zvířat)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>- velmi vzácné (u méně než 1 z 10000 ošetřených zvířat, včetně ojedinělých hlášení).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</w:p>
    <w:p w:rsidR="00C85503" w:rsidRPr="00C85503" w:rsidRDefault="00C85503" w:rsidP="00D87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85503">
        <w:rPr>
          <w:rFonts w:ascii="Times New Roman" w:eastAsia="Times New Roman" w:hAnsi="Times New Roman" w:cs="Times New Roman"/>
          <w:szCs w:val="20"/>
        </w:rPr>
        <w:t>Jestliže zaznamenáte kterýkoliv z nežádoucích účinků a to i takové, které nejsou uvedeny v této příbalové informaci, nebo si myslíte, že léčivo nefunguje, oznamte to, prosím, vašemu veterinárnímu lékaři.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highlight w:val="lightGray"/>
        </w:rPr>
      </w:pPr>
    </w:p>
    <w:p w:rsidR="00C85503" w:rsidRPr="00C85503" w:rsidRDefault="00C85503" w:rsidP="00D87C21">
      <w:pPr>
        <w:keepNext/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  <w:b/>
          <w:highlight w:val="lightGray"/>
        </w:rPr>
        <w:t>7.</w:t>
      </w:r>
      <w:r w:rsidRPr="00C85503">
        <w:rPr>
          <w:rFonts w:ascii="Times New Roman" w:eastAsia="Times New Roman" w:hAnsi="Times New Roman" w:cs="Times New Roman"/>
          <w:b/>
        </w:rPr>
        <w:tab/>
        <w:t>CÍLOVÝ DRUH ZVÍŘAT</w:t>
      </w:r>
    </w:p>
    <w:p w:rsidR="00C85503" w:rsidRPr="00C85503" w:rsidRDefault="00C85503" w:rsidP="00D87C21">
      <w:pPr>
        <w:keepNext/>
        <w:spacing w:after="0" w:line="240" w:lineRule="auto"/>
        <w:rPr>
          <w:rFonts w:ascii="Times New Roman" w:eastAsia="Times New Roman" w:hAnsi="Times New Roman" w:cs="Times New Roman"/>
        </w:rPr>
      </w:pPr>
    </w:p>
    <w:p w:rsidR="00C85503" w:rsidRPr="00C85503" w:rsidRDefault="00C85503" w:rsidP="00C855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>Koně.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  <w:b/>
          <w:highlight w:val="lightGray"/>
        </w:rPr>
        <w:t>8.</w:t>
      </w:r>
      <w:r w:rsidRPr="00C85503">
        <w:rPr>
          <w:rFonts w:ascii="Times New Roman" w:eastAsia="Times New Roman" w:hAnsi="Times New Roman" w:cs="Times New Roman"/>
          <w:b/>
        </w:rPr>
        <w:tab/>
        <w:t xml:space="preserve">DÁVKOVÁNÍ PRO KAŽDÝ DRUH, </w:t>
      </w:r>
      <w:proofErr w:type="gramStart"/>
      <w:r w:rsidRPr="00C85503">
        <w:rPr>
          <w:rFonts w:ascii="Times New Roman" w:eastAsia="Times New Roman" w:hAnsi="Times New Roman" w:cs="Times New Roman"/>
          <w:b/>
        </w:rPr>
        <w:t>CESTA(Y) A ZPŮSOB</w:t>
      </w:r>
      <w:proofErr w:type="gramEnd"/>
      <w:r w:rsidRPr="00C85503">
        <w:rPr>
          <w:rFonts w:ascii="Times New Roman" w:eastAsia="Times New Roman" w:hAnsi="Times New Roman" w:cs="Times New Roman"/>
          <w:b/>
        </w:rPr>
        <w:t xml:space="preserve"> PODÁNÍ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882C08" w:rsidRDefault="00C85503" w:rsidP="00C85503">
      <w:pPr>
        <w:tabs>
          <w:tab w:val="center" w:pos="3544"/>
        </w:tabs>
        <w:spacing w:after="0" w:line="240" w:lineRule="auto"/>
        <w:ind w:right="-192"/>
        <w:jc w:val="both"/>
        <w:rPr>
          <w:rFonts w:ascii="Times New Roman" w:eastAsia="Times New Roman" w:hAnsi="Times New Roman" w:cs="Times New Roman"/>
          <w:color w:val="000000"/>
        </w:rPr>
      </w:pPr>
      <w:r w:rsidRPr="00C85503">
        <w:rPr>
          <w:rFonts w:ascii="Times New Roman" w:eastAsia="Times New Roman" w:hAnsi="Times New Roman" w:cs="Times New Roman"/>
        </w:rPr>
        <w:t xml:space="preserve">Jedna perorální dávka 400 µg </w:t>
      </w:r>
      <w:proofErr w:type="spellStart"/>
      <w:proofErr w:type="gramStart"/>
      <w:r w:rsidRPr="00C85503">
        <w:rPr>
          <w:rFonts w:ascii="Times New Roman" w:eastAsia="Times New Roman" w:hAnsi="Times New Roman" w:cs="Times New Roman"/>
        </w:rPr>
        <w:t>moxide</w:t>
      </w:r>
      <w:r w:rsidR="002F0CE6">
        <w:rPr>
          <w:rFonts w:ascii="Times New Roman" w:eastAsia="Times New Roman" w:hAnsi="Times New Roman" w:cs="Times New Roman"/>
        </w:rPr>
        <w:t>k</w:t>
      </w:r>
      <w:r w:rsidRPr="00C85503">
        <w:rPr>
          <w:rFonts w:ascii="Times New Roman" w:eastAsia="Times New Roman" w:hAnsi="Times New Roman" w:cs="Times New Roman"/>
        </w:rPr>
        <w:t>tinu</w:t>
      </w:r>
      <w:proofErr w:type="spellEnd"/>
      <w:r w:rsidRPr="00C85503">
        <w:rPr>
          <w:rFonts w:ascii="Times New Roman" w:eastAsia="Times New Roman" w:hAnsi="Times New Roman" w:cs="Times New Roman"/>
        </w:rPr>
        <w:t>/kg ž.hm</w:t>
      </w:r>
      <w:proofErr w:type="gramEnd"/>
      <w:r w:rsidRPr="00C85503">
        <w:rPr>
          <w:rFonts w:ascii="Times New Roman" w:eastAsia="Times New Roman" w:hAnsi="Times New Roman" w:cs="Times New Roman"/>
        </w:rPr>
        <w:t xml:space="preserve">. a 2,5 mg </w:t>
      </w:r>
      <w:proofErr w:type="spellStart"/>
      <w:r w:rsidRPr="00C85503">
        <w:rPr>
          <w:rFonts w:ascii="Times New Roman" w:eastAsia="Times New Roman" w:hAnsi="Times New Roman" w:cs="Times New Roman"/>
        </w:rPr>
        <w:t>prazi</w:t>
      </w:r>
      <w:r w:rsidR="002F0CE6">
        <w:rPr>
          <w:rFonts w:ascii="Times New Roman" w:eastAsia="Times New Roman" w:hAnsi="Times New Roman" w:cs="Times New Roman"/>
        </w:rPr>
        <w:t>kv</w:t>
      </w:r>
      <w:r w:rsidRPr="00C85503">
        <w:rPr>
          <w:rFonts w:ascii="Times New Roman" w:eastAsia="Times New Roman" w:hAnsi="Times New Roman" w:cs="Times New Roman"/>
        </w:rPr>
        <w:t>antelu</w:t>
      </w:r>
      <w:proofErr w:type="spellEnd"/>
      <w:r w:rsidRPr="00C85503">
        <w:rPr>
          <w:rFonts w:ascii="Times New Roman" w:eastAsia="Times New Roman" w:hAnsi="Times New Roman" w:cs="Times New Roman"/>
        </w:rPr>
        <w:t>/kg ž.hm. za použití kalibrované stříkačky s označením jednoho stupně na 25 kg ž.hm.</w:t>
      </w:r>
      <w:r w:rsidR="00882C08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C85503" w:rsidRPr="00C85503" w:rsidRDefault="00C85503" w:rsidP="00C85503">
      <w:pPr>
        <w:tabs>
          <w:tab w:val="center" w:pos="3544"/>
        </w:tabs>
        <w:spacing w:after="0" w:line="240" w:lineRule="auto"/>
        <w:ind w:right="-192"/>
        <w:jc w:val="both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  <w:color w:val="000000"/>
        </w:rPr>
        <w:lastRenderedPageBreak/>
        <w:t>Pro zajištění podání správné dávky by se měla tělesná hmotnost určit co nejpřesněji, přesnost dávkování je třeba zkontrolovat.</w:t>
      </w:r>
    </w:p>
    <w:p w:rsidR="00C85503" w:rsidRDefault="00C85503" w:rsidP="00C855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>Pro zajištění přesného dávkování se doporučuje použití váhy nebo páskové míry.</w:t>
      </w:r>
    </w:p>
    <w:p w:rsidR="00E971B7" w:rsidRPr="00C85503" w:rsidRDefault="00E971B7" w:rsidP="00C855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971B7" w:rsidRDefault="00E971B7" w:rsidP="00E971B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Před prvním dávkováním držte s</w:t>
      </w:r>
      <w:r w:rsidRPr="00E264D8">
        <w:rPr>
          <w:rFonts w:ascii="Times New Roman" w:eastAsia="Times New Roman" w:hAnsi="Times New Roman" w:cs="Times New Roman"/>
        </w:rPr>
        <w:t>tříkačk</w:t>
      </w:r>
      <w:r>
        <w:rPr>
          <w:rFonts w:ascii="Times New Roman" w:eastAsia="Times New Roman" w:hAnsi="Times New Roman" w:cs="Times New Roman"/>
        </w:rPr>
        <w:t>u</w:t>
      </w:r>
      <w:r w:rsidRPr="00E264D8">
        <w:rPr>
          <w:rFonts w:ascii="Times New Roman" w:eastAsia="Times New Roman" w:hAnsi="Times New Roman" w:cs="Times New Roman"/>
        </w:rPr>
        <w:t xml:space="preserve"> zavíčkovaným koncem</w:t>
      </w:r>
      <w:r>
        <w:rPr>
          <w:rFonts w:ascii="Times New Roman" w:eastAsia="Times New Roman" w:hAnsi="Times New Roman" w:cs="Times New Roman"/>
        </w:rPr>
        <w:t xml:space="preserve"> </w:t>
      </w:r>
      <w:r w:rsidRPr="00E264D8">
        <w:rPr>
          <w:rFonts w:ascii="Times New Roman" w:eastAsia="Times New Roman" w:hAnsi="Times New Roman" w:cs="Times New Roman"/>
        </w:rPr>
        <w:t>doleva tak, aby bylo vidět na znač</w:t>
      </w:r>
      <w:r>
        <w:rPr>
          <w:rFonts w:ascii="Times New Roman" w:eastAsia="Times New Roman" w:hAnsi="Times New Roman" w:cs="Times New Roman"/>
        </w:rPr>
        <w:t>ení</w:t>
      </w:r>
      <w:r w:rsidRPr="00E264D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hmotnosti</w:t>
      </w:r>
      <w:r w:rsidRPr="00E264D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měrné značky </w:t>
      </w:r>
      <w:r w:rsidRPr="00E264D8">
        <w:rPr>
          <w:rFonts w:ascii="Times New Roman" w:eastAsia="Times New Roman" w:hAnsi="Times New Roman" w:cs="Times New Roman"/>
        </w:rPr>
        <w:t>(malé černé linky).</w:t>
      </w:r>
      <w:r w:rsidRPr="00C67F7F">
        <w:rPr>
          <w:rFonts w:ascii="Times New Roman" w:eastAsia="Times New Roman" w:hAnsi="Times New Roman" w:cs="Times New Roman"/>
        </w:rPr>
        <w:t xml:space="preserve"> Nastavte stříkačku na nulu přesunutím otočného </w:t>
      </w:r>
      <w:r>
        <w:rPr>
          <w:rFonts w:ascii="Times New Roman" w:eastAsia="Times New Roman" w:hAnsi="Times New Roman" w:cs="Times New Roman"/>
        </w:rPr>
        <w:t>prstence</w:t>
      </w:r>
      <w:r w:rsidRPr="00C67F7F">
        <w:rPr>
          <w:rFonts w:ascii="Times New Roman" w:eastAsia="Times New Roman" w:hAnsi="Times New Roman" w:cs="Times New Roman"/>
        </w:rPr>
        <w:t xml:space="preserve"> tak, aby byla levá strana nastavena na první </w:t>
      </w:r>
      <w:r>
        <w:rPr>
          <w:rFonts w:ascii="Times New Roman" w:eastAsia="Times New Roman" w:hAnsi="Times New Roman" w:cs="Times New Roman"/>
        </w:rPr>
        <w:t>celou</w:t>
      </w:r>
      <w:r w:rsidRPr="00C67F7F">
        <w:rPr>
          <w:rFonts w:ascii="Times New Roman" w:eastAsia="Times New Roman" w:hAnsi="Times New Roman" w:cs="Times New Roman"/>
        </w:rPr>
        <w:t xml:space="preserve"> černou značku a stlačte píst, </w:t>
      </w:r>
      <w:r>
        <w:rPr>
          <w:rFonts w:ascii="Times New Roman" w:eastAsia="Times New Roman" w:hAnsi="Times New Roman" w:cs="Times New Roman"/>
        </w:rPr>
        <w:t>opatrně</w:t>
      </w:r>
      <w:r w:rsidRPr="00C67F7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zlikvidujte jakoukoliv </w:t>
      </w:r>
      <w:r w:rsidRPr="00C67F7F">
        <w:rPr>
          <w:rFonts w:ascii="Times New Roman" w:eastAsia="Times New Roman" w:hAnsi="Times New Roman" w:cs="Times New Roman"/>
        </w:rPr>
        <w:t>vytlačenou pastu.</w:t>
      </w:r>
    </w:p>
    <w:p w:rsidR="00E971B7" w:rsidRPr="00C67F7F" w:rsidRDefault="00E971B7" w:rsidP="00E971B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971B7" w:rsidRPr="00E264D8" w:rsidRDefault="00E971B7" w:rsidP="00E971B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Při dávkování přípravku</w:t>
      </w:r>
      <w:r w:rsidRPr="00C67F7F">
        <w:rPr>
          <w:rFonts w:ascii="Times New Roman" w:eastAsia="Times New Roman" w:hAnsi="Times New Roman" w:cs="Times New Roman"/>
        </w:rPr>
        <w:t xml:space="preserve"> držte stříkačku tak, jak bylo popsáno výše. Každá značka </w:t>
      </w:r>
      <w:r>
        <w:rPr>
          <w:rFonts w:ascii="Times New Roman" w:eastAsia="Times New Roman" w:hAnsi="Times New Roman" w:cs="Times New Roman"/>
        </w:rPr>
        <w:t>se vztahuje na</w:t>
      </w:r>
      <w:r w:rsidRPr="00C67F7F">
        <w:rPr>
          <w:rFonts w:ascii="Times New Roman" w:eastAsia="Times New Roman" w:hAnsi="Times New Roman" w:cs="Times New Roman"/>
        </w:rPr>
        <w:t xml:space="preserve"> 25 kg </w:t>
      </w:r>
      <w:r>
        <w:t>živ</w:t>
      </w:r>
      <w:r>
        <w:rPr>
          <w:rFonts w:ascii="Times New Roman" w:eastAsia="Times New Roman" w:hAnsi="Times New Roman" w:cs="Times New Roman"/>
        </w:rPr>
        <w:t xml:space="preserve">é hmotnosti a 10 mg </w:t>
      </w:r>
      <w:proofErr w:type="spellStart"/>
      <w:r>
        <w:rPr>
          <w:rFonts w:ascii="Times New Roman" w:eastAsia="Times New Roman" w:hAnsi="Times New Roman" w:cs="Times New Roman"/>
        </w:rPr>
        <w:t>moxidek</w:t>
      </w:r>
      <w:r>
        <w:t>tinu</w:t>
      </w:r>
      <w:proofErr w:type="spellEnd"/>
      <w:r>
        <w:t xml:space="preserve"> / 62,5 mg </w:t>
      </w:r>
      <w:proofErr w:type="spellStart"/>
      <w:r>
        <w:t>prazikv</w:t>
      </w:r>
      <w:r w:rsidRPr="00C67F7F">
        <w:rPr>
          <w:rFonts w:ascii="Times New Roman" w:eastAsia="Times New Roman" w:hAnsi="Times New Roman" w:cs="Times New Roman"/>
        </w:rPr>
        <w:t>antelu</w:t>
      </w:r>
      <w:proofErr w:type="spellEnd"/>
      <w:r w:rsidRPr="00C67F7F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Natočte otočný prstenec tak, aby se levá strana prstence kryla s hmotností zvířete. </w:t>
      </w:r>
    </w:p>
    <w:p w:rsidR="00C85503" w:rsidRPr="00C85503" w:rsidRDefault="00C85503" w:rsidP="00C8550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 xml:space="preserve">Obsah aplikátoru je určen pro koně o hmotnosti </w:t>
      </w:r>
      <w:smartTag w:uri="urn:schemas-microsoft-com:office:smarttags" w:element="metricconverter">
        <w:smartTagPr>
          <w:attr w:name="ProductID" w:val="700 kg"/>
        </w:smartTagPr>
        <w:r w:rsidRPr="00C85503">
          <w:rPr>
            <w:rFonts w:ascii="Times New Roman" w:eastAsia="Times New Roman" w:hAnsi="Times New Roman" w:cs="Times New Roman"/>
          </w:rPr>
          <w:t>700 kg</w:t>
        </w:r>
      </w:smartTag>
      <w:r w:rsidRPr="00C85503">
        <w:rPr>
          <w:rFonts w:ascii="Times New Roman" w:eastAsia="Times New Roman" w:hAnsi="Times New Roman" w:cs="Times New Roman"/>
        </w:rPr>
        <w:t>.</w:t>
      </w:r>
    </w:p>
    <w:p w:rsidR="00C85503" w:rsidRPr="00C85503" w:rsidRDefault="00C85503" w:rsidP="00C85503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red"/>
        </w:rPr>
      </w:pPr>
    </w:p>
    <w:p w:rsidR="00C85503" w:rsidRPr="00C85503" w:rsidRDefault="00C85503" w:rsidP="00C855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 xml:space="preserve">V případě léčby infekce hlísticemi byla dávka </w:t>
      </w:r>
      <w:proofErr w:type="spellStart"/>
      <w:r w:rsidRPr="00C85503">
        <w:rPr>
          <w:rFonts w:ascii="Times New Roman" w:eastAsia="Times New Roman" w:hAnsi="Times New Roman" w:cs="Times New Roman"/>
        </w:rPr>
        <w:t>prazi</w:t>
      </w:r>
      <w:r w:rsidR="002F0CE6">
        <w:rPr>
          <w:rFonts w:ascii="Times New Roman" w:eastAsia="Times New Roman" w:hAnsi="Times New Roman" w:cs="Times New Roman"/>
        </w:rPr>
        <w:t>kv</w:t>
      </w:r>
      <w:r w:rsidRPr="00C85503">
        <w:rPr>
          <w:rFonts w:ascii="Times New Roman" w:eastAsia="Times New Roman" w:hAnsi="Times New Roman" w:cs="Times New Roman"/>
        </w:rPr>
        <w:t>antelu</w:t>
      </w:r>
      <w:proofErr w:type="spellEnd"/>
      <w:r w:rsidRPr="00C85503">
        <w:rPr>
          <w:rFonts w:ascii="Times New Roman" w:eastAsia="Times New Roman" w:hAnsi="Times New Roman" w:cs="Times New Roman"/>
        </w:rPr>
        <w:t xml:space="preserve"> zvolena na nejvyšší možnou hladinu.</w:t>
      </w:r>
    </w:p>
    <w:p w:rsidR="00C85503" w:rsidRPr="00C85503" w:rsidRDefault="00C85503" w:rsidP="00C855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 xml:space="preserve">Veterinář by měl doporučit vhodnou dávku a péči, která by měla vést k dosažení optimální </w:t>
      </w:r>
      <w:proofErr w:type="spellStart"/>
      <w:r w:rsidRPr="00C85503">
        <w:rPr>
          <w:rFonts w:ascii="Times New Roman" w:eastAsia="Times New Roman" w:hAnsi="Times New Roman" w:cs="Times New Roman"/>
        </w:rPr>
        <w:t>antiparazitární</w:t>
      </w:r>
      <w:proofErr w:type="spellEnd"/>
      <w:r w:rsidRPr="00C85503">
        <w:rPr>
          <w:rFonts w:ascii="Times New Roman" w:eastAsia="Times New Roman" w:hAnsi="Times New Roman" w:cs="Times New Roman"/>
        </w:rPr>
        <w:t xml:space="preserve"> prevence.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  <w:b/>
          <w:highlight w:val="lightGray"/>
        </w:rPr>
        <w:t>9.</w:t>
      </w:r>
      <w:r w:rsidRPr="00C85503">
        <w:rPr>
          <w:rFonts w:ascii="Times New Roman" w:eastAsia="Times New Roman" w:hAnsi="Times New Roman" w:cs="Times New Roman"/>
          <w:b/>
        </w:rPr>
        <w:tab/>
        <w:t>POKYNY PRO SPRÁVNÉ PODÁNÍ</w:t>
      </w:r>
    </w:p>
    <w:p w:rsidR="00C85503" w:rsidRPr="00C85503" w:rsidRDefault="00C85503" w:rsidP="00C85503">
      <w:pPr>
        <w:tabs>
          <w:tab w:val="left" w:pos="709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C85503" w:rsidRPr="00C85503" w:rsidRDefault="00C85503" w:rsidP="00C8550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 xml:space="preserve">K zabránění předávkování je nutné věnovat pozornost přesnému dávkování u hříbat, především </w:t>
      </w:r>
      <w:r w:rsidR="00C0454A">
        <w:rPr>
          <w:rFonts w:ascii="Times New Roman" w:eastAsia="Times New Roman" w:hAnsi="Times New Roman" w:cs="Times New Roman"/>
        </w:rPr>
        <w:br/>
      </w:r>
      <w:r w:rsidRPr="00C85503">
        <w:rPr>
          <w:rFonts w:ascii="Times New Roman" w:eastAsia="Times New Roman" w:hAnsi="Times New Roman" w:cs="Times New Roman"/>
        </w:rPr>
        <w:t>u hříbat s nízkou tělesnou hmotností nebo hříbat poníků.</w:t>
      </w:r>
    </w:p>
    <w:p w:rsidR="00C85503" w:rsidRPr="00C85503" w:rsidRDefault="00C85503" w:rsidP="00C85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85503" w:rsidRPr="00C85503" w:rsidRDefault="00C85503" w:rsidP="00C8550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 xml:space="preserve">Nepoužívat stejný aplikátor na více než na jedno zvíře, pokud nejde o zvířata, která jsou na jedné pastvě nebo přicházejí do styku ve stejných prostorách. </w:t>
      </w:r>
    </w:p>
    <w:p w:rsidR="00C85503" w:rsidRPr="00C85503" w:rsidRDefault="00C85503" w:rsidP="00C85503">
      <w:p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 w:rsidR="00C85503" w:rsidRPr="00C85503" w:rsidRDefault="00C85503" w:rsidP="00C855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 xml:space="preserve">K zamezení vlivu </w:t>
      </w:r>
      <w:proofErr w:type="spellStart"/>
      <w:r w:rsidRPr="00C85503">
        <w:rPr>
          <w:rFonts w:ascii="Times New Roman" w:eastAsia="Times New Roman" w:hAnsi="Times New Roman" w:cs="Times New Roman"/>
        </w:rPr>
        <w:t>moxide</w:t>
      </w:r>
      <w:r w:rsidR="002F0CE6">
        <w:rPr>
          <w:rFonts w:ascii="Times New Roman" w:eastAsia="Times New Roman" w:hAnsi="Times New Roman" w:cs="Times New Roman"/>
        </w:rPr>
        <w:t>k</w:t>
      </w:r>
      <w:r w:rsidRPr="00C85503">
        <w:rPr>
          <w:rFonts w:ascii="Times New Roman" w:eastAsia="Times New Roman" w:hAnsi="Times New Roman" w:cs="Times New Roman"/>
        </w:rPr>
        <w:t>tinu</w:t>
      </w:r>
      <w:proofErr w:type="spellEnd"/>
      <w:r w:rsidRPr="00C85503">
        <w:rPr>
          <w:rFonts w:ascii="Times New Roman" w:eastAsia="Times New Roman" w:hAnsi="Times New Roman" w:cs="Times New Roman"/>
        </w:rPr>
        <w:t xml:space="preserve"> na střevní mikroflóru a v důsledku nedostatečných informací ohledně rizika </w:t>
      </w:r>
      <w:proofErr w:type="spellStart"/>
      <w:r w:rsidRPr="00C85503">
        <w:rPr>
          <w:rFonts w:ascii="Times New Roman" w:eastAsia="Times New Roman" w:hAnsi="Times New Roman" w:cs="Times New Roman"/>
        </w:rPr>
        <w:t>prazi</w:t>
      </w:r>
      <w:r w:rsidR="002F0CE6">
        <w:rPr>
          <w:rFonts w:ascii="Times New Roman" w:eastAsia="Times New Roman" w:hAnsi="Times New Roman" w:cs="Times New Roman"/>
        </w:rPr>
        <w:t>kv</w:t>
      </w:r>
      <w:r w:rsidRPr="00C85503">
        <w:rPr>
          <w:rFonts w:ascii="Times New Roman" w:eastAsia="Times New Roman" w:hAnsi="Times New Roman" w:cs="Times New Roman"/>
        </w:rPr>
        <w:t>antelu</w:t>
      </w:r>
      <w:proofErr w:type="spellEnd"/>
      <w:r w:rsidRPr="00C85503">
        <w:rPr>
          <w:rFonts w:ascii="Times New Roman" w:eastAsia="Times New Roman" w:hAnsi="Times New Roman" w:cs="Times New Roman"/>
        </w:rPr>
        <w:t xml:space="preserve"> na životní prostředí, koně musí být během 3 dnů po léčbě ustájena.</w:t>
      </w:r>
    </w:p>
    <w:p w:rsidR="00C85503" w:rsidRPr="00C85503" w:rsidRDefault="00C85503" w:rsidP="00C85503">
      <w:p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 w:rsidR="00C85503" w:rsidRPr="00C85503" w:rsidRDefault="00C85503" w:rsidP="00C85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85503">
        <w:rPr>
          <w:rFonts w:ascii="Times New Roman" w:eastAsia="Times New Roman" w:hAnsi="Times New Roman" w:cs="Times New Roman"/>
          <w:color w:val="000000"/>
        </w:rPr>
        <w:t>Pro optimální prevenci larvami střečků by měl být přípravek podáván na podzim, po skončení sezóny hmyzu a před jarem, když se larvy mohou začít kuklit, a proto jsou méně citlivé k léčbě.</w:t>
      </w:r>
    </w:p>
    <w:p w:rsidR="00C85503" w:rsidRPr="00C85503" w:rsidRDefault="00C85503" w:rsidP="00C85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85503">
        <w:rPr>
          <w:rFonts w:ascii="Times New Roman" w:eastAsia="Times New Roman" w:hAnsi="Times New Roman" w:cs="Times New Roman"/>
          <w:color w:val="000000"/>
        </w:rPr>
        <w:br/>
        <w:t>Rezistence p</w:t>
      </w:r>
      <w:r w:rsidRPr="00C8550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arazita k určité třídě </w:t>
      </w:r>
      <w:proofErr w:type="spellStart"/>
      <w:r w:rsidRPr="00C85503">
        <w:rPr>
          <w:rFonts w:ascii="Times New Roman" w:eastAsia="Times New Roman" w:hAnsi="Times New Roman" w:cs="Times New Roman"/>
          <w:color w:val="000000"/>
          <w:shd w:val="clear" w:color="auto" w:fill="FFFFFF"/>
        </w:rPr>
        <w:t>antihelmintika</w:t>
      </w:r>
      <w:proofErr w:type="spellEnd"/>
      <w:r w:rsidRPr="00C8550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se může rozvinout po častém, opakovaném použití </w:t>
      </w:r>
      <w:proofErr w:type="spellStart"/>
      <w:r w:rsidRPr="00C85503">
        <w:rPr>
          <w:rFonts w:ascii="Times New Roman" w:eastAsia="Times New Roman" w:hAnsi="Times New Roman" w:cs="Times New Roman"/>
          <w:color w:val="000000"/>
          <w:shd w:val="clear" w:color="auto" w:fill="FFFFFF"/>
        </w:rPr>
        <w:t>antihelmintika</w:t>
      </w:r>
      <w:proofErr w:type="spellEnd"/>
      <w:r w:rsidRPr="00C8550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dané třídy. Veterinární lékař by měl poskytovat poradenství týkající se vhodných dávkovacích programů a </w:t>
      </w:r>
      <w:proofErr w:type="spellStart"/>
      <w:r w:rsidRPr="00C85503">
        <w:rPr>
          <w:rFonts w:ascii="Times New Roman" w:eastAsia="Times New Roman" w:hAnsi="Times New Roman" w:cs="Times New Roman"/>
          <w:color w:val="000000"/>
          <w:shd w:val="clear" w:color="auto" w:fill="FFFFFF"/>
        </w:rPr>
        <w:t>manežmentu</w:t>
      </w:r>
      <w:proofErr w:type="spellEnd"/>
      <w:r w:rsidRPr="00C8550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chovu pro dosažení přiměřené </w:t>
      </w:r>
      <w:proofErr w:type="spellStart"/>
      <w:r w:rsidRPr="00C85503">
        <w:rPr>
          <w:rFonts w:ascii="Times New Roman" w:eastAsia="Times New Roman" w:hAnsi="Times New Roman" w:cs="Times New Roman"/>
          <w:color w:val="000000"/>
          <w:shd w:val="clear" w:color="auto" w:fill="FFFFFF"/>
        </w:rPr>
        <w:t>antiparazitární</w:t>
      </w:r>
      <w:proofErr w:type="spellEnd"/>
      <w:r w:rsidRPr="00C8550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prevence proti invazi tasemnicemi a hlísty.</w:t>
      </w:r>
    </w:p>
    <w:p w:rsidR="00C85503" w:rsidRPr="00C85503" w:rsidRDefault="00C85503" w:rsidP="00C85503">
      <w:p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</w:p>
    <w:p w:rsidR="00C0454A" w:rsidRDefault="00C85503" w:rsidP="00C85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85503">
        <w:rPr>
          <w:rFonts w:ascii="Times New Roman" w:eastAsia="Times New Roman" w:hAnsi="Times New Roman" w:cs="Times New Roman"/>
          <w:color w:val="000000"/>
        </w:rPr>
        <w:t xml:space="preserve">Je třeba dbát, aby se zabránilo následujícím postupům, protože zvyšují riziko vzniku rezistence </w:t>
      </w:r>
      <w:r w:rsidR="00C0454A">
        <w:rPr>
          <w:rFonts w:ascii="Times New Roman" w:eastAsia="Times New Roman" w:hAnsi="Times New Roman" w:cs="Times New Roman"/>
          <w:color w:val="000000"/>
        </w:rPr>
        <w:br/>
      </w:r>
      <w:r w:rsidRPr="00C85503">
        <w:rPr>
          <w:rFonts w:ascii="Times New Roman" w:eastAsia="Times New Roman" w:hAnsi="Times New Roman" w:cs="Times New Roman"/>
          <w:color w:val="000000"/>
        </w:rPr>
        <w:t>a v konečném důsledku by mohli mít za následek neúčinnost léčby:</w:t>
      </w:r>
    </w:p>
    <w:p w:rsidR="00C0454A" w:rsidRDefault="00C85503" w:rsidP="00C85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85503">
        <w:rPr>
          <w:rFonts w:ascii="Times New Roman" w:eastAsia="Times New Roman" w:hAnsi="Times New Roman" w:cs="Times New Roman"/>
          <w:color w:val="000000"/>
          <w:shd w:val="clear" w:color="auto" w:fill="FFFFFF"/>
        </w:rPr>
        <w:t>- Příliš časté a opakované používání anthelmintika ze stejné třídy, po delší dobu;</w:t>
      </w:r>
    </w:p>
    <w:p w:rsidR="00C0454A" w:rsidRDefault="00C85503" w:rsidP="00C85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C85503">
        <w:rPr>
          <w:rFonts w:ascii="Times New Roman" w:eastAsia="Times New Roman" w:hAnsi="Times New Roman" w:cs="Times New Roman"/>
          <w:color w:val="000000"/>
          <w:shd w:val="clear" w:color="auto" w:fill="FFFFFF"/>
        </w:rPr>
        <w:t>- Pod-dávkování, které může být v důsledku podcenění tělesné hmotnosti, chybného podání přípravku, nebo nedostatečnou kalibraci dávkovacího zařízení (pokud existuje).</w:t>
      </w:r>
    </w:p>
    <w:p w:rsidR="00C85503" w:rsidRPr="00C85503" w:rsidRDefault="00C85503" w:rsidP="00C855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8550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 Podezřivé klinické případy rezistence na anthelmintika by měla být dále zkoumána pomocí vhodných testů (např. test snížení počtu vajíček ve stolici). V případě, že výsledky zkoušky silně naznačují odolnost vůči konkrétnímu </w:t>
      </w:r>
      <w:proofErr w:type="spellStart"/>
      <w:r w:rsidRPr="00C85503">
        <w:rPr>
          <w:rFonts w:ascii="Times New Roman" w:eastAsia="Times New Roman" w:hAnsi="Times New Roman" w:cs="Times New Roman"/>
          <w:color w:val="000000"/>
          <w:shd w:val="clear" w:color="auto" w:fill="FFFFFF"/>
        </w:rPr>
        <w:t>antihelmintiku</w:t>
      </w:r>
      <w:proofErr w:type="spellEnd"/>
      <w:r w:rsidRPr="00C8550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r w:rsidRPr="00C85503">
        <w:rPr>
          <w:rFonts w:ascii="Times New Roman" w:eastAsia="Times New Roman" w:hAnsi="Times New Roman" w:cs="Times New Roman"/>
          <w:color w:val="000000"/>
        </w:rPr>
        <w:t>měly by být použity</w:t>
      </w:r>
      <w:r w:rsidRPr="00C8550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C85503">
        <w:rPr>
          <w:rFonts w:ascii="Times New Roman" w:eastAsia="Times New Roman" w:hAnsi="Times New Roman" w:cs="Times New Roman"/>
          <w:color w:val="000000"/>
          <w:shd w:val="clear" w:color="auto" w:fill="FFFFFF"/>
        </w:rPr>
        <w:t>antihelmintika</w:t>
      </w:r>
      <w:proofErr w:type="spellEnd"/>
      <w:r w:rsidRPr="00C8550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patřící do jiné farmakologické třídy s jiným</w:t>
      </w:r>
      <w:r w:rsidRPr="00C85503">
        <w:rPr>
          <w:rFonts w:ascii="Times New Roman" w:eastAsia="Times New Roman" w:hAnsi="Times New Roman" w:cs="Times New Roman"/>
          <w:color w:val="000000"/>
        </w:rPr>
        <w:t xml:space="preserve"> způsobem účinku.</w:t>
      </w:r>
    </w:p>
    <w:p w:rsidR="00C85503" w:rsidRPr="00C85503" w:rsidRDefault="00C85503" w:rsidP="00C8550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85503" w:rsidRPr="00C85503" w:rsidRDefault="00C85503" w:rsidP="00C8550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  <w:b/>
          <w:highlight w:val="lightGray"/>
        </w:rPr>
        <w:t>10.</w:t>
      </w:r>
      <w:r w:rsidRPr="00C85503">
        <w:rPr>
          <w:rFonts w:ascii="Times New Roman" w:eastAsia="Times New Roman" w:hAnsi="Times New Roman" w:cs="Times New Roman"/>
          <w:b/>
        </w:rPr>
        <w:tab/>
        <w:t xml:space="preserve">OCHRANNÁ(É) LHŮTA(Y) 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iCs/>
        </w:rPr>
      </w:pP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>Maso: 64 dní.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>Mléko: Nepoužívat u laktujících klisen, jejichž mléko je určeno pro lidsk</w:t>
      </w:r>
      <w:r w:rsidR="00FA6EE3">
        <w:rPr>
          <w:rFonts w:ascii="Times New Roman" w:eastAsia="Times New Roman" w:hAnsi="Times New Roman" w:cs="Times New Roman"/>
        </w:rPr>
        <w:t>ou</w:t>
      </w:r>
      <w:r w:rsidRPr="00C85503">
        <w:rPr>
          <w:rFonts w:ascii="Times New Roman" w:eastAsia="Times New Roman" w:hAnsi="Times New Roman" w:cs="Times New Roman"/>
        </w:rPr>
        <w:t xml:space="preserve"> </w:t>
      </w:r>
      <w:r w:rsidR="00FA6EE3">
        <w:rPr>
          <w:rFonts w:ascii="Times New Roman" w:eastAsia="Times New Roman" w:hAnsi="Times New Roman" w:cs="Times New Roman"/>
        </w:rPr>
        <w:t>spotřebu.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iCs/>
        </w:rPr>
      </w:pP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  <w:b/>
          <w:highlight w:val="lightGray"/>
        </w:rPr>
        <w:t>11.</w:t>
      </w:r>
      <w:r w:rsidRPr="00C85503">
        <w:rPr>
          <w:rFonts w:ascii="Times New Roman" w:eastAsia="Times New Roman" w:hAnsi="Times New Roman" w:cs="Times New Roman"/>
          <w:b/>
        </w:rPr>
        <w:tab/>
        <w:t>ZVLÁŠTNÍ OPATŘENÍ PRO UCHOVÁVÁNÍ</w:t>
      </w:r>
    </w:p>
    <w:p w:rsidR="00C85503" w:rsidRPr="00C85503" w:rsidRDefault="00C85503" w:rsidP="00C85503">
      <w:pPr>
        <w:spacing w:after="0" w:line="240" w:lineRule="auto"/>
        <w:ind w:left="567" w:right="-318" w:hanging="567"/>
        <w:rPr>
          <w:rFonts w:ascii="Times New Roman" w:eastAsia="Times New Roman" w:hAnsi="Times New Roman" w:cs="Times New Roman"/>
        </w:rPr>
      </w:pPr>
    </w:p>
    <w:p w:rsidR="00C85503" w:rsidRPr="00C85503" w:rsidRDefault="00C85503" w:rsidP="00C85503">
      <w:pPr>
        <w:spacing w:after="0" w:line="240" w:lineRule="auto"/>
        <w:ind w:left="567" w:right="-318" w:hanging="567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>Uchovávat mimo dohled a dosah dětí.</w:t>
      </w:r>
    </w:p>
    <w:p w:rsidR="00C85503" w:rsidRPr="00C85503" w:rsidRDefault="00C85503" w:rsidP="00C85503">
      <w:pPr>
        <w:spacing w:after="0" w:line="240" w:lineRule="auto"/>
        <w:ind w:left="567" w:right="-318" w:hanging="567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 xml:space="preserve">Uchovávejte při teplotě do 25 </w:t>
      </w:r>
      <w:r w:rsidRPr="00C85503">
        <w:rPr>
          <w:rFonts w:ascii="Times New Roman" w:eastAsia="Times New Roman" w:hAnsi="Times New Roman" w:cs="Times New Roman"/>
        </w:rPr>
        <w:sym w:font="Symbol" w:char="F0B0"/>
      </w:r>
      <w:r w:rsidRPr="00C85503">
        <w:rPr>
          <w:rFonts w:ascii="Times New Roman" w:eastAsia="Times New Roman" w:hAnsi="Times New Roman" w:cs="Times New Roman"/>
        </w:rPr>
        <w:t>C.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>Nepoužívejte po uplynutí doby použitelnosti uvedené na krabičce po „EXP“.</w:t>
      </w:r>
    </w:p>
    <w:p w:rsidR="00C85503" w:rsidRPr="00C85503" w:rsidRDefault="00C85503" w:rsidP="00C85503">
      <w:pPr>
        <w:spacing w:after="0" w:line="240" w:lineRule="auto"/>
        <w:ind w:left="567" w:right="-318" w:hanging="567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>Doba použitelnosti po prvním otevření vnitřního obalu: 6 měsíců</w:t>
      </w:r>
    </w:p>
    <w:p w:rsidR="00C85503" w:rsidRPr="00C85503" w:rsidRDefault="00C85503" w:rsidP="00C85503">
      <w:pPr>
        <w:spacing w:after="0" w:line="240" w:lineRule="auto"/>
        <w:ind w:left="567" w:right="-318" w:hanging="567"/>
        <w:rPr>
          <w:rFonts w:ascii="Times New Roman" w:eastAsia="Times New Roman" w:hAnsi="Times New Roman" w:cs="Times New Roman"/>
        </w:rPr>
      </w:pP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r w:rsidRPr="00C85503">
        <w:rPr>
          <w:rFonts w:ascii="Times New Roman" w:eastAsia="Times New Roman" w:hAnsi="Times New Roman" w:cs="Times New Roman"/>
          <w:b/>
          <w:highlight w:val="lightGray"/>
        </w:rPr>
        <w:t>12.</w:t>
      </w:r>
      <w:r w:rsidRPr="00C85503">
        <w:rPr>
          <w:rFonts w:ascii="Times New Roman" w:eastAsia="Times New Roman" w:hAnsi="Times New Roman" w:cs="Times New Roman"/>
          <w:b/>
        </w:rPr>
        <w:tab/>
        <w:t>ZVLÁŠTNÍ UPOZORNĚNÍ</w:t>
      </w:r>
    </w:p>
    <w:p w:rsidR="00C85503" w:rsidRPr="00C85503" w:rsidRDefault="00C85503" w:rsidP="00C85503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C0454A" w:rsidRPr="00541B1B" w:rsidRDefault="00C0454A" w:rsidP="00C0454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u w:val="single"/>
        </w:rPr>
      </w:pPr>
      <w:r w:rsidRPr="00541B1B">
        <w:rPr>
          <w:rFonts w:ascii="Times New Roman" w:eastAsia="Times New Roman" w:hAnsi="Times New Roman" w:cs="Times New Roman"/>
          <w:u w:val="single"/>
        </w:rPr>
        <w:t>Zvláštní opatření určené osobám, které podávají veterinární léčivý přípravek zvířatům</w:t>
      </w:r>
      <w:r>
        <w:rPr>
          <w:rFonts w:ascii="Times New Roman" w:eastAsia="Times New Roman" w:hAnsi="Times New Roman" w:cs="Times New Roman"/>
          <w:u w:val="single"/>
        </w:rPr>
        <w:t>:</w:t>
      </w:r>
    </w:p>
    <w:p w:rsidR="00C0454A" w:rsidRPr="00D65034" w:rsidRDefault="00C0454A" w:rsidP="00C0454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034">
        <w:rPr>
          <w:rFonts w:ascii="Times New Roman" w:eastAsia="Times New Roman" w:hAnsi="Times New Roman" w:cs="Times New Roman"/>
        </w:rPr>
        <w:t xml:space="preserve">Tento přípravek </w:t>
      </w:r>
      <w:r>
        <w:rPr>
          <w:rFonts w:ascii="Times New Roman" w:eastAsia="Times New Roman" w:hAnsi="Times New Roman" w:cs="Times New Roman"/>
        </w:rPr>
        <w:t xml:space="preserve">může dráždit </w:t>
      </w:r>
      <w:r w:rsidRPr="00D65034">
        <w:rPr>
          <w:rFonts w:ascii="Times New Roman" w:eastAsia="Times New Roman" w:hAnsi="Times New Roman" w:cs="Times New Roman"/>
        </w:rPr>
        <w:t>oč</w:t>
      </w:r>
      <w:r>
        <w:rPr>
          <w:rFonts w:ascii="Times New Roman" w:eastAsia="Times New Roman" w:hAnsi="Times New Roman" w:cs="Times New Roman"/>
        </w:rPr>
        <w:t xml:space="preserve">i, </w:t>
      </w:r>
      <w:r w:rsidRPr="00D65034">
        <w:rPr>
          <w:rFonts w:ascii="Times New Roman" w:eastAsia="Times New Roman" w:hAnsi="Times New Roman" w:cs="Times New Roman"/>
        </w:rPr>
        <w:t>kůž</w:t>
      </w:r>
      <w:r>
        <w:rPr>
          <w:rFonts w:ascii="Times New Roman" w:eastAsia="Times New Roman" w:hAnsi="Times New Roman" w:cs="Times New Roman"/>
        </w:rPr>
        <w:t xml:space="preserve">i </w:t>
      </w:r>
      <w:r w:rsidRPr="00D65034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 xml:space="preserve">způsobit </w:t>
      </w:r>
      <w:r w:rsidRPr="00D65034">
        <w:rPr>
          <w:rFonts w:ascii="Times New Roman" w:eastAsia="Times New Roman" w:hAnsi="Times New Roman" w:cs="Times New Roman"/>
        </w:rPr>
        <w:t>přecitlivělost kůže.</w:t>
      </w:r>
    </w:p>
    <w:p w:rsidR="00C0454A" w:rsidRPr="00D65034" w:rsidRDefault="00C0454A" w:rsidP="00C0454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034">
        <w:rPr>
          <w:rFonts w:ascii="Times New Roman" w:eastAsia="Times New Roman" w:hAnsi="Times New Roman" w:cs="Times New Roman"/>
        </w:rPr>
        <w:t xml:space="preserve">Zabraňte kontaktu </w:t>
      </w:r>
      <w:r>
        <w:rPr>
          <w:rFonts w:ascii="Times New Roman" w:eastAsia="Times New Roman" w:hAnsi="Times New Roman" w:cs="Times New Roman"/>
        </w:rPr>
        <w:t xml:space="preserve">přípravku </w:t>
      </w:r>
      <w:r w:rsidRPr="00D65034">
        <w:rPr>
          <w:rFonts w:ascii="Times New Roman" w:eastAsia="Times New Roman" w:hAnsi="Times New Roman" w:cs="Times New Roman"/>
        </w:rPr>
        <w:t>s kůží a očima.</w:t>
      </w:r>
    </w:p>
    <w:p w:rsidR="00C0454A" w:rsidRPr="00D65034" w:rsidRDefault="00C0454A" w:rsidP="00C0454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034">
        <w:rPr>
          <w:rFonts w:ascii="Times New Roman" w:eastAsia="Times New Roman" w:hAnsi="Times New Roman" w:cs="Times New Roman"/>
        </w:rPr>
        <w:t>Používejte ochranné rukavice.</w:t>
      </w:r>
    </w:p>
    <w:p w:rsidR="00C0454A" w:rsidRPr="00D65034" w:rsidRDefault="00C0454A" w:rsidP="00C0454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034">
        <w:rPr>
          <w:rFonts w:ascii="Times New Roman" w:eastAsia="Times New Roman" w:hAnsi="Times New Roman" w:cs="Times New Roman"/>
        </w:rPr>
        <w:t xml:space="preserve">Po </w:t>
      </w:r>
      <w:r>
        <w:rPr>
          <w:rFonts w:ascii="Times New Roman" w:eastAsia="Times New Roman" w:hAnsi="Times New Roman" w:cs="Times New Roman"/>
        </w:rPr>
        <w:t>použití si umyjte ruce a zasažená místa vodou.</w:t>
      </w:r>
    </w:p>
    <w:p w:rsidR="00C0454A" w:rsidRPr="00D65034" w:rsidRDefault="00C0454A" w:rsidP="00C0454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034">
        <w:rPr>
          <w:rFonts w:ascii="Times New Roman" w:eastAsia="Times New Roman" w:hAnsi="Times New Roman" w:cs="Times New Roman"/>
        </w:rPr>
        <w:t>Během manipulace s přípravkem nek</w:t>
      </w:r>
      <w:r>
        <w:rPr>
          <w:rFonts w:ascii="Times New Roman" w:eastAsia="Times New Roman" w:hAnsi="Times New Roman" w:cs="Times New Roman"/>
        </w:rPr>
        <w:t xml:space="preserve">uřte, </w:t>
      </w:r>
      <w:r w:rsidRPr="00D65034">
        <w:rPr>
          <w:rFonts w:ascii="Times New Roman" w:eastAsia="Times New Roman" w:hAnsi="Times New Roman" w:cs="Times New Roman"/>
        </w:rPr>
        <w:t>nep</w:t>
      </w:r>
      <w:r>
        <w:rPr>
          <w:rFonts w:ascii="Times New Roman" w:eastAsia="Times New Roman" w:hAnsi="Times New Roman" w:cs="Times New Roman"/>
        </w:rPr>
        <w:t>ijte a</w:t>
      </w:r>
      <w:r w:rsidRPr="00D65034">
        <w:rPr>
          <w:rFonts w:ascii="Times New Roman" w:eastAsia="Times New Roman" w:hAnsi="Times New Roman" w:cs="Times New Roman"/>
        </w:rPr>
        <w:t xml:space="preserve"> nej</w:t>
      </w:r>
      <w:r>
        <w:rPr>
          <w:rFonts w:ascii="Times New Roman" w:eastAsia="Times New Roman" w:hAnsi="Times New Roman" w:cs="Times New Roman"/>
        </w:rPr>
        <w:t>ezte</w:t>
      </w:r>
      <w:r w:rsidRPr="00D65034">
        <w:rPr>
          <w:rFonts w:ascii="Times New Roman" w:eastAsia="Times New Roman" w:hAnsi="Times New Roman" w:cs="Times New Roman"/>
        </w:rPr>
        <w:t>.</w:t>
      </w:r>
    </w:p>
    <w:p w:rsidR="00C0454A" w:rsidRPr="00D65034" w:rsidRDefault="00C0454A" w:rsidP="00C0454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034">
        <w:rPr>
          <w:rFonts w:ascii="Times New Roman" w:eastAsia="Times New Roman" w:hAnsi="Times New Roman" w:cs="Times New Roman"/>
        </w:rPr>
        <w:t>V případě zasažení očí vypláchněte oči velkým množstvím čisté vody a vyhledejte lékařskou pomoc.</w:t>
      </w:r>
    </w:p>
    <w:p w:rsidR="00C0454A" w:rsidRDefault="00C0454A" w:rsidP="00C0454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034">
        <w:rPr>
          <w:rFonts w:ascii="Times New Roman" w:eastAsia="Times New Roman" w:hAnsi="Times New Roman" w:cs="Times New Roman"/>
        </w:rPr>
        <w:t>V případě náhodného pozření vyhledejte lékařskou pomoc a ukažte příbalovou informaci praktickému lékaři.</w:t>
      </w:r>
    </w:p>
    <w:p w:rsidR="001E09C7" w:rsidRDefault="001E09C7" w:rsidP="00C0454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E09C7" w:rsidRDefault="001E09C7" w:rsidP="001E09C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Předávkování (symptomy, první pomoc, antidota)</w:t>
      </w:r>
      <w:r>
        <w:rPr>
          <w:rFonts w:ascii="Times New Roman" w:hAnsi="Times New Roman" w:cs="Times New Roman"/>
        </w:rPr>
        <w:t>:</w:t>
      </w:r>
    </w:p>
    <w:p w:rsidR="001E09C7" w:rsidRDefault="001E09C7" w:rsidP="001E09C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 doporučované dávce se mohou u hříbat vyskytnout přechodné nežádoucí reakce. U dospělých zvířat se mohou dostavit přechodné nežádoucí reakce po trojnásobné doporučované dávce. Příznaky jsou deprese, </w:t>
      </w:r>
      <w:proofErr w:type="spellStart"/>
      <w:r>
        <w:rPr>
          <w:rFonts w:ascii="Times New Roman" w:eastAsia="Times New Roman" w:hAnsi="Times New Roman" w:cs="Times New Roman"/>
        </w:rPr>
        <w:t>inapetence</w:t>
      </w:r>
      <w:proofErr w:type="spellEnd"/>
      <w:r>
        <w:rPr>
          <w:rFonts w:ascii="Times New Roman" w:eastAsia="Times New Roman" w:hAnsi="Times New Roman" w:cs="Times New Roman"/>
        </w:rPr>
        <w:t xml:space="preserve">, ataxie, dále ochabnutí spodního pysku po dobu 8 až 24 hodin po aplikaci. Symptomatická léčba není obvykle nutná, příznaky zcela odeznívají v průběhu 24 to 72 hodin. Specifické </w:t>
      </w:r>
      <w:proofErr w:type="spellStart"/>
      <w:r>
        <w:rPr>
          <w:rFonts w:ascii="Times New Roman" w:eastAsia="Times New Roman" w:hAnsi="Times New Roman" w:cs="Times New Roman"/>
        </w:rPr>
        <w:t>antidotum</w:t>
      </w:r>
      <w:proofErr w:type="spellEnd"/>
      <w:r>
        <w:rPr>
          <w:rFonts w:ascii="Times New Roman" w:eastAsia="Times New Roman" w:hAnsi="Times New Roman" w:cs="Times New Roman"/>
        </w:rPr>
        <w:t xml:space="preserve"> není známé. 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u w:val="single"/>
        </w:rPr>
      </w:pPr>
      <w:r w:rsidRPr="00D87C21">
        <w:rPr>
          <w:rFonts w:ascii="Times New Roman" w:eastAsia="Times New Roman" w:hAnsi="Times New Roman" w:cs="Times New Roman"/>
          <w:u w:val="single"/>
        </w:rPr>
        <w:t>Jiná opatření týkající se vlivu na životní prostředí</w:t>
      </w:r>
      <w:r w:rsidR="007C5575">
        <w:rPr>
          <w:rFonts w:ascii="Times New Roman" w:eastAsia="Times New Roman" w:hAnsi="Times New Roman" w:cs="Times New Roman"/>
          <w:u w:val="single"/>
        </w:rPr>
        <w:t>:</w:t>
      </w:r>
    </w:p>
    <w:p w:rsidR="00C85503" w:rsidRPr="00D87C21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u w:val="single"/>
        </w:rPr>
      </w:pPr>
    </w:p>
    <w:p w:rsidR="00C85503" w:rsidRPr="00C85503" w:rsidRDefault="00C85503" w:rsidP="00D87C2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85503">
        <w:rPr>
          <w:rFonts w:ascii="Times New Roman" w:eastAsia="Times New Roman" w:hAnsi="Times New Roman" w:cs="Times New Roman"/>
        </w:rPr>
        <w:t>Moxidektin</w:t>
      </w:r>
      <w:proofErr w:type="spellEnd"/>
      <w:r w:rsidRPr="00C85503">
        <w:rPr>
          <w:rFonts w:ascii="Times New Roman" w:eastAsia="Times New Roman" w:hAnsi="Times New Roman" w:cs="Times New Roman"/>
        </w:rPr>
        <w:t xml:space="preserve"> splňuje kritéria pro (velmi) perzistentní, </w:t>
      </w:r>
      <w:proofErr w:type="spellStart"/>
      <w:r w:rsidRPr="00C85503">
        <w:rPr>
          <w:rFonts w:ascii="Times New Roman" w:eastAsia="Times New Roman" w:hAnsi="Times New Roman" w:cs="Times New Roman"/>
        </w:rPr>
        <w:t>bioakumulativní</w:t>
      </w:r>
      <w:proofErr w:type="spellEnd"/>
      <w:r w:rsidRPr="00C85503">
        <w:rPr>
          <w:rFonts w:ascii="Times New Roman" w:eastAsia="Times New Roman" w:hAnsi="Times New Roman" w:cs="Times New Roman"/>
        </w:rPr>
        <w:t xml:space="preserve"> a toxickou (PBT) látku; z toho důvodu je nutné expozici životního prostředí </w:t>
      </w:r>
      <w:proofErr w:type="spellStart"/>
      <w:r w:rsidRPr="00C85503">
        <w:rPr>
          <w:rFonts w:ascii="Times New Roman" w:eastAsia="Times New Roman" w:hAnsi="Times New Roman" w:cs="Times New Roman"/>
        </w:rPr>
        <w:t>moxidektinu</w:t>
      </w:r>
      <w:proofErr w:type="spellEnd"/>
      <w:r w:rsidRPr="00C85503">
        <w:rPr>
          <w:rFonts w:ascii="Times New Roman" w:eastAsia="Times New Roman" w:hAnsi="Times New Roman" w:cs="Times New Roman"/>
        </w:rPr>
        <w:t xml:space="preserve"> co možná nejvíce omezit. Léčba by měla být podána pouze tehdy, jestliže je to nezbytné, a měla by být založena na počtu vajíček v trusu nebo na zhodnocení rizika infestace na úrovni zvířete a/nebo stáda. Kvůli omezení průniku </w:t>
      </w:r>
      <w:proofErr w:type="spellStart"/>
      <w:r w:rsidRPr="00C85503">
        <w:rPr>
          <w:rFonts w:ascii="Times New Roman" w:eastAsia="Times New Roman" w:hAnsi="Times New Roman" w:cs="Times New Roman"/>
        </w:rPr>
        <w:t>moxidektinu</w:t>
      </w:r>
      <w:proofErr w:type="spellEnd"/>
      <w:r w:rsidRPr="00C85503">
        <w:rPr>
          <w:rFonts w:ascii="Times New Roman" w:eastAsia="Times New Roman" w:hAnsi="Times New Roman" w:cs="Times New Roman"/>
        </w:rPr>
        <w:t xml:space="preserve"> do povrchových vod a na základě profilu vylučování </w:t>
      </w:r>
      <w:proofErr w:type="spellStart"/>
      <w:r w:rsidRPr="00C85503">
        <w:rPr>
          <w:rFonts w:ascii="Times New Roman" w:eastAsia="Times New Roman" w:hAnsi="Times New Roman" w:cs="Times New Roman"/>
        </w:rPr>
        <w:t>moxidektinu</w:t>
      </w:r>
      <w:proofErr w:type="spellEnd"/>
      <w:r w:rsidRPr="00C85503">
        <w:rPr>
          <w:rFonts w:ascii="Times New Roman" w:eastAsia="Times New Roman" w:hAnsi="Times New Roman" w:cs="Times New Roman"/>
        </w:rPr>
        <w:t xml:space="preserve"> při podání ve formě perorální lékové formy koním by léčená zvířata neměla mít během prvního týdne po léčbě přístup k vodním tokům.</w:t>
      </w:r>
    </w:p>
    <w:p w:rsidR="00C85503" w:rsidRPr="00C85503" w:rsidRDefault="00C85503" w:rsidP="00D87C2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85503" w:rsidRPr="00C85503" w:rsidRDefault="00C85503" w:rsidP="00D87C2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 xml:space="preserve">Podobně jako jiné </w:t>
      </w:r>
      <w:proofErr w:type="spellStart"/>
      <w:r w:rsidRPr="00C85503">
        <w:rPr>
          <w:rFonts w:ascii="Times New Roman" w:eastAsia="Times New Roman" w:hAnsi="Times New Roman" w:cs="Times New Roman"/>
        </w:rPr>
        <w:t>makrocyklické</w:t>
      </w:r>
      <w:proofErr w:type="spellEnd"/>
      <w:r w:rsidRPr="00C85503">
        <w:rPr>
          <w:rFonts w:ascii="Times New Roman" w:eastAsia="Times New Roman" w:hAnsi="Times New Roman" w:cs="Times New Roman"/>
        </w:rPr>
        <w:t xml:space="preserve"> laktony má </w:t>
      </w:r>
      <w:proofErr w:type="spellStart"/>
      <w:r w:rsidRPr="00C85503">
        <w:rPr>
          <w:rFonts w:ascii="Times New Roman" w:eastAsia="Times New Roman" w:hAnsi="Times New Roman" w:cs="Times New Roman"/>
        </w:rPr>
        <w:t>moxidektin</w:t>
      </w:r>
      <w:proofErr w:type="spellEnd"/>
      <w:r w:rsidRPr="00C85503">
        <w:rPr>
          <w:rFonts w:ascii="Times New Roman" w:eastAsia="Times New Roman" w:hAnsi="Times New Roman" w:cs="Times New Roman"/>
        </w:rPr>
        <w:t xml:space="preserve"> schopnost negativně ovlivňovat i jiné než cílové organismy, zejména vodní organismy a faunu trusu.</w:t>
      </w:r>
    </w:p>
    <w:p w:rsidR="00C85503" w:rsidRPr="00C85503" w:rsidRDefault="00C85503" w:rsidP="00D87C2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85503" w:rsidRDefault="00C85503" w:rsidP="00D87C2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 xml:space="preserve">• Výkaly obsahující </w:t>
      </w:r>
      <w:proofErr w:type="spellStart"/>
      <w:r w:rsidRPr="00C85503">
        <w:rPr>
          <w:rFonts w:ascii="Times New Roman" w:eastAsia="Times New Roman" w:hAnsi="Times New Roman" w:cs="Times New Roman"/>
        </w:rPr>
        <w:t>moxidektin</w:t>
      </w:r>
      <w:proofErr w:type="spellEnd"/>
      <w:r w:rsidRPr="00C85503">
        <w:rPr>
          <w:rFonts w:ascii="Times New Roman" w:eastAsia="Times New Roman" w:hAnsi="Times New Roman" w:cs="Times New Roman"/>
        </w:rPr>
        <w:t xml:space="preserve"> vylučované na pastvě léčenými zvířaty mohou dočasně snižovat množství organismů živících se trusem. U koní se po dobu více než 1 týdne po léčbě přípravkem mohou vylučovat hladiny </w:t>
      </w:r>
      <w:proofErr w:type="spellStart"/>
      <w:r w:rsidRPr="00C85503">
        <w:rPr>
          <w:rFonts w:ascii="Times New Roman" w:eastAsia="Times New Roman" w:hAnsi="Times New Roman" w:cs="Times New Roman"/>
        </w:rPr>
        <w:t>moxidektinu</w:t>
      </w:r>
      <w:proofErr w:type="spellEnd"/>
      <w:r w:rsidRPr="00C85503">
        <w:rPr>
          <w:rFonts w:ascii="Times New Roman" w:eastAsia="Times New Roman" w:hAnsi="Times New Roman" w:cs="Times New Roman"/>
        </w:rPr>
        <w:t>, které jsou potenciálně toxické pro brouky hnojníky a mouchy žijící v trusu, a může docházet k poklesu množství fauny trusu.</w:t>
      </w:r>
    </w:p>
    <w:p w:rsidR="00E95E17" w:rsidRDefault="00E95E17" w:rsidP="00D87C2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95E17" w:rsidRPr="00D65034" w:rsidRDefault="00E95E17" w:rsidP="00E95E1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034">
        <w:rPr>
          <w:rFonts w:ascii="Times New Roman" w:eastAsia="Times New Roman" w:hAnsi="Times New Roman" w:cs="Times New Roman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</w:rPr>
        <w:t>Moxidektin</w:t>
      </w:r>
      <w:proofErr w:type="spellEnd"/>
      <w:r>
        <w:rPr>
          <w:rFonts w:ascii="Times New Roman" w:eastAsia="Times New Roman" w:hAnsi="Times New Roman" w:cs="Times New Roman"/>
        </w:rPr>
        <w:t xml:space="preserve"> je svou podstatou toxický pro vodní organismy včetně ryb. </w:t>
      </w:r>
      <w:r w:rsidRPr="00E264D8">
        <w:rPr>
          <w:rFonts w:ascii="Times New Roman" w:eastAsia="Times New Roman" w:hAnsi="Times New Roman" w:cs="Times New Roman"/>
        </w:rPr>
        <w:t>Přípravek by se měl používat pouze podle instrukcí na etiketě.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highlight w:val="lightGray"/>
        </w:rPr>
      </w:pP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r w:rsidRPr="00C85503">
        <w:rPr>
          <w:rFonts w:ascii="Times New Roman" w:eastAsia="Times New Roman" w:hAnsi="Times New Roman" w:cs="Times New Roman"/>
          <w:b/>
          <w:highlight w:val="lightGray"/>
        </w:rPr>
        <w:t>13.</w:t>
      </w:r>
      <w:r w:rsidRPr="00C85503">
        <w:rPr>
          <w:rFonts w:ascii="Times New Roman" w:eastAsia="Times New Roman" w:hAnsi="Times New Roman" w:cs="Times New Roman"/>
          <w:b/>
        </w:rPr>
        <w:tab/>
        <w:t>ZVLÁŠTNÍ OPATŘENÍ PRO ZNEŠKODŇOVÁNÍ NEPOUŽITÝCH PŘÍPRAVKŮ NEBO ODPADU, POKUD JE JICH TŘEBA</w:t>
      </w:r>
    </w:p>
    <w:p w:rsidR="00C85503" w:rsidRPr="00C85503" w:rsidRDefault="00C85503" w:rsidP="00C85503">
      <w:pPr>
        <w:spacing w:after="0" w:line="240" w:lineRule="auto"/>
        <w:ind w:left="567" w:right="-318" w:hanging="567"/>
        <w:rPr>
          <w:rFonts w:ascii="Times New Roman" w:eastAsia="Times New Roman" w:hAnsi="Times New Roman" w:cs="Times New Roman"/>
        </w:rPr>
      </w:pPr>
    </w:p>
    <w:p w:rsidR="009F26AB" w:rsidRDefault="00C85503" w:rsidP="00D87C2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>Všechen nepoužitý veterinární léčivý přípravek nebo odpad, který pochází z</w:t>
      </w:r>
      <w:r w:rsidR="009F26AB">
        <w:rPr>
          <w:rFonts w:ascii="Times New Roman" w:eastAsia="Times New Roman" w:hAnsi="Times New Roman" w:cs="Times New Roman"/>
        </w:rPr>
        <w:t> tohoto přípravku</w:t>
      </w:r>
      <w:r w:rsidRPr="00C85503">
        <w:rPr>
          <w:rFonts w:ascii="Times New Roman" w:eastAsia="Times New Roman" w:hAnsi="Times New Roman" w:cs="Times New Roman"/>
        </w:rPr>
        <w:t xml:space="preserve">, musí být likvidován podle místních právních předpisů. Přípravkem nekontaminujte vodní toky. </w:t>
      </w:r>
    </w:p>
    <w:p w:rsidR="00C85503" w:rsidRPr="00C85503" w:rsidRDefault="00C85503" w:rsidP="00D87C2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 xml:space="preserve">Přípravek je toxický pro ryby a </w:t>
      </w:r>
      <w:r w:rsidR="009F26AB">
        <w:rPr>
          <w:rFonts w:ascii="Times New Roman" w:eastAsia="Times New Roman" w:hAnsi="Times New Roman" w:cs="Times New Roman"/>
        </w:rPr>
        <w:t xml:space="preserve">další </w:t>
      </w:r>
      <w:r w:rsidRPr="00C85503">
        <w:rPr>
          <w:rFonts w:ascii="Times New Roman" w:eastAsia="Times New Roman" w:hAnsi="Times New Roman" w:cs="Times New Roman"/>
        </w:rPr>
        <w:t>vodní organismy.</w:t>
      </w:r>
    </w:p>
    <w:p w:rsidR="00C85503" w:rsidRPr="00C85503" w:rsidRDefault="00C85503" w:rsidP="00D87C2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85503" w:rsidRPr="00C85503" w:rsidRDefault="00C85503" w:rsidP="00D87C2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>O možnostech likvidace nepotřebných léčivých přípravků se poraďte s vaším veterinárním lékařem nebo lékárníkem. Tato opatření napomáhají chránit životní prostředí.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  <w:b/>
          <w:highlight w:val="lightGray"/>
        </w:rPr>
        <w:t>14.</w:t>
      </w:r>
      <w:r w:rsidRPr="00C85503">
        <w:rPr>
          <w:rFonts w:ascii="Times New Roman" w:eastAsia="Times New Roman" w:hAnsi="Times New Roman" w:cs="Times New Roman"/>
          <w:b/>
        </w:rPr>
        <w:tab/>
        <w:t>DATUM POSLEDNÍ REVIZE PŘÍBALOVÉ INFORMACE</w:t>
      </w:r>
    </w:p>
    <w:p w:rsidR="00C85503" w:rsidRPr="00C85503" w:rsidRDefault="00C85503" w:rsidP="00C85503">
      <w:pPr>
        <w:spacing w:after="0" w:line="240" w:lineRule="auto"/>
        <w:ind w:left="567" w:right="-318" w:hanging="567"/>
        <w:rPr>
          <w:rFonts w:ascii="Times New Roman" w:eastAsia="Times New Roman" w:hAnsi="Times New Roman" w:cs="Times New Roman"/>
        </w:rPr>
      </w:pPr>
    </w:p>
    <w:p w:rsidR="00C85503" w:rsidRDefault="00856A11" w:rsidP="00C85503">
      <w:pPr>
        <w:spacing w:after="0" w:line="240" w:lineRule="auto"/>
        <w:ind w:left="567" w:right="-318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Březen</w:t>
      </w:r>
      <w:r w:rsidR="00B361A0">
        <w:rPr>
          <w:rFonts w:ascii="Times New Roman" w:eastAsia="Times New Roman" w:hAnsi="Times New Roman" w:cs="Times New Roman"/>
        </w:rPr>
        <w:t xml:space="preserve"> 2019</w:t>
      </w:r>
    </w:p>
    <w:p w:rsidR="00B361A0" w:rsidRPr="00C85503" w:rsidRDefault="00B361A0" w:rsidP="00C85503">
      <w:pPr>
        <w:spacing w:after="0" w:line="240" w:lineRule="auto"/>
        <w:ind w:left="567" w:right="-318" w:hanging="567"/>
        <w:rPr>
          <w:rFonts w:ascii="Times New Roman" w:eastAsia="Times New Roman" w:hAnsi="Times New Roman" w:cs="Times New Roman"/>
        </w:rPr>
      </w:pP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  <w:b/>
          <w:highlight w:val="lightGray"/>
        </w:rPr>
        <w:t>15.</w:t>
      </w:r>
      <w:r w:rsidRPr="00C85503">
        <w:rPr>
          <w:rFonts w:ascii="Times New Roman" w:eastAsia="Times New Roman" w:hAnsi="Times New Roman" w:cs="Times New Roman"/>
          <w:b/>
        </w:rPr>
        <w:tab/>
        <w:t>DALŠÍ INFORMACE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  <w:r w:rsidRPr="00C85503">
        <w:rPr>
          <w:rFonts w:ascii="Times New Roman" w:eastAsia="Times New Roman" w:hAnsi="Times New Roman" w:cs="Times New Roman"/>
          <w:szCs w:val="20"/>
        </w:rPr>
        <w:t>Pouze pro zvířata.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  <w:r w:rsidRPr="00C85503">
        <w:rPr>
          <w:rFonts w:ascii="Times New Roman" w:eastAsia="Times New Roman" w:hAnsi="Times New Roman" w:cs="Times New Roman"/>
          <w:szCs w:val="20"/>
        </w:rPr>
        <w:t>Veterinární léčivý přípravek je vydáván pouze na předpis.</w:t>
      </w:r>
    </w:p>
    <w:p w:rsidR="00C85503" w:rsidRPr="00C85503" w:rsidRDefault="00C85503" w:rsidP="00C85503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85503" w:rsidRPr="00C85503" w:rsidRDefault="00C85503" w:rsidP="00C85503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85503">
        <w:rPr>
          <w:rFonts w:ascii="Times New Roman" w:eastAsia="Times New Roman" w:hAnsi="Times New Roman" w:cs="Times New Roman"/>
          <w:lang w:eastAsia="cs-CZ"/>
        </w:rPr>
        <w:t xml:space="preserve">HDPE aplikátor obsahující </w:t>
      </w:r>
      <w:smartTag w:uri="urn:schemas-microsoft-com:office:smarttags" w:element="metricconverter">
        <w:smartTagPr>
          <w:attr w:name="ProductID" w:val="14,4 g"/>
        </w:smartTagPr>
        <w:r w:rsidRPr="00C85503">
          <w:rPr>
            <w:rFonts w:ascii="Times New Roman" w:eastAsia="Times New Roman" w:hAnsi="Times New Roman" w:cs="Times New Roman"/>
            <w:lang w:eastAsia="cs-CZ"/>
          </w:rPr>
          <w:t>14,4 g</w:t>
        </w:r>
      </w:smartTag>
      <w:r w:rsidRPr="00C85503">
        <w:rPr>
          <w:rFonts w:ascii="Times New Roman" w:eastAsia="Times New Roman" w:hAnsi="Times New Roman" w:cs="Times New Roman"/>
          <w:lang w:eastAsia="cs-CZ"/>
        </w:rPr>
        <w:t xml:space="preserve"> gelu se značeným polypropylenovým pístem a LDPE uzávěrem, balené následovně: </w:t>
      </w:r>
    </w:p>
    <w:p w:rsidR="00C85503" w:rsidRPr="00C85503" w:rsidRDefault="00C85503" w:rsidP="00C85503">
      <w:pPr>
        <w:numPr>
          <w:ilvl w:val="0"/>
          <w:numId w:val="4"/>
        </w:numPr>
        <w:tabs>
          <w:tab w:val="num" w:pos="1065"/>
        </w:tabs>
        <w:spacing w:after="0" w:line="240" w:lineRule="auto"/>
        <w:ind w:left="1065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>Krabička obsahující jeden aplikátor</w:t>
      </w:r>
    </w:p>
    <w:p w:rsidR="00C85503" w:rsidRPr="00C85503" w:rsidRDefault="00C85503" w:rsidP="00C85503">
      <w:pPr>
        <w:numPr>
          <w:ilvl w:val="0"/>
          <w:numId w:val="4"/>
        </w:numPr>
        <w:tabs>
          <w:tab w:val="num" w:pos="1065"/>
        </w:tabs>
        <w:spacing w:after="0" w:line="240" w:lineRule="auto"/>
        <w:ind w:left="1065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>Krabička obsahující 10 jednotlivě balených aplikátorů</w:t>
      </w:r>
    </w:p>
    <w:p w:rsidR="00C85503" w:rsidRPr="00C85503" w:rsidRDefault="00C85503" w:rsidP="00C85503">
      <w:pPr>
        <w:numPr>
          <w:ilvl w:val="0"/>
          <w:numId w:val="4"/>
        </w:numPr>
        <w:tabs>
          <w:tab w:val="num" w:pos="1065"/>
        </w:tabs>
        <w:spacing w:after="0" w:line="240" w:lineRule="auto"/>
        <w:ind w:left="1065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>Krabička obsahující 20 jednotlivě balených aplikátorů</w:t>
      </w:r>
    </w:p>
    <w:p w:rsidR="00C85503" w:rsidRPr="00C85503" w:rsidRDefault="00C85503" w:rsidP="00C85503">
      <w:pPr>
        <w:numPr>
          <w:ilvl w:val="0"/>
          <w:numId w:val="4"/>
        </w:numPr>
        <w:tabs>
          <w:tab w:val="num" w:pos="1065"/>
        </w:tabs>
        <w:spacing w:after="0" w:line="240" w:lineRule="auto"/>
        <w:ind w:left="1065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>Krabička obsahující 20 aplikátorů</w:t>
      </w:r>
    </w:p>
    <w:p w:rsidR="00C85503" w:rsidRPr="00C85503" w:rsidRDefault="00C85503" w:rsidP="00C85503">
      <w:pPr>
        <w:tabs>
          <w:tab w:val="num" w:pos="1065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 w:rsidRPr="00C85503">
        <w:rPr>
          <w:rFonts w:ascii="Times New Roman" w:eastAsia="Times New Roman" w:hAnsi="Times New Roman" w:cs="Times New Roman"/>
        </w:rPr>
        <w:t>Na trhu nemusí být všechny velikosti balení.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  <w:r w:rsidRPr="00C85503">
        <w:rPr>
          <w:rFonts w:ascii="Times New Roman" w:eastAsia="Times New Roman" w:hAnsi="Times New Roman" w:cs="Times New Roman"/>
          <w:szCs w:val="20"/>
        </w:rPr>
        <w:t>Pokud chcete získat informace o tomto veterinárním léčivém přípravku, kontaktujte prosím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  <w:r w:rsidRPr="00C85503">
        <w:rPr>
          <w:rFonts w:ascii="Times New Roman" w:eastAsia="Times New Roman" w:hAnsi="Times New Roman" w:cs="Times New Roman"/>
          <w:szCs w:val="20"/>
        </w:rPr>
        <w:t>příslušného místního zástupce držitele rozhodnutí o registraci: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  <w:proofErr w:type="spellStart"/>
      <w:r w:rsidRPr="00C85503">
        <w:rPr>
          <w:rFonts w:ascii="Times New Roman" w:eastAsia="Times New Roman" w:hAnsi="Times New Roman" w:cs="Times New Roman"/>
          <w:szCs w:val="20"/>
        </w:rPr>
        <w:t>Zoetis</w:t>
      </w:r>
      <w:proofErr w:type="spellEnd"/>
      <w:r w:rsidRPr="00C85503">
        <w:rPr>
          <w:rFonts w:ascii="Times New Roman" w:eastAsia="Times New Roman" w:hAnsi="Times New Roman" w:cs="Times New Roman"/>
          <w:szCs w:val="20"/>
        </w:rPr>
        <w:t xml:space="preserve"> Česká republika, s.r.o.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  <w:r w:rsidRPr="00C85503">
        <w:rPr>
          <w:rFonts w:ascii="Times New Roman" w:eastAsia="Times New Roman" w:hAnsi="Times New Roman" w:cs="Times New Roman"/>
          <w:szCs w:val="20"/>
        </w:rPr>
        <w:t>Náměstí 14. října 642/17, 150 00 Praha 5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  <w:r w:rsidRPr="00C85503">
        <w:rPr>
          <w:rFonts w:ascii="Times New Roman" w:eastAsia="Times New Roman" w:hAnsi="Times New Roman" w:cs="Times New Roman"/>
          <w:szCs w:val="20"/>
        </w:rPr>
        <w:t xml:space="preserve">Česká republika 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  <w:r w:rsidRPr="00C85503">
        <w:rPr>
          <w:rFonts w:ascii="Times New Roman" w:eastAsia="Times New Roman" w:hAnsi="Times New Roman" w:cs="Times New Roman"/>
          <w:szCs w:val="20"/>
        </w:rPr>
        <w:t>Tel:      +420 257 101 111</w:t>
      </w: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  <w:r w:rsidRPr="00C85503">
        <w:rPr>
          <w:rFonts w:ascii="Times New Roman" w:eastAsia="Times New Roman" w:hAnsi="Times New Roman" w:cs="Times New Roman"/>
          <w:szCs w:val="20"/>
        </w:rPr>
        <w:t xml:space="preserve">E-mail:  </w:t>
      </w:r>
      <w:hyperlink r:id="rId8" w:tooltip="blocked::mailto:infovet.cz@zoetis.com" w:history="1">
        <w:r w:rsidRPr="00C85503">
          <w:rPr>
            <w:rFonts w:ascii="Times New Roman" w:eastAsia="Times New Roman" w:hAnsi="Times New Roman" w:cs="Times New Roman"/>
            <w:color w:val="0000FF"/>
            <w:szCs w:val="20"/>
            <w:u w:val="single"/>
          </w:rPr>
          <w:t>infovet.cz@zoetis.com</w:t>
        </w:r>
      </w:hyperlink>
    </w:p>
    <w:p w:rsidR="00C85503" w:rsidRPr="00C85503" w:rsidRDefault="00C85503" w:rsidP="00C8550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</w:rPr>
      </w:pPr>
    </w:p>
    <w:p w:rsidR="00C85503" w:rsidRPr="00C85503" w:rsidRDefault="00C85503" w:rsidP="00C85503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Cs w:val="20"/>
        </w:rPr>
      </w:pPr>
    </w:p>
    <w:p w:rsidR="006C3151" w:rsidRDefault="006C3151" w:rsidP="00C85503">
      <w:pPr>
        <w:spacing w:after="0" w:line="240" w:lineRule="auto"/>
        <w:ind w:left="567" w:hanging="567"/>
        <w:jc w:val="center"/>
      </w:pPr>
    </w:p>
    <w:sectPr w:rsidR="006C3151" w:rsidSect="00C85503">
      <w:footerReference w:type="default" r:id="rId9"/>
      <w:headerReference w:type="first" r:id="rId10"/>
      <w:footerReference w:type="first" r:id="rId11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473" w:rsidRDefault="00B94473">
      <w:pPr>
        <w:spacing w:after="0" w:line="240" w:lineRule="auto"/>
      </w:pPr>
      <w:r>
        <w:separator/>
      </w:r>
    </w:p>
  </w:endnote>
  <w:endnote w:type="continuationSeparator" w:id="0">
    <w:p w:rsidR="00B94473" w:rsidRDefault="00B9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2E" w:rsidRDefault="00B94473">
    <w:pPr>
      <w:pStyle w:val="Zpat"/>
      <w:tabs>
        <w:tab w:val="right" w:pos="8931"/>
      </w:tabs>
      <w:rPr>
        <w:rFonts w:ascii="Times New Roman" w:hAnsi="Times New Roman"/>
        <w:lang w:val="el-GR"/>
      </w:rPr>
    </w:pPr>
  </w:p>
  <w:p w:rsidR="00B2082E" w:rsidRDefault="00D33F6E">
    <w:pPr>
      <w:pStyle w:val="Zpat"/>
      <w:tabs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1E09C7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2E" w:rsidRDefault="00B94473">
    <w:pPr>
      <w:pStyle w:val="Zpat"/>
      <w:tabs>
        <w:tab w:val="right" w:pos="8931"/>
      </w:tabs>
    </w:pPr>
  </w:p>
  <w:p w:rsidR="00B2082E" w:rsidRDefault="00D33F6E">
    <w:pPr>
      <w:pStyle w:val="Zpat"/>
      <w:tabs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1E09C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473" w:rsidRDefault="00B94473">
      <w:pPr>
        <w:spacing w:after="0" w:line="240" w:lineRule="auto"/>
      </w:pPr>
      <w:r>
        <w:separator/>
      </w:r>
    </w:p>
  </w:footnote>
  <w:footnote w:type="continuationSeparator" w:id="0">
    <w:p w:rsidR="00B94473" w:rsidRDefault="00B94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1A0" w:rsidRDefault="00B361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B57"/>
    <w:multiLevelType w:val="hybridMultilevel"/>
    <w:tmpl w:val="FB6AA17E"/>
    <w:lvl w:ilvl="0" w:tplc="0405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>
    <w:nsid w:val="1A3F1A5A"/>
    <w:multiLevelType w:val="hybridMultilevel"/>
    <w:tmpl w:val="560A51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E605B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A9D4B69"/>
    <w:multiLevelType w:val="multilevel"/>
    <w:tmpl w:val="9A10D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BB96463"/>
    <w:multiLevelType w:val="hybridMultilevel"/>
    <w:tmpl w:val="E9285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7D5D1D"/>
    <w:multiLevelType w:val="hybridMultilevel"/>
    <w:tmpl w:val="C6F43B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5146E9"/>
    <w:multiLevelType w:val="multilevel"/>
    <w:tmpl w:val="4DF4F72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52FB2F19"/>
    <w:multiLevelType w:val="hybridMultilevel"/>
    <w:tmpl w:val="3E9C5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48D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34"/>
    <w:rsid w:val="001405D3"/>
    <w:rsid w:val="001E09C7"/>
    <w:rsid w:val="00232162"/>
    <w:rsid w:val="002D5B96"/>
    <w:rsid w:val="002F0CE6"/>
    <w:rsid w:val="00302247"/>
    <w:rsid w:val="006520DC"/>
    <w:rsid w:val="0068758D"/>
    <w:rsid w:val="006C3151"/>
    <w:rsid w:val="006D3FAA"/>
    <w:rsid w:val="007C5575"/>
    <w:rsid w:val="00856A11"/>
    <w:rsid w:val="00882C08"/>
    <w:rsid w:val="009F26AB"/>
    <w:rsid w:val="00A24F39"/>
    <w:rsid w:val="00A66EEC"/>
    <w:rsid w:val="00AC780B"/>
    <w:rsid w:val="00B361A0"/>
    <w:rsid w:val="00B94473"/>
    <w:rsid w:val="00C0454A"/>
    <w:rsid w:val="00C85503"/>
    <w:rsid w:val="00CE09BD"/>
    <w:rsid w:val="00D33F6E"/>
    <w:rsid w:val="00D65034"/>
    <w:rsid w:val="00D87C21"/>
    <w:rsid w:val="00E81CDA"/>
    <w:rsid w:val="00E95E17"/>
    <w:rsid w:val="00E971B7"/>
    <w:rsid w:val="00F8597B"/>
    <w:rsid w:val="00F96703"/>
    <w:rsid w:val="00FA6EE3"/>
    <w:rsid w:val="00FB0300"/>
    <w:rsid w:val="00FB27F7"/>
    <w:rsid w:val="00FD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6503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65034"/>
    <w:rPr>
      <w:sz w:val="16"/>
      <w:szCs w:val="16"/>
    </w:rPr>
  </w:style>
  <w:style w:type="character" w:customStyle="1" w:styleId="longtext1">
    <w:name w:val="long_text1"/>
    <w:rsid w:val="00D65034"/>
    <w:rPr>
      <w:sz w:val="20"/>
      <w:szCs w:val="20"/>
    </w:rPr>
  </w:style>
  <w:style w:type="paragraph" w:customStyle="1" w:styleId="Default">
    <w:name w:val="Default"/>
    <w:rsid w:val="00D6503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03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33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F6E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8550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85503"/>
  </w:style>
  <w:style w:type="paragraph" w:styleId="Zhlav">
    <w:name w:val="header"/>
    <w:basedOn w:val="Normln"/>
    <w:link w:val="ZhlavChar"/>
    <w:uiPriority w:val="99"/>
    <w:unhideWhenUsed/>
    <w:rsid w:val="00B36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6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6503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65034"/>
    <w:rPr>
      <w:sz w:val="16"/>
      <w:szCs w:val="16"/>
    </w:rPr>
  </w:style>
  <w:style w:type="character" w:customStyle="1" w:styleId="longtext1">
    <w:name w:val="long_text1"/>
    <w:rsid w:val="00D65034"/>
    <w:rPr>
      <w:sz w:val="20"/>
      <w:szCs w:val="20"/>
    </w:rPr>
  </w:style>
  <w:style w:type="paragraph" w:customStyle="1" w:styleId="Default">
    <w:name w:val="Default"/>
    <w:rsid w:val="00D6503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03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33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F6E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8550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85503"/>
  </w:style>
  <w:style w:type="paragraph" w:styleId="Zhlav">
    <w:name w:val="header"/>
    <w:basedOn w:val="Normln"/>
    <w:link w:val="ZhlavChar"/>
    <w:uiPriority w:val="99"/>
    <w:unhideWhenUsed/>
    <w:rsid w:val="00B36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6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vet.cz@zoetis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1544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Wojtylová Jana</dc:creator>
  <cp:lastModifiedBy>Wojtylová Jana</cp:lastModifiedBy>
  <cp:revision>4</cp:revision>
  <cp:lastPrinted>2019-01-04T08:19:00Z</cp:lastPrinted>
  <dcterms:created xsi:type="dcterms:W3CDTF">2019-03-28T12:17:00Z</dcterms:created>
  <dcterms:modified xsi:type="dcterms:W3CDTF">2019-04-03T08:25:00Z</dcterms:modified>
</cp:coreProperties>
</file>