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C1A48" w14:textId="77777777" w:rsidR="009E32AA" w:rsidRPr="00284E14" w:rsidRDefault="009E32AA" w:rsidP="00A02AE8">
      <w:pPr>
        <w:rPr>
          <w:i/>
          <w:color w:val="000000"/>
          <w:spacing w:val="-3"/>
          <w:szCs w:val="24"/>
          <w:lang w:val="de-DE"/>
        </w:rPr>
      </w:pPr>
      <w:bookmarkStart w:id="0" w:name="_GoBack"/>
      <w:bookmarkEnd w:id="0"/>
    </w:p>
    <w:p w14:paraId="58A90702" w14:textId="77777777" w:rsidR="009E32AA" w:rsidRPr="00284E14" w:rsidRDefault="009E32AA" w:rsidP="00A02AE8">
      <w:pPr>
        <w:rPr>
          <w:i/>
          <w:color w:val="000000"/>
          <w:spacing w:val="-3"/>
          <w:szCs w:val="24"/>
          <w:lang w:val="de-DE"/>
        </w:rPr>
      </w:pPr>
    </w:p>
    <w:p w14:paraId="677EC32C" w14:textId="77777777" w:rsidR="009E32AA" w:rsidRPr="00284E14" w:rsidRDefault="009E32AA" w:rsidP="00A02AE8">
      <w:pPr>
        <w:rPr>
          <w:i/>
          <w:color w:val="000000"/>
          <w:spacing w:val="-3"/>
          <w:szCs w:val="24"/>
          <w:lang w:val="de-DE"/>
        </w:rPr>
      </w:pPr>
    </w:p>
    <w:p w14:paraId="05125AF6" w14:textId="77777777" w:rsidR="009E32AA" w:rsidRPr="00284E14" w:rsidRDefault="009E32AA" w:rsidP="00A02AE8">
      <w:pPr>
        <w:rPr>
          <w:i/>
          <w:color w:val="000000"/>
          <w:spacing w:val="-3"/>
          <w:szCs w:val="24"/>
          <w:lang w:val="de-DE"/>
        </w:rPr>
      </w:pPr>
    </w:p>
    <w:p w14:paraId="402267ED" w14:textId="77777777" w:rsidR="009E32AA" w:rsidRPr="009A5936" w:rsidRDefault="009E32AA" w:rsidP="00A02AE8">
      <w:pPr>
        <w:rPr>
          <w:szCs w:val="24"/>
          <w:lang w:val="cs-CZ"/>
        </w:rPr>
      </w:pPr>
    </w:p>
    <w:p w14:paraId="02F9BB9A" w14:textId="77777777" w:rsidR="009E32AA" w:rsidRPr="009A5936" w:rsidRDefault="009E32AA" w:rsidP="00A02AE8">
      <w:pPr>
        <w:rPr>
          <w:szCs w:val="24"/>
          <w:lang w:val="cs-CZ"/>
        </w:rPr>
      </w:pPr>
    </w:p>
    <w:p w14:paraId="419EC7E1" w14:textId="77777777" w:rsidR="009E32AA" w:rsidRPr="009A5936" w:rsidRDefault="009E32AA" w:rsidP="00A02AE8">
      <w:pPr>
        <w:rPr>
          <w:szCs w:val="24"/>
          <w:lang w:val="cs-CZ"/>
        </w:rPr>
      </w:pPr>
    </w:p>
    <w:p w14:paraId="0366E0C8" w14:textId="77777777" w:rsidR="009E32AA" w:rsidRPr="009A5936" w:rsidRDefault="009E32AA" w:rsidP="00A02AE8">
      <w:pPr>
        <w:rPr>
          <w:szCs w:val="24"/>
          <w:lang w:val="cs-CZ"/>
        </w:rPr>
      </w:pPr>
    </w:p>
    <w:p w14:paraId="1CC9FB33" w14:textId="77777777" w:rsidR="009E32AA" w:rsidRPr="009A5936" w:rsidRDefault="009E32AA" w:rsidP="00A02AE8">
      <w:pPr>
        <w:rPr>
          <w:szCs w:val="24"/>
          <w:lang w:val="cs-CZ"/>
        </w:rPr>
      </w:pPr>
    </w:p>
    <w:p w14:paraId="0BB6A341" w14:textId="77777777" w:rsidR="009E32AA" w:rsidRPr="009A5936" w:rsidRDefault="009E32AA" w:rsidP="00A02AE8">
      <w:pPr>
        <w:rPr>
          <w:szCs w:val="24"/>
          <w:lang w:val="cs-CZ"/>
        </w:rPr>
      </w:pPr>
    </w:p>
    <w:p w14:paraId="78A1B247" w14:textId="77777777" w:rsidR="009E32AA" w:rsidRPr="009A5936" w:rsidRDefault="009E32AA" w:rsidP="00A02AE8">
      <w:pPr>
        <w:rPr>
          <w:szCs w:val="24"/>
          <w:lang w:val="cs-CZ"/>
        </w:rPr>
      </w:pPr>
    </w:p>
    <w:p w14:paraId="6E413A70" w14:textId="77777777" w:rsidR="009E32AA" w:rsidRPr="009A5936" w:rsidRDefault="009E32AA" w:rsidP="00A02AE8">
      <w:pPr>
        <w:rPr>
          <w:szCs w:val="24"/>
          <w:lang w:val="cs-CZ"/>
        </w:rPr>
      </w:pPr>
    </w:p>
    <w:p w14:paraId="576BC336" w14:textId="77777777" w:rsidR="009E32AA" w:rsidRPr="009A5936" w:rsidRDefault="009E32AA" w:rsidP="00A02AE8">
      <w:pPr>
        <w:rPr>
          <w:szCs w:val="24"/>
          <w:lang w:val="cs-CZ"/>
        </w:rPr>
      </w:pPr>
    </w:p>
    <w:p w14:paraId="5C2CD771" w14:textId="77777777" w:rsidR="009E32AA" w:rsidRPr="009A5936" w:rsidRDefault="009E32AA" w:rsidP="00A02AE8">
      <w:pPr>
        <w:rPr>
          <w:szCs w:val="24"/>
          <w:lang w:val="cs-CZ"/>
        </w:rPr>
      </w:pPr>
    </w:p>
    <w:p w14:paraId="3F51E850" w14:textId="77777777" w:rsidR="009E32AA" w:rsidRPr="009A5936" w:rsidRDefault="009E32AA" w:rsidP="00A02AE8">
      <w:pPr>
        <w:rPr>
          <w:szCs w:val="24"/>
          <w:lang w:val="cs-CZ"/>
        </w:rPr>
      </w:pPr>
    </w:p>
    <w:p w14:paraId="444A0BDF" w14:textId="77777777" w:rsidR="009E32AA" w:rsidRPr="009A5936" w:rsidRDefault="009E32AA" w:rsidP="00A02AE8">
      <w:pPr>
        <w:rPr>
          <w:szCs w:val="24"/>
          <w:lang w:val="cs-CZ"/>
        </w:rPr>
      </w:pPr>
    </w:p>
    <w:p w14:paraId="67B63670" w14:textId="77777777" w:rsidR="009E32AA" w:rsidRPr="009A5936" w:rsidRDefault="009E32AA" w:rsidP="00A02AE8">
      <w:pPr>
        <w:rPr>
          <w:szCs w:val="24"/>
          <w:lang w:val="cs-CZ"/>
        </w:rPr>
      </w:pPr>
    </w:p>
    <w:p w14:paraId="54534B04" w14:textId="77777777" w:rsidR="009E32AA" w:rsidRPr="009A5936" w:rsidRDefault="009E32AA" w:rsidP="00A02AE8">
      <w:pPr>
        <w:rPr>
          <w:szCs w:val="24"/>
          <w:lang w:val="cs-CZ"/>
        </w:rPr>
      </w:pPr>
    </w:p>
    <w:p w14:paraId="1A71BA9D" w14:textId="77777777" w:rsidR="009E32AA" w:rsidRPr="009A5936" w:rsidRDefault="009E32AA" w:rsidP="00A02AE8">
      <w:pPr>
        <w:rPr>
          <w:szCs w:val="24"/>
          <w:lang w:val="cs-CZ"/>
        </w:rPr>
      </w:pPr>
    </w:p>
    <w:p w14:paraId="1810CA91" w14:textId="77777777" w:rsidR="009E32AA" w:rsidRPr="009A5936" w:rsidRDefault="009E32AA" w:rsidP="00A02AE8">
      <w:pPr>
        <w:rPr>
          <w:szCs w:val="24"/>
          <w:lang w:val="cs-CZ"/>
        </w:rPr>
      </w:pPr>
    </w:p>
    <w:p w14:paraId="5737D2A0" w14:textId="77777777" w:rsidR="009E32AA" w:rsidRPr="009A5936" w:rsidRDefault="009E32AA" w:rsidP="00A02AE8">
      <w:pPr>
        <w:rPr>
          <w:szCs w:val="24"/>
          <w:lang w:val="cs-CZ"/>
        </w:rPr>
      </w:pPr>
    </w:p>
    <w:p w14:paraId="13981593" w14:textId="77777777" w:rsidR="009E32AA" w:rsidRPr="009A5936" w:rsidRDefault="009E32AA" w:rsidP="00A02AE8">
      <w:pPr>
        <w:rPr>
          <w:szCs w:val="24"/>
          <w:lang w:val="cs-CZ"/>
        </w:rPr>
      </w:pPr>
    </w:p>
    <w:p w14:paraId="4C806CE3" w14:textId="77777777" w:rsidR="009E32AA" w:rsidRPr="009A5936" w:rsidRDefault="009E32AA" w:rsidP="00A02AE8">
      <w:pPr>
        <w:rPr>
          <w:szCs w:val="24"/>
          <w:lang w:val="cs-CZ"/>
        </w:rPr>
      </w:pPr>
    </w:p>
    <w:p w14:paraId="75DE1B0D" w14:textId="77777777" w:rsidR="009E32AA" w:rsidRPr="009A5936" w:rsidRDefault="009E32AA" w:rsidP="00A02AE8">
      <w:pPr>
        <w:rPr>
          <w:szCs w:val="24"/>
          <w:lang w:val="cs-CZ"/>
        </w:rPr>
      </w:pPr>
    </w:p>
    <w:p w14:paraId="64C0B2B6" w14:textId="77777777" w:rsidR="009E32AA" w:rsidRPr="009A5936" w:rsidRDefault="009E32AA" w:rsidP="00A02AE8">
      <w:pPr>
        <w:rPr>
          <w:szCs w:val="24"/>
          <w:lang w:val="cs-CZ"/>
        </w:rPr>
      </w:pPr>
    </w:p>
    <w:p w14:paraId="4F94ED06" w14:textId="77777777" w:rsidR="009E32AA" w:rsidRPr="009A5936" w:rsidRDefault="009E32AA" w:rsidP="00A02AE8">
      <w:pPr>
        <w:rPr>
          <w:szCs w:val="24"/>
          <w:lang w:val="cs-CZ"/>
        </w:rPr>
      </w:pPr>
    </w:p>
    <w:p w14:paraId="1F55D127" w14:textId="77777777" w:rsidR="009E32AA" w:rsidRPr="009A5936" w:rsidRDefault="009E32AA" w:rsidP="006126B6">
      <w:pPr>
        <w:jc w:val="center"/>
        <w:rPr>
          <w:b/>
          <w:szCs w:val="24"/>
          <w:lang w:val="cs-CZ"/>
        </w:rPr>
      </w:pPr>
      <w:r w:rsidRPr="00C3775B">
        <w:rPr>
          <w:b/>
          <w:szCs w:val="24"/>
          <w:lang w:val="cs-CZ"/>
        </w:rPr>
        <w:t>B. PŘÍBALOVÁ INFORMACE</w:t>
      </w:r>
    </w:p>
    <w:p w14:paraId="3A459411" w14:textId="77777777" w:rsidR="009E32AA" w:rsidRPr="009A5936" w:rsidRDefault="009E32AA" w:rsidP="00A02AE8">
      <w:pPr>
        <w:rPr>
          <w:szCs w:val="24"/>
          <w:lang w:val="cs-CZ"/>
        </w:rPr>
      </w:pPr>
    </w:p>
    <w:p w14:paraId="1A4E3448" w14:textId="77777777" w:rsidR="009E32AA" w:rsidRPr="009A5936" w:rsidRDefault="009E32AA" w:rsidP="00A02AE8">
      <w:pPr>
        <w:rPr>
          <w:szCs w:val="24"/>
          <w:lang w:val="cs-CZ"/>
        </w:rPr>
      </w:pPr>
      <w:r w:rsidRPr="009A5936">
        <w:rPr>
          <w:szCs w:val="24"/>
          <w:lang w:val="cs-CZ"/>
        </w:rPr>
        <w:br w:type="page"/>
      </w:r>
      <w:r w:rsidRPr="00C3775B">
        <w:rPr>
          <w:b/>
          <w:szCs w:val="24"/>
          <w:lang w:val="cs-CZ"/>
        </w:rPr>
        <w:lastRenderedPageBreak/>
        <w:t>PŘÍBALOVÁ INFORMACE</w:t>
      </w:r>
    </w:p>
    <w:p w14:paraId="45387B68" w14:textId="77777777" w:rsidR="009E32AA" w:rsidRPr="009A5936" w:rsidRDefault="009E32AA" w:rsidP="00A02AE8">
      <w:pPr>
        <w:rPr>
          <w:szCs w:val="24"/>
          <w:lang w:val="cs-CZ"/>
        </w:rPr>
      </w:pPr>
      <w:proofErr w:type="spellStart"/>
      <w:r w:rsidRPr="00C3775B">
        <w:rPr>
          <w:szCs w:val="24"/>
          <w:lang w:val="cs-CZ"/>
        </w:rPr>
        <w:t>Genestran</w:t>
      </w:r>
      <w:proofErr w:type="spellEnd"/>
      <w:r w:rsidRPr="00C3775B">
        <w:rPr>
          <w:szCs w:val="24"/>
          <w:lang w:val="cs-CZ"/>
        </w:rPr>
        <w:t xml:space="preserve"> 75 </w:t>
      </w:r>
      <w:r w:rsidRPr="00C76DA9">
        <w:rPr>
          <w:spacing w:val="-1"/>
          <w:szCs w:val="24"/>
          <w:lang w:val="cs-CZ"/>
        </w:rPr>
        <w:t>µg</w:t>
      </w:r>
      <w:r w:rsidRPr="00C3775B">
        <w:rPr>
          <w:szCs w:val="24"/>
          <w:lang w:val="cs-CZ"/>
        </w:rPr>
        <w:t>/ml,</w:t>
      </w:r>
      <w:r w:rsidRPr="00C3775B">
        <w:rPr>
          <w:color w:val="000000"/>
          <w:szCs w:val="24"/>
          <w:lang w:val="cs-CZ"/>
        </w:rPr>
        <w:t xml:space="preserve"> injekční roztok pro skot, koně a prasata</w:t>
      </w:r>
    </w:p>
    <w:p w14:paraId="22E3290A" w14:textId="77777777" w:rsidR="009E32AA" w:rsidRPr="009A5936" w:rsidRDefault="009E32AA" w:rsidP="00A02AE8">
      <w:pPr>
        <w:rPr>
          <w:szCs w:val="24"/>
          <w:lang w:val="cs-CZ"/>
        </w:rPr>
      </w:pPr>
    </w:p>
    <w:p w14:paraId="7FAA1974" w14:textId="77777777" w:rsidR="009E32AA" w:rsidRPr="009A5936" w:rsidRDefault="009E32AA" w:rsidP="00A02AE8">
      <w:pPr>
        <w:rPr>
          <w:szCs w:val="24"/>
          <w:lang w:val="cs-CZ"/>
        </w:rPr>
      </w:pPr>
    </w:p>
    <w:p w14:paraId="3B9F7984" w14:textId="77777777" w:rsidR="009E32AA" w:rsidRPr="009A5936" w:rsidRDefault="009E32AA" w:rsidP="00A02AE8">
      <w:pPr>
        <w:rPr>
          <w:b/>
          <w:szCs w:val="24"/>
          <w:lang w:val="cs-CZ"/>
        </w:rPr>
      </w:pPr>
      <w:r w:rsidRPr="009A5936">
        <w:rPr>
          <w:b/>
          <w:szCs w:val="24"/>
          <w:lang w:val="cs-CZ"/>
        </w:rPr>
        <w:t>1.</w:t>
      </w:r>
      <w:r w:rsidRPr="009A5936">
        <w:rPr>
          <w:b/>
          <w:szCs w:val="24"/>
          <w:lang w:val="cs-CZ"/>
        </w:rPr>
        <w:tab/>
      </w:r>
      <w:r w:rsidRPr="00C3775B">
        <w:rPr>
          <w:b/>
          <w:szCs w:val="24"/>
          <w:lang w:val="cs-CZ"/>
        </w:rPr>
        <w:t>JMÉNO A ADRESA DRŽITELE ROZHODNUTÍ O REGISTRACI A DRŽITELE POVOLENÍ K VÝROBĚ ODPOVĚDNÉHO ZA UVOLNĚNÍ ŠARŽE, POKUD SE NESHODUJE</w:t>
      </w:r>
    </w:p>
    <w:p w14:paraId="700598E3" w14:textId="77777777" w:rsidR="009E32AA" w:rsidRPr="009A5936" w:rsidRDefault="009E32AA" w:rsidP="00A02AE8">
      <w:pPr>
        <w:rPr>
          <w:b/>
          <w:szCs w:val="24"/>
          <w:lang w:val="cs-CZ"/>
        </w:rPr>
      </w:pPr>
    </w:p>
    <w:p w14:paraId="21C737CD" w14:textId="4442CA73" w:rsidR="009E32AA" w:rsidRPr="009A5936" w:rsidRDefault="009E32AA" w:rsidP="00A02AE8">
      <w:pPr>
        <w:rPr>
          <w:i/>
          <w:szCs w:val="24"/>
          <w:lang w:val="cs-CZ"/>
        </w:rPr>
      </w:pPr>
      <w:r w:rsidRPr="00C3775B">
        <w:rPr>
          <w:szCs w:val="24"/>
          <w:lang w:val="cs-CZ"/>
        </w:rPr>
        <w:t>Držitel rozhodnutí o registraci</w:t>
      </w:r>
      <w:r w:rsidR="00BC0D41">
        <w:rPr>
          <w:szCs w:val="24"/>
          <w:lang w:val="cs-CZ"/>
        </w:rPr>
        <w:t>:</w:t>
      </w:r>
    </w:p>
    <w:p w14:paraId="72B46659" w14:textId="77777777" w:rsidR="009E32AA" w:rsidRDefault="009E32AA" w:rsidP="00A02AE8">
      <w:pPr>
        <w:rPr>
          <w:szCs w:val="24"/>
          <w:lang w:val="cs-CZ"/>
        </w:rPr>
      </w:pPr>
      <w:proofErr w:type="spellStart"/>
      <w:r w:rsidRPr="00C3775B">
        <w:rPr>
          <w:szCs w:val="24"/>
          <w:lang w:val="cs-CZ"/>
        </w:rPr>
        <w:t>aniMedica</w:t>
      </w:r>
      <w:proofErr w:type="spellEnd"/>
      <w:r w:rsidRPr="00C3775B">
        <w:rPr>
          <w:szCs w:val="24"/>
          <w:lang w:val="cs-CZ"/>
        </w:rPr>
        <w:t xml:space="preserve"> GmbH, </w:t>
      </w:r>
      <w:proofErr w:type="spellStart"/>
      <w:r w:rsidRPr="00C3775B">
        <w:rPr>
          <w:szCs w:val="24"/>
          <w:lang w:val="cs-CZ"/>
        </w:rPr>
        <w:t>Im</w:t>
      </w:r>
      <w:proofErr w:type="spellEnd"/>
      <w:r w:rsidRPr="00C3775B">
        <w:rPr>
          <w:szCs w:val="24"/>
          <w:lang w:val="cs-CZ"/>
        </w:rPr>
        <w:t xml:space="preserve"> </w:t>
      </w:r>
      <w:proofErr w:type="spellStart"/>
      <w:r w:rsidRPr="00C3775B">
        <w:rPr>
          <w:szCs w:val="24"/>
          <w:lang w:val="cs-CZ"/>
        </w:rPr>
        <w:t>Südfeld</w:t>
      </w:r>
      <w:proofErr w:type="spellEnd"/>
      <w:r w:rsidRPr="00C3775B">
        <w:rPr>
          <w:szCs w:val="24"/>
          <w:lang w:val="cs-CZ"/>
        </w:rPr>
        <w:t xml:space="preserve"> 9, 48308 </w:t>
      </w:r>
      <w:proofErr w:type="spellStart"/>
      <w:r w:rsidRPr="00C3775B">
        <w:rPr>
          <w:szCs w:val="24"/>
          <w:lang w:val="cs-CZ"/>
        </w:rPr>
        <w:t>Senden-Bösensell</w:t>
      </w:r>
      <w:proofErr w:type="spellEnd"/>
      <w:r w:rsidRPr="00C3775B">
        <w:rPr>
          <w:szCs w:val="24"/>
          <w:lang w:val="cs-CZ"/>
        </w:rPr>
        <w:t>, Německo</w:t>
      </w:r>
    </w:p>
    <w:p w14:paraId="3E09C28B" w14:textId="77777777" w:rsidR="00BC0D41" w:rsidRDefault="00BC0D41" w:rsidP="00A02AE8">
      <w:pPr>
        <w:rPr>
          <w:szCs w:val="24"/>
          <w:lang w:val="cs-CZ"/>
        </w:rPr>
      </w:pPr>
    </w:p>
    <w:p w14:paraId="70807169" w14:textId="77777777" w:rsidR="00BC0D41" w:rsidRDefault="00BC0D41" w:rsidP="00BC0D41">
      <w:pPr>
        <w:rPr>
          <w:szCs w:val="24"/>
          <w:lang w:val="cs-CZ"/>
        </w:rPr>
      </w:pPr>
      <w:r>
        <w:rPr>
          <w:szCs w:val="24"/>
          <w:lang w:val="cs-CZ"/>
        </w:rPr>
        <w:t>Výrobce odpovědný za uvolnění šarže:</w:t>
      </w:r>
      <w:r w:rsidRPr="001210FD">
        <w:rPr>
          <w:szCs w:val="24"/>
          <w:lang w:val="cs-CZ"/>
        </w:rPr>
        <w:t>:</w:t>
      </w:r>
    </w:p>
    <w:p w14:paraId="0A8BACE1" w14:textId="77777777" w:rsidR="00BC0D41" w:rsidRDefault="00BC0D41" w:rsidP="00BC0D41">
      <w:pPr>
        <w:rPr>
          <w:szCs w:val="24"/>
          <w:lang w:val="de-CH"/>
        </w:rPr>
      </w:pPr>
      <w:proofErr w:type="spellStart"/>
      <w:r w:rsidRPr="001210FD">
        <w:rPr>
          <w:szCs w:val="24"/>
          <w:lang w:val="de-CH"/>
        </w:rPr>
        <w:t>aniMedica</w:t>
      </w:r>
      <w:proofErr w:type="spellEnd"/>
      <w:r w:rsidRPr="001210FD">
        <w:rPr>
          <w:szCs w:val="24"/>
          <w:lang w:val="de-CH"/>
        </w:rPr>
        <w:t xml:space="preserve"> GmbH </w:t>
      </w:r>
    </w:p>
    <w:p w14:paraId="2B73DE39" w14:textId="77777777" w:rsidR="00BC0D41" w:rsidRDefault="00BC0D41" w:rsidP="00BC0D41">
      <w:pPr>
        <w:rPr>
          <w:szCs w:val="24"/>
          <w:lang w:val="de-CH"/>
        </w:rPr>
      </w:pPr>
      <w:r w:rsidRPr="001210FD">
        <w:rPr>
          <w:szCs w:val="24"/>
          <w:lang w:val="de-CH"/>
        </w:rPr>
        <w:t xml:space="preserve">Im </w:t>
      </w:r>
      <w:proofErr w:type="spellStart"/>
      <w:r w:rsidRPr="001210FD">
        <w:rPr>
          <w:szCs w:val="24"/>
          <w:lang w:val="de-CH"/>
        </w:rPr>
        <w:t>Südfeld</w:t>
      </w:r>
      <w:proofErr w:type="spellEnd"/>
      <w:r w:rsidRPr="001210FD">
        <w:rPr>
          <w:szCs w:val="24"/>
          <w:lang w:val="de-CH"/>
        </w:rPr>
        <w:t xml:space="preserve"> 9</w:t>
      </w:r>
    </w:p>
    <w:p w14:paraId="17210A2D" w14:textId="77777777" w:rsidR="00BC0D41" w:rsidRDefault="00BC0D41" w:rsidP="00BC0D41">
      <w:pPr>
        <w:rPr>
          <w:szCs w:val="24"/>
          <w:lang w:val="de-CH"/>
        </w:rPr>
      </w:pPr>
      <w:r w:rsidRPr="001210FD">
        <w:rPr>
          <w:szCs w:val="24"/>
          <w:lang w:val="de-CH"/>
        </w:rPr>
        <w:t>48308 Senden-</w:t>
      </w:r>
      <w:proofErr w:type="spellStart"/>
      <w:r w:rsidRPr="001210FD">
        <w:rPr>
          <w:szCs w:val="24"/>
          <w:lang w:val="de-CH"/>
        </w:rPr>
        <w:t>Bösensell</w:t>
      </w:r>
      <w:proofErr w:type="spellEnd"/>
      <w:r w:rsidRPr="001210FD">
        <w:rPr>
          <w:szCs w:val="24"/>
          <w:lang w:val="de-CH"/>
        </w:rPr>
        <w:t xml:space="preserve"> </w:t>
      </w:r>
    </w:p>
    <w:p w14:paraId="69900F2D" w14:textId="77777777" w:rsidR="00BC0D41" w:rsidRDefault="00BC0D41" w:rsidP="00BC0D41">
      <w:pPr>
        <w:rPr>
          <w:szCs w:val="24"/>
        </w:rPr>
      </w:pPr>
      <w:proofErr w:type="spellStart"/>
      <w:r>
        <w:rPr>
          <w:szCs w:val="24"/>
        </w:rPr>
        <w:t>Německo</w:t>
      </w:r>
      <w:proofErr w:type="spellEnd"/>
      <w:r w:rsidRPr="001210FD">
        <w:rPr>
          <w:szCs w:val="24"/>
        </w:rPr>
        <w:t xml:space="preserve">   </w:t>
      </w:r>
    </w:p>
    <w:p w14:paraId="56A31F57" w14:textId="77777777" w:rsidR="00BC0D41" w:rsidRDefault="00BC0D41" w:rsidP="00BC0D41">
      <w:pPr>
        <w:rPr>
          <w:szCs w:val="24"/>
        </w:rPr>
      </w:pPr>
    </w:p>
    <w:p w14:paraId="4AF63F52" w14:textId="77777777" w:rsidR="00BC0D41" w:rsidRDefault="00BC0D41" w:rsidP="00BC0D41">
      <w:pPr>
        <w:rPr>
          <w:szCs w:val="24"/>
        </w:rPr>
      </w:pPr>
      <w:proofErr w:type="spellStart"/>
      <w:proofErr w:type="gramStart"/>
      <w:r>
        <w:rPr>
          <w:szCs w:val="24"/>
        </w:rPr>
        <w:t>nebo</w:t>
      </w:r>
      <w:proofErr w:type="spellEnd"/>
      <w:proofErr w:type="gramEnd"/>
    </w:p>
    <w:p w14:paraId="63E80A26" w14:textId="77777777" w:rsidR="00BC0D41" w:rsidRDefault="00BC0D41" w:rsidP="00BC0D41">
      <w:pPr>
        <w:rPr>
          <w:szCs w:val="24"/>
        </w:rPr>
      </w:pPr>
    </w:p>
    <w:p w14:paraId="57DA3A15" w14:textId="77777777" w:rsidR="00BC0D41" w:rsidRDefault="00BC0D41" w:rsidP="00BC0D41">
      <w:pPr>
        <w:rPr>
          <w:szCs w:val="24"/>
        </w:rPr>
      </w:pPr>
      <w:r w:rsidRPr="001210FD">
        <w:rPr>
          <w:szCs w:val="24"/>
        </w:rPr>
        <w:t xml:space="preserve">Industrial </w:t>
      </w:r>
      <w:proofErr w:type="spellStart"/>
      <w:r w:rsidRPr="001210FD">
        <w:rPr>
          <w:szCs w:val="24"/>
        </w:rPr>
        <w:t>Veterinaria</w:t>
      </w:r>
      <w:proofErr w:type="spellEnd"/>
      <w:r w:rsidRPr="001210FD">
        <w:rPr>
          <w:szCs w:val="24"/>
        </w:rPr>
        <w:t xml:space="preserve"> S.A. </w:t>
      </w:r>
    </w:p>
    <w:p w14:paraId="69F30F25" w14:textId="77777777" w:rsidR="00BC0D41" w:rsidRDefault="00BC0D41" w:rsidP="00BC0D41">
      <w:pPr>
        <w:rPr>
          <w:szCs w:val="24"/>
          <w:lang w:val="fr-CH"/>
        </w:rPr>
      </w:pPr>
      <w:r w:rsidRPr="001210FD">
        <w:rPr>
          <w:szCs w:val="24"/>
          <w:lang w:val="fr-CH"/>
        </w:rPr>
        <w:t>Esmeralda 19, Esplugues de Llobregat</w:t>
      </w:r>
    </w:p>
    <w:p w14:paraId="2C98DE47" w14:textId="77777777" w:rsidR="00BC0D41" w:rsidRDefault="00BC0D41" w:rsidP="00BC0D41">
      <w:pPr>
        <w:rPr>
          <w:szCs w:val="24"/>
          <w:lang w:val="fr-CH"/>
        </w:rPr>
      </w:pPr>
      <w:r w:rsidRPr="001210FD">
        <w:rPr>
          <w:szCs w:val="24"/>
          <w:lang w:val="fr-CH"/>
        </w:rPr>
        <w:t>08950 Barcelona</w:t>
      </w:r>
    </w:p>
    <w:p w14:paraId="6D3C9CA8" w14:textId="515D7C1D" w:rsidR="00BC0D41" w:rsidRDefault="00BC0D41" w:rsidP="00BC0D41">
      <w:pPr>
        <w:rPr>
          <w:szCs w:val="24"/>
          <w:lang w:val="fr-CH"/>
        </w:rPr>
      </w:pPr>
      <w:r w:rsidRPr="001210FD">
        <w:rPr>
          <w:szCs w:val="24"/>
          <w:lang w:val="fr-CH"/>
        </w:rPr>
        <w:t>Španělsko</w:t>
      </w:r>
    </w:p>
    <w:p w14:paraId="0DC74AFD" w14:textId="77777777" w:rsidR="009E32AA" w:rsidRPr="00C3775B" w:rsidRDefault="009E32AA" w:rsidP="00A02AE8">
      <w:pPr>
        <w:rPr>
          <w:szCs w:val="24"/>
          <w:lang w:val="de-CH"/>
        </w:rPr>
      </w:pPr>
    </w:p>
    <w:p w14:paraId="319479B1" w14:textId="77777777" w:rsidR="009E32AA" w:rsidRPr="00C3775B" w:rsidRDefault="009E32AA" w:rsidP="00A02AE8">
      <w:pPr>
        <w:rPr>
          <w:szCs w:val="24"/>
          <w:lang w:val="de-CH"/>
        </w:rPr>
      </w:pPr>
    </w:p>
    <w:p w14:paraId="280D5478" w14:textId="77777777" w:rsidR="009E32AA" w:rsidRPr="00C3775B" w:rsidRDefault="009E32AA" w:rsidP="00A02AE8">
      <w:pPr>
        <w:rPr>
          <w:szCs w:val="24"/>
          <w:lang w:val="de-CH"/>
        </w:rPr>
      </w:pPr>
      <w:r w:rsidRPr="00C3775B">
        <w:rPr>
          <w:b/>
          <w:szCs w:val="24"/>
          <w:lang w:val="de-CH"/>
        </w:rPr>
        <w:t>2.</w:t>
      </w:r>
      <w:r w:rsidRPr="00C3775B">
        <w:rPr>
          <w:b/>
          <w:szCs w:val="24"/>
          <w:lang w:val="de-CH"/>
        </w:rPr>
        <w:tab/>
      </w:r>
      <w:r w:rsidRPr="00C3775B">
        <w:rPr>
          <w:b/>
          <w:szCs w:val="24"/>
          <w:lang w:val="cs-CZ"/>
        </w:rPr>
        <w:t>NÁZEV VETERINÁRNÍHO LÉČIVÉHO PŘÍPRAVKU</w:t>
      </w:r>
    </w:p>
    <w:p w14:paraId="226E38EB" w14:textId="77777777" w:rsidR="009E32AA" w:rsidRPr="00C3775B" w:rsidRDefault="009E32AA" w:rsidP="00A02AE8">
      <w:pPr>
        <w:rPr>
          <w:szCs w:val="24"/>
          <w:lang w:val="de-CH"/>
        </w:rPr>
      </w:pPr>
    </w:p>
    <w:p w14:paraId="798A411F" w14:textId="77777777" w:rsidR="009E32AA" w:rsidRDefault="009E32AA" w:rsidP="00A02AE8">
      <w:pPr>
        <w:rPr>
          <w:color w:val="000000"/>
          <w:szCs w:val="24"/>
          <w:lang w:val="cs-CZ"/>
        </w:rPr>
      </w:pPr>
      <w:proofErr w:type="spellStart"/>
      <w:r w:rsidRPr="00C3775B">
        <w:rPr>
          <w:szCs w:val="24"/>
          <w:lang w:val="cs-CZ"/>
        </w:rPr>
        <w:t>Genestran</w:t>
      </w:r>
      <w:proofErr w:type="spellEnd"/>
      <w:r w:rsidRPr="00C3775B">
        <w:rPr>
          <w:szCs w:val="24"/>
          <w:lang w:val="cs-CZ"/>
        </w:rPr>
        <w:t xml:space="preserve"> 75 </w:t>
      </w:r>
      <w:r w:rsidRPr="00C76DA9">
        <w:rPr>
          <w:spacing w:val="-1"/>
          <w:szCs w:val="24"/>
          <w:lang w:val="cs-CZ"/>
        </w:rPr>
        <w:t>µg</w:t>
      </w:r>
      <w:r>
        <w:rPr>
          <w:szCs w:val="24"/>
          <w:lang w:val="cs-CZ"/>
        </w:rPr>
        <w:t>/</w:t>
      </w:r>
      <w:r w:rsidRPr="00C3775B">
        <w:rPr>
          <w:szCs w:val="24"/>
          <w:lang w:val="cs-CZ"/>
        </w:rPr>
        <w:t>ml,</w:t>
      </w:r>
      <w:r w:rsidRPr="00C3775B">
        <w:rPr>
          <w:color w:val="000000"/>
          <w:szCs w:val="24"/>
          <w:lang w:val="cs-CZ"/>
        </w:rPr>
        <w:t xml:space="preserve"> injekční roztok pro skot, koně a prasata</w:t>
      </w:r>
    </w:p>
    <w:p w14:paraId="5FCD5AFB" w14:textId="3D0A5A69" w:rsidR="001D1D92" w:rsidRPr="00C3775B" w:rsidRDefault="001D1D92" w:rsidP="00A02AE8">
      <w:pPr>
        <w:rPr>
          <w:szCs w:val="24"/>
          <w:lang w:val="de-CH"/>
        </w:rPr>
      </w:pPr>
      <w:proofErr w:type="spellStart"/>
      <w:r>
        <w:rPr>
          <w:spacing w:val="-2"/>
          <w:szCs w:val="24"/>
          <w:lang w:val="cs-CZ"/>
        </w:rPr>
        <w:t>Dexcloprostenolum</w:t>
      </w:r>
      <w:proofErr w:type="spellEnd"/>
    </w:p>
    <w:p w14:paraId="47F1337A" w14:textId="77777777" w:rsidR="009E32AA" w:rsidRPr="00C3775B" w:rsidRDefault="009E32AA" w:rsidP="00A02AE8">
      <w:pPr>
        <w:rPr>
          <w:szCs w:val="24"/>
          <w:lang w:val="de-CH"/>
        </w:rPr>
      </w:pPr>
    </w:p>
    <w:p w14:paraId="0B50BAD9" w14:textId="77777777" w:rsidR="009E32AA" w:rsidRPr="00C3775B" w:rsidRDefault="009E32AA" w:rsidP="00A02AE8">
      <w:pPr>
        <w:rPr>
          <w:szCs w:val="24"/>
          <w:lang w:val="de-CH"/>
        </w:rPr>
      </w:pPr>
    </w:p>
    <w:p w14:paraId="331CBD0C" w14:textId="77777777" w:rsidR="009E32AA" w:rsidRPr="00C3775B" w:rsidRDefault="009E32AA" w:rsidP="00A02AE8">
      <w:pPr>
        <w:rPr>
          <w:b/>
          <w:szCs w:val="24"/>
          <w:lang w:val="de-CH"/>
        </w:rPr>
      </w:pPr>
      <w:r w:rsidRPr="00C3775B">
        <w:rPr>
          <w:b/>
          <w:szCs w:val="24"/>
          <w:lang w:val="de-CH"/>
        </w:rPr>
        <w:t>3.</w:t>
      </w:r>
      <w:r w:rsidRPr="00C3775B">
        <w:rPr>
          <w:b/>
          <w:szCs w:val="24"/>
          <w:lang w:val="de-CH"/>
        </w:rPr>
        <w:tab/>
      </w:r>
      <w:r w:rsidRPr="00C3775B">
        <w:rPr>
          <w:b/>
          <w:szCs w:val="24"/>
          <w:lang w:val="cs-CZ"/>
        </w:rPr>
        <w:t>OBSAH LÉČIVÝCH A OSTATNÍCH LÁTEK</w:t>
      </w:r>
    </w:p>
    <w:p w14:paraId="708D4142" w14:textId="77777777" w:rsidR="009E32AA" w:rsidRPr="00C3775B" w:rsidRDefault="009E32AA" w:rsidP="00A02AE8">
      <w:pPr>
        <w:rPr>
          <w:i/>
          <w:szCs w:val="24"/>
          <w:lang w:val="de-CH"/>
        </w:rPr>
      </w:pPr>
    </w:p>
    <w:p w14:paraId="760D8140" w14:textId="77777777" w:rsidR="009E32AA" w:rsidRDefault="009E32AA" w:rsidP="00A02AE8">
      <w:pPr>
        <w:rPr>
          <w:szCs w:val="24"/>
          <w:lang w:val="cs-CZ"/>
        </w:rPr>
      </w:pPr>
      <w:r w:rsidRPr="00C3775B">
        <w:rPr>
          <w:szCs w:val="24"/>
          <w:lang w:val="cs-CZ"/>
        </w:rPr>
        <w:t>Složení:</w:t>
      </w:r>
      <w:r w:rsidRPr="00C3775B">
        <w:rPr>
          <w:i/>
          <w:szCs w:val="24"/>
          <w:lang w:val="de-CH"/>
        </w:rPr>
        <w:t xml:space="preserve"> </w:t>
      </w:r>
      <w:r>
        <w:rPr>
          <w:szCs w:val="24"/>
          <w:lang w:val="cs-CZ"/>
        </w:rPr>
        <w:t>1</w:t>
      </w:r>
      <w:r w:rsidRPr="00C3775B">
        <w:rPr>
          <w:szCs w:val="24"/>
          <w:lang w:val="cs-CZ"/>
        </w:rPr>
        <w:t xml:space="preserve"> ml obsahuje:</w:t>
      </w:r>
    </w:p>
    <w:p w14:paraId="7F247340" w14:textId="77777777" w:rsidR="009E32AA" w:rsidRPr="00703834" w:rsidRDefault="009E32AA" w:rsidP="00A02AE8">
      <w:pPr>
        <w:rPr>
          <w:szCs w:val="24"/>
          <w:lang w:val="fr-CH"/>
        </w:rPr>
      </w:pPr>
      <w:r w:rsidRPr="00C3775B">
        <w:rPr>
          <w:b/>
          <w:spacing w:val="-3"/>
          <w:szCs w:val="24"/>
          <w:u w:val="single"/>
          <w:lang w:val="cs-CZ"/>
        </w:rPr>
        <w:t>Léčivá látka:</w:t>
      </w:r>
    </w:p>
    <w:p w14:paraId="346659F5" w14:textId="77777777" w:rsidR="009E32AA" w:rsidRPr="00C76DA9" w:rsidRDefault="009E32AA" w:rsidP="00A02AE8">
      <w:pPr>
        <w:rPr>
          <w:szCs w:val="24"/>
          <w:lang w:val="fr-CH"/>
        </w:rPr>
      </w:pPr>
      <w:proofErr w:type="spellStart"/>
      <w:r>
        <w:rPr>
          <w:spacing w:val="-2"/>
          <w:szCs w:val="24"/>
          <w:lang w:val="cs-CZ"/>
        </w:rPr>
        <w:t>Dexcloprostenolum</w:t>
      </w:r>
      <w:proofErr w:type="spellEnd"/>
      <w:r>
        <w:rPr>
          <w:spacing w:val="-2"/>
          <w:szCs w:val="24"/>
          <w:lang w:val="cs-CZ"/>
        </w:rPr>
        <w:t xml:space="preserve"> (</w:t>
      </w:r>
      <w:proofErr w:type="spellStart"/>
      <w:r>
        <w:rPr>
          <w:spacing w:val="-2"/>
          <w:szCs w:val="24"/>
          <w:lang w:val="cs-CZ"/>
        </w:rPr>
        <w:t>ut</w:t>
      </w:r>
      <w:proofErr w:type="spellEnd"/>
      <w:r>
        <w:rPr>
          <w:spacing w:val="-2"/>
          <w:szCs w:val="24"/>
          <w:lang w:val="cs-CZ"/>
        </w:rPr>
        <w:t xml:space="preserve"> </w:t>
      </w:r>
      <w:proofErr w:type="spellStart"/>
      <w:r>
        <w:rPr>
          <w:spacing w:val="-2"/>
          <w:szCs w:val="24"/>
          <w:lang w:val="cs-CZ"/>
        </w:rPr>
        <w:t>natricum</w:t>
      </w:r>
      <w:proofErr w:type="spellEnd"/>
      <w:r>
        <w:rPr>
          <w:spacing w:val="-2"/>
          <w:szCs w:val="24"/>
          <w:lang w:val="cs-CZ"/>
        </w:rPr>
        <w:t>)</w:t>
      </w:r>
      <w:r w:rsidRPr="00C76DA9">
        <w:rPr>
          <w:i/>
          <w:color w:val="000000"/>
          <w:spacing w:val="-2"/>
          <w:szCs w:val="24"/>
          <w:lang w:val="fr-CH"/>
        </w:rPr>
        <w:tab/>
      </w:r>
      <w:r w:rsidRPr="00C76DA9">
        <w:rPr>
          <w:i/>
          <w:color w:val="000000"/>
          <w:spacing w:val="-2"/>
          <w:szCs w:val="24"/>
          <w:lang w:val="fr-CH"/>
        </w:rPr>
        <w:tab/>
      </w:r>
      <w:r w:rsidRPr="002177FA">
        <w:rPr>
          <w:color w:val="000000"/>
          <w:spacing w:val="-2"/>
          <w:szCs w:val="24"/>
          <w:lang w:val="fr-CH"/>
        </w:rPr>
        <w:t>75</w:t>
      </w:r>
      <w:r>
        <w:rPr>
          <w:color w:val="000000"/>
          <w:spacing w:val="-2"/>
          <w:szCs w:val="24"/>
          <w:lang w:val="fr-CH"/>
        </w:rPr>
        <w:t xml:space="preserve"> </w:t>
      </w:r>
      <w:r w:rsidRPr="00C76DA9">
        <w:rPr>
          <w:spacing w:val="-1"/>
          <w:szCs w:val="24"/>
          <w:lang w:val="cs-CZ"/>
        </w:rPr>
        <w:t>µg</w:t>
      </w:r>
    </w:p>
    <w:p w14:paraId="5595E1A5" w14:textId="77777777" w:rsidR="009E32AA" w:rsidRPr="00C76DA9" w:rsidRDefault="009E32AA" w:rsidP="00A02AE8">
      <w:pPr>
        <w:rPr>
          <w:szCs w:val="24"/>
          <w:lang w:val="fr-CH"/>
        </w:rPr>
      </w:pPr>
      <w:r w:rsidRPr="00C3775B">
        <w:rPr>
          <w:b/>
          <w:spacing w:val="-4"/>
          <w:szCs w:val="24"/>
          <w:u w:val="single"/>
          <w:lang w:val="cs-CZ"/>
        </w:rPr>
        <w:t>Pomocné látky:</w:t>
      </w:r>
    </w:p>
    <w:p w14:paraId="71FE6861" w14:textId="77777777" w:rsidR="009E32AA" w:rsidRPr="005C07BD" w:rsidRDefault="009E32AA" w:rsidP="00A02AE8">
      <w:pPr>
        <w:rPr>
          <w:lang w:val="fr-CH"/>
        </w:rPr>
      </w:pPr>
      <w:proofErr w:type="spellStart"/>
      <w:r w:rsidRPr="00C3775B">
        <w:rPr>
          <w:spacing w:val="-2"/>
          <w:szCs w:val="24"/>
          <w:lang w:val="cs-CZ"/>
        </w:rPr>
        <w:t>Chlor</w:t>
      </w:r>
      <w:r>
        <w:rPr>
          <w:spacing w:val="-2"/>
          <w:szCs w:val="24"/>
          <w:lang w:val="cs-CZ"/>
        </w:rPr>
        <w:t>k</w:t>
      </w:r>
      <w:r w:rsidRPr="00C3775B">
        <w:rPr>
          <w:spacing w:val="-2"/>
          <w:szCs w:val="24"/>
          <w:lang w:val="cs-CZ"/>
        </w:rPr>
        <w:t>resol</w:t>
      </w:r>
      <w:proofErr w:type="spellEnd"/>
      <w:r w:rsidRPr="00C3775B">
        <w:rPr>
          <w:spacing w:val="-2"/>
          <w:szCs w:val="24"/>
          <w:lang w:val="cs-CZ"/>
        </w:rPr>
        <w:t xml:space="preserve"> (jako konzervační látka)</w:t>
      </w:r>
      <w:r w:rsidRPr="00C76DA9">
        <w:rPr>
          <w:i/>
          <w:color w:val="000000"/>
          <w:spacing w:val="-2"/>
          <w:szCs w:val="24"/>
          <w:lang w:val="fr-CH"/>
        </w:rPr>
        <w:tab/>
      </w:r>
      <w:r w:rsidRPr="002177FA">
        <w:rPr>
          <w:color w:val="000000"/>
          <w:spacing w:val="-2"/>
          <w:szCs w:val="24"/>
          <w:lang w:val="fr-CH"/>
        </w:rPr>
        <w:tab/>
        <w:t>1,0 mg</w:t>
      </w:r>
      <w:r w:rsidRPr="002177FA">
        <w:rPr>
          <w:color w:val="000000"/>
          <w:spacing w:val="-2"/>
          <w:szCs w:val="24"/>
          <w:lang w:val="fr-CH"/>
        </w:rPr>
        <w:tab/>
      </w:r>
    </w:p>
    <w:p w14:paraId="47F75197" w14:textId="77777777" w:rsidR="009E32AA" w:rsidRPr="005C07BD" w:rsidRDefault="009E32AA" w:rsidP="00A02AE8">
      <w:pPr>
        <w:rPr>
          <w:szCs w:val="24"/>
          <w:lang w:val="fr-CH"/>
        </w:rPr>
      </w:pPr>
    </w:p>
    <w:p w14:paraId="14108065" w14:textId="63B862D4" w:rsidR="00CF01AA" w:rsidRPr="00CF01AA" w:rsidRDefault="001D1D92" w:rsidP="00CF01AA">
      <w:pPr>
        <w:pStyle w:val="Textkomente"/>
        <w:rPr>
          <w:sz w:val="22"/>
          <w:szCs w:val="24"/>
          <w:lang w:val="cs-CZ"/>
        </w:rPr>
      </w:pPr>
      <w:r>
        <w:rPr>
          <w:sz w:val="22"/>
          <w:szCs w:val="24"/>
          <w:lang w:val="cs-CZ"/>
        </w:rPr>
        <w:t>Čir</w:t>
      </w:r>
      <w:r w:rsidR="00CF01AA" w:rsidRPr="00CF01AA">
        <w:rPr>
          <w:sz w:val="22"/>
          <w:szCs w:val="24"/>
          <w:lang w:val="cs-CZ"/>
        </w:rPr>
        <w:t>ý roztok bez zápachu.</w:t>
      </w:r>
    </w:p>
    <w:p w14:paraId="7601ED89" w14:textId="4CAC4B11" w:rsidR="009E32AA" w:rsidRPr="00605652" w:rsidRDefault="009E32AA" w:rsidP="00A02AE8">
      <w:pPr>
        <w:rPr>
          <w:szCs w:val="24"/>
          <w:lang w:val="cs-CZ"/>
        </w:rPr>
      </w:pPr>
    </w:p>
    <w:p w14:paraId="43029F40" w14:textId="77777777" w:rsidR="009E32AA" w:rsidRPr="00605652" w:rsidRDefault="009E32AA" w:rsidP="00A02AE8">
      <w:pPr>
        <w:rPr>
          <w:b/>
          <w:szCs w:val="24"/>
          <w:lang w:val="cs-CZ"/>
        </w:rPr>
      </w:pPr>
      <w:r w:rsidRPr="00605652">
        <w:rPr>
          <w:b/>
          <w:szCs w:val="24"/>
          <w:lang w:val="cs-CZ"/>
        </w:rPr>
        <w:t>4.</w:t>
      </w:r>
      <w:r w:rsidRPr="00605652">
        <w:rPr>
          <w:b/>
          <w:szCs w:val="24"/>
          <w:lang w:val="cs-CZ"/>
        </w:rPr>
        <w:tab/>
      </w:r>
      <w:r w:rsidRPr="00C3775B">
        <w:rPr>
          <w:b/>
          <w:szCs w:val="24"/>
          <w:lang w:val="cs-CZ"/>
        </w:rPr>
        <w:t>INDIKACE</w:t>
      </w:r>
    </w:p>
    <w:p w14:paraId="56A4251A" w14:textId="77777777" w:rsidR="009E32AA" w:rsidRPr="00605652" w:rsidRDefault="009E32AA" w:rsidP="00A02AE8">
      <w:pPr>
        <w:rPr>
          <w:b/>
          <w:i/>
          <w:color w:val="000000"/>
          <w:spacing w:val="-5"/>
          <w:szCs w:val="24"/>
          <w:u w:val="single"/>
          <w:lang w:val="cs-CZ"/>
        </w:rPr>
      </w:pPr>
      <w:r w:rsidRPr="00C3775B">
        <w:rPr>
          <w:b/>
          <w:spacing w:val="-5"/>
          <w:szCs w:val="24"/>
          <w:u w:val="single"/>
          <w:lang w:val="cs-CZ"/>
        </w:rPr>
        <w:t>Skot:</w:t>
      </w:r>
    </w:p>
    <w:p w14:paraId="723041E4" w14:textId="77777777" w:rsidR="009E32AA" w:rsidRPr="00605652" w:rsidRDefault="009E32AA" w:rsidP="00A02AE8">
      <w:pPr>
        <w:rPr>
          <w:b/>
          <w:i/>
          <w:color w:val="000000"/>
          <w:spacing w:val="-5"/>
          <w:szCs w:val="24"/>
          <w:lang w:val="cs-CZ"/>
        </w:rPr>
      </w:pPr>
      <w:r w:rsidRPr="00C3775B">
        <w:rPr>
          <w:spacing w:val="-5"/>
          <w:szCs w:val="24"/>
          <w:lang w:val="cs-CZ"/>
        </w:rPr>
        <w:t xml:space="preserve">- indukce </w:t>
      </w:r>
      <w:proofErr w:type="spellStart"/>
      <w:r w:rsidRPr="00C3775B">
        <w:rPr>
          <w:spacing w:val="-5"/>
          <w:szCs w:val="24"/>
          <w:lang w:val="cs-CZ"/>
        </w:rPr>
        <w:t>luteolýzy</w:t>
      </w:r>
      <w:proofErr w:type="spellEnd"/>
      <w:r w:rsidRPr="00C3775B">
        <w:rPr>
          <w:spacing w:val="-5"/>
          <w:szCs w:val="24"/>
          <w:lang w:val="cs-CZ"/>
        </w:rPr>
        <w:t xml:space="preserve"> umožňující obnovení říje a ovulace u cyklujících samic, pokud se použije během </w:t>
      </w:r>
      <w:proofErr w:type="spellStart"/>
      <w:r w:rsidRPr="00C3775B">
        <w:rPr>
          <w:spacing w:val="-5"/>
          <w:szCs w:val="24"/>
          <w:lang w:val="cs-CZ"/>
        </w:rPr>
        <w:t>diestru</w:t>
      </w:r>
      <w:proofErr w:type="spellEnd"/>
      <w:r>
        <w:rPr>
          <w:spacing w:val="-5"/>
          <w:szCs w:val="24"/>
          <w:lang w:val="cs-CZ"/>
        </w:rPr>
        <w:t>,</w:t>
      </w:r>
    </w:p>
    <w:p w14:paraId="405CB3CD" w14:textId="77777777" w:rsidR="009E32AA" w:rsidRPr="00605652" w:rsidRDefault="009E32AA" w:rsidP="00A02AE8">
      <w:pPr>
        <w:rPr>
          <w:szCs w:val="24"/>
          <w:lang w:val="cs-CZ"/>
        </w:rPr>
      </w:pPr>
      <w:r w:rsidRPr="00C3775B">
        <w:rPr>
          <w:szCs w:val="24"/>
          <w:lang w:val="cs-CZ"/>
        </w:rPr>
        <w:t>- synchronizace říje (během 2 až 5 dnů) ve skupinách cyklujících samic ošetřených současně</w:t>
      </w:r>
      <w:r>
        <w:rPr>
          <w:szCs w:val="24"/>
          <w:lang w:val="cs-CZ"/>
        </w:rPr>
        <w:t>,</w:t>
      </w:r>
    </w:p>
    <w:p w14:paraId="3F6A8F92" w14:textId="77777777" w:rsidR="009E32AA" w:rsidRPr="00605652" w:rsidRDefault="009E32AA" w:rsidP="00A02AE8">
      <w:pPr>
        <w:rPr>
          <w:szCs w:val="24"/>
          <w:lang w:val="cs-CZ"/>
        </w:rPr>
      </w:pPr>
      <w:r w:rsidRPr="00C3775B">
        <w:rPr>
          <w:szCs w:val="24"/>
          <w:lang w:val="cs-CZ"/>
        </w:rPr>
        <w:t xml:space="preserve">- léčba </w:t>
      </w:r>
      <w:proofErr w:type="spellStart"/>
      <w:r w:rsidRPr="00C3775B">
        <w:rPr>
          <w:szCs w:val="24"/>
          <w:lang w:val="cs-CZ"/>
        </w:rPr>
        <w:t>subestru</w:t>
      </w:r>
      <w:proofErr w:type="spellEnd"/>
      <w:r w:rsidRPr="00C3775B">
        <w:rPr>
          <w:szCs w:val="24"/>
          <w:lang w:val="cs-CZ"/>
        </w:rPr>
        <w:t xml:space="preserve"> a onemocnění dělohy v souvislosti s funkčním nebo perzistujícím žlutým tělískem (endometritida, </w:t>
      </w:r>
      <w:proofErr w:type="spellStart"/>
      <w:r w:rsidRPr="00C3775B">
        <w:rPr>
          <w:szCs w:val="24"/>
          <w:lang w:val="cs-CZ"/>
        </w:rPr>
        <w:t>pyometra</w:t>
      </w:r>
      <w:proofErr w:type="spellEnd"/>
      <w:r w:rsidRPr="00C3775B">
        <w:rPr>
          <w:szCs w:val="24"/>
          <w:lang w:val="cs-CZ"/>
        </w:rPr>
        <w:t>)</w:t>
      </w:r>
      <w:r>
        <w:rPr>
          <w:szCs w:val="24"/>
          <w:lang w:val="cs-CZ"/>
        </w:rPr>
        <w:t>,</w:t>
      </w:r>
    </w:p>
    <w:p w14:paraId="7612B48B" w14:textId="77777777" w:rsidR="009E32AA" w:rsidRPr="00605652" w:rsidRDefault="009E32AA" w:rsidP="00A02AE8">
      <w:pPr>
        <w:rPr>
          <w:szCs w:val="24"/>
          <w:lang w:val="cs-CZ"/>
        </w:rPr>
      </w:pPr>
      <w:r w:rsidRPr="00C3775B">
        <w:rPr>
          <w:szCs w:val="24"/>
          <w:lang w:val="cs-CZ"/>
        </w:rPr>
        <w:t xml:space="preserve">- léčba ovariálních </w:t>
      </w:r>
      <w:proofErr w:type="spellStart"/>
      <w:r w:rsidRPr="00C3775B">
        <w:rPr>
          <w:szCs w:val="24"/>
          <w:lang w:val="cs-CZ"/>
        </w:rPr>
        <w:t>luteálních</w:t>
      </w:r>
      <w:proofErr w:type="spellEnd"/>
      <w:r w:rsidRPr="00C3775B">
        <w:rPr>
          <w:szCs w:val="24"/>
          <w:lang w:val="cs-CZ"/>
        </w:rPr>
        <w:t xml:space="preserve"> cyst</w:t>
      </w:r>
      <w:r>
        <w:rPr>
          <w:szCs w:val="24"/>
          <w:lang w:val="cs-CZ"/>
        </w:rPr>
        <w:t>,</w:t>
      </w:r>
    </w:p>
    <w:p w14:paraId="46A536E6" w14:textId="77777777" w:rsidR="009E32AA" w:rsidRPr="00605652" w:rsidRDefault="009E32AA" w:rsidP="00A02AE8">
      <w:pPr>
        <w:rPr>
          <w:szCs w:val="24"/>
          <w:lang w:val="cs-CZ"/>
        </w:rPr>
      </w:pPr>
      <w:r w:rsidRPr="00C3775B">
        <w:rPr>
          <w:szCs w:val="24"/>
          <w:lang w:val="cs-CZ"/>
        </w:rPr>
        <w:t>- indukce abortu do 150. dne březosti</w:t>
      </w:r>
      <w:r>
        <w:rPr>
          <w:szCs w:val="24"/>
          <w:lang w:val="cs-CZ"/>
        </w:rPr>
        <w:t>,</w:t>
      </w:r>
    </w:p>
    <w:p w14:paraId="4B37FFE1" w14:textId="77777777" w:rsidR="009E32AA" w:rsidRPr="00605652" w:rsidRDefault="009E32AA" w:rsidP="00A02AE8">
      <w:pPr>
        <w:rPr>
          <w:szCs w:val="24"/>
          <w:lang w:val="cs-CZ"/>
        </w:rPr>
      </w:pPr>
      <w:r>
        <w:rPr>
          <w:szCs w:val="24"/>
          <w:lang w:val="cs-CZ"/>
        </w:rPr>
        <w:t>- vypuze</w:t>
      </w:r>
      <w:r w:rsidRPr="00C3775B">
        <w:rPr>
          <w:szCs w:val="24"/>
          <w:lang w:val="cs-CZ"/>
        </w:rPr>
        <w:t>ní mumifikovaných plodů</w:t>
      </w:r>
      <w:r>
        <w:rPr>
          <w:szCs w:val="24"/>
          <w:lang w:val="cs-CZ"/>
        </w:rPr>
        <w:t>,</w:t>
      </w:r>
    </w:p>
    <w:p w14:paraId="3E602AE9" w14:textId="77777777" w:rsidR="009E32AA" w:rsidRPr="00605652" w:rsidRDefault="009E32AA" w:rsidP="00A02AE8">
      <w:pPr>
        <w:rPr>
          <w:szCs w:val="24"/>
          <w:lang w:val="cs-CZ"/>
        </w:rPr>
      </w:pPr>
      <w:r w:rsidRPr="00C3775B">
        <w:rPr>
          <w:szCs w:val="24"/>
          <w:lang w:val="cs-CZ"/>
        </w:rPr>
        <w:t>- indukce porodu (během dvou posledních týdnů březosti).</w:t>
      </w:r>
    </w:p>
    <w:p w14:paraId="0A5B1420" w14:textId="77777777" w:rsidR="009E32AA" w:rsidRPr="00605652" w:rsidRDefault="009E32AA" w:rsidP="00A02AE8">
      <w:pPr>
        <w:rPr>
          <w:szCs w:val="24"/>
          <w:lang w:val="cs-CZ"/>
        </w:rPr>
      </w:pPr>
      <w:r w:rsidRPr="00C3775B">
        <w:rPr>
          <w:b/>
          <w:spacing w:val="-4"/>
          <w:szCs w:val="24"/>
          <w:u w:val="single"/>
          <w:lang w:val="cs-CZ"/>
        </w:rPr>
        <w:t>Koně:</w:t>
      </w:r>
    </w:p>
    <w:p w14:paraId="631FBD2E" w14:textId="77777777" w:rsidR="009E32AA" w:rsidRPr="00605652" w:rsidRDefault="009E32AA" w:rsidP="00A02AE8">
      <w:pPr>
        <w:rPr>
          <w:b/>
          <w:i/>
          <w:color w:val="000000"/>
          <w:spacing w:val="-4"/>
          <w:szCs w:val="24"/>
          <w:lang w:val="cs-CZ"/>
        </w:rPr>
      </w:pPr>
      <w:r w:rsidRPr="00C3775B">
        <w:rPr>
          <w:spacing w:val="-4"/>
          <w:szCs w:val="24"/>
          <w:lang w:val="cs-CZ"/>
        </w:rPr>
        <w:t xml:space="preserve">- </w:t>
      </w:r>
      <w:r w:rsidRPr="00C3775B">
        <w:rPr>
          <w:spacing w:val="-5"/>
          <w:szCs w:val="24"/>
          <w:lang w:val="cs-CZ"/>
        </w:rPr>
        <w:t xml:space="preserve">indukce </w:t>
      </w:r>
      <w:proofErr w:type="spellStart"/>
      <w:r w:rsidRPr="00C3775B">
        <w:rPr>
          <w:spacing w:val="-5"/>
          <w:szCs w:val="24"/>
          <w:lang w:val="cs-CZ"/>
        </w:rPr>
        <w:t>luteolýzy</w:t>
      </w:r>
      <w:proofErr w:type="spellEnd"/>
      <w:r w:rsidRPr="00C3775B">
        <w:rPr>
          <w:spacing w:val="-4"/>
          <w:szCs w:val="24"/>
          <w:lang w:val="cs-CZ"/>
        </w:rPr>
        <w:t xml:space="preserve"> u klisen s funkčním žlutým tělískem.</w:t>
      </w:r>
    </w:p>
    <w:p w14:paraId="53A97855" w14:textId="77777777" w:rsidR="009E32AA" w:rsidRPr="00605652" w:rsidRDefault="009E32AA" w:rsidP="00A02AE8">
      <w:pPr>
        <w:rPr>
          <w:szCs w:val="24"/>
          <w:lang w:val="cs-CZ"/>
        </w:rPr>
      </w:pPr>
      <w:r w:rsidRPr="00C3775B">
        <w:rPr>
          <w:b/>
          <w:spacing w:val="-6"/>
          <w:szCs w:val="24"/>
          <w:u w:val="single"/>
          <w:lang w:val="cs-CZ"/>
        </w:rPr>
        <w:t>Prasata:</w:t>
      </w:r>
    </w:p>
    <w:p w14:paraId="277A40ED" w14:textId="77777777" w:rsidR="009E32AA" w:rsidRPr="00605652" w:rsidRDefault="009E32AA" w:rsidP="00A02AE8">
      <w:pPr>
        <w:rPr>
          <w:szCs w:val="24"/>
          <w:lang w:val="cs-CZ"/>
        </w:rPr>
      </w:pPr>
      <w:r w:rsidRPr="00C3775B">
        <w:rPr>
          <w:spacing w:val="-2"/>
          <w:szCs w:val="24"/>
          <w:lang w:val="cs-CZ"/>
        </w:rPr>
        <w:t xml:space="preserve">- indukce nebo synchronizace </w:t>
      </w:r>
      <w:r>
        <w:rPr>
          <w:spacing w:val="-2"/>
          <w:szCs w:val="24"/>
          <w:lang w:val="cs-CZ"/>
        </w:rPr>
        <w:t>porodu</w:t>
      </w:r>
      <w:r w:rsidRPr="00C3775B">
        <w:rPr>
          <w:spacing w:val="-2"/>
          <w:szCs w:val="24"/>
          <w:lang w:val="cs-CZ"/>
        </w:rPr>
        <w:t xml:space="preserve"> (obvykle během 24 až 36 hodin) od 113. dne březosti (1. den březosti je poslední den přirozené nebo umělé inseminace).</w:t>
      </w:r>
    </w:p>
    <w:p w14:paraId="18199B18" w14:textId="77777777" w:rsidR="009E32AA" w:rsidRPr="00605652" w:rsidRDefault="009E32AA" w:rsidP="00A02AE8">
      <w:pPr>
        <w:rPr>
          <w:szCs w:val="24"/>
          <w:lang w:val="cs-CZ"/>
        </w:rPr>
      </w:pPr>
    </w:p>
    <w:p w14:paraId="53280677" w14:textId="77777777" w:rsidR="009E32AA" w:rsidRPr="00605652" w:rsidRDefault="009E32AA" w:rsidP="00A02AE8">
      <w:pPr>
        <w:rPr>
          <w:b/>
          <w:vanish/>
          <w:szCs w:val="24"/>
          <w:lang w:val="cs-CZ"/>
        </w:rPr>
      </w:pPr>
      <w:r w:rsidRPr="00605652">
        <w:rPr>
          <w:b/>
          <w:szCs w:val="24"/>
          <w:lang w:val="cs-CZ"/>
        </w:rPr>
        <w:t>5.</w:t>
      </w:r>
      <w:r w:rsidRPr="00605652">
        <w:rPr>
          <w:b/>
          <w:szCs w:val="24"/>
          <w:lang w:val="cs-CZ"/>
        </w:rPr>
        <w:tab/>
      </w:r>
      <w:r w:rsidRPr="00C3775B">
        <w:rPr>
          <w:b/>
          <w:szCs w:val="24"/>
          <w:lang w:val="cs-CZ"/>
        </w:rPr>
        <w:t>KONTRAINDIKACE</w:t>
      </w:r>
    </w:p>
    <w:p w14:paraId="418CE995" w14:textId="77777777" w:rsidR="009E32AA" w:rsidRPr="00605652" w:rsidRDefault="009E32AA" w:rsidP="00A02AE8">
      <w:pPr>
        <w:rPr>
          <w:i/>
          <w:color w:val="000000"/>
          <w:spacing w:val="-1"/>
          <w:szCs w:val="24"/>
          <w:lang w:val="cs-CZ"/>
        </w:rPr>
      </w:pPr>
    </w:p>
    <w:p w14:paraId="55E9D79D" w14:textId="77777777" w:rsidR="009E32AA" w:rsidRDefault="009E32AA" w:rsidP="00A02AE8">
      <w:pPr>
        <w:rPr>
          <w:spacing w:val="-1"/>
          <w:szCs w:val="24"/>
          <w:lang w:val="cs-CZ"/>
        </w:rPr>
      </w:pPr>
    </w:p>
    <w:p w14:paraId="07017DC0" w14:textId="77777777" w:rsidR="009E32AA" w:rsidRPr="00CF01AA" w:rsidRDefault="009E32AA" w:rsidP="00A02AE8">
      <w:pPr>
        <w:rPr>
          <w:szCs w:val="24"/>
          <w:lang w:val="cs-CZ"/>
        </w:rPr>
      </w:pPr>
      <w:r w:rsidRPr="00CF01AA">
        <w:rPr>
          <w:szCs w:val="24"/>
          <w:lang w:val="cs-CZ"/>
        </w:rPr>
        <w:t>Nepoužívat v případech známé přecitlivělosti na léčivou látku nebo na některou z pomocných látek přípravku.</w:t>
      </w:r>
    </w:p>
    <w:p w14:paraId="5F41EED0" w14:textId="77777777" w:rsidR="009E32AA" w:rsidRPr="009E32AA" w:rsidRDefault="009E32AA" w:rsidP="00A02AE8">
      <w:pPr>
        <w:rPr>
          <w:szCs w:val="24"/>
          <w:lang w:val="cs-CZ"/>
        </w:rPr>
      </w:pPr>
      <w:r w:rsidRPr="00CF01AA">
        <w:rPr>
          <w:szCs w:val="24"/>
          <w:lang w:val="cs-CZ"/>
        </w:rPr>
        <w:t>Nepoužívat u zvířat se spastickým onemocněním respiračního nebo gastrointestinálního traktu.</w:t>
      </w:r>
    </w:p>
    <w:p w14:paraId="7F738703" w14:textId="77777777" w:rsidR="009E32AA" w:rsidRPr="00CF01AA" w:rsidRDefault="009E32AA" w:rsidP="00A02AE8">
      <w:pPr>
        <w:rPr>
          <w:szCs w:val="24"/>
          <w:lang w:val="cs-CZ"/>
        </w:rPr>
      </w:pPr>
      <w:r w:rsidRPr="00CF01AA">
        <w:rPr>
          <w:szCs w:val="24"/>
          <w:lang w:val="cs-CZ"/>
        </w:rPr>
        <w:t>Nepoužívat u březích zvířat, u kterých se nezamýšlí indukce abortu nebo porodu.</w:t>
      </w:r>
    </w:p>
    <w:p w14:paraId="5C57A3EA" w14:textId="77777777" w:rsidR="00CF01AA" w:rsidRPr="00CF01AA" w:rsidRDefault="00CF01AA" w:rsidP="00CF01AA">
      <w:pPr>
        <w:pStyle w:val="Textkomente"/>
        <w:rPr>
          <w:sz w:val="22"/>
          <w:szCs w:val="24"/>
          <w:lang w:val="cs-CZ"/>
        </w:rPr>
      </w:pPr>
      <w:r w:rsidRPr="00CF01AA">
        <w:rPr>
          <w:sz w:val="22"/>
          <w:szCs w:val="24"/>
          <w:lang w:val="cs-CZ"/>
        </w:rPr>
        <w:t>Nepoužívat intravenózně.</w:t>
      </w:r>
    </w:p>
    <w:p w14:paraId="031698E0" w14:textId="77777777" w:rsidR="009E32AA" w:rsidRDefault="009E32AA" w:rsidP="00A02AE8">
      <w:pPr>
        <w:rPr>
          <w:szCs w:val="24"/>
          <w:lang w:val="cs-CZ"/>
        </w:rPr>
      </w:pPr>
    </w:p>
    <w:p w14:paraId="657F5477" w14:textId="77777777" w:rsidR="00CF01AA" w:rsidRDefault="009E32AA" w:rsidP="00A02AE8">
      <w:pPr>
        <w:rPr>
          <w:lang w:val="cs-CZ"/>
        </w:rPr>
      </w:pPr>
      <w:r w:rsidRPr="00CF01AA">
        <w:rPr>
          <w:b/>
          <w:szCs w:val="24"/>
          <w:lang w:val="cs-CZ"/>
        </w:rPr>
        <w:t>6.</w:t>
      </w:r>
      <w:r w:rsidRPr="00CF01AA">
        <w:rPr>
          <w:b/>
          <w:szCs w:val="24"/>
          <w:lang w:val="cs-CZ"/>
        </w:rPr>
        <w:tab/>
      </w:r>
      <w:r w:rsidRPr="00C3775B">
        <w:rPr>
          <w:b/>
          <w:szCs w:val="24"/>
          <w:lang w:val="cs-CZ"/>
        </w:rPr>
        <w:t>NEŽÁDOUCÍ ÚČINKY</w:t>
      </w:r>
      <w:r w:rsidR="005934AC">
        <w:rPr>
          <w:b/>
          <w:szCs w:val="24"/>
          <w:lang w:val="cs-CZ"/>
        </w:rPr>
        <w:br/>
      </w:r>
    </w:p>
    <w:p w14:paraId="4A664165" w14:textId="77777777" w:rsidR="004654C3" w:rsidRDefault="004654C3" w:rsidP="004654C3">
      <w:pPr>
        <w:rPr>
          <w:lang w:val="cs-CZ"/>
        </w:rPr>
      </w:pPr>
      <w:r>
        <w:rPr>
          <w:lang w:val="cs-CZ"/>
        </w:rPr>
        <w:t xml:space="preserve">K anaerobním infekcím může dojít při zanesení anaerobních bakterií do tkáně při </w:t>
      </w:r>
      <w:proofErr w:type="spellStart"/>
      <w:r>
        <w:rPr>
          <w:lang w:val="cs-CZ"/>
        </w:rPr>
        <w:t>inramuskulárním</w:t>
      </w:r>
      <w:proofErr w:type="spellEnd"/>
      <w:r>
        <w:rPr>
          <w:lang w:val="cs-CZ"/>
        </w:rPr>
        <w:t xml:space="preserve"> podání.</w:t>
      </w:r>
    </w:p>
    <w:p w14:paraId="55E24BB5" w14:textId="77777777" w:rsidR="00CF01AA" w:rsidRDefault="00CF01AA" w:rsidP="00A02AE8">
      <w:pPr>
        <w:rPr>
          <w:b/>
          <w:szCs w:val="24"/>
          <w:lang w:val="cs-CZ"/>
        </w:rPr>
      </w:pPr>
    </w:p>
    <w:p w14:paraId="5E4B4EE0" w14:textId="77777777" w:rsidR="009E32AA" w:rsidRPr="00C3775B" w:rsidRDefault="009E32AA" w:rsidP="00A02AE8">
      <w:pPr>
        <w:rPr>
          <w:vanish/>
          <w:szCs w:val="24"/>
          <w:lang w:val="de-CH"/>
        </w:rPr>
      </w:pPr>
    </w:p>
    <w:p w14:paraId="0A1DC111" w14:textId="77777777" w:rsidR="009E32AA" w:rsidRPr="00C3775B" w:rsidRDefault="009E32AA" w:rsidP="00A02AE8">
      <w:pPr>
        <w:rPr>
          <w:szCs w:val="24"/>
          <w:lang w:val="de-CH"/>
        </w:rPr>
      </w:pPr>
      <w:r w:rsidRPr="00C3775B">
        <w:rPr>
          <w:b/>
          <w:spacing w:val="-5"/>
          <w:szCs w:val="24"/>
          <w:u w:val="single"/>
          <w:lang w:val="cs-CZ"/>
        </w:rPr>
        <w:t>Skot:</w:t>
      </w:r>
    </w:p>
    <w:p w14:paraId="32846CE9" w14:textId="0CE95D75" w:rsidR="009E32AA" w:rsidRPr="00961C37" w:rsidRDefault="009E32AA" w:rsidP="00A02AE8">
      <w:pPr>
        <w:rPr>
          <w:szCs w:val="24"/>
          <w:lang w:val="cs-CZ"/>
        </w:rPr>
      </w:pPr>
      <w:r w:rsidRPr="00C3775B">
        <w:rPr>
          <w:spacing w:val="-3"/>
          <w:szCs w:val="24"/>
          <w:lang w:val="cs-CZ"/>
        </w:rPr>
        <w:t xml:space="preserve">Po indukci porodu přípravkem může být pozorován </w:t>
      </w:r>
      <w:r>
        <w:rPr>
          <w:spacing w:val="-3"/>
          <w:szCs w:val="24"/>
          <w:lang w:val="cs-CZ"/>
        </w:rPr>
        <w:t xml:space="preserve">zvýšený výskyt </w:t>
      </w:r>
      <w:r w:rsidRPr="00C3775B">
        <w:rPr>
          <w:spacing w:val="-3"/>
          <w:szCs w:val="24"/>
          <w:lang w:val="cs-CZ"/>
        </w:rPr>
        <w:t>retence</w:t>
      </w:r>
      <w:r>
        <w:rPr>
          <w:spacing w:val="-3"/>
          <w:szCs w:val="24"/>
          <w:lang w:val="cs-CZ"/>
        </w:rPr>
        <w:t xml:space="preserve"> </w:t>
      </w:r>
      <w:proofErr w:type="spellStart"/>
      <w:r>
        <w:rPr>
          <w:spacing w:val="-3"/>
          <w:szCs w:val="24"/>
          <w:lang w:val="cs-CZ"/>
        </w:rPr>
        <w:t>sekundin</w:t>
      </w:r>
      <w:proofErr w:type="spellEnd"/>
      <w:r w:rsidRPr="00C3775B">
        <w:rPr>
          <w:spacing w:val="-3"/>
          <w:szCs w:val="24"/>
          <w:lang w:val="cs-CZ"/>
        </w:rPr>
        <w:t>.</w:t>
      </w:r>
      <w:r w:rsidRPr="00961C37">
        <w:rPr>
          <w:i/>
          <w:color w:val="000000"/>
          <w:spacing w:val="-3"/>
          <w:szCs w:val="24"/>
          <w:lang w:val="cs-CZ"/>
        </w:rPr>
        <w:t xml:space="preserve"> </w:t>
      </w:r>
    </w:p>
    <w:p w14:paraId="728461B8" w14:textId="77777777" w:rsidR="00206C96" w:rsidRDefault="00206C96" w:rsidP="00A02AE8">
      <w:pPr>
        <w:rPr>
          <w:b/>
          <w:spacing w:val="-4"/>
          <w:szCs w:val="24"/>
          <w:u w:val="single"/>
          <w:lang w:val="cs-CZ"/>
        </w:rPr>
      </w:pPr>
    </w:p>
    <w:p w14:paraId="1D530847" w14:textId="77777777" w:rsidR="009E32AA" w:rsidRPr="00CF1287" w:rsidRDefault="009E32AA" w:rsidP="00A02AE8">
      <w:pPr>
        <w:rPr>
          <w:szCs w:val="24"/>
          <w:lang w:val="cs-CZ"/>
        </w:rPr>
      </w:pPr>
      <w:r w:rsidRPr="00C3775B">
        <w:rPr>
          <w:b/>
          <w:spacing w:val="-4"/>
          <w:szCs w:val="24"/>
          <w:u w:val="single"/>
          <w:lang w:val="cs-CZ"/>
        </w:rPr>
        <w:t>Koně:</w:t>
      </w:r>
    </w:p>
    <w:p w14:paraId="15715946" w14:textId="57EB541B" w:rsidR="009E32AA" w:rsidRDefault="004654C3" w:rsidP="00A02AE8">
      <w:pPr>
        <w:rPr>
          <w:spacing w:val="-1"/>
          <w:szCs w:val="24"/>
          <w:lang w:val="cs-CZ"/>
        </w:rPr>
      </w:pPr>
      <w:r w:rsidRPr="00C3775B">
        <w:rPr>
          <w:spacing w:val="-1"/>
          <w:szCs w:val="24"/>
          <w:lang w:val="cs-CZ"/>
        </w:rPr>
        <w:t>Po inj</w:t>
      </w:r>
      <w:r>
        <w:rPr>
          <w:spacing w:val="-1"/>
          <w:szCs w:val="24"/>
          <w:lang w:val="cs-CZ"/>
        </w:rPr>
        <w:t>ekčním podání</w:t>
      </w:r>
      <w:r w:rsidRPr="00C3775B">
        <w:rPr>
          <w:spacing w:val="-1"/>
          <w:szCs w:val="24"/>
          <w:lang w:val="cs-CZ"/>
        </w:rPr>
        <w:t xml:space="preserve"> </w:t>
      </w:r>
      <w:r>
        <w:rPr>
          <w:spacing w:val="-1"/>
          <w:szCs w:val="24"/>
          <w:lang w:val="cs-CZ"/>
        </w:rPr>
        <w:t xml:space="preserve">přípravku </w:t>
      </w:r>
      <w:r w:rsidR="009E32AA">
        <w:rPr>
          <w:spacing w:val="-1"/>
          <w:szCs w:val="24"/>
          <w:lang w:val="cs-CZ"/>
        </w:rPr>
        <w:t>se mohou</w:t>
      </w:r>
      <w:r w:rsidR="009E32AA" w:rsidRPr="00C3775B">
        <w:rPr>
          <w:spacing w:val="-1"/>
          <w:szCs w:val="24"/>
          <w:lang w:val="cs-CZ"/>
        </w:rPr>
        <w:t xml:space="preserve"> přechodn</w:t>
      </w:r>
      <w:r w:rsidR="009E32AA" w:rsidRPr="00C3775B">
        <w:rPr>
          <w:szCs w:val="24"/>
          <w:lang w:val="cs-CZ"/>
        </w:rPr>
        <w:t>ě</w:t>
      </w:r>
      <w:r w:rsidR="009E32AA" w:rsidRPr="003343C0">
        <w:rPr>
          <w:spacing w:val="-1"/>
          <w:szCs w:val="24"/>
          <w:lang w:val="cs-CZ"/>
        </w:rPr>
        <w:t xml:space="preserve"> </w:t>
      </w:r>
      <w:r w:rsidR="009E32AA" w:rsidRPr="00C3775B">
        <w:rPr>
          <w:spacing w:val="-1"/>
          <w:szCs w:val="24"/>
          <w:lang w:val="cs-CZ"/>
        </w:rPr>
        <w:t>objevit lehké pocení nebo průjem.</w:t>
      </w:r>
    </w:p>
    <w:p w14:paraId="5BA5B3DF" w14:textId="77777777" w:rsidR="00206C96" w:rsidRDefault="00206C96" w:rsidP="00A02AE8">
      <w:pPr>
        <w:rPr>
          <w:b/>
          <w:spacing w:val="-7"/>
          <w:szCs w:val="24"/>
          <w:u w:val="single"/>
          <w:lang w:val="cs-CZ"/>
        </w:rPr>
      </w:pPr>
    </w:p>
    <w:p w14:paraId="387A7EDD" w14:textId="77777777" w:rsidR="009E32AA" w:rsidRPr="00CF1287" w:rsidRDefault="009E32AA" w:rsidP="00A02AE8">
      <w:pPr>
        <w:rPr>
          <w:szCs w:val="24"/>
          <w:lang w:val="cs-CZ"/>
        </w:rPr>
      </w:pPr>
      <w:r w:rsidRPr="00C3775B">
        <w:rPr>
          <w:b/>
          <w:spacing w:val="-7"/>
          <w:szCs w:val="24"/>
          <w:u w:val="single"/>
          <w:lang w:val="cs-CZ"/>
        </w:rPr>
        <w:t>Prasata:</w:t>
      </w:r>
    </w:p>
    <w:p w14:paraId="4E61B31C" w14:textId="77777777" w:rsidR="009E32AA" w:rsidRPr="00CF1287" w:rsidRDefault="009E32AA" w:rsidP="00A02AE8">
      <w:pPr>
        <w:rPr>
          <w:szCs w:val="24"/>
          <w:lang w:val="cs-CZ"/>
        </w:rPr>
      </w:pPr>
      <w:r w:rsidRPr="00C3775B">
        <w:rPr>
          <w:spacing w:val="-2"/>
          <w:szCs w:val="24"/>
          <w:lang w:val="cs-CZ"/>
        </w:rPr>
        <w:t>Nebyly hlášeny žádné nežádoucí účinky.</w:t>
      </w:r>
    </w:p>
    <w:p w14:paraId="15211650" w14:textId="77777777" w:rsidR="009E32AA" w:rsidRPr="00CF1287" w:rsidRDefault="009E32AA" w:rsidP="00A02AE8">
      <w:pPr>
        <w:rPr>
          <w:szCs w:val="24"/>
          <w:lang w:val="cs-CZ"/>
        </w:rPr>
      </w:pPr>
    </w:p>
    <w:p w14:paraId="0A2CE46C" w14:textId="3790CDDA" w:rsidR="009E32AA" w:rsidRPr="00CF1287" w:rsidRDefault="00BC0D41" w:rsidP="00A02AE8">
      <w:pPr>
        <w:rPr>
          <w:szCs w:val="24"/>
          <w:lang w:val="cs-CZ"/>
        </w:rPr>
      </w:pPr>
      <w:r>
        <w:rPr>
          <w:szCs w:val="24"/>
          <w:lang w:val="cs-CZ"/>
        </w:rPr>
        <w:t xml:space="preserve">Jestliže zaznamenáte kterýkoliv z nežádoucích účinků a to i takové, které nejsou uvedeny v této příbalové informaci, nebo si myslíte, že léčivo nefunguje, oznamte to, prosím, vašemu veterinárnímu lékaři. </w:t>
      </w:r>
    </w:p>
    <w:p w14:paraId="7C800D61" w14:textId="77777777" w:rsidR="009E32AA" w:rsidRPr="00CF1287" w:rsidRDefault="009E32AA" w:rsidP="00A02AE8">
      <w:pPr>
        <w:rPr>
          <w:szCs w:val="24"/>
          <w:lang w:val="cs-CZ"/>
        </w:rPr>
      </w:pPr>
      <w:r w:rsidRPr="00CF1287">
        <w:rPr>
          <w:b/>
          <w:szCs w:val="24"/>
          <w:lang w:val="cs-CZ"/>
        </w:rPr>
        <w:t>7.</w:t>
      </w:r>
      <w:r w:rsidRPr="00CF1287">
        <w:rPr>
          <w:b/>
          <w:szCs w:val="24"/>
          <w:lang w:val="cs-CZ"/>
        </w:rPr>
        <w:tab/>
      </w:r>
      <w:r w:rsidRPr="00C3775B">
        <w:rPr>
          <w:b/>
          <w:szCs w:val="24"/>
          <w:lang w:val="cs-CZ"/>
        </w:rPr>
        <w:t>CÍLOVÝ DRUH ZVÍŘAT</w:t>
      </w:r>
    </w:p>
    <w:p w14:paraId="578E42BD" w14:textId="77777777" w:rsidR="009E32AA" w:rsidRPr="00CF1287" w:rsidRDefault="009E32AA" w:rsidP="00A02AE8">
      <w:pPr>
        <w:rPr>
          <w:szCs w:val="24"/>
          <w:lang w:val="cs-CZ"/>
        </w:rPr>
      </w:pPr>
    </w:p>
    <w:p w14:paraId="07A33A49" w14:textId="77777777" w:rsidR="009E32AA" w:rsidRPr="00CF1287" w:rsidRDefault="009E32AA" w:rsidP="00A02AE8">
      <w:pPr>
        <w:rPr>
          <w:szCs w:val="24"/>
          <w:lang w:val="cs-CZ"/>
        </w:rPr>
      </w:pPr>
      <w:r w:rsidRPr="00C3775B">
        <w:rPr>
          <w:szCs w:val="24"/>
          <w:lang w:val="cs-CZ"/>
        </w:rPr>
        <w:t>Skot, koně, prasata</w:t>
      </w:r>
    </w:p>
    <w:p w14:paraId="1BFFAC08" w14:textId="77777777" w:rsidR="009E32AA" w:rsidRPr="00CF1287" w:rsidRDefault="009E32AA" w:rsidP="00A02AE8">
      <w:pPr>
        <w:rPr>
          <w:szCs w:val="24"/>
          <w:lang w:val="cs-CZ"/>
        </w:rPr>
      </w:pPr>
    </w:p>
    <w:p w14:paraId="14A3B1A2" w14:textId="77777777" w:rsidR="009E32AA" w:rsidRPr="00CF1287" w:rsidRDefault="009E32AA" w:rsidP="00A02AE8">
      <w:pPr>
        <w:rPr>
          <w:szCs w:val="24"/>
          <w:lang w:val="cs-CZ"/>
        </w:rPr>
      </w:pPr>
      <w:r w:rsidRPr="00CF1287">
        <w:rPr>
          <w:b/>
          <w:szCs w:val="24"/>
          <w:lang w:val="cs-CZ"/>
        </w:rPr>
        <w:t>8.</w:t>
      </w:r>
      <w:r w:rsidRPr="00CF1287">
        <w:rPr>
          <w:b/>
          <w:szCs w:val="24"/>
          <w:lang w:val="cs-CZ"/>
        </w:rPr>
        <w:tab/>
      </w:r>
      <w:r w:rsidRPr="00C3775B">
        <w:rPr>
          <w:b/>
          <w:szCs w:val="24"/>
          <w:lang w:val="cs-CZ"/>
        </w:rPr>
        <w:t xml:space="preserve">DÁVKOVÁNÍ PRO KAŽDÝ DRUH, </w:t>
      </w:r>
      <w:proofErr w:type="gramStart"/>
      <w:r w:rsidRPr="00C3775B">
        <w:rPr>
          <w:b/>
          <w:szCs w:val="24"/>
          <w:lang w:val="cs-CZ"/>
        </w:rPr>
        <w:t>CESTA(Y) A ZPŮSOB</w:t>
      </w:r>
      <w:proofErr w:type="gramEnd"/>
      <w:r w:rsidRPr="00C3775B">
        <w:rPr>
          <w:b/>
          <w:szCs w:val="24"/>
          <w:lang w:val="cs-CZ"/>
        </w:rPr>
        <w:t xml:space="preserve"> PODÁNÍ</w:t>
      </w:r>
    </w:p>
    <w:p w14:paraId="1F9DB915" w14:textId="77777777" w:rsidR="009D16A3" w:rsidRPr="00605652" w:rsidRDefault="009D16A3" w:rsidP="00A02AE8">
      <w:pPr>
        <w:rPr>
          <w:lang w:val="cs-CZ"/>
        </w:rPr>
      </w:pPr>
    </w:p>
    <w:p w14:paraId="2D1D5966" w14:textId="77777777" w:rsidR="009D16A3" w:rsidRPr="00605652" w:rsidRDefault="009D16A3" w:rsidP="00A02AE8">
      <w:pPr>
        <w:rPr>
          <w:lang w:val="cs-CZ"/>
        </w:rPr>
      </w:pPr>
      <w:r w:rsidRPr="00605652">
        <w:rPr>
          <w:lang w:val="cs-CZ"/>
        </w:rPr>
        <w:t>Pouze pro intramuskulární podání.</w:t>
      </w:r>
    </w:p>
    <w:p w14:paraId="66E2569C" w14:textId="59FB7AAA" w:rsidR="009E32AA" w:rsidRPr="00CF1287" w:rsidRDefault="0016560E" w:rsidP="00A02AE8">
      <w:pPr>
        <w:rPr>
          <w:szCs w:val="24"/>
          <w:lang w:val="cs-CZ"/>
        </w:rPr>
      </w:pPr>
      <w:r>
        <w:rPr>
          <w:spacing w:val="-6"/>
          <w:szCs w:val="24"/>
          <w:u w:val="single"/>
          <w:lang w:val="cs-CZ"/>
        </w:rPr>
        <w:br/>
      </w:r>
      <w:r w:rsidR="009E32AA" w:rsidRPr="00C3775B">
        <w:rPr>
          <w:spacing w:val="-6"/>
          <w:szCs w:val="24"/>
          <w:u w:val="single"/>
          <w:lang w:val="cs-CZ"/>
        </w:rPr>
        <w:t>Skot:</w:t>
      </w:r>
    </w:p>
    <w:p w14:paraId="142198CF" w14:textId="7A067F73" w:rsidR="009E32AA" w:rsidRPr="00CF1287" w:rsidRDefault="009E32AA" w:rsidP="00A02AE8">
      <w:pPr>
        <w:rPr>
          <w:szCs w:val="24"/>
          <w:lang w:val="cs-CZ"/>
        </w:rPr>
      </w:pPr>
      <w:r w:rsidRPr="00C3775B">
        <w:rPr>
          <w:spacing w:val="-7"/>
          <w:szCs w:val="24"/>
          <w:lang w:val="cs-CZ"/>
        </w:rPr>
        <w:t>2,0 </w:t>
      </w:r>
      <w:r w:rsidRPr="00C3775B">
        <w:rPr>
          <w:spacing w:val="-2"/>
          <w:szCs w:val="24"/>
          <w:lang w:val="cs-CZ"/>
        </w:rPr>
        <w:t>ml (150 </w:t>
      </w:r>
      <w:proofErr w:type="spellStart"/>
      <w:r w:rsidRPr="00C3775B">
        <w:rPr>
          <w:spacing w:val="-2"/>
          <w:szCs w:val="24"/>
          <w:lang w:val="cs-CZ"/>
        </w:rPr>
        <w:t>μg</w:t>
      </w:r>
      <w:proofErr w:type="spellEnd"/>
      <w:r w:rsidRPr="00C3775B">
        <w:rPr>
          <w:spacing w:val="-2"/>
          <w:szCs w:val="24"/>
          <w:lang w:val="cs-CZ"/>
        </w:rPr>
        <w:t>).</w:t>
      </w:r>
    </w:p>
    <w:p w14:paraId="67EFF385" w14:textId="77777777" w:rsidR="009E32AA" w:rsidRPr="00CF1287" w:rsidRDefault="009E32AA" w:rsidP="00A02AE8">
      <w:pPr>
        <w:rPr>
          <w:szCs w:val="24"/>
          <w:lang w:val="cs-CZ"/>
        </w:rPr>
      </w:pPr>
      <w:r w:rsidRPr="00C3775B">
        <w:rPr>
          <w:spacing w:val="-2"/>
          <w:szCs w:val="24"/>
          <w:lang w:val="cs-CZ"/>
        </w:rPr>
        <w:t>Indukce říje:</w:t>
      </w:r>
      <w:r w:rsidRPr="00CF1287">
        <w:rPr>
          <w:i/>
          <w:color w:val="000000"/>
          <w:spacing w:val="-2"/>
          <w:szCs w:val="24"/>
          <w:lang w:val="cs-CZ"/>
        </w:rPr>
        <w:t xml:space="preserve"> </w:t>
      </w:r>
      <w:r w:rsidRPr="00C3775B">
        <w:rPr>
          <w:spacing w:val="-2"/>
          <w:szCs w:val="24"/>
          <w:lang w:val="cs-CZ"/>
        </w:rPr>
        <w:t>dva dn</w:t>
      </w:r>
      <w:r>
        <w:rPr>
          <w:spacing w:val="-2"/>
          <w:szCs w:val="24"/>
          <w:lang w:val="cs-CZ"/>
        </w:rPr>
        <w:t>y</w:t>
      </w:r>
      <w:r w:rsidRPr="00C3775B">
        <w:rPr>
          <w:spacing w:val="-2"/>
          <w:szCs w:val="24"/>
          <w:lang w:val="cs-CZ"/>
        </w:rPr>
        <w:t xml:space="preserve"> po podání přípravku se doporučuje intenzivní pozorování říje.</w:t>
      </w:r>
      <w:r w:rsidRPr="00CF1287">
        <w:rPr>
          <w:i/>
          <w:color w:val="000000"/>
          <w:spacing w:val="-2"/>
          <w:szCs w:val="24"/>
          <w:lang w:val="cs-CZ"/>
        </w:rPr>
        <w:t xml:space="preserve"> </w:t>
      </w:r>
    </w:p>
    <w:p w14:paraId="7B5E299A" w14:textId="77777777" w:rsidR="009E32AA" w:rsidRPr="00CF1287" w:rsidRDefault="009E32AA" w:rsidP="00A02AE8">
      <w:pPr>
        <w:rPr>
          <w:szCs w:val="24"/>
          <w:lang w:val="cs-CZ"/>
        </w:rPr>
      </w:pPr>
      <w:r w:rsidRPr="00C3775B">
        <w:rPr>
          <w:spacing w:val="-2"/>
          <w:szCs w:val="24"/>
          <w:lang w:val="cs-CZ"/>
        </w:rPr>
        <w:t>Synchronizace říje:</w:t>
      </w:r>
      <w:r w:rsidRPr="00CF1287">
        <w:rPr>
          <w:i/>
          <w:color w:val="000000"/>
          <w:spacing w:val="-2"/>
          <w:szCs w:val="24"/>
          <w:lang w:val="cs-CZ"/>
        </w:rPr>
        <w:t xml:space="preserve"> </w:t>
      </w:r>
      <w:r w:rsidRPr="00C3775B">
        <w:rPr>
          <w:spacing w:val="-2"/>
          <w:szCs w:val="24"/>
          <w:lang w:val="cs-CZ"/>
        </w:rPr>
        <w:t>zvířata se musí léčit dvakrát během 11 dnů.</w:t>
      </w:r>
    </w:p>
    <w:p w14:paraId="4ABC7A95" w14:textId="77777777" w:rsidR="00072FF0" w:rsidRDefault="00072FF0" w:rsidP="00A02AE8">
      <w:pPr>
        <w:rPr>
          <w:spacing w:val="-5"/>
          <w:szCs w:val="24"/>
          <w:u w:val="single"/>
          <w:lang w:val="cs-CZ"/>
        </w:rPr>
      </w:pPr>
    </w:p>
    <w:p w14:paraId="666EF58D" w14:textId="77777777" w:rsidR="009E32AA" w:rsidRPr="00CF1287" w:rsidRDefault="009E32AA" w:rsidP="00A02AE8">
      <w:pPr>
        <w:rPr>
          <w:szCs w:val="24"/>
          <w:lang w:val="cs-CZ"/>
        </w:rPr>
      </w:pPr>
      <w:r w:rsidRPr="00C3775B">
        <w:rPr>
          <w:spacing w:val="-5"/>
          <w:szCs w:val="24"/>
          <w:u w:val="single"/>
          <w:lang w:val="cs-CZ"/>
        </w:rPr>
        <w:t>Koně:</w:t>
      </w:r>
    </w:p>
    <w:p w14:paraId="49CEFEC2" w14:textId="66545157" w:rsidR="009E32AA" w:rsidRPr="00CF1287" w:rsidRDefault="009E32AA" w:rsidP="00A02AE8">
      <w:pPr>
        <w:rPr>
          <w:szCs w:val="24"/>
          <w:lang w:val="cs-CZ"/>
        </w:rPr>
      </w:pPr>
      <w:r w:rsidRPr="00C3775B">
        <w:rPr>
          <w:spacing w:val="-1"/>
          <w:szCs w:val="24"/>
          <w:lang w:val="cs-CZ"/>
        </w:rPr>
        <w:t>0,3–0,5 ml (22,5–37,5 </w:t>
      </w:r>
      <w:proofErr w:type="spellStart"/>
      <w:r w:rsidRPr="00C3775B">
        <w:rPr>
          <w:spacing w:val="-1"/>
          <w:szCs w:val="24"/>
          <w:lang w:val="cs-CZ"/>
        </w:rPr>
        <w:t>μg</w:t>
      </w:r>
      <w:proofErr w:type="spellEnd"/>
      <w:r w:rsidRPr="00C3775B">
        <w:rPr>
          <w:spacing w:val="-1"/>
          <w:szCs w:val="24"/>
          <w:lang w:val="cs-CZ"/>
        </w:rPr>
        <w:t>)</w:t>
      </w:r>
    </w:p>
    <w:p w14:paraId="3BB7751B" w14:textId="77777777" w:rsidR="00072FF0" w:rsidRDefault="00072FF0" w:rsidP="00A02AE8">
      <w:pPr>
        <w:rPr>
          <w:spacing w:val="-7"/>
          <w:szCs w:val="24"/>
          <w:u w:val="single"/>
          <w:lang w:val="cs-CZ"/>
        </w:rPr>
      </w:pPr>
    </w:p>
    <w:p w14:paraId="25103ED5" w14:textId="77777777" w:rsidR="009E32AA" w:rsidRPr="00CF1287" w:rsidRDefault="009E32AA" w:rsidP="00A02AE8">
      <w:pPr>
        <w:rPr>
          <w:szCs w:val="24"/>
          <w:lang w:val="cs-CZ"/>
        </w:rPr>
      </w:pPr>
      <w:r w:rsidRPr="00C3775B">
        <w:rPr>
          <w:spacing w:val="-7"/>
          <w:szCs w:val="24"/>
          <w:u w:val="single"/>
          <w:lang w:val="cs-CZ"/>
        </w:rPr>
        <w:t>Prasata:</w:t>
      </w:r>
    </w:p>
    <w:p w14:paraId="7B47297F" w14:textId="4BC16C78" w:rsidR="009E32AA" w:rsidRPr="00CF1287" w:rsidRDefault="009E32AA" w:rsidP="00A02AE8">
      <w:pPr>
        <w:rPr>
          <w:szCs w:val="24"/>
          <w:lang w:val="cs-CZ"/>
        </w:rPr>
      </w:pPr>
      <w:r w:rsidRPr="00C3775B">
        <w:rPr>
          <w:spacing w:val="-1"/>
          <w:szCs w:val="24"/>
          <w:lang w:val="cs-CZ"/>
        </w:rPr>
        <w:t>0,7–1,0 ml (52,5–75 </w:t>
      </w:r>
      <w:proofErr w:type="spellStart"/>
      <w:r w:rsidRPr="00C3775B">
        <w:rPr>
          <w:spacing w:val="-1"/>
          <w:szCs w:val="24"/>
          <w:lang w:val="cs-CZ"/>
        </w:rPr>
        <w:t>μg</w:t>
      </w:r>
      <w:proofErr w:type="spellEnd"/>
      <w:r w:rsidRPr="00C3775B">
        <w:rPr>
          <w:spacing w:val="-1"/>
          <w:szCs w:val="24"/>
          <w:lang w:val="cs-CZ"/>
        </w:rPr>
        <w:t>)</w:t>
      </w:r>
    </w:p>
    <w:p w14:paraId="740FEF36" w14:textId="77777777" w:rsidR="009E32AA" w:rsidRPr="00CF1287" w:rsidRDefault="009E32AA" w:rsidP="00A02AE8">
      <w:pPr>
        <w:rPr>
          <w:i/>
          <w:szCs w:val="24"/>
          <w:lang w:val="cs-CZ"/>
        </w:rPr>
      </w:pPr>
    </w:p>
    <w:p w14:paraId="2258D10C" w14:textId="77777777" w:rsidR="009E32AA" w:rsidRPr="00284E14" w:rsidRDefault="009E32AA" w:rsidP="00A02AE8">
      <w:pPr>
        <w:rPr>
          <w:lang w:val="cs-CZ"/>
        </w:rPr>
      </w:pPr>
      <w:r w:rsidRPr="00284E14">
        <w:rPr>
          <w:lang w:val="cs-CZ"/>
        </w:rPr>
        <w:t xml:space="preserve">Zátka by neměla být propíchnuta více než </w:t>
      </w:r>
      <w:r>
        <w:rPr>
          <w:lang w:val="cs-CZ"/>
        </w:rPr>
        <w:t>70</w:t>
      </w:r>
      <w:r w:rsidRPr="00284E14">
        <w:rPr>
          <w:lang w:val="cs-CZ"/>
        </w:rPr>
        <w:t>krát.</w:t>
      </w:r>
    </w:p>
    <w:p w14:paraId="44587886" w14:textId="77777777" w:rsidR="009E32AA" w:rsidRDefault="009E32AA" w:rsidP="00A02AE8">
      <w:pPr>
        <w:rPr>
          <w:i/>
          <w:szCs w:val="24"/>
          <w:lang w:val="cs-CZ"/>
        </w:rPr>
      </w:pPr>
    </w:p>
    <w:p w14:paraId="5C2E85D7" w14:textId="77777777" w:rsidR="009E32AA" w:rsidRPr="00CF1287" w:rsidRDefault="009E32AA" w:rsidP="00A02AE8">
      <w:pPr>
        <w:rPr>
          <w:szCs w:val="24"/>
          <w:lang w:val="cs-CZ"/>
        </w:rPr>
      </w:pPr>
      <w:r w:rsidRPr="00CF1287">
        <w:rPr>
          <w:b/>
          <w:szCs w:val="24"/>
          <w:lang w:val="cs-CZ"/>
        </w:rPr>
        <w:t>9.</w:t>
      </w:r>
      <w:r w:rsidRPr="00CF1287">
        <w:rPr>
          <w:b/>
          <w:szCs w:val="24"/>
          <w:lang w:val="cs-CZ"/>
        </w:rPr>
        <w:tab/>
      </w:r>
      <w:r w:rsidRPr="00C3775B">
        <w:rPr>
          <w:b/>
          <w:szCs w:val="24"/>
          <w:lang w:val="cs-CZ"/>
        </w:rPr>
        <w:t>POKYNY PRO SPRÁVNÉ PODÁNÍ</w:t>
      </w:r>
    </w:p>
    <w:p w14:paraId="7FD16B68" w14:textId="77777777" w:rsidR="009E32AA" w:rsidRPr="00CF1287" w:rsidRDefault="009E32AA" w:rsidP="00A02AE8">
      <w:pPr>
        <w:rPr>
          <w:szCs w:val="24"/>
          <w:lang w:val="cs-CZ"/>
        </w:rPr>
      </w:pPr>
    </w:p>
    <w:p w14:paraId="201280F9" w14:textId="566B06B8" w:rsidR="009E32AA" w:rsidRPr="00C3775B" w:rsidRDefault="009E32AA" w:rsidP="00A02AE8">
      <w:pPr>
        <w:rPr>
          <w:szCs w:val="24"/>
          <w:lang w:val="cs-CZ"/>
        </w:rPr>
      </w:pPr>
      <w:r w:rsidRPr="00C3775B">
        <w:rPr>
          <w:spacing w:val="-2"/>
          <w:szCs w:val="24"/>
          <w:lang w:val="cs-CZ"/>
        </w:rPr>
        <w:t>Aby se snížilo riziko an</w:t>
      </w:r>
      <w:r>
        <w:rPr>
          <w:spacing w:val="-2"/>
          <w:szCs w:val="24"/>
          <w:lang w:val="cs-CZ"/>
        </w:rPr>
        <w:t>a</w:t>
      </w:r>
      <w:r w:rsidRPr="00C3775B">
        <w:rPr>
          <w:spacing w:val="-2"/>
          <w:szCs w:val="24"/>
          <w:lang w:val="cs-CZ"/>
        </w:rPr>
        <w:t>erobních infekcí, které mohou souviset s farmakologickými vlastnostmi pro</w:t>
      </w:r>
      <w:r>
        <w:rPr>
          <w:spacing w:val="-2"/>
          <w:szCs w:val="24"/>
          <w:lang w:val="cs-CZ"/>
        </w:rPr>
        <w:t>staglandinů, je nutné zajistit, aby injek</w:t>
      </w:r>
      <w:r w:rsidRPr="00C3775B">
        <w:rPr>
          <w:spacing w:val="-2"/>
          <w:szCs w:val="24"/>
          <w:lang w:val="cs-CZ"/>
        </w:rPr>
        <w:t>č</w:t>
      </w:r>
      <w:r>
        <w:rPr>
          <w:spacing w:val="-2"/>
          <w:szCs w:val="24"/>
          <w:lang w:val="cs-CZ"/>
        </w:rPr>
        <w:t>n</w:t>
      </w:r>
      <w:r w:rsidRPr="00C3775B">
        <w:rPr>
          <w:spacing w:val="-2"/>
          <w:szCs w:val="24"/>
          <w:lang w:val="cs-CZ"/>
        </w:rPr>
        <w:t>í</w:t>
      </w:r>
      <w:r>
        <w:rPr>
          <w:spacing w:val="-2"/>
          <w:szCs w:val="24"/>
          <w:lang w:val="cs-CZ"/>
        </w:rPr>
        <w:t xml:space="preserve"> podán</w:t>
      </w:r>
      <w:r w:rsidRPr="00C3775B">
        <w:rPr>
          <w:spacing w:val="-2"/>
          <w:szCs w:val="24"/>
          <w:lang w:val="cs-CZ"/>
        </w:rPr>
        <w:t xml:space="preserve">í </w:t>
      </w:r>
      <w:r>
        <w:rPr>
          <w:spacing w:val="-2"/>
          <w:szCs w:val="24"/>
          <w:lang w:val="cs-CZ"/>
        </w:rPr>
        <w:t xml:space="preserve">nebylo provedeno </w:t>
      </w:r>
      <w:r w:rsidRPr="00C3775B">
        <w:rPr>
          <w:spacing w:val="-2"/>
          <w:szCs w:val="24"/>
          <w:lang w:val="cs-CZ"/>
        </w:rPr>
        <w:t>přes kontaminované oblasti kůže.</w:t>
      </w:r>
      <w:r w:rsidRPr="00C3775B">
        <w:rPr>
          <w:b/>
          <w:i/>
          <w:color w:val="000000"/>
          <w:spacing w:val="-2"/>
          <w:szCs w:val="24"/>
          <w:lang w:val="cs-CZ"/>
        </w:rPr>
        <w:t xml:space="preserve"> </w:t>
      </w:r>
      <w:r w:rsidRPr="00C3775B">
        <w:rPr>
          <w:spacing w:val="-2"/>
          <w:szCs w:val="24"/>
          <w:lang w:val="cs-CZ"/>
        </w:rPr>
        <w:t xml:space="preserve">Před aplikací pečlivě vyčistěte a vydezinfikujte místa </w:t>
      </w:r>
      <w:r w:rsidR="004654C3">
        <w:rPr>
          <w:spacing w:val="-2"/>
          <w:szCs w:val="24"/>
          <w:lang w:val="cs-CZ"/>
        </w:rPr>
        <w:t xml:space="preserve">injekčního </w:t>
      </w:r>
      <w:r>
        <w:rPr>
          <w:spacing w:val="-2"/>
          <w:szCs w:val="24"/>
          <w:lang w:val="cs-CZ"/>
        </w:rPr>
        <w:t>podán</w:t>
      </w:r>
      <w:r w:rsidRPr="00C3775B">
        <w:rPr>
          <w:spacing w:val="-2"/>
          <w:szCs w:val="24"/>
          <w:lang w:val="cs-CZ"/>
        </w:rPr>
        <w:t>í</w:t>
      </w:r>
      <w:r w:rsidRPr="00C3775B">
        <w:rPr>
          <w:b/>
          <w:i/>
          <w:spacing w:val="-2"/>
          <w:szCs w:val="24"/>
          <w:lang w:val="cs-CZ"/>
        </w:rPr>
        <w:t>.</w:t>
      </w:r>
    </w:p>
    <w:p w14:paraId="00EAA49B" w14:textId="77777777" w:rsidR="009E32AA" w:rsidRPr="00CF1287" w:rsidRDefault="009E32AA" w:rsidP="00A02AE8">
      <w:pPr>
        <w:rPr>
          <w:szCs w:val="24"/>
          <w:lang w:val="cs-CZ"/>
        </w:rPr>
      </w:pPr>
    </w:p>
    <w:p w14:paraId="1B9AEEDC" w14:textId="77777777" w:rsidR="009E32AA" w:rsidRPr="00CF1287" w:rsidRDefault="009E32AA" w:rsidP="00A02AE8">
      <w:pPr>
        <w:rPr>
          <w:szCs w:val="24"/>
          <w:lang w:val="cs-CZ"/>
        </w:rPr>
      </w:pPr>
      <w:r w:rsidRPr="00CF1287">
        <w:rPr>
          <w:b/>
          <w:szCs w:val="24"/>
          <w:lang w:val="cs-CZ"/>
        </w:rPr>
        <w:t>10.</w:t>
      </w:r>
      <w:r w:rsidRPr="00CF1287">
        <w:rPr>
          <w:b/>
          <w:szCs w:val="24"/>
          <w:lang w:val="cs-CZ"/>
        </w:rPr>
        <w:tab/>
      </w:r>
      <w:r w:rsidRPr="00C3775B">
        <w:rPr>
          <w:b/>
          <w:szCs w:val="24"/>
          <w:lang w:val="cs-CZ"/>
        </w:rPr>
        <w:t>OCHRANNÁ LHŮTA</w:t>
      </w:r>
    </w:p>
    <w:p w14:paraId="79490FD1" w14:textId="77777777" w:rsidR="00EA2F86" w:rsidRDefault="00EA2F86" w:rsidP="00EA2F86">
      <w:pPr>
        <w:pStyle w:val="applresponse"/>
        <w:jc w:val="left"/>
        <w:rPr>
          <w:rFonts w:ascii="Times New Roman" w:eastAsia="Times New Roman" w:hAnsi="Times New Roman" w:cs="Times New Roman"/>
          <w:snapToGrid w:val="0"/>
          <w:spacing w:val="-1"/>
          <w:sz w:val="22"/>
          <w:szCs w:val="24"/>
          <w:u w:val="single"/>
          <w:lang w:val="cs-CZ" w:eastAsia="cs-CZ"/>
        </w:rPr>
      </w:pPr>
    </w:p>
    <w:p w14:paraId="0AC55BD2" w14:textId="66BF7DC5" w:rsidR="00EA2F86" w:rsidRPr="00474815" w:rsidRDefault="00EA2F86" w:rsidP="00EA2F86">
      <w:pPr>
        <w:pStyle w:val="applresponse"/>
        <w:jc w:val="left"/>
        <w:rPr>
          <w:rFonts w:ascii="Times New Roman" w:eastAsia="Times New Roman" w:hAnsi="Times New Roman" w:cs="Times New Roman"/>
          <w:snapToGrid w:val="0"/>
          <w:spacing w:val="-1"/>
          <w:sz w:val="22"/>
          <w:szCs w:val="24"/>
          <w:lang w:val="cs-CZ" w:eastAsia="cs-CZ"/>
        </w:rPr>
      </w:pPr>
      <w:r w:rsidRPr="00474815">
        <w:rPr>
          <w:rFonts w:ascii="Times New Roman" w:eastAsia="Times New Roman" w:hAnsi="Times New Roman" w:cs="Times New Roman"/>
          <w:snapToGrid w:val="0"/>
          <w:spacing w:val="-1"/>
          <w:sz w:val="22"/>
          <w:szCs w:val="24"/>
          <w:u w:val="single"/>
          <w:lang w:val="cs-CZ" w:eastAsia="cs-CZ"/>
        </w:rPr>
        <w:lastRenderedPageBreak/>
        <w:t>Skot a koně</w:t>
      </w:r>
      <w:r w:rsidRPr="00474815">
        <w:rPr>
          <w:rFonts w:ascii="Times New Roman" w:eastAsia="Times New Roman" w:hAnsi="Times New Roman" w:cs="Times New Roman"/>
          <w:snapToGrid w:val="0"/>
          <w:spacing w:val="-1"/>
          <w:sz w:val="22"/>
          <w:szCs w:val="24"/>
          <w:lang w:val="cs-CZ" w:eastAsia="cs-CZ"/>
        </w:rPr>
        <w:br/>
        <w:t>Maso</w:t>
      </w:r>
      <w:r w:rsidR="00DC4369">
        <w:rPr>
          <w:rFonts w:ascii="Times New Roman" w:eastAsia="Times New Roman" w:hAnsi="Times New Roman" w:cs="Times New Roman"/>
          <w:snapToGrid w:val="0"/>
          <w:spacing w:val="-1"/>
          <w:sz w:val="22"/>
          <w:szCs w:val="24"/>
          <w:lang w:val="cs-CZ" w:eastAsia="cs-CZ"/>
        </w:rPr>
        <w:t>:</w:t>
      </w:r>
      <w:r w:rsidRPr="00474815">
        <w:rPr>
          <w:rFonts w:ascii="Times New Roman" w:eastAsia="Times New Roman" w:hAnsi="Times New Roman" w:cs="Times New Roman"/>
          <w:snapToGrid w:val="0"/>
          <w:spacing w:val="-1"/>
          <w:sz w:val="22"/>
          <w:szCs w:val="24"/>
          <w:lang w:val="cs-CZ" w:eastAsia="cs-CZ"/>
        </w:rPr>
        <w:t xml:space="preserve"> 1 den</w:t>
      </w:r>
      <w:r w:rsidRPr="00474815">
        <w:rPr>
          <w:rFonts w:ascii="Times New Roman" w:eastAsia="Times New Roman" w:hAnsi="Times New Roman" w:cs="Times New Roman"/>
          <w:snapToGrid w:val="0"/>
          <w:spacing w:val="-1"/>
          <w:sz w:val="22"/>
          <w:szCs w:val="24"/>
          <w:lang w:val="cs-CZ" w:eastAsia="cs-CZ"/>
        </w:rPr>
        <w:br/>
        <w:t xml:space="preserve">Mléko: </w:t>
      </w:r>
      <w:r w:rsidR="00DC4369">
        <w:rPr>
          <w:rFonts w:ascii="Times New Roman" w:eastAsia="Times New Roman" w:hAnsi="Times New Roman" w:cs="Times New Roman"/>
          <w:snapToGrid w:val="0"/>
          <w:spacing w:val="-1"/>
          <w:sz w:val="22"/>
          <w:szCs w:val="24"/>
          <w:lang w:val="cs-CZ" w:eastAsia="cs-CZ"/>
        </w:rPr>
        <w:t>B</w:t>
      </w:r>
      <w:r w:rsidRPr="00474815">
        <w:rPr>
          <w:rFonts w:ascii="Times New Roman" w:eastAsia="Times New Roman" w:hAnsi="Times New Roman" w:cs="Times New Roman"/>
          <w:snapToGrid w:val="0"/>
          <w:spacing w:val="-1"/>
          <w:sz w:val="22"/>
          <w:szCs w:val="24"/>
          <w:lang w:val="cs-CZ" w:eastAsia="cs-CZ"/>
        </w:rPr>
        <w:t>ez ochranných lhůt.</w:t>
      </w:r>
      <w:r w:rsidRPr="00474815">
        <w:rPr>
          <w:rFonts w:ascii="Times New Roman" w:eastAsia="Times New Roman" w:hAnsi="Times New Roman" w:cs="Times New Roman"/>
          <w:snapToGrid w:val="0"/>
          <w:spacing w:val="-1"/>
          <w:sz w:val="22"/>
          <w:szCs w:val="24"/>
          <w:lang w:val="cs-CZ" w:eastAsia="cs-CZ"/>
        </w:rPr>
        <w:br/>
      </w:r>
    </w:p>
    <w:p w14:paraId="010CD9C0" w14:textId="6C28647F" w:rsidR="009E32AA" w:rsidRDefault="00EA2F86" w:rsidP="00A02AE8">
      <w:pPr>
        <w:rPr>
          <w:spacing w:val="-1"/>
          <w:szCs w:val="24"/>
          <w:lang w:val="cs-CZ"/>
        </w:rPr>
      </w:pPr>
      <w:r w:rsidRPr="00474815">
        <w:rPr>
          <w:spacing w:val="-1"/>
          <w:szCs w:val="24"/>
          <w:u w:val="single"/>
          <w:lang w:val="cs-CZ"/>
        </w:rPr>
        <w:t>Prasata</w:t>
      </w:r>
      <w:r w:rsidRPr="00474815">
        <w:rPr>
          <w:spacing w:val="-1"/>
          <w:szCs w:val="24"/>
          <w:lang w:val="cs-CZ"/>
        </w:rPr>
        <w:br/>
        <w:t>Maso: 1 den</w:t>
      </w:r>
    </w:p>
    <w:p w14:paraId="09FA0A95" w14:textId="77777777" w:rsidR="00492FB4" w:rsidRPr="00EA2F86" w:rsidRDefault="00492FB4" w:rsidP="00A02AE8">
      <w:pPr>
        <w:rPr>
          <w:i/>
          <w:szCs w:val="24"/>
          <w:lang w:val="cs-CZ"/>
        </w:rPr>
      </w:pPr>
    </w:p>
    <w:p w14:paraId="5736FAF1" w14:textId="77777777" w:rsidR="009E32AA" w:rsidRPr="00C3775B" w:rsidRDefault="009E32AA" w:rsidP="00A02AE8">
      <w:pPr>
        <w:rPr>
          <w:szCs w:val="24"/>
          <w:lang w:val="it-IT"/>
        </w:rPr>
      </w:pPr>
      <w:r w:rsidRPr="00C3775B">
        <w:rPr>
          <w:b/>
          <w:szCs w:val="24"/>
          <w:lang w:val="it-IT"/>
        </w:rPr>
        <w:t>11.</w:t>
      </w:r>
      <w:r w:rsidRPr="00C3775B">
        <w:rPr>
          <w:b/>
          <w:szCs w:val="24"/>
          <w:lang w:val="it-IT"/>
        </w:rPr>
        <w:tab/>
      </w:r>
      <w:r w:rsidRPr="00C3775B">
        <w:rPr>
          <w:b/>
          <w:szCs w:val="24"/>
          <w:lang w:val="cs-CZ"/>
        </w:rPr>
        <w:t>ZVLÁŠTNÍ OPATŘENÍ PRO UCHOVÁVÁNÍ</w:t>
      </w:r>
    </w:p>
    <w:p w14:paraId="2E6567DA" w14:textId="6442B498" w:rsidR="001D1D92" w:rsidRDefault="007103A2" w:rsidP="00A02AE8">
      <w:pPr>
        <w:rPr>
          <w:lang w:val="cs-CZ"/>
        </w:rPr>
      </w:pPr>
      <w:r>
        <w:rPr>
          <w:szCs w:val="24"/>
          <w:lang w:val="cs-CZ"/>
        </w:rPr>
        <w:br/>
      </w:r>
      <w:r w:rsidR="00EA2F86" w:rsidRPr="007A3DD5">
        <w:rPr>
          <w:lang w:val="cs-CZ"/>
        </w:rPr>
        <w:t>Nepoužívejte tento veterinární léčivý přípravek po uplynutí doby použitelnosti uveden</w:t>
      </w:r>
      <w:r w:rsidR="001D1D92">
        <w:rPr>
          <w:lang w:val="cs-CZ"/>
        </w:rPr>
        <w:t>é</w:t>
      </w:r>
      <w:r w:rsidR="00EA2F86" w:rsidRPr="007A3DD5">
        <w:rPr>
          <w:lang w:val="cs-CZ"/>
        </w:rPr>
        <w:t xml:space="preserve"> na krabičce a </w:t>
      </w:r>
      <w:r w:rsidR="001D1D92">
        <w:rPr>
          <w:lang w:val="cs-CZ"/>
        </w:rPr>
        <w:t xml:space="preserve">lahvičce po </w:t>
      </w:r>
      <w:r w:rsidR="00EA2F86" w:rsidRPr="007A3DD5">
        <w:rPr>
          <w:lang w:val="cs-CZ"/>
        </w:rPr>
        <w:t xml:space="preserve">EXP. Doba použitelnosti </w:t>
      </w:r>
      <w:r w:rsidR="001D1D92">
        <w:rPr>
          <w:lang w:val="cs-CZ"/>
        </w:rPr>
        <w:t>končí</w:t>
      </w:r>
      <w:r w:rsidR="00EA2F86" w:rsidRPr="007A3DD5">
        <w:rPr>
          <w:lang w:val="cs-CZ"/>
        </w:rPr>
        <w:t xml:space="preserve"> posledním dn</w:t>
      </w:r>
      <w:r w:rsidR="001D1D92">
        <w:rPr>
          <w:lang w:val="cs-CZ"/>
        </w:rPr>
        <w:t>em</w:t>
      </w:r>
      <w:r w:rsidR="00EA2F86" w:rsidRPr="007A3DD5">
        <w:rPr>
          <w:lang w:val="cs-CZ"/>
        </w:rPr>
        <w:t xml:space="preserve"> uvedeného měsíce.</w:t>
      </w:r>
      <w:r w:rsidR="001D1D92">
        <w:rPr>
          <w:lang w:val="cs-CZ"/>
        </w:rPr>
        <w:t xml:space="preserve"> </w:t>
      </w:r>
    </w:p>
    <w:p w14:paraId="57F28B7F" w14:textId="77777777" w:rsidR="009E32AA" w:rsidRPr="00EA2F86" w:rsidRDefault="009E32AA" w:rsidP="00A02AE8">
      <w:pPr>
        <w:rPr>
          <w:spacing w:val="-1"/>
          <w:szCs w:val="24"/>
          <w:lang w:val="cs-CZ"/>
        </w:rPr>
      </w:pPr>
      <w:r w:rsidRPr="00EA2F86">
        <w:rPr>
          <w:spacing w:val="-1"/>
          <w:szCs w:val="24"/>
          <w:lang w:val="cs-CZ"/>
        </w:rPr>
        <w:t xml:space="preserve">Lahvičku uchovávejte ve vnější krabičce, aby byla chráněna před světlem. </w:t>
      </w:r>
    </w:p>
    <w:p w14:paraId="6A11CB39" w14:textId="4DDBB126" w:rsidR="00EA2F86" w:rsidRPr="00EA2F86" w:rsidRDefault="009E32AA" w:rsidP="00EA2F86">
      <w:pPr>
        <w:pStyle w:val="Textkomente"/>
        <w:rPr>
          <w:spacing w:val="-1"/>
          <w:sz w:val="22"/>
          <w:szCs w:val="24"/>
          <w:lang w:val="cs-CZ"/>
        </w:rPr>
      </w:pPr>
      <w:r w:rsidRPr="00EA2F86">
        <w:rPr>
          <w:spacing w:val="-1"/>
          <w:sz w:val="22"/>
          <w:szCs w:val="24"/>
          <w:lang w:val="cs-CZ"/>
        </w:rPr>
        <w:t xml:space="preserve">Uchovávat </w:t>
      </w:r>
      <w:r w:rsidR="001B29D5">
        <w:rPr>
          <w:spacing w:val="-1"/>
          <w:sz w:val="22"/>
          <w:szCs w:val="24"/>
          <w:lang w:val="cs-CZ"/>
        </w:rPr>
        <w:t xml:space="preserve">mimo </w:t>
      </w:r>
      <w:r w:rsidR="00EA2F86" w:rsidRPr="00EA2F86">
        <w:rPr>
          <w:spacing w:val="-1"/>
          <w:sz w:val="22"/>
          <w:szCs w:val="24"/>
          <w:lang w:val="cs-CZ"/>
        </w:rPr>
        <w:t>dosah dětí.</w:t>
      </w:r>
    </w:p>
    <w:p w14:paraId="0EDE7E0D" w14:textId="0027E71C" w:rsidR="009E32AA" w:rsidRPr="00EA2F86" w:rsidRDefault="009E32AA" w:rsidP="00A02AE8">
      <w:pPr>
        <w:rPr>
          <w:spacing w:val="-1"/>
          <w:szCs w:val="24"/>
          <w:lang w:val="cs-CZ"/>
        </w:rPr>
      </w:pPr>
      <w:r w:rsidRPr="00EA2F86">
        <w:rPr>
          <w:spacing w:val="-1"/>
          <w:szCs w:val="24"/>
          <w:lang w:val="cs-CZ"/>
        </w:rPr>
        <w:t xml:space="preserve"> </w:t>
      </w:r>
    </w:p>
    <w:p w14:paraId="08967651" w14:textId="77777777" w:rsidR="009E32AA" w:rsidRDefault="009E32AA" w:rsidP="00A02AE8">
      <w:pPr>
        <w:rPr>
          <w:szCs w:val="24"/>
          <w:lang w:val="cs-CZ"/>
        </w:rPr>
      </w:pPr>
      <w:r w:rsidRPr="00C3775B">
        <w:rPr>
          <w:szCs w:val="24"/>
          <w:lang w:val="cs-CZ"/>
        </w:rPr>
        <w:t xml:space="preserve">Během použití zamezte </w:t>
      </w:r>
      <w:r>
        <w:rPr>
          <w:szCs w:val="24"/>
          <w:lang w:val="cs-CZ"/>
        </w:rPr>
        <w:t>pr</w:t>
      </w:r>
      <w:r>
        <w:rPr>
          <w:spacing w:val="-2"/>
          <w:szCs w:val="24"/>
          <w:lang w:val="cs-CZ"/>
        </w:rPr>
        <w:t xml:space="preserve">ůniku </w:t>
      </w:r>
      <w:r w:rsidRPr="00C3775B">
        <w:rPr>
          <w:szCs w:val="24"/>
          <w:lang w:val="cs-CZ"/>
        </w:rPr>
        <w:t>kontaminace.</w:t>
      </w:r>
      <w:r w:rsidRPr="00C3775B">
        <w:rPr>
          <w:noProof/>
          <w:szCs w:val="24"/>
          <w:lang w:val="it-IT"/>
        </w:rPr>
        <w:t xml:space="preserve"> </w:t>
      </w:r>
      <w:r>
        <w:rPr>
          <w:szCs w:val="24"/>
          <w:lang w:val="cs-CZ"/>
        </w:rPr>
        <w:t>Zpozorujete-li jak</w:t>
      </w:r>
      <w:r w:rsidRPr="00C3775B">
        <w:rPr>
          <w:spacing w:val="-1"/>
          <w:szCs w:val="24"/>
          <w:lang w:val="cs-CZ"/>
        </w:rPr>
        <w:t>ý</w:t>
      </w:r>
      <w:r w:rsidRPr="00C3775B">
        <w:rPr>
          <w:szCs w:val="24"/>
          <w:lang w:val="cs-CZ"/>
        </w:rPr>
        <w:t>koli</w:t>
      </w:r>
      <w:r>
        <w:rPr>
          <w:szCs w:val="24"/>
          <w:lang w:val="cs-CZ"/>
        </w:rPr>
        <w:t>v</w:t>
      </w:r>
      <w:r w:rsidRPr="00C3775B">
        <w:rPr>
          <w:szCs w:val="24"/>
          <w:lang w:val="cs-CZ"/>
        </w:rPr>
        <w:t xml:space="preserve"> zjevn</w:t>
      </w:r>
      <w:r w:rsidRPr="00C3775B">
        <w:rPr>
          <w:spacing w:val="-1"/>
          <w:szCs w:val="24"/>
          <w:lang w:val="cs-CZ"/>
        </w:rPr>
        <w:t>ý</w:t>
      </w:r>
      <w:r w:rsidRPr="00C3775B">
        <w:rPr>
          <w:szCs w:val="24"/>
          <w:lang w:val="cs-CZ"/>
        </w:rPr>
        <w:t xml:space="preserve"> </w:t>
      </w:r>
      <w:r>
        <w:rPr>
          <w:szCs w:val="24"/>
          <w:lang w:val="cs-CZ"/>
        </w:rPr>
        <w:t>z</w:t>
      </w:r>
      <w:r w:rsidRPr="00C3775B">
        <w:rPr>
          <w:szCs w:val="24"/>
          <w:lang w:val="cs-CZ"/>
        </w:rPr>
        <w:t>á</w:t>
      </w:r>
      <w:r>
        <w:rPr>
          <w:szCs w:val="24"/>
          <w:lang w:val="cs-CZ"/>
        </w:rPr>
        <w:t>kal (n</w:t>
      </w:r>
      <w:r w:rsidRPr="00C3775B">
        <w:rPr>
          <w:szCs w:val="24"/>
          <w:lang w:val="cs-CZ"/>
        </w:rPr>
        <w:t>á</w:t>
      </w:r>
      <w:r>
        <w:rPr>
          <w:szCs w:val="24"/>
          <w:lang w:val="cs-CZ"/>
        </w:rPr>
        <w:t>r</w:t>
      </w:r>
      <w:r>
        <w:rPr>
          <w:spacing w:val="-2"/>
          <w:szCs w:val="24"/>
          <w:lang w:val="cs-CZ"/>
        </w:rPr>
        <w:t>ůst mikroorganizmů)</w:t>
      </w:r>
      <w:r>
        <w:rPr>
          <w:spacing w:val="-1"/>
          <w:szCs w:val="24"/>
          <w:lang w:val="cs-CZ"/>
        </w:rPr>
        <w:t xml:space="preserve"> </w:t>
      </w:r>
      <w:r w:rsidRPr="00C3775B">
        <w:rPr>
          <w:szCs w:val="24"/>
          <w:lang w:val="cs-CZ"/>
        </w:rPr>
        <w:t>nebo změnu barvy, přípravek nepoužívejte</w:t>
      </w:r>
      <w:r>
        <w:rPr>
          <w:szCs w:val="24"/>
          <w:lang w:val="cs-CZ"/>
        </w:rPr>
        <w:t>.</w:t>
      </w:r>
    </w:p>
    <w:p w14:paraId="0F45C0BE" w14:textId="77777777" w:rsidR="009E32AA" w:rsidRDefault="009E32AA" w:rsidP="00A02AE8">
      <w:pPr>
        <w:rPr>
          <w:szCs w:val="24"/>
          <w:lang w:val="cs-CZ"/>
        </w:rPr>
      </w:pPr>
    </w:p>
    <w:p w14:paraId="01FFFF29" w14:textId="15D9CAA8" w:rsidR="009E32AA" w:rsidRDefault="009E32AA" w:rsidP="00A02AE8">
      <w:pPr>
        <w:rPr>
          <w:noProof/>
          <w:szCs w:val="24"/>
          <w:lang w:val="it-IT"/>
        </w:rPr>
      </w:pPr>
      <w:r w:rsidRPr="00C3775B">
        <w:rPr>
          <w:szCs w:val="24"/>
          <w:lang w:val="cs-CZ"/>
        </w:rPr>
        <w:t>Doba použitelnos</w:t>
      </w:r>
      <w:r>
        <w:rPr>
          <w:szCs w:val="24"/>
          <w:lang w:val="cs-CZ"/>
        </w:rPr>
        <w:t xml:space="preserve">ti po prvním otevření </w:t>
      </w:r>
      <w:r w:rsidR="001D1D92">
        <w:rPr>
          <w:szCs w:val="24"/>
          <w:lang w:val="cs-CZ"/>
        </w:rPr>
        <w:t>vnitřního obalu</w:t>
      </w:r>
      <w:r w:rsidRPr="00C3775B">
        <w:rPr>
          <w:color w:val="000000"/>
          <w:spacing w:val="-2"/>
          <w:szCs w:val="24"/>
          <w:lang w:val="cs-CZ"/>
        </w:rPr>
        <w:t>:</w:t>
      </w:r>
      <w:r w:rsidRPr="00C3775B">
        <w:rPr>
          <w:noProof/>
          <w:szCs w:val="24"/>
          <w:lang w:val="it-IT"/>
        </w:rPr>
        <w:t xml:space="preserve"> </w:t>
      </w:r>
      <w:r w:rsidRPr="00C3775B">
        <w:rPr>
          <w:szCs w:val="24"/>
          <w:lang w:val="cs-CZ"/>
        </w:rPr>
        <w:t>28 dní.</w:t>
      </w:r>
      <w:r w:rsidRPr="00C3775B">
        <w:rPr>
          <w:noProof/>
          <w:szCs w:val="24"/>
          <w:lang w:val="it-IT"/>
        </w:rPr>
        <w:t xml:space="preserve"> </w:t>
      </w:r>
      <w:r>
        <w:rPr>
          <w:noProof/>
          <w:szCs w:val="24"/>
          <w:lang w:val="it-IT"/>
        </w:rPr>
        <w:t xml:space="preserve"> </w:t>
      </w:r>
    </w:p>
    <w:p w14:paraId="54EC7BF8" w14:textId="754ED705" w:rsidR="009E32AA" w:rsidRPr="00581D3B" w:rsidRDefault="009E32AA" w:rsidP="00A02AE8">
      <w:pPr>
        <w:rPr>
          <w:spacing w:val="-1"/>
          <w:szCs w:val="24"/>
          <w:lang w:val="cs-CZ"/>
        </w:rPr>
      </w:pPr>
      <w:r w:rsidRPr="00C3775B">
        <w:rPr>
          <w:szCs w:val="24"/>
          <w:lang w:val="cs-CZ"/>
        </w:rPr>
        <w:t xml:space="preserve">Po prvním otevření </w:t>
      </w:r>
      <w:r>
        <w:rPr>
          <w:szCs w:val="24"/>
          <w:lang w:val="cs-CZ"/>
        </w:rPr>
        <w:t>vnit</w:t>
      </w:r>
      <w:r w:rsidRPr="00C3775B">
        <w:rPr>
          <w:szCs w:val="24"/>
          <w:lang w:val="cs-CZ"/>
        </w:rPr>
        <w:t>ř</w:t>
      </w:r>
      <w:r>
        <w:rPr>
          <w:szCs w:val="24"/>
          <w:lang w:val="cs-CZ"/>
        </w:rPr>
        <w:t>n</w:t>
      </w:r>
      <w:r w:rsidRPr="00C3775B">
        <w:rPr>
          <w:szCs w:val="24"/>
          <w:lang w:val="cs-CZ"/>
        </w:rPr>
        <w:t>í</w:t>
      </w:r>
      <w:r>
        <w:rPr>
          <w:szCs w:val="24"/>
          <w:lang w:val="cs-CZ"/>
        </w:rPr>
        <w:t xml:space="preserve">ho obalu </w:t>
      </w:r>
      <w:r w:rsidR="001D1D92">
        <w:rPr>
          <w:szCs w:val="24"/>
          <w:lang w:val="cs-CZ"/>
        </w:rPr>
        <w:t>stanovte datum likvidace zbylého množství přípravku v tomto obalu, a to na základě doby použitelnosti po prvním otevření uvedené v této příbalové informaci</w:t>
      </w:r>
      <w:r w:rsidRPr="00C3775B">
        <w:rPr>
          <w:szCs w:val="24"/>
          <w:lang w:val="cs-CZ"/>
        </w:rPr>
        <w:t>.</w:t>
      </w:r>
      <w:r w:rsidRPr="00C3775B">
        <w:rPr>
          <w:noProof/>
          <w:szCs w:val="24"/>
          <w:lang w:val="it-IT"/>
        </w:rPr>
        <w:t xml:space="preserve"> </w:t>
      </w:r>
      <w:r w:rsidR="001D1D92">
        <w:rPr>
          <w:noProof/>
          <w:szCs w:val="24"/>
          <w:lang w:val="it-IT"/>
        </w:rPr>
        <w:t xml:space="preserve">Toto datum napište </w:t>
      </w:r>
      <w:r w:rsidRPr="00C3775B">
        <w:rPr>
          <w:szCs w:val="24"/>
          <w:lang w:val="cs-CZ"/>
        </w:rPr>
        <w:t xml:space="preserve">na místo k tomu </w:t>
      </w:r>
      <w:r w:rsidR="001D1D92">
        <w:rPr>
          <w:szCs w:val="24"/>
          <w:lang w:val="cs-CZ"/>
        </w:rPr>
        <w:t>určené na etiketě</w:t>
      </w:r>
      <w:r w:rsidRPr="00C3775B">
        <w:rPr>
          <w:szCs w:val="24"/>
          <w:lang w:val="cs-CZ"/>
        </w:rPr>
        <w:t>.</w:t>
      </w:r>
    </w:p>
    <w:p w14:paraId="0F5CBC28" w14:textId="77777777" w:rsidR="009E32AA" w:rsidRPr="00C3775B" w:rsidRDefault="009E32AA" w:rsidP="00A02AE8">
      <w:pPr>
        <w:rPr>
          <w:szCs w:val="24"/>
          <w:lang w:val="it-IT"/>
        </w:rPr>
      </w:pPr>
    </w:p>
    <w:p w14:paraId="73AAF397" w14:textId="77777777" w:rsidR="009E32AA" w:rsidRPr="00C3775B" w:rsidRDefault="009E32AA" w:rsidP="00A02AE8">
      <w:pPr>
        <w:rPr>
          <w:b/>
          <w:szCs w:val="24"/>
          <w:lang w:val="it-IT"/>
        </w:rPr>
      </w:pPr>
      <w:r w:rsidRPr="00C3775B">
        <w:rPr>
          <w:b/>
          <w:szCs w:val="24"/>
          <w:lang w:val="it-IT"/>
        </w:rPr>
        <w:t>12.</w:t>
      </w:r>
      <w:r w:rsidRPr="00C3775B">
        <w:rPr>
          <w:b/>
          <w:szCs w:val="24"/>
          <w:lang w:val="it-IT"/>
        </w:rPr>
        <w:tab/>
      </w:r>
      <w:r w:rsidRPr="00C3775B">
        <w:rPr>
          <w:b/>
          <w:szCs w:val="24"/>
          <w:lang w:val="cs-CZ"/>
        </w:rPr>
        <w:t>ZVLÁŠTNÍ UPOZORNĚNÍ</w:t>
      </w:r>
    </w:p>
    <w:p w14:paraId="004FD661" w14:textId="77777777" w:rsidR="009E32AA" w:rsidRPr="00C3775B" w:rsidRDefault="009E32AA" w:rsidP="00A02AE8">
      <w:pPr>
        <w:rPr>
          <w:b/>
          <w:szCs w:val="24"/>
          <w:lang w:val="it-IT"/>
        </w:rPr>
      </w:pPr>
    </w:p>
    <w:p w14:paraId="11DFF7B8" w14:textId="77777777" w:rsidR="009E32AA" w:rsidRPr="00C3775B" w:rsidRDefault="009E32AA" w:rsidP="00A02AE8">
      <w:pPr>
        <w:rPr>
          <w:b/>
          <w:i/>
          <w:color w:val="000000"/>
          <w:spacing w:val="-2"/>
          <w:szCs w:val="24"/>
          <w:u w:val="single"/>
          <w:lang w:val="it-IT"/>
        </w:rPr>
      </w:pPr>
      <w:r w:rsidRPr="00C3775B">
        <w:rPr>
          <w:b/>
          <w:spacing w:val="-2"/>
          <w:szCs w:val="24"/>
          <w:u w:val="single"/>
          <w:lang w:val="cs-CZ"/>
        </w:rPr>
        <w:t>Zvláštní opatření pro použití u zvířat:</w:t>
      </w:r>
    </w:p>
    <w:p w14:paraId="582F1553" w14:textId="6C9BE2A9" w:rsidR="009E32AA" w:rsidRDefault="009E32AA" w:rsidP="00A02AE8">
      <w:pPr>
        <w:rPr>
          <w:spacing w:val="-1"/>
          <w:szCs w:val="24"/>
          <w:lang w:val="cs-CZ"/>
        </w:rPr>
      </w:pPr>
      <w:r w:rsidRPr="00C3775B">
        <w:rPr>
          <w:spacing w:val="-1"/>
          <w:szCs w:val="24"/>
          <w:u w:val="single"/>
          <w:lang w:val="cs-CZ"/>
        </w:rPr>
        <w:t>Prasata:</w:t>
      </w:r>
      <w:r w:rsidRPr="00581D3B">
        <w:rPr>
          <w:spacing w:val="-1"/>
          <w:szCs w:val="24"/>
          <w:lang w:val="cs-CZ"/>
        </w:rPr>
        <w:t xml:space="preserve"> </w:t>
      </w:r>
      <w:r w:rsidRPr="00C3775B">
        <w:rPr>
          <w:spacing w:val="-1"/>
          <w:szCs w:val="24"/>
          <w:lang w:val="cs-CZ"/>
        </w:rPr>
        <w:t xml:space="preserve">používejte pouze, </w:t>
      </w:r>
      <w:r>
        <w:rPr>
          <w:spacing w:val="-1"/>
          <w:szCs w:val="24"/>
          <w:lang w:val="cs-CZ"/>
        </w:rPr>
        <w:t>pokud</w:t>
      </w:r>
      <w:r w:rsidRPr="00C3775B">
        <w:rPr>
          <w:spacing w:val="-1"/>
          <w:szCs w:val="24"/>
          <w:lang w:val="cs-CZ"/>
        </w:rPr>
        <w:t xml:space="preserve"> je známo přesné datum inseminace.</w:t>
      </w:r>
      <w:r w:rsidRPr="00C3775B">
        <w:rPr>
          <w:i/>
          <w:color w:val="000000"/>
          <w:spacing w:val="-1"/>
          <w:szCs w:val="24"/>
          <w:lang w:val="cs-CZ"/>
        </w:rPr>
        <w:t xml:space="preserve"> </w:t>
      </w:r>
      <w:r w:rsidRPr="00C3775B">
        <w:rPr>
          <w:spacing w:val="-1"/>
          <w:szCs w:val="24"/>
          <w:lang w:val="cs-CZ"/>
        </w:rPr>
        <w:t>Podávejte nejdříve 113. den březosti.</w:t>
      </w:r>
      <w:r w:rsidRPr="00C3775B">
        <w:rPr>
          <w:i/>
          <w:color w:val="000000"/>
          <w:spacing w:val="-1"/>
          <w:szCs w:val="24"/>
          <w:lang w:val="cs-CZ"/>
        </w:rPr>
        <w:t xml:space="preserve"> </w:t>
      </w:r>
      <w:r w:rsidRPr="00C3775B">
        <w:rPr>
          <w:spacing w:val="-1"/>
          <w:szCs w:val="24"/>
          <w:lang w:val="cs-CZ"/>
        </w:rPr>
        <w:t>Pokud by se přípravek podal dříve, mohl by poškodit životaschopnost a hmotnost selat.</w:t>
      </w:r>
    </w:p>
    <w:p w14:paraId="2152044D" w14:textId="77777777" w:rsidR="009E32AA" w:rsidRPr="00C3775B" w:rsidRDefault="009E32AA" w:rsidP="00A02AE8">
      <w:pPr>
        <w:rPr>
          <w:szCs w:val="24"/>
          <w:lang w:val="cs-CZ"/>
        </w:rPr>
      </w:pPr>
    </w:p>
    <w:p w14:paraId="627BC048" w14:textId="77777777" w:rsidR="009E32AA" w:rsidRPr="00C3775B" w:rsidRDefault="009E32AA" w:rsidP="00A02AE8">
      <w:pPr>
        <w:rPr>
          <w:szCs w:val="24"/>
          <w:lang w:val="it-IT"/>
        </w:rPr>
      </w:pPr>
      <w:r w:rsidRPr="00C3775B">
        <w:rPr>
          <w:b/>
          <w:spacing w:val="-2"/>
          <w:szCs w:val="24"/>
          <w:u w:val="single"/>
          <w:lang w:val="cs-CZ"/>
        </w:rPr>
        <w:t>Zvláštní opatření určené osobám, které podávají veterinární léčivý přípravek zvířatům:</w:t>
      </w:r>
    </w:p>
    <w:p w14:paraId="0DCCB25E" w14:textId="77777777" w:rsidR="001B29D5" w:rsidRDefault="001B29D5" w:rsidP="001B29D5">
      <w:pPr>
        <w:jc w:val="both"/>
        <w:rPr>
          <w:color w:val="000000"/>
          <w:spacing w:val="-1"/>
          <w:szCs w:val="24"/>
          <w:lang w:val="cs-CZ"/>
        </w:rPr>
      </w:pPr>
      <w:r>
        <w:rPr>
          <w:lang w:val="cs-CZ"/>
        </w:rPr>
        <w:t>Při manipulaci buďte obezřetní, aby nedošlo k</w:t>
      </w:r>
      <w:r w:rsidRPr="007A3DD5">
        <w:rPr>
          <w:lang w:val="cs-CZ"/>
        </w:rPr>
        <w:t xml:space="preserve"> náhodnému </w:t>
      </w:r>
      <w:proofErr w:type="spellStart"/>
      <w:r w:rsidRPr="007A3DD5">
        <w:rPr>
          <w:lang w:val="cs-CZ"/>
        </w:rPr>
        <w:t>samopodání</w:t>
      </w:r>
      <w:proofErr w:type="spellEnd"/>
      <w:r>
        <w:rPr>
          <w:lang w:val="cs-CZ"/>
        </w:rPr>
        <w:t xml:space="preserve"> injekce</w:t>
      </w:r>
      <w:r w:rsidRPr="007A3DD5">
        <w:rPr>
          <w:lang w:val="cs-CZ"/>
        </w:rPr>
        <w:t xml:space="preserve"> nebo přímému </w:t>
      </w:r>
      <w:r>
        <w:rPr>
          <w:lang w:val="cs-CZ"/>
        </w:rPr>
        <w:t>kontaktu</w:t>
      </w:r>
      <w:r w:rsidRPr="007A3DD5">
        <w:rPr>
          <w:lang w:val="cs-CZ"/>
        </w:rPr>
        <w:t xml:space="preserve"> s kůží či sliznic</w:t>
      </w:r>
      <w:r>
        <w:rPr>
          <w:lang w:val="cs-CZ"/>
        </w:rPr>
        <w:t xml:space="preserve">emi. </w:t>
      </w:r>
      <w:r w:rsidRPr="00C3775B">
        <w:rPr>
          <w:spacing w:val="-1"/>
          <w:szCs w:val="24"/>
          <w:lang w:val="cs-CZ"/>
        </w:rPr>
        <w:t>Prostaglandiny typu F</w:t>
      </w:r>
      <w:r w:rsidRPr="00C3775B">
        <w:rPr>
          <w:spacing w:val="-1"/>
          <w:szCs w:val="24"/>
          <w:vertAlign w:val="subscript"/>
          <w:lang w:val="cs-CZ"/>
        </w:rPr>
        <w:t>2α</w:t>
      </w:r>
      <w:r w:rsidRPr="00C3775B">
        <w:rPr>
          <w:spacing w:val="-1"/>
          <w:szCs w:val="24"/>
          <w:lang w:val="cs-CZ"/>
        </w:rPr>
        <w:t xml:space="preserve"> se mohou vstřebávat pokožkou a </w:t>
      </w:r>
      <w:r>
        <w:rPr>
          <w:spacing w:val="-1"/>
          <w:szCs w:val="24"/>
          <w:lang w:val="cs-CZ"/>
        </w:rPr>
        <w:t xml:space="preserve">mohou </w:t>
      </w:r>
      <w:r w:rsidRPr="00C3775B">
        <w:rPr>
          <w:spacing w:val="-1"/>
          <w:szCs w:val="24"/>
          <w:lang w:val="cs-CZ"/>
        </w:rPr>
        <w:t>způsobit bronchospasmus nebo potrat.</w:t>
      </w:r>
      <w:r w:rsidRPr="00C3775B">
        <w:rPr>
          <w:color w:val="000000"/>
          <w:spacing w:val="-1"/>
          <w:szCs w:val="24"/>
          <w:lang w:val="cs-CZ"/>
        </w:rPr>
        <w:t xml:space="preserve"> </w:t>
      </w:r>
      <w:r>
        <w:rPr>
          <w:spacing w:val="-1"/>
          <w:szCs w:val="24"/>
          <w:lang w:val="cs-CZ"/>
        </w:rPr>
        <w:t>T</w:t>
      </w:r>
      <w:r w:rsidRPr="00C3775B">
        <w:rPr>
          <w:spacing w:val="-2"/>
          <w:szCs w:val="24"/>
          <w:lang w:val="cs-CZ"/>
        </w:rPr>
        <w:t>ě</w:t>
      </w:r>
      <w:r>
        <w:rPr>
          <w:spacing w:val="-2"/>
          <w:szCs w:val="24"/>
          <w:lang w:val="cs-CZ"/>
        </w:rPr>
        <w:t xml:space="preserve">hotné </w:t>
      </w:r>
      <w:r w:rsidRPr="00C3775B">
        <w:rPr>
          <w:spacing w:val="-1"/>
          <w:szCs w:val="24"/>
          <w:lang w:val="cs-CZ"/>
        </w:rPr>
        <w:t>ž</w:t>
      </w:r>
      <w:r>
        <w:rPr>
          <w:spacing w:val="-1"/>
          <w:szCs w:val="24"/>
          <w:lang w:val="cs-CZ"/>
        </w:rPr>
        <w:t xml:space="preserve">eny, </w:t>
      </w:r>
      <w:r w:rsidRPr="00C3775B">
        <w:rPr>
          <w:spacing w:val="-1"/>
          <w:szCs w:val="24"/>
          <w:lang w:val="cs-CZ"/>
        </w:rPr>
        <w:t>ž</w:t>
      </w:r>
      <w:r>
        <w:rPr>
          <w:spacing w:val="-1"/>
          <w:szCs w:val="24"/>
          <w:lang w:val="cs-CZ"/>
        </w:rPr>
        <w:t>eny v plodném v</w:t>
      </w:r>
      <w:r w:rsidRPr="00C3775B">
        <w:rPr>
          <w:spacing w:val="-2"/>
          <w:szCs w:val="24"/>
          <w:lang w:val="cs-CZ"/>
        </w:rPr>
        <w:t>ě</w:t>
      </w:r>
      <w:r>
        <w:rPr>
          <w:spacing w:val="-2"/>
          <w:szCs w:val="24"/>
          <w:lang w:val="cs-CZ"/>
        </w:rPr>
        <w:t>ku, astmatici a osoby s jin</w:t>
      </w:r>
      <w:r w:rsidRPr="00C3775B">
        <w:rPr>
          <w:spacing w:val="-1"/>
          <w:szCs w:val="24"/>
          <w:lang w:val="cs-CZ"/>
        </w:rPr>
        <w:t>ý</w:t>
      </w:r>
      <w:r>
        <w:rPr>
          <w:spacing w:val="-1"/>
          <w:szCs w:val="24"/>
          <w:lang w:val="cs-CZ"/>
        </w:rPr>
        <w:t>mi respira</w:t>
      </w:r>
      <w:r w:rsidRPr="00C3775B">
        <w:rPr>
          <w:spacing w:val="-1"/>
          <w:szCs w:val="24"/>
          <w:lang w:val="cs-CZ"/>
        </w:rPr>
        <w:t>č</w:t>
      </w:r>
      <w:r>
        <w:rPr>
          <w:spacing w:val="-1"/>
          <w:szCs w:val="24"/>
          <w:lang w:val="cs-CZ"/>
        </w:rPr>
        <w:t>n</w:t>
      </w:r>
      <w:r w:rsidRPr="00C3775B">
        <w:rPr>
          <w:spacing w:val="-1"/>
          <w:szCs w:val="24"/>
          <w:lang w:val="cs-CZ"/>
        </w:rPr>
        <w:t>í</w:t>
      </w:r>
      <w:r>
        <w:rPr>
          <w:spacing w:val="-1"/>
          <w:szCs w:val="24"/>
          <w:lang w:val="cs-CZ"/>
        </w:rPr>
        <w:t>mi chorobami mus</w:t>
      </w:r>
      <w:r w:rsidRPr="00C3775B">
        <w:rPr>
          <w:spacing w:val="-1"/>
          <w:szCs w:val="24"/>
          <w:lang w:val="cs-CZ"/>
        </w:rPr>
        <w:t>í</w:t>
      </w:r>
      <w:r>
        <w:rPr>
          <w:spacing w:val="-1"/>
          <w:szCs w:val="24"/>
          <w:lang w:val="cs-CZ"/>
        </w:rPr>
        <w:t xml:space="preserve"> </w:t>
      </w:r>
      <w:r w:rsidRPr="00C3775B">
        <w:rPr>
          <w:spacing w:val="-1"/>
          <w:szCs w:val="24"/>
          <w:lang w:val="cs-CZ"/>
        </w:rPr>
        <w:t>pří</w:t>
      </w:r>
      <w:r>
        <w:rPr>
          <w:spacing w:val="-1"/>
          <w:szCs w:val="24"/>
          <w:lang w:val="cs-CZ"/>
        </w:rPr>
        <w:t xml:space="preserve"> zach</w:t>
      </w:r>
      <w:r>
        <w:rPr>
          <w:spacing w:val="-2"/>
          <w:szCs w:val="24"/>
          <w:lang w:val="cs-CZ"/>
        </w:rPr>
        <w:t>ázen</w:t>
      </w:r>
      <w:r w:rsidRPr="00C3775B">
        <w:rPr>
          <w:spacing w:val="-2"/>
          <w:szCs w:val="24"/>
          <w:lang w:val="cs-CZ"/>
        </w:rPr>
        <w:t>í</w:t>
      </w:r>
      <w:r>
        <w:rPr>
          <w:spacing w:val="-2"/>
          <w:szCs w:val="24"/>
          <w:lang w:val="cs-CZ"/>
        </w:rPr>
        <w:t xml:space="preserve"> s </w:t>
      </w:r>
      <w:proofErr w:type="spellStart"/>
      <w:r>
        <w:rPr>
          <w:spacing w:val="-2"/>
          <w:szCs w:val="24"/>
          <w:lang w:val="cs-CZ"/>
        </w:rPr>
        <w:t>kloprostenolem</w:t>
      </w:r>
      <w:proofErr w:type="spellEnd"/>
      <w:r>
        <w:rPr>
          <w:spacing w:val="-2"/>
          <w:szCs w:val="24"/>
          <w:lang w:val="cs-CZ"/>
        </w:rPr>
        <w:t xml:space="preserve"> dbát zv</w:t>
      </w:r>
      <w:r w:rsidRPr="00C3775B">
        <w:rPr>
          <w:spacing w:val="-1"/>
          <w:szCs w:val="24"/>
          <w:lang w:val="cs-CZ"/>
        </w:rPr>
        <w:t>ýš</w:t>
      </w:r>
      <w:r>
        <w:rPr>
          <w:spacing w:val="-1"/>
          <w:szCs w:val="24"/>
          <w:lang w:val="cs-CZ"/>
        </w:rPr>
        <w:t xml:space="preserve">ené opatrnosti. </w:t>
      </w:r>
      <w:r w:rsidRPr="00C3775B">
        <w:rPr>
          <w:spacing w:val="-1"/>
          <w:szCs w:val="24"/>
          <w:lang w:val="cs-CZ"/>
        </w:rPr>
        <w:t>Tyto osoby</w:t>
      </w:r>
      <w:r>
        <w:rPr>
          <w:spacing w:val="-1"/>
          <w:szCs w:val="24"/>
          <w:lang w:val="cs-CZ"/>
        </w:rPr>
        <w:t xml:space="preserve"> by m</w:t>
      </w:r>
      <w:r w:rsidRPr="00C3775B">
        <w:rPr>
          <w:spacing w:val="-2"/>
          <w:szCs w:val="24"/>
          <w:lang w:val="cs-CZ"/>
        </w:rPr>
        <w:t>ě</w:t>
      </w:r>
      <w:r>
        <w:rPr>
          <w:spacing w:val="-2"/>
          <w:szCs w:val="24"/>
          <w:lang w:val="cs-CZ"/>
        </w:rPr>
        <w:t>ly</w:t>
      </w:r>
      <w:r w:rsidRPr="00C3775B">
        <w:rPr>
          <w:spacing w:val="-1"/>
          <w:szCs w:val="24"/>
          <w:lang w:val="cs-CZ"/>
        </w:rPr>
        <w:t xml:space="preserve"> během podávání přípravku nosit</w:t>
      </w:r>
      <w:r>
        <w:rPr>
          <w:spacing w:val="-1"/>
          <w:szCs w:val="24"/>
          <w:lang w:val="cs-CZ"/>
        </w:rPr>
        <w:t xml:space="preserve"> ochranné</w:t>
      </w:r>
      <w:r w:rsidRPr="00C3775B">
        <w:rPr>
          <w:spacing w:val="-1"/>
          <w:szCs w:val="24"/>
          <w:lang w:val="cs-CZ"/>
        </w:rPr>
        <w:t xml:space="preserve"> rukavice.</w:t>
      </w:r>
      <w:r w:rsidRPr="00C3775B">
        <w:rPr>
          <w:color w:val="000000"/>
          <w:spacing w:val="-1"/>
          <w:szCs w:val="24"/>
          <w:lang w:val="cs-CZ"/>
        </w:rPr>
        <w:t xml:space="preserve"> </w:t>
      </w:r>
    </w:p>
    <w:p w14:paraId="00E3732E" w14:textId="77777777" w:rsidR="001B29D5" w:rsidRDefault="001B29D5" w:rsidP="001B29D5">
      <w:pPr>
        <w:jc w:val="both"/>
        <w:rPr>
          <w:spacing w:val="-2"/>
          <w:szCs w:val="24"/>
          <w:lang w:val="cs-CZ"/>
        </w:rPr>
      </w:pPr>
      <w:r w:rsidRPr="005E1B8A">
        <w:rPr>
          <w:color w:val="000000"/>
          <w:spacing w:val="-1"/>
          <w:szCs w:val="24"/>
          <w:lang w:val="cs-CZ"/>
        </w:rPr>
        <w:t>V případě</w:t>
      </w:r>
      <w:r w:rsidRPr="00C3775B">
        <w:rPr>
          <w:i/>
          <w:color w:val="000000"/>
          <w:spacing w:val="-1"/>
          <w:szCs w:val="24"/>
          <w:lang w:val="cs-CZ"/>
        </w:rPr>
        <w:t xml:space="preserve"> </w:t>
      </w:r>
      <w:r w:rsidRPr="005E1B8A">
        <w:rPr>
          <w:color w:val="000000"/>
          <w:spacing w:val="-1"/>
          <w:szCs w:val="24"/>
          <w:lang w:val="cs-CZ"/>
        </w:rPr>
        <w:t>náhodného pot</w:t>
      </w:r>
      <w:r w:rsidRPr="005E1B8A">
        <w:rPr>
          <w:spacing w:val="-1"/>
          <w:szCs w:val="24"/>
          <w:lang w:val="cs-CZ"/>
        </w:rPr>
        <w:t>řísn</w:t>
      </w:r>
      <w:r w:rsidRPr="005E1B8A">
        <w:rPr>
          <w:spacing w:val="-2"/>
          <w:szCs w:val="24"/>
          <w:lang w:val="cs-CZ"/>
        </w:rPr>
        <w:t xml:space="preserve">ění </w:t>
      </w:r>
      <w:r>
        <w:rPr>
          <w:spacing w:val="-2"/>
          <w:szCs w:val="24"/>
          <w:lang w:val="cs-CZ"/>
        </w:rPr>
        <w:t>kůže</w:t>
      </w:r>
      <w:r w:rsidRPr="005E1B8A">
        <w:rPr>
          <w:spacing w:val="-1"/>
          <w:szCs w:val="24"/>
          <w:lang w:val="cs-CZ"/>
        </w:rPr>
        <w:t xml:space="preserve"> </w:t>
      </w:r>
      <w:r>
        <w:rPr>
          <w:spacing w:val="-1"/>
          <w:szCs w:val="24"/>
          <w:lang w:val="cs-CZ"/>
        </w:rPr>
        <w:t>ihned</w:t>
      </w:r>
      <w:r w:rsidRPr="005E1B8A">
        <w:rPr>
          <w:spacing w:val="-2"/>
          <w:szCs w:val="24"/>
          <w:lang w:val="cs-CZ"/>
        </w:rPr>
        <w:t xml:space="preserve"> omyjte </w:t>
      </w:r>
      <w:r w:rsidRPr="005E1B8A">
        <w:rPr>
          <w:spacing w:val="-1"/>
          <w:szCs w:val="24"/>
          <w:lang w:val="cs-CZ"/>
        </w:rPr>
        <w:t>vodou</w:t>
      </w:r>
      <w:r>
        <w:rPr>
          <w:spacing w:val="-1"/>
          <w:szCs w:val="24"/>
          <w:lang w:val="cs-CZ"/>
        </w:rPr>
        <w:t xml:space="preserve"> a m</w:t>
      </w:r>
      <w:r w:rsidRPr="00C3775B">
        <w:rPr>
          <w:spacing w:val="-2"/>
          <w:szCs w:val="24"/>
          <w:lang w:val="cs-CZ"/>
        </w:rPr>
        <w:t>ý</w:t>
      </w:r>
      <w:r>
        <w:rPr>
          <w:spacing w:val="-2"/>
          <w:szCs w:val="24"/>
          <w:lang w:val="cs-CZ"/>
        </w:rPr>
        <w:t xml:space="preserve">dlem. </w:t>
      </w:r>
    </w:p>
    <w:p w14:paraId="30C65393" w14:textId="77777777" w:rsidR="001B29D5" w:rsidRDefault="001B29D5" w:rsidP="001B29D5">
      <w:pPr>
        <w:jc w:val="both"/>
        <w:rPr>
          <w:spacing w:val="-1"/>
          <w:szCs w:val="24"/>
          <w:lang w:val="cs-CZ"/>
        </w:rPr>
      </w:pPr>
      <w:r>
        <w:rPr>
          <w:spacing w:val="-2"/>
          <w:szCs w:val="24"/>
          <w:lang w:val="cs-CZ"/>
        </w:rPr>
        <w:t xml:space="preserve">V </w:t>
      </w:r>
      <w:r w:rsidRPr="005E1B8A">
        <w:rPr>
          <w:color w:val="000000"/>
          <w:spacing w:val="-1"/>
          <w:szCs w:val="24"/>
          <w:lang w:val="cs-CZ"/>
        </w:rPr>
        <w:t>případě</w:t>
      </w:r>
      <w:r w:rsidRPr="00C3775B">
        <w:rPr>
          <w:i/>
          <w:color w:val="000000"/>
          <w:spacing w:val="-1"/>
          <w:szCs w:val="24"/>
          <w:lang w:val="cs-CZ"/>
        </w:rPr>
        <w:t xml:space="preserve"> </w:t>
      </w:r>
      <w:r w:rsidRPr="005E1B8A">
        <w:rPr>
          <w:color w:val="000000"/>
          <w:spacing w:val="-1"/>
          <w:szCs w:val="24"/>
          <w:lang w:val="cs-CZ"/>
        </w:rPr>
        <w:t>náhodného</w:t>
      </w:r>
      <w:r>
        <w:rPr>
          <w:color w:val="000000"/>
          <w:spacing w:val="-1"/>
          <w:szCs w:val="24"/>
          <w:lang w:val="cs-CZ"/>
        </w:rPr>
        <w:t xml:space="preserve"> sebepo</w:t>
      </w:r>
      <w:r w:rsidRPr="00C3775B">
        <w:rPr>
          <w:spacing w:val="-3"/>
          <w:szCs w:val="24"/>
          <w:lang w:val="cs-CZ"/>
        </w:rPr>
        <w:t>š</w:t>
      </w:r>
      <w:r>
        <w:rPr>
          <w:spacing w:val="-3"/>
          <w:szCs w:val="24"/>
          <w:lang w:val="cs-CZ"/>
        </w:rPr>
        <w:t>kozen</w:t>
      </w:r>
      <w:r w:rsidRPr="005E1B8A">
        <w:rPr>
          <w:color w:val="000000"/>
          <w:spacing w:val="-1"/>
          <w:szCs w:val="24"/>
          <w:lang w:val="cs-CZ"/>
        </w:rPr>
        <w:t>í</w:t>
      </w:r>
      <w:r>
        <w:rPr>
          <w:color w:val="000000"/>
          <w:spacing w:val="-1"/>
          <w:szCs w:val="24"/>
          <w:lang w:val="cs-CZ"/>
        </w:rPr>
        <w:t xml:space="preserve"> injek</w:t>
      </w:r>
      <w:r w:rsidRPr="00C3775B">
        <w:rPr>
          <w:spacing w:val="-1"/>
          <w:szCs w:val="24"/>
          <w:lang w:val="cs-CZ"/>
        </w:rPr>
        <w:t>č</w:t>
      </w:r>
      <w:r>
        <w:rPr>
          <w:spacing w:val="-1"/>
          <w:szCs w:val="24"/>
          <w:lang w:val="cs-CZ"/>
        </w:rPr>
        <w:t>n</w:t>
      </w:r>
      <w:r w:rsidRPr="005E1B8A">
        <w:rPr>
          <w:color w:val="000000"/>
          <w:spacing w:val="-1"/>
          <w:szCs w:val="24"/>
          <w:lang w:val="cs-CZ"/>
        </w:rPr>
        <w:t>ě</w:t>
      </w:r>
      <w:r>
        <w:rPr>
          <w:color w:val="000000"/>
          <w:spacing w:val="-1"/>
          <w:szCs w:val="24"/>
          <w:lang w:val="cs-CZ"/>
        </w:rPr>
        <w:t xml:space="preserve"> aplikovan</w:t>
      </w:r>
      <w:r w:rsidRPr="00C3775B">
        <w:rPr>
          <w:spacing w:val="-3"/>
          <w:szCs w:val="24"/>
          <w:lang w:val="cs-CZ"/>
        </w:rPr>
        <w:t>ý</w:t>
      </w:r>
      <w:r>
        <w:rPr>
          <w:spacing w:val="-3"/>
          <w:szCs w:val="24"/>
          <w:lang w:val="cs-CZ"/>
        </w:rPr>
        <w:t xml:space="preserve">m </w:t>
      </w:r>
      <w:r w:rsidRPr="005E1B8A">
        <w:rPr>
          <w:spacing w:val="-1"/>
          <w:szCs w:val="24"/>
          <w:lang w:val="cs-CZ"/>
        </w:rPr>
        <w:t>př</w:t>
      </w:r>
      <w:r w:rsidRPr="005E1B8A">
        <w:rPr>
          <w:spacing w:val="-2"/>
          <w:szCs w:val="24"/>
          <w:lang w:val="cs-CZ"/>
        </w:rPr>
        <w:t>ípravkem</w:t>
      </w:r>
      <w:r>
        <w:rPr>
          <w:spacing w:val="-2"/>
          <w:szCs w:val="24"/>
          <w:lang w:val="cs-CZ"/>
        </w:rPr>
        <w:t xml:space="preserve"> vyhledejte ihned léka</w:t>
      </w:r>
      <w:r w:rsidRPr="005E1B8A">
        <w:rPr>
          <w:color w:val="000000"/>
          <w:spacing w:val="-1"/>
          <w:szCs w:val="24"/>
          <w:lang w:val="cs-CZ"/>
        </w:rPr>
        <w:t>ř</w:t>
      </w:r>
      <w:r>
        <w:rPr>
          <w:color w:val="000000"/>
          <w:spacing w:val="-1"/>
          <w:szCs w:val="24"/>
          <w:lang w:val="cs-CZ"/>
        </w:rPr>
        <w:t>skou pomoc a uka</w:t>
      </w:r>
      <w:r w:rsidRPr="005E1B8A">
        <w:rPr>
          <w:spacing w:val="-1"/>
          <w:szCs w:val="24"/>
          <w:lang w:val="cs-CZ"/>
        </w:rPr>
        <w:t>ž</w:t>
      </w:r>
      <w:r>
        <w:rPr>
          <w:spacing w:val="-1"/>
          <w:szCs w:val="24"/>
          <w:lang w:val="cs-CZ"/>
        </w:rPr>
        <w:t xml:space="preserve">te </w:t>
      </w:r>
      <w:r w:rsidRPr="005E1B8A">
        <w:rPr>
          <w:color w:val="000000"/>
          <w:spacing w:val="-1"/>
          <w:szCs w:val="24"/>
          <w:lang w:val="cs-CZ"/>
        </w:rPr>
        <w:t>pří</w:t>
      </w:r>
      <w:r>
        <w:rPr>
          <w:color w:val="000000"/>
          <w:spacing w:val="-1"/>
          <w:szCs w:val="24"/>
          <w:lang w:val="cs-CZ"/>
        </w:rPr>
        <w:t>balovou informaci nebo etiketu praktickému léka</w:t>
      </w:r>
      <w:r w:rsidRPr="00C3775B">
        <w:rPr>
          <w:spacing w:val="-1"/>
          <w:szCs w:val="24"/>
          <w:lang w:val="cs-CZ"/>
        </w:rPr>
        <w:t>ř</w:t>
      </w:r>
      <w:r>
        <w:rPr>
          <w:spacing w:val="-1"/>
          <w:szCs w:val="24"/>
          <w:lang w:val="cs-CZ"/>
        </w:rPr>
        <w:t xml:space="preserve">i. </w:t>
      </w:r>
    </w:p>
    <w:p w14:paraId="6E48B8ED" w14:textId="493602D4" w:rsidR="00BC0D41" w:rsidRDefault="001B29D5" w:rsidP="001B29D5">
      <w:pPr>
        <w:rPr>
          <w:b/>
          <w:szCs w:val="24"/>
          <w:lang w:val="cs-CZ"/>
        </w:rPr>
      </w:pPr>
      <w:r w:rsidRPr="007A3DD5">
        <w:rPr>
          <w:lang w:val="cs-CZ"/>
        </w:rPr>
        <w:t xml:space="preserve">V případě inhalace či náhodného injekčního </w:t>
      </w:r>
      <w:proofErr w:type="spellStart"/>
      <w:r w:rsidRPr="007A3DD5">
        <w:rPr>
          <w:lang w:val="cs-CZ"/>
        </w:rPr>
        <w:t>samopodání</w:t>
      </w:r>
      <w:proofErr w:type="spellEnd"/>
      <w:r w:rsidRPr="007A3DD5">
        <w:rPr>
          <w:lang w:val="cs-CZ"/>
        </w:rPr>
        <w:t xml:space="preserve"> je třeba </w:t>
      </w:r>
      <w:r>
        <w:rPr>
          <w:lang w:val="cs-CZ"/>
        </w:rPr>
        <w:t xml:space="preserve">ihned </w:t>
      </w:r>
      <w:r w:rsidRPr="007A3DD5">
        <w:rPr>
          <w:lang w:val="cs-CZ"/>
        </w:rPr>
        <w:t xml:space="preserve">podat inhalací rychle působící </w:t>
      </w:r>
      <w:proofErr w:type="spellStart"/>
      <w:r w:rsidRPr="007A3DD5">
        <w:rPr>
          <w:lang w:val="cs-CZ"/>
        </w:rPr>
        <w:t>bronchodilatancia</w:t>
      </w:r>
      <w:proofErr w:type="spellEnd"/>
      <w:r w:rsidRPr="007A3DD5">
        <w:rPr>
          <w:lang w:val="cs-CZ"/>
        </w:rPr>
        <w:t xml:space="preserve">, např. </w:t>
      </w:r>
      <w:proofErr w:type="spellStart"/>
      <w:r w:rsidRPr="007A3DD5">
        <w:rPr>
          <w:lang w:val="cs-CZ"/>
        </w:rPr>
        <w:t>isopenalin</w:t>
      </w:r>
      <w:proofErr w:type="spellEnd"/>
      <w:r w:rsidRPr="007A3DD5">
        <w:rPr>
          <w:lang w:val="cs-CZ"/>
        </w:rPr>
        <w:t xml:space="preserve"> nebo </w:t>
      </w:r>
      <w:proofErr w:type="spellStart"/>
      <w:r w:rsidRPr="007A3DD5">
        <w:rPr>
          <w:lang w:val="cs-CZ"/>
        </w:rPr>
        <w:t>salbutamol</w:t>
      </w:r>
      <w:proofErr w:type="spellEnd"/>
      <w:r w:rsidRPr="007A3DD5">
        <w:rPr>
          <w:lang w:val="cs-CZ"/>
        </w:rPr>
        <w:t>.</w:t>
      </w:r>
    </w:p>
    <w:p w14:paraId="1C0300B6" w14:textId="77777777" w:rsidR="00BC0D41" w:rsidRDefault="00BC0D41" w:rsidP="00BC0D41">
      <w:pPr>
        <w:rPr>
          <w:b/>
          <w:szCs w:val="24"/>
          <w:u w:val="single"/>
          <w:lang w:val="cs-CZ"/>
        </w:rPr>
      </w:pPr>
    </w:p>
    <w:p w14:paraId="2282E599" w14:textId="77777777" w:rsidR="00BC0D41" w:rsidRDefault="00BC0D41" w:rsidP="00BC0D41">
      <w:pPr>
        <w:rPr>
          <w:b/>
          <w:szCs w:val="24"/>
          <w:u w:val="single"/>
          <w:lang w:val="cs-CZ"/>
        </w:rPr>
      </w:pPr>
      <w:r>
        <w:rPr>
          <w:b/>
          <w:szCs w:val="24"/>
          <w:u w:val="single"/>
          <w:lang w:val="cs-CZ"/>
        </w:rPr>
        <w:t>Laktace:</w:t>
      </w:r>
    </w:p>
    <w:p w14:paraId="12AEE23F" w14:textId="77777777" w:rsidR="00BC0D41" w:rsidRDefault="00BC0D41" w:rsidP="00BC0D41">
      <w:pPr>
        <w:rPr>
          <w:szCs w:val="24"/>
          <w:lang w:val="cs-CZ"/>
        </w:rPr>
      </w:pPr>
      <w:r>
        <w:rPr>
          <w:szCs w:val="24"/>
          <w:lang w:val="cs-CZ"/>
        </w:rPr>
        <w:t>Přípravek je možné používat během laktace.</w:t>
      </w:r>
    </w:p>
    <w:p w14:paraId="5A2A3F2F" w14:textId="77777777" w:rsidR="00BC0D41" w:rsidRDefault="00BC0D41" w:rsidP="00BC0D41">
      <w:pPr>
        <w:rPr>
          <w:szCs w:val="24"/>
          <w:lang w:val="cs-CZ"/>
        </w:rPr>
      </w:pPr>
    </w:p>
    <w:p w14:paraId="2CA57DD5" w14:textId="77777777" w:rsidR="00BC0D41" w:rsidRDefault="00BC0D41" w:rsidP="00BC0D41">
      <w:pPr>
        <w:rPr>
          <w:b/>
          <w:szCs w:val="24"/>
          <w:u w:val="single"/>
          <w:lang w:val="cs-CZ"/>
        </w:rPr>
      </w:pPr>
      <w:r w:rsidRPr="001210FD">
        <w:rPr>
          <w:b/>
          <w:szCs w:val="24"/>
          <w:u w:val="single"/>
          <w:lang w:val="cs-CZ"/>
        </w:rPr>
        <w:t xml:space="preserve">Předávkování (symptomy, první pomoc, </w:t>
      </w:r>
      <w:proofErr w:type="spellStart"/>
      <w:r w:rsidRPr="001210FD">
        <w:rPr>
          <w:b/>
          <w:szCs w:val="24"/>
          <w:u w:val="single"/>
          <w:lang w:val="cs-CZ"/>
        </w:rPr>
        <w:t>antidota</w:t>
      </w:r>
      <w:proofErr w:type="spellEnd"/>
      <w:r w:rsidRPr="001210FD">
        <w:rPr>
          <w:b/>
          <w:szCs w:val="24"/>
          <w:u w:val="single"/>
          <w:lang w:val="cs-CZ"/>
        </w:rPr>
        <w:t>):</w:t>
      </w:r>
    </w:p>
    <w:p w14:paraId="63D9223A" w14:textId="77777777" w:rsidR="00BC0D41" w:rsidRDefault="00BC0D41" w:rsidP="00BC0D41">
      <w:pPr>
        <w:rPr>
          <w:b/>
          <w:szCs w:val="24"/>
          <w:lang w:val="cs-CZ"/>
        </w:rPr>
      </w:pPr>
      <w:proofErr w:type="gramStart"/>
      <w:r>
        <w:rPr>
          <w:spacing w:val="-2"/>
          <w:szCs w:val="24"/>
          <w:lang w:val="cs-CZ"/>
        </w:rPr>
        <w:t xml:space="preserve">Pro R(+)- </w:t>
      </w:r>
      <w:proofErr w:type="spellStart"/>
      <w:r>
        <w:rPr>
          <w:spacing w:val="-2"/>
          <w:szCs w:val="24"/>
          <w:lang w:val="cs-CZ"/>
        </w:rPr>
        <w:t>cloprostenol</w:t>
      </w:r>
      <w:proofErr w:type="spellEnd"/>
      <w:proofErr w:type="gramEnd"/>
      <w:r>
        <w:rPr>
          <w:spacing w:val="-2"/>
          <w:szCs w:val="24"/>
          <w:lang w:val="cs-CZ"/>
        </w:rPr>
        <w:t xml:space="preserve"> neexistují žádná specifická </w:t>
      </w:r>
      <w:proofErr w:type="spellStart"/>
      <w:r>
        <w:rPr>
          <w:spacing w:val="-2"/>
          <w:szCs w:val="24"/>
          <w:lang w:val="cs-CZ"/>
        </w:rPr>
        <w:t>antidota</w:t>
      </w:r>
      <w:proofErr w:type="spellEnd"/>
      <w:r>
        <w:rPr>
          <w:spacing w:val="-2"/>
          <w:szCs w:val="24"/>
          <w:lang w:val="cs-CZ"/>
        </w:rPr>
        <w:t>.</w:t>
      </w:r>
      <w:r>
        <w:rPr>
          <w:i/>
          <w:color w:val="000000"/>
          <w:spacing w:val="-2"/>
          <w:szCs w:val="24"/>
          <w:lang w:val="cs-CZ"/>
        </w:rPr>
        <w:t xml:space="preserve"> </w:t>
      </w:r>
      <w:r>
        <w:rPr>
          <w:spacing w:val="-2"/>
          <w:szCs w:val="24"/>
          <w:lang w:val="cs-CZ"/>
        </w:rPr>
        <w:t>U skotu a prasat nebyly zaznamenány žádné případy předávkování.</w:t>
      </w:r>
      <w:r>
        <w:rPr>
          <w:i/>
          <w:color w:val="000000"/>
          <w:spacing w:val="-2"/>
          <w:szCs w:val="24"/>
          <w:lang w:val="cs-CZ"/>
        </w:rPr>
        <w:t xml:space="preserve"> </w:t>
      </w:r>
      <w:r>
        <w:rPr>
          <w:spacing w:val="-2"/>
          <w:szCs w:val="24"/>
          <w:lang w:val="cs-CZ"/>
        </w:rPr>
        <w:t xml:space="preserve">Předávkování </w:t>
      </w:r>
      <w:proofErr w:type="gramStart"/>
      <w:r>
        <w:rPr>
          <w:spacing w:val="-2"/>
          <w:szCs w:val="24"/>
          <w:lang w:val="cs-CZ"/>
        </w:rPr>
        <w:t>látkou</w:t>
      </w:r>
      <w:r>
        <w:rPr>
          <w:spacing w:val="-1"/>
          <w:szCs w:val="24"/>
          <w:lang w:val="cs-CZ"/>
        </w:rPr>
        <w:t xml:space="preserve"> R(+)- </w:t>
      </w:r>
      <w:proofErr w:type="spellStart"/>
      <w:r>
        <w:rPr>
          <w:spacing w:val="-1"/>
          <w:szCs w:val="24"/>
          <w:lang w:val="cs-CZ"/>
        </w:rPr>
        <w:t>cloprostenol</w:t>
      </w:r>
      <w:proofErr w:type="spellEnd"/>
      <w:proofErr w:type="gramEnd"/>
      <w:r>
        <w:rPr>
          <w:spacing w:val="-1"/>
          <w:szCs w:val="24"/>
          <w:lang w:val="cs-CZ"/>
        </w:rPr>
        <w:t xml:space="preserve"> u koní může vést k přechodnému průjmu, zvýšenému pocení kolem krku a lehkému snížení tělesné teploty.</w:t>
      </w:r>
    </w:p>
    <w:p w14:paraId="567DD1C3" w14:textId="76EB53FB" w:rsidR="007067E0" w:rsidRPr="00C3775B" w:rsidRDefault="007067E0" w:rsidP="001B29D5">
      <w:pPr>
        <w:rPr>
          <w:szCs w:val="24"/>
          <w:lang w:val="cs-CZ"/>
        </w:rPr>
      </w:pPr>
      <w:r>
        <w:rPr>
          <w:b/>
          <w:szCs w:val="24"/>
          <w:lang w:val="cs-CZ"/>
        </w:rPr>
        <w:br/>
      </w:r>
      <w:r w:rsidRPr="00C3775B">
        <w:rPr>
          <w:b/>
          <w:szCs w:val="24"/>
          <w:lang w:val="cs-CZ"/>
        </w:rPr>
        <w:t>Interakce s dalšími léčivými přípravky a další formy interakce</w:t>
      </w:r>
    </w:p>
    <w:p w14:paraId="33E5114A" w14:textId="530B50F5" w:rsidR="007067E0" w:rsidRPr="00C3775B" w:rsidRDefault="007067E0" w:rsidP="007067E0">
      <w:pPr>
        <w:rPr>
          <w:szCs w:val="24"/>
          <w:lang w:val="cs-CZ"/>
        </w:rPr>
      </w:pPr>
      <w:r w:rsidRPr="00507622">
        <w:rPr>
          <w:lang w:val="cs-CZ"/>
        </w:rPr>
        <w:t xml:space="preserve">Souběžné podání oxytocinu a </w:t>
      </w:r>
      <w:proofErr w:type="spellStart"/>
      <w:r w:rsidRPr="00507622">
        <w:rPr>
          <w:lang w:val="cs-CZ"/>
        </w:rPr>
        <w:t>kloprostenolu</w:t>
      </w:r>
      <w:proofErr w:type="spellEnd"/>
      <w:r w:rsidRPr="00507622">
        <w:rPr>
          <w:lang w:val="cs-CZ"/>
        </w:rPr>
        <w:t xml:space="preserve"> zvyšuje účinek na dělohu.</w:t>
      </w:r>
    </w:p>
    <w:p w14:paraId="282E5F1E" w14:textId="035EF862" w:rsidR="00153D6E" w:rsidRDefault="00153D6E" w:rsidP="00153D6E">
      <w:pPr>
        <w:rPr>
          <w:b/>
          <w:szCs w:val="24"/>
          <w:lang w:val="cs-CZ"/>
        </w:rPr>
      </w:pPr>
      <w:r>
        <w:rPr>
          <w:spacing w:val="-1"/>
          <w:szCs w:val="24"/>
          <w:lang w:val="cs-CZ"/>
        </w:rPr>
        <w:br/>
      </w:r>
      <w:r w:rsidR="001D1D92" w:rsidRPr="00C3775B">
        <w:rPr>
          <w:b/>
          <w:szCs w:val="24"/>
          <w:lang w:val="cs-CZ"/>
        </w:rPr>
        <w:t>Inkompatibility</w:t>
      </w:r>
    </w:p>
    <w:p w14:paraId="6D6B72FC" w14:textId="6E20324C" w:rsidR="001D1D92" w:rsidRPr="005E1B8A" w:rsidRDefault="001D1D92" w:rsidP="00153D6E">
      <w:pPr>
        <w:rPr>
          <w:color w:val="000000"/>
          <w:spacing w:val="-1"/>
          <w:szCs w:val="24"/>
          <w:lang w:val="cs-CZ"/>
        </w:rPr>
      </w:pPr>
      <w:r>
        <w:rPr>
          <w:szCs w:val="24"/>
          <w:lang w:val="cs-CZ"/>
        </w:rPr>
        <w:t>S</w:t>
      </w:r>
      <w:r w:rsidRPr="00C3775B">
        <w:rPr>
          <w:szCs w:val="24"/>
          <w:lang w:val="cs-CZ"/>
        </w:rPr>
        <w:t>tudie kompatibility nejsou k dispozici,</w:t>
      </w:r>
      <w:r>
        <w:rPr>
          <w:szCs w:val="24"/>
          <w:lang w:val="cs-CZ"/>
        </w:rPr>
        <w:t xml:space="preserve"> a proto </w:t>
      </w:r>
      <w:r w:rsidRPr="00C3775B">
        <w:rPr>
          <w:szCs w:val="24"/>
          <w:lang w:val="cs-CZ"/>
        </w:rPr>
        <w:t>tento veterinární léč</w:t>
      </w:r>
      <w:r>
        <w:rPr>
          <w:szCs w:val="24"/>
          <w:lang w:val="cs-CZ"/>
        </w:rPr>
        <w:t xml:space="preserve">ivý přípravek nesmí být </w:t>
      </w:r>
      <w:r>
        <w:rPr>
          <w:lang w:val="es-ES"/>
        </w:rPr>
        <w:t>m</w:t>
      </w:r>
      <w:proofErr w:type="spellStart"/>
      <w:r>
        <w:rPr>
          <w:szCs w:val="24"/>
          <w:lang w:val="cs-CZ"/>
        </w:rPr>
        <w:t>ísen</w:t>
      </w:r>
      <w:proofErr w:type="spellEnd"/>
      <w:r>
        <w:rPr>
          <w:szCs w:val="24"/>
          <w:lang w:val="cs-CZ"/>
        </w:rPr>
        <w:t xml:space="preserve"> s žádnými další</w:t>
      </w:r>
      <w:r>
        <w:rPr>
          <w:spacing w:val="-2"/>
          <w:szCs w:val="24"/>
          <w:lang w:val="cs-CZ"/>
        </w:rPr>
        <w:t>mi</w:t>
      </w:r>
      <w:r>
        <w:rPr>
          <w:szCs w:val="24"/>
          <w:lang w:val="cs-CZ"/>
        </w:rPr>
        <w:t xml:space="preserve"> </w:t>
      </w:r>
      <w:r w:rsidRPr="00C3775B">
        <w:rPr>
          <w:szCs w:val="24"/>
          <w:lang w:val="cs-CZ"/>
        </w:rPr>
        <w:t>veterinárními léčivými přípravky.</w:t>
      </w:r>
    </w:p>
    <w:p w14:paraId="6937AD84" w14:textId="77777777" w:rsidR="009E32AA" w:rsidRPr="003C47BC" w:rsidRDefault="009E32AA" w:rsidP="00A02AE8">
      <w:pPr>
        <w:rPr>
          <w:szCs w:val="24"/>
          <w:lang w:val="it-IT"/>
        </w:rPr>
      </w:pPr>
    </w:p>
    <w:p w14:paraId="1BFC05A6" w14:textId="77777777" w:rsidR="009E32AA" w:rsidRPr="00C3775B" w:rsidRDefault="009E32AA" w:rsidP="00A02AE8">
      <w:pPr>
        <w:rPr>
          <w:b/>
          <w:szCs w:val="24"/>
          <w:lang w:val="it-IT"/>
        </w:rPr>
      </w:pPr>
      <w:r w:rsidRPr="00C3775B">
        <w:rPr>
          <w:b/>
          <w:szCs w:val="24"/>
          <w:lang w:val="it-IT"/>
        </w:rPr>
        <w:lastRenderedPageBreak/>
        <w:t>13.</w:t>
      </w:r>
      <w:r w:rsidRPr="00C3775B">
        <w:rPr>
          <w:b/>
          <w:szCs w:val="24"/>
          <w:lang w:val="it-IT"/>
        </w:rPr>
        <w:tab/>
      </w:r>
      <w:r w:rsidRPr="00C3775B">
        <w:rPr>
          <w:b/>
          <w:szCs w:val="24"/>
          <w:lang w:val="cs-CZ"/>
        </w:rPr>
        <w:t>ZVLÁŠTNÍ OPATŘENÍ PRO ZNEŠKODŇOVÁNÍ NEPOUŽITÝCH PŘÍPRAVKŮ NEBO ODPADU, POKUD JE JICH TŘEBA</w:t>
      </w:r>
    </w:p>
    <w:p w14:paraId="2E716FF2" w14:textId="77777777" w:rsidR="009E32AA" w:rsidRPr="00C3775B" w:rsidRDefault="009E32AA" w:rsidP="00A02AE8">
      <w:pPr>
        <w:rPr>
          <w:szCs w:val="24"/>
          <w:lang w:val="it-IT"/>
        </w:rPr>
      </w:pPr>
    </w:p>
    <w:p w14:paraId="4C77F79D" w14:textId="0DC7B939" w:rsidR="009E32AA" w:rsidRPr="00C3775B" w:rsidRDefault="001B29D5" w:rsidP="00A02AE8">
      <w:pPr>
        <w:rPr>
          <w:szCs w:val="24"/>
          <w:lang w:val="it-IT"/>
        </w:rPr>
      </w:pPr>
      <w:r w:rsidRPr="00C3775B">
        <w:rPr>
          <w:szCs w:val="24"/>
          <w:lang w:val="cs-CZ"/>
        </w:rPr>
        <w:t xml:space="preserve">Všechen nepoužitý </w:t>
      </w:r>
      <w:r>
        <w:rPr>
          <w:szCs w:val="24"/>
          <w:lang w:val="cs-CZ"/>
        </w:rPr>
        <w:t xml:space="preserve">veterinární léčivý </w:t>
      </w:r>
      <w:r w:rsidRPr="00C3775B">
        <w:rPr>
          <w:szCs w:val="24"/>
          <w:lang w:val="cs-CZ"/>
        </w:rPr>
        <w:t>přípravek nebo odpad, který pochází z tohoto přípravku, musí být likvidován podle místních právních předpisů</w:t>
      </w:r>
      <w:r w:rsidRPr="00C3775B">
        <w:rPr>
          <w:color w:val="000000"/>
          <w:spacing w:val="-2"/>
          <w:szCs w:val="24"/>
          <w:lang w:val="cs-CZ"/>
        </w:rPr>
        <w:t>.</w:t>
      </w:r>
    </w:p>
    <w:p w14:paraId="316321B8" w14:textId="77777777" w:rsidR="009E32AA" w:rsidRPr="00C3775B" w:rsidRDefault="009E32AA" w:rsidP="00A02AE8">
      <w:pPr>
        <w:rPr>
          <w:szCs w:val="24"/>
          <w:lang w:val="it-IT"/>
        </w:rPr>
      </w:pPr>
    </w:p>
    <w:p w14:paraId="431167F6" w14:textId="77777777" w:rsidR="009E32AA" w:rsidRPr="00C3775B" w:rsidRDefault="009E32AA" w:rsidP="00A02AE8">
      <w:pPr>
        <w:rPr>
          <w:szCs w:val="24"/>
          <w:lang w:val="it-IT"/>
        </w:rPr>
      </w:pPr>
      <w:r w:rsidRPr="00C3775B">
        <w:rPr>
          <w:b/>
          <w:szCs w:val="24"/>
          <w:lang w:val="it-IT"/>
        </w:rPr>
        <w:t>14.</w:t>
      </w:r>
      <w:r w:rsidRPr="00C3775B">
        <w:rPr>
          <w:b/>
          <w:szCs w:val="24"/>
          <w:lang w:val="it-IT"/>
        </w:rPr>
        <w:tab/>
      </w:r>
      <w:r w:rsidRPr="00C3775B">
        <w:rPr>
          <w:b/>
          <w:szCs w:val="24"/>
          <w:lang w:val="cs-CZ"/>
        </w:rPr>
        <w:t>DATUM POSLEDNÍ REVIZE PŘÍBALOVÉ INFORMACE</w:t>
      </w:r>
    </w:p>
    <w:p w14:paraId="0DCE1339" w14:textId="77777777" w:rsidR="009E32AA" w:rsidRPr="00C3775B" w:rsidRDefault="009E32AA" w:rsidP="00A02AE8">
      <w:pPr>
        <w:rPr>
          <w:szCs w:val="24"/>
          <w:lang w:val="it-IT"/>
        </w:rPr>
      </w:pPr>
    </w:p>
    <w:p w14:paraId="52FCFF69" w14:textId="381768AA" w:rsidR="004654C3" w:rsidRPr="007A517D" w:rsidRDefault="002C11E3" w:rsidP="00A02AE8">
      <w:pPr>
        <w:rPr>
          <w:spacing w:val="-2"/>
          <w:szCs w:val="24"/>
          <w:lang w:val="cs-CZ"/>
        </w:rPr>
      </w:pPr>
      <w:r>
        <w:rPr>
          <w:szCs w:val="22"/>
          <w:lang w:val="cs-CZ"/>
        </w:rPr>
        <w:t>Květen 2019</w:t>
      </w:r>
    </w:p>
    <w:p w14:paraId="4376CF5B" w14:textId="77777777" w:rsidR="009E32AA" w:rsidRDefault="009E32AA" w:rsidP="00A02AE8">
      <w:pPr>
        <w:rPr>
          <w:szCs w:val="24"/>
          <w:lang w:val="it-IT"/>
        </w:rPr>
      </w:pPr>
    </w:p>
    <w:p w14:paraId="00D94D2C" w14:textId="77777777" w:rsidR="009E32AA" w:rsidRPr="00C3775B" w:rsidRDefault="009E32AA" w:rsidP="00A02AE8">
      <w:pPr>
        <w:rPr>
          <w:b/>
          <w:szCs w:val="24"/>
          <w:lang w:val="it-IT"/>
        </w:rPr>
      </w:pPr>
      <w:r w:rsidRPr="00C3775B">
        <w:rPr>
          <w:b/>
          <w:szCs w:val="24"/>
          <w:lang w:val="it-IT"/>
        </w:rPr>
        <w:t>15.</w:t>
      </w:r>
      <w:r w:rsidRPr="00C3775B">
        <w:rPr>
          <w:b/>
          <w:szCs w:val="24"/>
          <w:lang w:val="it-IT"/>
        </w:rPr>
        <w:tab/>
      </w:r>
      <w:r w:rsidRPr="00C3775B">
        <w:rPr>
          <w:b/>
          <w:szCs w:val="24"/>
          <w:lang w:val="cs-CZ"/>
        </w:rPr>
        <w:t>DALŠÍ INFORMACE</w:t>
      </w:r>
    </w:p>
    <w:p w14:paraId="2B7246C9" w14:textId="77777777" w:rsidR="009E32AA" w:rsidRPr="00C3775B" w:rsidRDefault="009E32AA" w:rsidP="00A02AE8">
      <w:pPr>
        <w:rPr>
          <w:b/>
          <w:szCs w:val="24"/>
          <w:lang w:val="it-IT"/>
        </w:rPr>
      </w:pPr>
    </w:p>
    <w:p w14:paraId="5A125088" w14:textId="77777777" w:rsidR="009E32AA" w:rsidRPr="00C3775B" w:rsidRDefault="009E32AA" w:rsidP="00A02AE8">
      <w:pPr>
        <w:rPr>
          <w:szCs w:val="24"/>
          <w:lang w:val="it-IT"/>
        </w:rPr>
      </w:pPr>
      <w:r w:rsidRPr="00C3775B">
        <w:rPr>
          <w:szCs w:val="24"/>
          <w:lang w:val="cs-CZ"/>
        </w:rPr>
        <w:t>Vlastnosti a účinky:</w:t>
      </w:r>
    </w:p>
    <w:p w14:paraId="0BA849A3" w14:textId="77777777" w:rsidR="009E32AA" w:rsidRPr="00CF1287" w:rsidRDefault="009E32AA" w:rsidP="00A02AE8">
      <w:pPr>
        <w:rPr>
          <w:szCs w:val="24"/>
          <w:lang w:val="cs-CZ"/>
        </w:rPr>
      </w:pPr>
      <w:r w:rsidRPr="00C3775B">
        <w:rPr>
          <w:spacing w:val="-2"/>
          <w:szCs w:val="24"/>
          <w:lang w:val="cs-CZ"/>
        </w:rPr>
        <w:t xml:space="preserve">Přípravek </w:t>
      </w:r>
      <w:proofErr w:type="spellStart"/>
      <w:r w:rsidRPr="00C3775B">
        <w:rPr>
          <w:spacing w:val="-2"/>
          <w:szCs w:val="24"/>
          <w:lang w:val="cs-CZ"/>
        </w:rPr>
        <w:t>Genestran</w:t>
      </w:r>
      <w:proofErr w:type="spellEnd"/>
      <w:r w:rsidRPr="00C3775B">
        <w:rPr>
          <w:spacing w:val="-2"/>
          <w:szCs w:val="24"/>
          <w:lang w:val="cs-CZ"/>
        </w:rPr>
        <w:t xml:space="preserve"> obsahuje léčivou </w:t>
      </w:r>
      <w:proofErr w:type="gramStart"/>
      <w:r w:rsidRPr="00C3775B">
        <w:rPr>
          <w:spacing w:val="-2"/>
          <w:szCs w:val="24"/>
          <w:lang w:val="cs-CZ"/>
        </w:rPr>
        <w:t xml:space="preserve">látku R(+) - </w:t>
      </w:r>
      <w:proofErr w:type="spellStart"/>
      <w:r w:rsidRPr="00C3775B">
        <w:rPr>
          <w:spacing w:val="-2"/>
          <w:szCs w:val="24"/>
          <w:lang w:val="cs-CZ"/>
        </w:rPr>
        <w:t>cloprostenol</w:t>
      </w:r>
      <w:proofErr w:type="spellEnd"/>
      <w:proofErr w:type="gramEnd"/>
      <w:r w:rsidRPr="00C3775B">
        <w:rPr>
          <w:spacing w:val="-2"/>
          <w:szCs w:val="24"/>
          <w:lang w:val="cs-CZ"/>
        </w:rPr>
        <w:t>, biologicky aktivní sl</w:t>
      </w:r>
      <w:r>
        <w:rPr>
          <w:spacing w:val="-2"/>
          <w:szCs w:val="24"/>
          <w:lang w:val="cs-CZ"/>
        </w:rPr>
        <w:t>ožku syntetického prostaglandin-</w:t>
      </w:r>
      <w:proofErr w:type="spellStart"/>
      <w:r w:rsidRPr="00C3775B">
        <w:rPr>
          <w:spacing w:val="-2"/>
          <w:szCs w:val="24"/>
          <w:lang w:val="cs-CZ"/>
        </w:rPr>
        <w:t>cloprostenolu</w:t>
      </w:r>
      <w:proofErr w:type="spellEnd"/>
      <w:r w:rsidRPr="00C3775B">
        <w:rPr>
          <w:spacing w:val="-2"/>
          <w:szCs w:val="24"/>
          <w:lang w:val="cs-CZ"/>
        </w:rPr>
        <w:t>, který má podobný účinek jako přirozeně se vyskytující endogenní PGF</w:t>
      </w:r>
      <w:r w:rsidRPr="00C3775B">
        <w:rPr>
          <w:spacing w:val="-2"/>
          <w:szCs w:val="24"/>
          <w:vertAlign w:val="subscript"/>
          <w:lang w:val="cs-CZ"/>
        </w:rPr>
        <w:t>2α</w:t>
      </w:r>
      <w:r w:rsidRPr="00C3775B">
        <w:rPr>
          <w:i/>
          <w:spacing w:val="-2"/>
          <w:szCs w:val="24"/>
          <w:lang w:val="cs-CZ"/>
        </w:rPr>
        <w:t>.</w:t>
      </w:r>
    </w:p>
    <w:p w14:paraId="521DB44D" w14:textId="77777777" w:rsidR="009E32AA" w:rsidRPr="00CF1287" w:rsidRDefault="009E32AA" w:rsidP="00A02AE8">
      <w:pPr>
        <w:rPr>
          <w:szCs w:val="24"/>
          <w:lang w:val="cs-CZ"/>
        </w:rPr>
      </w:pPr>
      <w:r w:rsidRPr="00C3775B">
        <w:rPr>
          <w:spacing w:val="-2"/>
          <w:szCs w:val="24"/>
          <w:lang w:val="cs-CZ"/>
        </w:rPr>
        <w:t xml:space="preserve">Jelikož přípravek </w:t>
      </w:r>
      <w:proofErr w:type="spellStart"/>
      <w:r w:rsidRPr="00C3775B">
        <w:rPr>
          <w:spacing w:val="-2"/>
          <w:szCs w:val="24"/>
          <w:lang w:val="cs-CZ"/>
        </w:rPr>
        <w:t>Genestran</w:t>
      </w:r>
      <w:proofErr w:type="spellEnd"/>
      <w:r w:rsidRPr="00C3775B">
        <w:rPr>
          <w:spacing w:val="-2"/>
          <w:szCs w:val="24"/>
          <w:lang w:val="cs-CZ"/>
        </w:rPr>
        <w:t xml:space="preserve"> obsahuje pouze biologicky aktivní </w:t>
      </w:r>
      <w:proofErr w:type="gramStart"/>
      <w:r w:rsidRPr="00C3775B">
        <w:rPr>
          <w:spacing w:val="-2"/>
          <w:szCs w:val="24"/>
          <w:lang w:val="cs-CZ"/>
        </w:rPr>
        <w:t xml:space="preserve">složku R(+) - </w:t>
      </w:r>
      <w:proofErr w:type="spellStart"/>
      <w:r w:rsidRPr="00C3775B">
        <w:rPr>
          <w:spacing w:val="-2"/>
          <w:szCs w:val="24"/>
          <w:lang w:val="cs-CZ"/>
        </w:rPr>
        <w:t>cloprostenol</w:t>
      </w:r>
      <w:proofErr w:type="spellEnd"/>
      <w:proofErr w:type="gramEnd"/>
      <w:r w:rsidRPr="00C3775B">
        <w:rPr>
          <w:spacing w:val="-2"/>
          <w:szCs w:val="24"/>
          <w:lang w:val="cs-CZ"/>
        </w:rPr>
        <w:t xml:space="preserve">, postačí k </w:t>
      </w:r>
      <w:proofErr w:type="spellStart"/>
      <w:r w:rsidRPr="00C3775B">
        <w:rPr>
          <w:spacing w:val="-2"/>
          <w:szCs w:val="24"/>
          <w:lang w:val="cs-CZ"/>
        </w:rPr>
        <w:t>luteolytickým</w:t>
      </w:r>
      <w:proofErr w:type="spellEnd"/>
      <w:r w:rsidRPr="00C3775B">
        <w:rPr>
          <w:spacing w:val="-2"/>
          <w:szCs w:val="24"/>
          <w:lang w:val="cs-CZ"/>
        </w:rPr>
        <w:t xml:space="preserve"> a/nebo stimulačním účinkům na </w:t>
      </w:r>
      <w:proofErr w:type="spellStart"/>
      <w:r w:rsidRPr="00C3775B">
        <w:rPr>
          <w:spacing w:val="-2"/>
          <w:szCs w:val="24"/>
          <w:lang w:val="cs-CZ"/>
        </w:rPr>
        <w:t>myometrium</w:t>
      </w:r>
      <w:proofErr w:type="spellEnd"/>
      <w:r w:rsidRPr="00C3775B">
        <w:rPr>
          <w:spacing w:val="-2"/>
          <w:szCs w:val="24"/>
          <w:lang w:val="cs-CZ"/>
        </w:rPr>
        <w:t xml:space="preserve"> nízké dávky.</w:t>
      </w:r>
    </w:p>
    <w:p w14:paraId="589ACFC1" w14:textId="77777777" w:rsidR="009E32AA" w:rsidRDefault="009E32AA" w:rsidP="00A02AE8">
      <w:pPr>
        <w:rPr>
          <w:szCs w:val="24"/>
          <w:lang w:val="cs-CZ"/>
        </w:rPr>
      </w:pPr>
    </w:p>
    <w:p w14:paraId="4620FA87" w14:textId="77777777" w:rsidR="009E32AA" w:rsidRDefault="009E32AA" w:rsidP="00A02AE8">
      <w:pPr>
        <w:rPr>
          <w:spacing w:val="-2"/>
          <w:szCs w:val="24"/>
          <w:lang w:val="cs-CZ"/>
        </w:rPr>
      </w:pPr>
      <w:r>
        <w:rPr>
          <w:szCs w:val="24"/>
          <w:lang w:val="cs-CZ"/>
        </w:rPr>
        <w:t>Pouze pro zv</w:t>
      </w:r>
      <w:r w:rsidRPr="00CF1287">
        <w:rPr>
          <w:lang w:val="cs-CZ"/>
        </w:rPr>
        <w:t>í</w:t>
      </w:r>
      <w:r w:rsidRPr="00C3775B">
        <w:rPr>
          <w:spacing w:val="-2"/>
          <w:szCs w:val="24"/>
          <w:lang w:val="cs-CZ"/>
        </w:rPr>
        <w:t>ř</w:t>
      </w:r>
      <w:r>
        <w:rPr>
          <w:spacing w:val="-2"/>
          <w:szCs w:val="24"/>
          <w:lang w:val="cs-CZ"/>
        </w:rPr>
        <w:t>ata. Veterin</w:t>
      </w:r>
      <w:r w:rsidRPr="00C3775B">
        <w:rPr>
          <w:spacing w:val="-2"/>
          <w:szCs w:val="24"/>
          <w:lang w:val="cs-CZ"/>
        </w:rPr>
        <w:t>á</w:t>
      </w:r>
      <w:r>
        <w:rPr>
          <w:spacing w:val="-2"/>
          <w:szCs w:val="24"/>
          <w:lang w:val="cs-CZ"/>
        </w:rPr>
        <w:t>rn</w:t>
      </w:r>
      <w:r w:rsidRPr="00CF1287">
        <w:rPr>
          <w:lang w:val="cs-CZ"/>
        </w:rPr>
        <w:t>í</w:t>
      </w:r>
      <w:r>
        <w:rPr>
          <w:lang w:val="cs-CZ"/>
        </w:rPr>
        <w:t xml:space="preserve"> lé</w:t>
      </w:r>
      <w:r w:rsidRPr="00C3775B">
        <w:rPr>
          <w:spacing w:val="-2"/>
          <w:szCs w:val="24"/>
          <w:lang w:val="cs-CZ"/>
        </w:rPr>
        <w:t>č</w:t>
      </w:r>
      <w:r>
        <w:rPr>
          <w:spacing w:val="-2"/>
          <w:szCs w:val="24"/>
          <w:lang w:val="cs-CZ"/>
        </w:rPr>
        <w:t>iv</w:t>
      </w:r>
      <w:r w:rsidRPr="00C3775B">
        <w:rPr>
          <w:spacing w:val="-2"/>
          <w:szCs w:val="24"/>
          <w:lang w:val="cs-CZ"/>
        </w:rPr>
        <w:t>ý</w:t>
      </w:r>
      <w:r>
        <w:rPr>
          <w:spacing w:val="-2"/>
          <w:szCs w:val="24"/>
          <w:lang w:val="cs-CZ"/>
        </w:rPr>
        <w:t xml:space="preserve"> p</w:t>
      </w:r>
      <w:r w:rsidRPr="00C3775B">
        <w:rPr>
          <w:spacing w:val="-2"/>
          <w:szCs w:val="24"/>
          <w:lang w:val="cs-CZ"/>
        </w:rPr>
        <w:t>ř</w:t>
      </w:r>
      <w:r w:rsidRPr="00CF1287">
        <w:rPr>
          <w:lang w:val="cs-CZ"/>
        </w:rPr>
        <w:t>í</w:t>
      </w:r>
      <w:r>
        <w:rPr>
          <w:lang w:val="cs-CZ"/>
        </w:rPr>
        <w:t>pravek je vyd</w:t>
      </w:r>
      <w:r w:rsidRPr="00C3775B">
        <w:rPr>
          <w:spacing w:val="-2"/>
          <w:szCs w:val="24"/>
          <w:lang w:val="cs-CZ"/>
        </w:rPr>
        <w:t>á</w:t>
      </w:r>
      <w:r>
        <w:rPr>
          <w:spacing w:val="-2"/>
          <w:szCs w:val="24"/>
          <w:lang w:val="cs-CZ"/>
        </w:rPr>
        <w:t>v</w:t>
      </w:r>
      <w:r w:rsidRPr="00C3775B">
        <w:rPr>
          <w:spacing w:val="-2"/>
          <w:szCs w:val="24"/>
          <w:lang w:val="cs-CZ"/>
        </w:rPr>
        <w:t>á</w:t>
      </w:r>
      <w:r>
        <w:rPr>
          <w:spacing w:val="-2"/>
          <w:szCs w:val="24"/>
          <w:lang w:val="cs-CZ"/>
        </w:rPr>
        <w:t>n pouze na p</w:t>
      </w:r>
      <w:r w:rsidRPr="00C3775B">
        <w:rPr>
          <w:spacing w:val="-2"/>
          <w:szCs w:val="24"/>
          <w:lang w:val="cs-CZ"/>
        </w:rPr>
        <w:t>ř</w:t>
      </w:r>
      <w:r>
        <w:rPr>
          <w:spacing w:val="-2"/>
          <w:szCs w:val="24"/>
          <w:lang w:val="cs-CZ"/>
        </w:rPr>
        <w:t>edpis.</w:t>
      </w:r>
    </w:p>
    <w:p w14:paraId="7A37D798" w14:textId="77777777" w:rsidR="009E32AA" w:rsidRPr="003C47BC" w:rsidRDefault="009E32AA" w:rsidP="00A02AE8">
      <w:pPr>
        <w:rPr>
          <w:rFonts w:ascii="Verdana" w:hAnsi="Verdana"/>
          <w:szCs w:val="24"/>
          <w:lang w:val="cs-CZ"/>
        </w:rPr>
      </w:pPr>
    </w:p>
    <w:p w14:paraId="4B56D828" w14:textId="77777777" w:rsidR="009E32AA" w:rsidRDefault="009E32AA" w:rsidP="00A02AE8">
      <w:pPr>
        <w:rPr>
          <w:szCs w:val="24"/>
          <w:lang w:val="cs-CZ"/>
        </w:rPr>
      </w:pPr>
      <w:r>
        <w:rPr>
          <w:szCs w:val="24"/>
          <w:lang w:val="cs-CZ"/>
        </w:rPr>
        <w:t>Velikost balen</w:t>
      </w:r>
      <w:r w:rsidRPr="00C3775B">
        <w:rPr>
          <w:szCs w:val="24"/>
          <w:lang w:val="cs-CZ"/>
        </w:rPr>
        <w:t>í:</w:t>
      </w:r>
      <w:r w:rsidRPr="00CF1287">
        <w:rPr>
          <w:szCs w:val="24"/>
          <w:lang w:val="es-ES"/>
        </w:rPr>
        <w:t xml:space="preserve"> 1 x </w:t>
      </w:r>
      <w:r w:rsidRPr="00C3775B">
        <w:rPr>
          <w:szCs w:val="24"/>
          <w:lang w:val="cs-CZ"/>
        </w:rPr>
        <w:t>20 ml</w:t>
      </w:r>
      <w:r>
        <w:rPr>
          <w:szCs w:val="24"/>
          <w:lang w:val="cs-CZ"/>
        </w:rPr>
        <w:t>, 1 x 50 ml</w:t>
      </w:r>
      <w:r w:rsidRPr="00C3775B">
        <w:rPr>
          <w:szCs w:val="24"/>
          <w:lang w:val="cs-CZ"/>
        </w:rPr>
        <w:t xml:space="preserve"> </w:t>
      </w:r>
      <w:r>
        <w:rPr>
          <w:szCs w:val="24"/>
          <w:lang w:val="cs-CZ"/>
        </w:rPr>
        <w:t>a 5 x 20 ml injek</w:t>
      </w:r>
      <w:r w:rsidRPr="00C3775B">
        <w:rPr>
          <w:spacing w:val="-2"/>
          <w:szCs w:val="24"/>
          <w:lang w:val="cs-CZ"/>
        </w:rPr>
        <w:t>č</w:t>
      </w:r>
      <w:r>
        <w:rPr>
          <w:spacing w:val="-2"/>
          <w:szCs w:val="24"/>
          <w:lang w:val="cs-CZ"/>
        </w:rPr>
        <w:t>n</w:t>
      </w:r>
      <w:r w:rsidRPr="00CF1287">
        <w:rPr>
          <w:lang w:val="cs-CZ"/>
        </w:rPr>
        <w:t>í</w:t>
      </w:r>
      <w:r>
        <w:rPr>
          <w:lang w:val="cs-CZ"/>
        </w:rPr>
        <w:t xml:space="preserve"> lahvi</w:t>
      </w:r>
      <w:r w:rsidRPr="00C3775B">
        <w:rPr>
          <w:spacing w:val="-2"/>
          <w:szCs w:val="24"/>
          <w:lang w:val="cs-CZ"/>
        </w:rPr>
        <w:t>č</w:t>
      </w:r>
      <w:r>
        <w:rPr>
          <w:spacing w:val="-2"/>
          <w:szCs w:val="24"/>
          <w:lang w:val="cs-CZ"/>
        </w:rPr>
        <w:t>ka</w:t>
      </w:r>
    </w:p>
    <w:p w14:paraId="5DAF4CC6" w14:textId="77777777" w:rsidR="009E32AA" w:rsidRPr="00CF1287" w:rsidRDefault="009E32AA" w:rsidP="00A02AE8">
      <w:pPr>
        <w:rPr>
          <w:szCs w:val="24"/>
          <w:lang w:val="cs-CZ"/>
        </w:rPr>
      </w:pPr>
      <w:r w:rsidRPr="00CF1287">
        <w:rPr>
          <w:lang w:val="cs-CZ"/>
        </w:rPr>
        <w:t>Na trhu nemusí být všechny velikosti balení.</w:t>
      </w:r>
    </w:p>
    <w:p w14:paraId="29212465" w14:textId="77777777" w:rsidR="009E32AA" w:rsidRPr="00CF1287" w:rsidRDefault="009E32AA" w:rsidP="00A02AE8">
      <w:pPr>
        <w:rPr>
          <w:szCs w:val="24"/>
          <w:lang w:val="cs-CZ"/>
        </w:rPr>
      </w:pPr>
    </w:p>
    <w:p w14:paraId="777DEFB5" w14:textId="77777777" w:rsidR="009E32AA" w:rsidRDefault="009E32AA" w:rsidP="00A02AE8">
      <w:pPr>
        <w:rPr>
          <w:szCs w:val="24"/>
          <w:lang w:val="it-IT"/>
        </w:rPr>
      </w:pPr>
      <w:proofErr w:type="spellStart"/>
      <w:r>
        <w:rPr>
          <w:szCs w:val="24"/>
          <w:lang w:val="cs-CZ"/>
        </w:rPr>
        <w:t>Reg</w:t>
      </w:r>
      <w:proofErr w:type="spellEnd"/>
      <w:r>
        <w:rPr>
          <w:szCs w:val="24"/>
          <w:lang w:val="cs-CZ"/>
        </w:rPr>
        <w:t>.</w:t>
      </w:r>
      <w:r w:rsidRPr="00C3775B">
        <w:rPr>
          <w:szCs w:val="24"/>
          <w:lang w:val="cs-CZ"/>
        </w:rPr>
        <w:t xml:space="preserve"> </w:t>
      </w:r>
      <w:proofErr w:type="gramStart"/>
      <w:r w:rsidRPr="00C3775B">
        <w:rPr>
          <w:szCs w:val="24"/>
          <w:lang w:val="cs-CZ"/>
        </w:rPr>
        <w:t>č</w:t>
      </w:r>
      <w:r>
        <w:rPr>
          <w:szCs w:val="24"/>
          <w:lang w:val="cs-CZ"/>
        </w:rPr>
        <w:t>.</w:t>
      </w:r>
      <w:proofErr w:type="gramEnd"/>
      <w:r w:rsidRPr="00C3775B">
        <w:rPr>
          <w:szCs w:val="24"/>
          <w:lang w:val="cs-CZ"/>
        </w:rPr>
        <w:t>:</w:t>
      </w:r>
      <w:r w:rsidRPr="005B4F12">
        <w:rPr>
          <w:szCs w:val="24"/>
          <w:lang w:val="it-IT"/>
        </w:rPr>
        <w:t xml:space="preserve"> </w:t>
      </w:r>
      <w:r>
        <w:rPr>
          <w:szCs w:val="24"/>
          <w:lang w:val="it-IT"/>
        </w:rPr>
        <w:t>96/043/11-C</w:t>
      </w:r>
    </w:p>
    <w:p w14:paraId="3561FBB9" w14:textId="77777777" w:rsidR="009E32AA" w:rsidRDefault="009E32AA" w:rsidP="00A02AE8">
      <w:pPr>
        <w:rPr>
          <w:szCs w:val="24"/>
          <w:lang w:val="it-IT"/>
        </w:rPr>
      </w:pPr>
    </w:p>
    <w:p w14:paraId="0B02C38C" w14:textId="77777777" w:rsidR="009E32AA" w:rsidRDefault="009E32AA" w:rsidP="00A02AE8">
      <w:pPr>
        <w:rPr>
          <w:lang w:val="it-IT"/>
        </w:rPr>
      </w:pPr>
      <w:r w:rsidRPr="00E56758">
        <w:rPr>
          <w:lang w:val="it-IT"/>
        </w:rPr>
        <w:t xml:space="preserve">Pokud chcete získat informace o tomto veterinárním léčivém přípravku, kontaktujte prosím příslušného místního </w:t>
      </w:r>
      <w:r>
        <w:rPr>
          <w:lang w:val="it-IT"/>
        </w:rPr>
        <w:t>distributora:</w:t>
      </w:r>
    </w:p>
    <w:p w14:paraId="04149573" w14:textId="77777777" w:rsidR="009E32AA" w:rsidRDefault="009E32AA" w:rsidP="00A02AE8">
      <w:pPr>
        <w:rPr>
          <w:lang w:val="it-IT"/>
        </w:rPr>
      </w:pPr>
    </w:p>
    <w:p w14:paraId="24B60A1C" w14:textId="77777777" w:rsidR="009E32AA" w:rsidRPr="007A517D" w:rsidRDefault="009E32AA" w:rsidP="00A02AE8">
      <w:pPr>
        <w:rPr>
          <w:b/>
          <w:szCs w:val="22"/>
          <w:lang w:val="it-IT"/>
        </w:rPr>
      </w:pPr>
      <w:r w:rsidRPr="007A517D">
        <w:rPr>
          <w:b/>
          <w:szCs w:val="22"/>
          <w:lang w:val="cs-CZ"/>
        </w:rPr>
        <w:t>Česká republika</w:t>
      </w:r>
    </w:p>
    <w:p w14:paraId="76AEA9E3" w14:textId="77777777" w:rsidR="009E32AA" w:rsidRPr="00F325BC" w:rsidRDefault="009E32AA" w:rsidP="00A02AE8">
      <w:pPr>
        <w:rPr>
          <w:spacing w:val="-2"/>
          <w:szCs w:val="24"/>
          <w:lang w:val="cs-CZ"/>
        </w:rPr>
      </w:pPr>
      <w:r w:rsidRPr="00F325BC">
        <w:rPr>
          <w:lang w:val="it-IT"/>
        </w:rPr>
        <w:t>Dr. Bubení</w:t>
      </w:r>
      <w:proofErr w:type="spellStart"/>
      <w:r w:rsidRPr="00F325BC">
        <w:rPr>
          <w:spacing w:val="-2"/>
          <w:szCs w:val="24"/>
          <w:lang w:val="cs-CZ"/>
        </w:rPr>
        <w:t>ček</w:t>
      </w:r>
      <w:proofErr w:type="spellEnd"/>
      <w:r w:rsidRPr="00F325BC">
        <w:rPr>
          <w:spacing w:val="-2"/>
          <w:szCs w:val="24"/>
          <w:lang w:val="cs-CZ"/>
        </w:rPr>
        <w:t>, spol. s r.o.</w:t>
      </w:r>
    </w:p>
    <w:p w14:paraId="25B861E0" w14:textId="77777777" w:rsidR="009E32AA" w:rsidRPr="0065572E" w:rsidRDefault="009E32AA" w:rsidP="00A02AE8">
      <w:pPr>
        <w:rPr>
          <w:color w:val="000000" w:themeColor="text1"/>
          <w:szCs w:val="22"/>
          <w:lang w:val="it-IT"/>
        </w:rPr>
      </w:pPr>
      <w:r w:rsidRPr="0065572E">
        <w:rPr>
          <w:color w:val="000000" w:themeColor="text1"/>
          <w:szCs w:val="22"/>
          <w:lang w:val="it-IT"/>
        </w:rPr>
        <w:t>Šimáčkova 104</w:t>
      </w:r>
    </w:p>
    <w:p w14:paraId="2D8FA452" w14:textId="77777777" w:rsidR="009E32AA" w:rsidRPr="0065572E" w:rsidRDefault="009E32AA" w:rsidP="00A02AE8">
      <w:pPr>
        <w:rPr>
          <w:color w:val="000000" w:themeColor="text1"/>
          <w:szCs w:val="22"/>
          <w:lang w:val="de-CH"/>
        </w:rPr>
      </w:pPr>
      <w:r w:rsidRPr="0065572E">
        <w:rPr>
          <w:color w:val="000000" w:themeColor="text1"/>
          <w:szCs w:val="22"/>
          <w:lang w:val="de-CH"/>
        </w:rPr>
        <w:t>628 00 Brno</w:t>
      </w:r>
    </w:p>
    <w:p w14:paraId="7A9F9E60" w14:textId="77777777" w:rsidR="009E32AA" w:rsidRPr="0065572E" w:rsidRDefault="009E32AA" w:rsidP="00A02AE8">
      <w:pPr>
        <w:rPr>
          <w:color w:val="000000" w:themeColor="text1"/>
          <w:szCs w:val="22"/>
          <w:lang w:val="it-IT"/>
        </w:rPr>
      </w:pPr>
      <w:r w:rsidRPr="0065572E">
        <w:rPr>
          <w:color w:val="000000" w:themeColor="text1"/>
          <w:szCs w:val="22"/>
          <w:lang w:val="de-CH"/>
        </w:rPr>
        <w:t>Tel.: +420 544 231 413</w:t>
      </w:r>
    </w:p>
    <w:p w14:paraId="588BB8BE" w14:textId="77777777" w:rsidR="009E32AA" w:rsidRPr="00E56758" w:rsidRDefault="009E32AA" w:rsidP="00A02AE8">
      <w:pPr>
        <w:rPr>
          <w:lang w:val="it-IT"/>
        </w:rPr>
      </w:pPr>
      <w:r>
        <w:rPr>
          <w:lang w:val="it-IT"/>
        </w:rPr>
        <w:t>e-mail: info@bubenicek.cz</w:t>
      </w:r>
    </w:p>
    <w:p w14:paraId="033B3236" w14:textId="77777777" w:rsidR="009E32AA" w:rsidRDefault="009E32AA" w:rsidP="00A02AE8"/>
    <w:p w14:paraId="1101E549" w14:textId="77777777" w:rsidR="009E32AA" w:rsidRDefault="009E32AA" w:rsidP="00A02AE8"/>
    <w:p w14:paraId="10C5E6AF" w14:textId="77777777" w:rsidR="009E32AA" w:rsidRDefault="009E32AA" w:rsidP="00A02AE8"/>
    <w:sectPr w:rsidR="009E32AA" w:rsidSect="00293703">
      <w:footerReference w:type="default" r:id="rId7"/>
      <w:headerReference w:type="first" r:id="rId8"/>
      <w:footerReference w:type="first" r:id="rId9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13CDB" w14:textId="77777777" w:rsidR="001825E8" w:rsidRDefault="001825E8">
      <w:pPr>
        <w:spacing w:line="240" w:lineRule="auto"/>
      </w:pPr>
      <w:r>
        <w:separator/>
      </w:r>
    </w:p>
  </w:endnote>
  <w:endnote w:type="continuationSeparator" w:id="0">
    <w:p w14:paraId="7A4E124E" w14:textId="77777777" w:rsidR="001825E8" w:rsidRDefault="001825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8CAC1" w14:textId="77777777" w:rsidR="00007598" w:rsidRDefault="001825E8">
    <w:pPr>
      <w:pStyle w:val="Zpat"/>
      <w:tabs>
        <w:tab w:val="clear" w:pos="8930"/>
        <w:tab w:val="right" w:pos="8931"/>
      </w:tabs>
      <w:rPr>
        <w:rFonts w:ascii="Times New Roman" w:hAnsi="Times New Roman"/>
        <w:szCs w:val="24"/>
        <w:lang w:val="el-GR"/>
      </w:rPr>
    </w:pPr>
  </w:p>
  <w:p w14:paraId="6287130C" w14:textId="77777777" w:rsidR="00007598" w:rsidRDefault="001825E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szCs w:val="24"/>
        <w:lang w:val="el-G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77D57" w14:textId="77777777" w:rsidR="00007598" w:rsidRDefault="001825E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szCs w:val="24"/>
        <w:lang w:val="de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A01F2" w14:textId="77777777" w:rsidR="001825E8" w:rsidRDefault="001825E8">
      <w:pPr>
        <w:spacing w:line="240" w:lineRule="auto"/>
      </w:pPr>
      <w:r>
        <w:separator/>
      </w:r>
    </w:p>
  </w:footnote>
  <w:footnote w:type="continuationSeparator" w:id="0">
    <w:p w14:paraId="259E1928" w14:textId="77777777" w:rsidR="001825E8" w:rsidRDefault="001825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32C43D" w14:textId="05AE1CED" w:rsidR="00007598" w:rsidRPr="00C669BE" w:rsidRDefault="00C669BE" w:rsidP="00C669BE">
    <w:pPr>
      <w:pStyle w:val="Zhlav"/>
      <w:rPr>
        <w:rFonts w:ascii="Times New Roman" w:hAnsi="Times New Roman"/>
        <w:szCs w:val="24"/>
        <w:lang w:val="cs-CZ"/>
      </w:rPr>
    </w:pPr>
    <w:r>
      <w:rPr>
        <w:rFonts w:ascii="Times New Roman" w:hAnsi="Times New Roman"/>
        <w:szCs w:val="24"/>
        <w:lang w:val="cs-CZ"/>
      </w:rPr>
      <w:t xml:space="preserve"> 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zivatel">
    <w15:presenceInfo w15:providerId="None" w15:userId="uziva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AA"/>
    <w:rsid w:val="00022C15"/>
    <w:rsid w:val="0004016D"/>
    <w:rsid w:val="00042320"/>
    <w:rsid w:val="000436CE"/>
    <w:rsid w:val="00044A1D"/>
    <w:rsid w:val="00072FF0"/>
    <w:rsid w:val="000A09E1"/>
    <w:rsid w:val="00111954"/>
    <w:rsid w:val="001210FD"/>
    <w:rsid w:val="001376EA"/>
    <w:rsid w:val="001464BC"/>
    <w:rsid w:val="00153D6E"/>
    <w:rsid w:val="0016560E"/>
    <w:rsid w:val="00171974"/>
    <w:rsid w:val="001825E8"/>
    <w:rsid w:val="001B29D5"/>
    <w:rsid w:val="001B4F55"/>
    <w:rsid w:val="001D1D92"/>
    <w:rsid w:val="001E0D71"/>
    <w:rsid w:val="00206C96"/>
    <w:rsid w:val="00231B61"/>
    <w:rsid w:val="002C11E3"/>
    <w:rsid w:val="002C5071"/>
    <w:rsid w:val="00313B4E"/>
    <w:rsid w:val="00332982"/>
    <w:rsid w:val="003517BB"/>
    <w:rsid w:val="0038325E"/>
    <w:rsid w:val="003903FB"/>
    <w:rsid w:val="00402E32"/>
    <w:rsid w:val="00407E5E"/>
    <w:rsid w:val="0046129C"/>
    <w:rsid w:val="004654C3"/>
    <w:rsid w:val="00474815"/>
    <w:rsid w:val="00492FB4"/>
    <w:rsid w:val="00521F3A"/>
    <w:rsid w:val="00561885"/>
    <w:rsid w:val="005934AC"/>
    <w:rsid w:val="005F4FDD"/>
    <w:rsid w:val="006035B8"/>
    <w:rsid w:val="00605652"/>
    <w:rsid w:val="006126B6"/>
    <w:rsid w:val="00624489"/>
    <w:rsid w:val="00683C7E"/>
    <w:rsid w:val="0069269D"/>
    <w:rsid w:val="006A3DD6"/>
    <w:rsid w:val="006B310D"/>
    <w:rsid w:val="007067E0"/>
    <w:rsid w:val="007103A2"/>
    <w:rsid w:val="007112DC"/>
    <w:rsid w:val="00764BE3"/>
    <w:rsid w:val="00770FFB"/>
    <w:rsid w:val="007A3DD5"/>
    <w:rsid w:val="007D4776"/>
    <w:rsid w:val="007E5A4B"/>
    <w:rsid w:val="008B6408"/>
    <w:rsid w:val="009D16A3"/>
    <w:rsid w:val="009E32AA"/>
    <w:rsid w:val="00A02AE8"/>
    <w:rsid w:val="00A06918"/>
    <w:rsid w:val="00A300EF"/>
    <w:rsid w:val="00A46683"/>
    <w:rsid w:val="00B051B7"/>
    <w:rsid w:val="00B31372"/>
    <w:rsid w:val="00B4464F"/>
    <w:rsid w:val="00B94247"/>
    <w:rsid w:val="00BA6442"/>
    <w:rsid w:val="00BC0D41"/>
    <w:rsid w:val="00BF25F3"/>
    <w:rsid w:val="00C13FD5"/>
    <w:rsid w:val="00C669BE"/>
    <w:rsid w:val="00C75350"/>
    <w:rsid w:val="00CC2209"/>
    <w:rsid w:val="00CD1FA7"/>
    <w:rsid w:val="00CE24FB"/>
    <w:rsid w:val="00CF01AA"/>
    <w:rsid w:val="00D545AE"/>
    <w:rsid w:val="00D6573A"/>
    <w:rsid w:val="00D95CA0"/>
    <w:rsid w:val="00DB102E"/>
    <w:rsid w:val="00DC4369"/>
    <w:rsid w:val="00DC54D3"/>
    <w:rsid w:val="00E2286B"/>
    <w:rsid w:val="00E82C5F"/>
    <w:rsid w:val="00EA2F86"/>
    <w:rsid w:val="00EA3DE7"/>
    <w:rsid w:val="00EC2372"/>
    <w:rsid w:val="00ED27FA"/>
    <w:rsid w:val="00ED3D4C"/>
    <w:rsid w:val="00EF094E"/>
    <w:rsid w:val="00F24DCD"/>
    <w:rsid w:val="00FE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37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32AA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napToGrid w:val="0"/>
      <w:szCs w:val="20"/>
      <w:lang w:val="en-GB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02A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E32AA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character" w:customStyle="1" w:styleId="ZhlavChar">
    <w:name w:val="Záhlaví Char"/>
    <w:basedOn w:val="Standardnpsmoodstavce"/>
    <w:link w:val="Zhlav"/>
    <w:rsid w:val="009E32AA"/>
    <w:rPr>
      <w:rFonts w:ascii="Helvetica" w:eastAsia="Times New Roman" w:hAnsi="Helvetica" w:cs="Times New Roman"/>
      <w:snapToGrid w:val="0"/>
      <w:sz w:val="20"/>
      <w:szCs w:val="20"/>
      <w:lang w:val="en-GB" w:eastAsia="cs-CZ"/>
    </w:rPr>
  </w:style>
  <w:style w:type="paragraph" w:styleId="Zpat">
    <w:name w:val="footer"/>
    <w:basedOn w:val="Normln"/>
    <w:link w:val="ZpatChar"/>
    <w:rsid w:val="009E32AA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rsid w:val="009E32AA"/>
    <w:rPr>
      <w:rFonts w:ascii="Helvetica" w:eastAsia="Times New Roman" w:hAnsi="Helvetica" w:cs="Times New Roman"/>
      <w:snapToGrid w:val="0"/>
      <w:sz w:val="16"/>
      <w:szCs w:val="20"/>
      <w:lang w:val="en-GB" w:eastAsia="cs-CZ"/>
    </w:rPr>
  </w:style>
  <w:style w:type="paragraph" w:styleId="Zkladntext">
    <w:name w:val="Body Text"/>
    <w:basedOn w:val="Normln"/>
    <w:link w:val="ZkladntextChar"/>
    <w:autoRedefine/>
    <w:rsid w:val="009E32AA"/>
    <w:pPr>
      <w:tabs>
        <w:tab w:val="clear" w:pos="567"/>
      </w:tabs>
      <w:spacing w:line="240" w:lineRule="auto"/>
    </w:pPr>
    <w:rPr>
      <w:i/>
      <w:iCs/>
      <w:color w:val="008000"/>
    </w:rPr>
  </w:style>
  <w:style w:type="character" w:customStyle="1" w:styleId="ZkladntextChar">
    <w:name w:val="Základní text Char"/>
    <w:basedOn w:val="Standardnpsmoodstavce"/>
    <w:link w:val="Zkladntext"/>
    <w:rsid w:val="009E32AA"/>
    <w:rPr>
      <w:rFonts w:ascii="Times New Roman" w:eastAsia="Times New Roman" w:hAnsi="Times New Roman" w:cs="Times New Roman"/>
      <w:i/>
      <w:iCs/>
      <w:snapToGrid w:val="0"/>
      <w:color w:val="008000"/>
      <w:szCs w:val="20"/>
      <w:lang w:val="en-GB" w:eastAsia="cs-CZ"/>
    </w:rPr>
  </w:style>
  <w:style w:type="paragraph" w:styleId="Textvysvtlivek">
    <w:name w:val="endnote text"/>
    <w:basedOn w:val="Normln"/>
    <w:link w:val="TextvysvtlivekChar"/>
    <w:semiHidden/>
    <w:rsid w:val="009E32AA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semiHidden/>
    <w:rsid w:val="009E32AA"/>
    <w:rPr>
      <w:rFonts w:ascii="Times New Roman" w:eastAsia="Times New Roman" w:hAnsi="Times New Roman" w:cs="Times New Roman"/>
      <w:snapToGrid w:val="0"/>
      <w:szCs w:val="20"/>
      <w:lang w:val="en-GB" w:eastAsia="cs-CZ"/>
    </w:rPr>
  </w:style>
  <w:style w:type="paragraph" w:styleId="Zkladntextodsazen">
    <w:name w:val="Body Text Indent"/>
    <w:basedOn w:val="Normln"/>
    <w:link w:val="ZkladntextodsazenChar"/>
    <w:rsid w:val="009E32AA"/>
    <w:pPr>
      <w:tabs>
        <w:tab w:val="clear" w:pos="567"/>
      </w:tabs>
      <w:spacing w:line="240" w:lineRule="auto"/>
      <w:ind w:left="567" w:hanging="567"/>
    </w:pPr>
    <w:rPr>
      <w:b/>
    </w:rPr>
  </w:style>
  <w:style w:type="character" w:customStyle="1" w:styleId="ZkladntextodsazenChar">
    <w:name w:val="Základní text odsazený Char"/>
    <w:basedOn w:val="Standardnpsmoodstavce"/>
    <w:link w:val="Zkladntextodsazen"/>
    <w:rsid w:val="009E32AA"/>
    <w:rPr>
      <w:rFonts w:ascii="Times New Roman" w:eastAsia="Times New Roman" w:hAnsi="Times New Roman" w:cs="Times New Roman"/>
      <w:b/>
      <w:snapToGrid w:val="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32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32AA"/>
    <w:rPr>
      <w:rFonts w:ascii="Tahoma" w:eastAsia="Times New Roman" w:hAnsi="Tahoma" w:cs="Tahoma"/>
      <w:snapToGrid w:val="0"/>
      <w:sz w:val="16"/>
      <w:szCs w:val="16"/>
      <w:lang w:val="en-GB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32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32AA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32AA"/>
    <w:rPr>
      <w:rFonts w:ascii="Times New Roman" w:eastAsia="Times New Roman" w:hAnsi="Times New Roman" w:cs="Times New Roman"/>
      <w:snapToGrid w:val="0"/>
      <w:sz w:val="20"/>
      <w:szCs w:val="20"/>
      <w:lang w:val="en-GB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32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32AA"/>
    <w:rPr>
      <w:rFonts w:ascii="Times New Roman" w:eastAsia="Times New Roman" w:hAnsi="Times New Roman" w:cs="Times New Roman"/>
      <w:b/>
      <w:bCs/>
      <w:snapToGrid w:val="0"/>
      <w:sz w:val="20"/>
      <w:szCs w:val="20"/>
      <w:lang w:val="en-GB" w:eastAsia="cs-CZ"/>
    </w:rPr>
  </w:style>
  <w:style w:type="paragraph" w:customStyle="1" w:styleId="applresponse">
    <w:name w:val="appl response"/>
    <w:basedOn w:val="Normln"/>
    <w:autoRedefine/>
    <w:rsid w:val="00FE15F9"/>
    <w:pPr>
      <w:tabs>
        <w:tab w:val="clear" w:pos="567"/>
      </w:tabs>
      <w:spacing w:line="240" w:lineRule="auto"/>
      <w:jc w:val="both"/>
    </w:pPr>
    <w:rPr>
      <w:rFonts w:ascii="Arial" w:eastAsia="Calibri" w:hAnsi="Arial" w:cs="Arial"/>
      <w:snapToGrid/>
      <w:sz w:val="20"/>
      <w:lang w:val="en-IE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02AE8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  <w:lang w:val="en-GB" w:eastAsia="cs-CZ"/>
    </w:rPr>
  </w:style>
  <w:style w:type="paragraph" w:styleId="Bezmezer">
    <w:name w:val="No Spacing"/>
    <w:uiPriority w:val="1"/>
    <w:qFormat/>
    <w:rsid w:val="00A02AE8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32AA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snapToGrid w:val="0"/>
      <w:szCs w:val="20"/>
      <w:lang w:val="en-GB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02A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E32AA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character" w:customStyle="1" w:styleId="ZhlavChar">
    <w:name w:val="Záhlaví Char"/>
    <w:basedOn w:val="Standardnpsmoodstavce"/>
    <w:link w:val="Zhlav"/>
    <w:rsid w:val="009E32AA"/>
    <w:rPr>
      <w:rFonts w:ascii="Helvetica" w:eastAsia="Times New Roman" w:hAnsi="Helvetica" w:cs="Times New Roman"/>
      <w:snapToGrid w:val="0"/>
      <w:sz w:val="20"/>
      <w:szCs w:val="20"/>
      <w:lang w:val="en-GB" w:eastAsia="cs-CZ"/>
    </w:rPr>
  </w:style>
  <w:style w:type="paragraph" w:styleId="Zpat">
    <w:name w:val="footer"/>
    <w:basedOn w:val="Normln"/>
    <w:link w:val="ZpatChar"/>
    <w:rsid w:val="009E32AA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character" w:customStyle="1" w:styleId="ZpatChar">
    <w:name w:val="Zápatí Char"/>
    <w:basedOn w:val="Standardnpsmoodstavce"/>
    <w:link w:val="Zpat"/>
    <w:rsid w:val="009E32AA"/>
    <w:rPr>
      <w:rFonts w:ascii="Helvetica" w:eastAsia="Times New Roman" w:hAnsi="Helvetica" w:cs="Times New Roman"/>
      <w:snapToGrid w:val="0"/>
      <w:sz w:val="16"/>
      <w:szCs w:val="20"/>
      <w:lang w:val="en-GB" w:eastAsia="cs-CZ"/>
    </w:rPr>
  </w:style>
  <w:style w:type="paragraph" w:styleId="Zkladntext">
    <w:name w:val="Body Text"/>
    <w:basedOn w:val="Normln"/>
    <w:link w:val="ZkladntextChar"/>
    <w:autoRedefine/>
    <w:rsid w:val="009E32AA"/>
    <w:pPr>
      <w:tabs>
        <w:tab w:val="clear" w:pos="567"/>
      </w:tabs>
      <w:spacing w:line="240" w:lineRule="auto"/>
    </w:pPr>
    <w:rPr>
      <w:i/>
      <w:iCs/>
      <w:color w:val="008000"/>
    </w:rPr>
  </w:style>
  <w:style w:type="character" w:customStyle="1" w:styleId="ZkladntextChar">
    <w:name w:val="Základní text Char"/>
    <w:basedOn w:val="Standardnpsmoodstavce"/>
    <w:link w:val="Zkladntext"/>
    <w:rsid w:val="009E32AA"/>
    <w:rPr>
      <w:rFonts w:ascii="Times New Roman" w:eastAsia="Times New Roman" w:hAnsi="Times New Roman" w:cs="Times New Roman"/>
      <w:i/>
      <w:iCs/>
      <w:snapToGrid w:val="0"/>
      <w:color w:val="008000"/>
      <w:szCs w:val="20"/>
      <w:lang w:val="en-GB" w:eastAsia="cs-CZ"/>
    </w:rPr>
  </w:style>
  <w:style w:type="paragraph" w:styleId="Textvysvtlivek">
    <w:name w:val="endnote text"/>
    <w:basedOn w:val="Normln"/>
    <w:link w:val="TextvysvtlivekChar"/>
    <w:semiHidden/>
    <w:rsid w:val="009E32AA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semiHidden/>
    <w:rsid w:val="009E32AA"/>
    <w:rPr>
      <w:rFonts w:ascii="Times New Roman" w:eastAsia="Times New Roman" w:hAnsi="Times New Roman" w:cs="Times New Roman"/>
      <w:snapToGrid w:val="0"/>
      <w:szCs w:val="20"/>
      <w:lang w:val="en-GB" w:eastAsia="cs-CZ"/>
    </w:rPr>
  </w:style>
  <w:style w:type="paragraph" w:styleId="Zkladntextodsazen">
    <w:name w:val="Body Text Indent"/>
    <w:basedOn w:val="Normln"/>
    <w:link w:val="ZkladntextodsazenChar"/>
    <w:rsid w:val="009E32AA"/>
    <w:pPr>
      <w:tabs>
        <w:tab w:val="clear" w:pos="567"/>
      </w:tabs>
      <w:spacing w:line="240" w:lineRule="auto"/>
      <w:ind w:left="567" w:hanging="567"/>
    </w:pPr>
    <w:rPr>
      <w:b/>
    </w:rPr>
  </w:style>
  <w:style w:type="character" w:customStyle="1" w:styleId="ZkladntextodsazenChar">
    <w:name w:val="Základní text odsazený Char"/>
    <w:basedOn w:val="Standardnpsmoodstavce"/>
    <w:link w:val="Zkladntextodsazen"/>
    <w:rsid w:val="009E32AA"/>
    <w:rPr>
      <w:rFonts w:ascii="Times New Roman" w:eastAsia="Times New Roman" w:hAnsi="Times New Roman" w:cs="Times New Roman"/>
      <w:b/>
      <w:snapToGrid w:val="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32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32AA"/>
    <w:rPr>
      <w:rFonts w:ascii="Tahoma" w:eastAsia="Times New Roman" w:hAnsi="Tahoma" w:cs="Tahoma"/>
      <w:snapToGrid w:val="0"/>
      <w:sz w:val="16"/>
      <w:szCs w:val="16"/>
      <w:lang w:val="en-GB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32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E32AA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32AA"/>
    <w:rPr>
      <w:rFonts w:ascii="Times New Roman" w:eastAsia="Times New Roman" w:hAnsi="Times New Roman" w:cs="Times New Roman"/>
      <w:snapToGrid w:val="0"/>
      <w:sz w:val="20"/>
      <w:szCs w:val="20"/>
      <w:lang w:val="en-GB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32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32AA"/>
    <w:rPr>
      <w:rFonts w:ascii="Times New Roman" w:eastAsia="Times New Roman" w:hAnsi="Times New Roman" w:cs="Times New Roman"/>
      <w:b/>
      <w:bCs/>
      <w:snapToGrid w:val="0"/>
      <w:sz w:val="20"/>
      <w:szCs w:val="20"/>
      <w:lang w:val="en-GB" w:eastAsia="cs-CZ"/>
    </w:rPr>
  </w:style>
  <w:style w:type="paragraph" w:customStyle="1" w:styleId="applresponse">
    <w:name w:val="appl response"/>
    <w:basedOn w:val="Normln"/>
    <w:autoRedefine/>
    <w:rsid w:val="00FE15F9"/>
    <w:pPr>
      <w:tabs>
        <w:tab w:val="clear" w:pos="567"/>
      </w:tabs>
      <w:spacing w:line="240" w:lineRule="auto"/>
      <w:jc w:val="both"/>
    </w:pPr>
    <w:rPr>
      <w:rFonts w:ascii="Arial" w:eastAsia="Calibri" w:hAnsi="Arial" w:cs="Arial"/>
      <w:snapToGrid/>
      <w:sz w:val="20"/>
      <w:lang w:val="en-IE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02AE8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  <w:lang w:val="en-GB" w:eastAsia="cs-CZ"/>
    </w:rPr>
  </w:style>
  <w:style w:type="paragraph" w:styleId="Bezmezer">
    <w:name w:val="No Spacing"/>
    <w:uiPriority w:val="1"/>
    <w:qFormat/>
    <w:rsid w:val="00A02AE8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1032</Words>
  <Characters>6090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Dr. E. Gräub</Company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Devaud Nicole</dc:creator>
  <cp:lastModifiedBy>Šťastná Hana</cp:lastModifiedBy>
  <cp:revision>6</cp:revision>
  <cp:lastPrinted>2019-05-23T11:58:00Z</cp:lastPrinted>
  <dcterms:created xsi:type="dcterms:W3CDTF">2019-05-20T11:32:00Z</dcterms:created>
  <dcterms:modified xsi:type="dcterms:W3CDTF">2019-05-23T11:58:00Z</dcterms:modified>
</cp:coreProperties>
</file>