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55768" w14:textId="629590F2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u w:val="single"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bCs/>
          <w:u w:val="single"/>
          <w:lang w:val="cs-CZ" w:eastAsia="ar-SA"/>
        </w:rPr>
        <w:t xml:space="preserve">PŘÍBALOVÁ INFORMACE PRO: </w:t>
      </w:r>
      <w:proofErr w:type="spellStart"/>
      <w:r w:rsidRPr="004A23EE">
        <w:rPr>
          <w:rFonts w:ascii="Times New Roman" w:eastAsia="Times New Roman" w:hAnsi="Times New Roman" w:cs="Times New Roman"/>
          <w:b/>
          <w:bCs/>
          <w:u w:val="single"/>
          <w:lang w:val="cs-CZ" w:eastAsia="ar-SA"/>
        </w:rPr>
        <w:t>Cymastin</w:t>
      </w:r>
      <w:proofErr w:type="spellEnd"/>
      <w:r w:rsidRPr="004A23EE">
        <w:rPr>
          <w:rFonts w:ascii="Times New Roman" w:eastAsia="Times New Roman" w:hAnsi="Times New Roman" w:cs="Times New Roman"/>
          <w:b/>
          <w:bCs/>
          <w:u w:val="single"/>
          <w:lang w:val="cs-CZ" w:eastAsia="ar-SA"/>
        </w:rPr>
        <w:t xml:space="preserve"> DC intramamární suspenze</w:t>
      </w:r>
    </w:p>
    <w:p w14:paraId="16A6EDDA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b/>
          <w:bCs/>
          <w:lang w:val="cs-CZ" w:eastAsia="ar-SA"/>
        </w:rPr>
      </w:pPr>
    </w:p>
    <w:p w14:paraId="1CFF7919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b/>
          <w:bCs/>
          <w:lang w:val="cs-CZ" w:eastAsia="ar-SA"/>
        </w:rPr>
      </w:pPr>
    </w:p>
    <w:p w14:paraId="08472140" w14:textId="292F4DD2" w:rsidR="00063AAB" w:rsidRDefault="00063AAB" w:rsidP="00483664">
      <w:pPr>
        <w:pStyle w:val="Odstavecseseznamem"/>
        <w:numPr>
          <w:ilvl w:val="0"/>
          <w:numId w:val="2"/>
        </w:numPr>
        <w:tabs>
          <w:tab w:val="left" w:pos="567"/>
        </w:tabs>
        <w:ind w:left="0" w:firstLine="0"/>
        <w:rPr>
          <w:color w:val="000000"/>
          <w:lang w:val="cs-CZ" w:eastAsia="ar-SA"/>
        </w:rPr>
      </w:pPr>
      <w:r w:rsidRPr="00483664">
        <w:rPr>
          <w:rFonts w:ascii="Times New Roman" w:eastAsia="Times New Roman" w:hAnsi="Times New Roman" w:cs="Times New Roman"/>
          <w:b/>
          <w:bCs/>
          <w:lang w:val="cs-CZ" w:eastAsia="ar-SA"/>
        </w:rPr>
        <w:t>JMÉNO A ADRESA DRŽITELE ROZHODNUTÍ O REGISTRACI</w:t>
      </w:r>
      <w:r w:rsidR="00354F32" w:rsidRPr="00483664">
        <w:rPr>
          <w:b/>
          <w:lang w:val="cs-CZ" w:eastAsia="ar-SA"/>
        </w:rPr>
        <w:br/>
      </w:r>
      <w:r w:rsidR="00354F32" w:rsidRPr="004A23EE">
        <w:rPr>
          <w:lang w:val="cs-CZ" w:eastAsia="ar-SA"/>
        </w:rPr>
        <w:tab/>
      </w:r>
    </w:p>
    <w:p w14:paraId="2DF06AF0" w14:textId="77777777" w:rsidR="00063AAB" w:rsidRDefault="00063AAB" w:rsidP="00063AAB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bCs/>
          <w:color w:val="000000"/>
          <w:lang w:val="cs-CZ" w:eastAsia="ar-SA"/>
        </w:rPr>
      </w:pPr>
      <w:r>
        <w:rPr>
          <w:rFonts w:ascii="Times New Roman" w:eastAsia="Times New Roman" w:hAnsi="Times New Roman" w:cs="Times New Roman"/>
          <w:bCs/>
          <w:color w:val="000000"/>
          <w:lang w:val="cs-CZ" w:eastAsia="ar-SA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cs-CZ" w:eastAsia="ar-SA"/>
        </w:rPr>
        <w:t>Bimeda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cs-CZ" w:eastAsia="ar-SA"/>
        </w:rPr>
        <w:t xml:space="preserve"> Animal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cs-CZ" w:eastAsia="ar-SA"/>
        </w:rPr>
        <w:t>Health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cs-CZ" w:eastAsia="ar-SA"/>
        </w:rPr>
        <w:t xml:space="preserve"> Limited</w:t>
      </w:r>
    </w:p>
    <w:p w14:paraId="7B4351F9" w14:textId="6D05C56C" w:rsidR="00063AAB" w:rsidRDefault="001C78D7" w:rsidP="00063AAB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bCs/>
          <w:color w:val="000000"/>
          <w:lang w:val="cs-CZ" w:eastAsia="ar-SA"/>
        </w:rPr>
      </w:pPr>
      <w:r>
        <w:rPr>
          <w:rFonts w:ascii="Times New Roman" w:eastAsia="Times New Roman" w:hAnsi="Times New Roman" w:cs="Times New Roman"/>
          <w:bCs/>
          <w:color w:val="000000"/>
          <w:lang w:val="cs-CZ" w:eastAsia="ar-SA"/>
        </w:rPr>
        <w:tab/>
        <w:t xml:space="preserve">2,3 &amp; 4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cs-CZ" w:eastAsia="ar-SA"/>
        </w:rPr>
        <w:t>Airton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cs-CZ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cs-CZ" w:eastAsia="ar-SA"/>
        </w:rPr>
        <w:t>Close</w:t>
      </w:r>
      <w:proofErr w:type="spellEnd"/>
    </w:p>
    <w:p w14:paraId="60ACC706" w14:textId="77777777" w:rsidR="00063AAB" w:rsidRDefault="00063AAB" w:rsidP="00063AAB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bCs/>
          <w:color w:val="000000"/>
          <w:lang w:val="cs-CZ" w:eastAsia="ar-SA"/>
        </w:rPr>
      </w:pPr>
      <w:r>
        <w:rPr>
          <w:rFonts w:ascii="Times New Roman" w:eastAsia="Times New Roman" w:hAnsi="Times New Roman" w:cs="Times New Roman"/>
          <w:bCs/>
          <w:color w:val="000000"/>
          <w:lang w:val="cs-CZ" w:eastAsia="ar-SA"/>
        </w:rPr>
        <w:tab/>
        <w:t>Dublin 24</w:t>
      </w:r>
    </w:p>
    <w:p w14:paraId="5F5C1DE6" w14:textId="77777777" w:rsidR="00063AAB" w:rsidRDefault="00063AAB" w:rsidP="00063AAB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bCs/>
          <w:color w:val="000000"/>
          <w:lang w:val="cs-CZ" w:eastAsia="ar-SA"/>
        </w:rPr>
      </w:pPr>
      <w:r>
        <w:rPr>
          <w:rFonts w:ascii="Times New Roman" w:eastAsia="Times New Roman" w:hAnsi="Times New Roman" w:cs="Times New Roman"/>
          <w:bCs/>
          <w:color w:val="000000"/>
          <w:lang w:val="cs-CZ" w:eastAsia="ar-SA"/>
        </w:rPr>
        <w:tab/>
        <w:t>Irsko</w:t>
      </w:r>
    </w:p>
    <w:p w14:paraId="6BF3EFE5" w14:textId="77777777" w:rsidR="00063AAB" w:rsidRDefault="00063AAB" w:rsidP="00063AAB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bCs/>
          <w:color w:val="000000"/>
          <w:lang w:val="cs-CZ" w:eastAsia="ar-SA"/>
        </w:rPr>
      </w:pPr>
    </w:p>
    <w:p w14:paraId="6A3E4033" w14:textId="1EE67B52" w:rsidR="00354F32" w:rsidRPr="004A23EE" w:rsidRDefault="00354F32" w:rsidP="004E0CAD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color w:val="222222"/>
          <w:szCs w:val="20"/>
          <w:u w:val="single"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bCs/>
          <w:color w:val="FF0000"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color w:val="222222"/>
          <w:szCs w:val="20"/>
          <w:u w:val="single"/>
          <w:lang w:val="cs-CZ" w:eastAsia="ar-SA"/>
        </w:rPr>
        <w:t xml:space="preserve">Místní zástupce držitele rozhodnutí o registraci: </w:t>
      </w:r>
    </w:p>
    <w:p w14:paraId="7131CF5F" w14:textId="77777777" w:rsidR="00354F32" w:rsidRPr="004A23EE" w:rsidRDefault="00354F32" w:rsidP="004E0CAD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color w:val="000000"/>
          <w:szCs w:val="20"/>
          <w:lang w:val="cs-CZ" w:eastAsia="ar-SA"/>
        </w:rPr>
      </w:pPr>
      <w:r w:rsidRPr="004A23EE">
        <w:rPr>
          <w:rFonts w:ascii="Times New Roman" w:eastAsia="Times New Roman" w:hAnsi="Times New Roman" w:cs="Times New Roman"/>
          <w:color w:val="222222"/>
          <w:szCs w:val="20"/>
          <w:lang w:val="cs-CZ" w:eastAsia="ar-SA"/>
        </w:rPr>
        <w:tab/>
      </w:r>
      <w:proofErr w:type="spellStart"/>
      <w:r w:rsidRPr="004A23EE">
        <w:rPr>
          <w:rFonts w:ascii="Times New Roman" w:eastAsia="Times New Roman" w:hAnsi="Times New Roman" w:cs="Times New Roman"/>
          <w:color w:val="000000"/>
          <w:szCs w:val="20"/>
          <w:lang w:val="cs-CZ" w:eastAsia="ar-SA"/>
        </w:rPr>
        <w:t>Cymedica</w:t>
      </w:r>
      <w:proofErr w:type="spellEnd"/>
      <w:r w:rsidRPr="004A23EE">
        <w:rPr>
          <w:rFonts w:ascii="Times New Roman" w:eastAsia="Times New Roman" w:hAnsi="Times New Roman" w:cs="Times New Roman"/>
          <w:color w:val="000000"/>
          <w:szCs w:val="20"/>
          <w:lang w:val="cs-CZ" w:eastAsia="ar-SA"/>
        </w:rPr>
        <w:t xml:space="preserve"> spol. s.r.o.</w:t>
      </w:r>
    </w:p>
    <w:p w14:paraId="1EED7077" w14:textId="77777777" w:rsidR="00354F32" w:rsidRPr="004A23EE" w:rsidRDefault="00354F32" w:rsidP="004E0CAD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color w:val="000000"/>
          <w:szCs w:val="20"/>
          <w:lang w:val="cs-CZ" w:eastAsia="ar-SA"/>
        </w:rPr>
      </w:pPr>
      <w:r w:rsidRPr="004A23EE">
        <w:rPr>
          <w:rFonts w:ascii="Times New Roman" w:eastAsia="Times New Roman" w:hAnsi="Times New Roman" w:cs="Times New Roman"/>
          <w:color w:val="000000"/>
          <w:szCs w:val="20"/>
          <w:lang w:val="cs-CZ" w:eastAsia="ar-SA"/>
        </w:rPr>
        <w:tab/>
        <w:t>Pod Nádražím 308</w:t>
      </w:r>
    </w:p>
    <w:p w14:paraId="16004FF0" w14:textId="77777777" w:rsidR="00354F32" w:rsidRPr="004A23EE" w:rsidRDefault="00354F32" w:rsidP="004E0CAD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color w:val="000000"/>
          <w:szCs w:val="20"/>
          <w:lang w:val="cs-CZ" w:eastAsia="ar-SA"/>
        </w:rPr>
      </w:pPr>
      <w:r w:rsidRPr="004A23EE">
        <w:rPr>
          <w:rFonts w:ascii="Times New Roman" w:eastAsia="Times New Roman" w:hAnsi="Times New Roman" w:cs="Times New Roman"/>
          <w:color w:val="000000"/>
          <w:szCs w:val="20"/>
          <w:lang w:val="cs-CZ" w:eastAsia="ar-SA"/>
        </w:rPr>
        <w:tab/>
        <w:t>268 01  Hořovice</w:t>
      </w:r>
    </w:p>
    <w:p w14:paraId="25076156" w14:textId="77777777" w:rsidR="00354F32" w:rsidRPr="004A23EE" w:rsidRDefault="00354F32" w:rsidP="004E0CAD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color w:val="000000"/>
          <w:szCs w:val="20"/>
          <w:lang w:val="cs-CZ" w:eastAsia="ar-SA"/>
        </w:rPr>
      </w:pPr>
      <w:r w:rsidRPr="004A23EE">
        <w:rPr>
          <w:rFonts w:ascii="Times New Roman" w:eastAsia="Times New Roman" w:hAnsi="Times New Roman" w:cs="Times New Roman"/>
          <w:color w:val="000000"/>
          <w:szCs w:val="20"/>
          <w:lang w:val="cs-CZ" w:eastAsia="ar-SA"/>
        </w:rPr>
        <w:tab/>
        <w:t>Česká republika</w:t>
      </w:r>
    </w:p>
    <w:p w14:paraId="272DEE18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b/>
          <w:bCs/>
          <w:color w:val="FF0000"/>
          <w:lang w:val="cs-CZ" w:eastAsia="ar-SA"/>
        </w:rPr>
      </w:pPr>
    </w:p>
    <w:p w14:paraId="2813DDFF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b/>
          <w:bCs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bCs/>
          <w:lang w:val="cs-CZ" w:eastAsia="ar-SA"/>
        </w:rPr>
        <w:t>2.</w:t>
      </w:r>
      <w:r w:rsidRPr="004A23EE">
        <w:rPr>
          <w:rFonts w:ascii="Times New Roman" w:eastAsia="Times New Roman" w:hAnsi="Times New Roman" w:cs="Times New Roman"/>
          <w:b/>
          <w:bCs/>
          <w:lang w:val="cs-CZ" w:eastAsia="ar-SA"/>
        </w:rPr>
        <w:tab/>
        <w:t>NÁZEV VETERINÁRNÍHO LÉČIVÉHO PŘÍPRAVKU</w:t>
      </w:r>
    </w:p>
    <w:p w14:paraId="1D3839DC" w14:textId="0B15AAD8" w:rsidR="004E0CAD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bCs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bCs/>
          <w:lang w:val="cs-CZ" w:eastAsia="ar-SA"/>
        </w:rPr>
        <w:br/>
      </w:r>
      <w:r w:rsidRPr="004A23EE">
        <w:rPr>
          <w:rFonts w:ascii="Times New Roman" w:eastAsia="Times New Roman" w:hAnsi="Times New Roman" w:cs="Times New Roman"/>
          <w:b/>
          <w:bCs/>
          <w:lang w:val="cs-CZ" w:eastAsia="ar-SA"/>
        </w:rPr>
        <w:tab/>
      </w:r>
      <w:proofErr w:type="spellStart"/>
      <w:r w:rsidRPr="004A23EE">
        <w:rPr>
          <w:rFonts w:ascii="Times New Roman" w:eastAsia="Times New Roman" w:hAnsi="Times New Roman" w:cs="Times New Roman"/>
          <w:bCs/>
          <w:lang w:val="cs-CZ" w:eastAsia="ar-SA"/>
        </w:rPr>
        <w:t>Cymastin</w:t>
      </w:r>
      <w:proofErr w:type="spellEnd"/>
      <w:r w:rsidRPr="004A23EE">
        <w:rPr>
          <w:rFonts w:ascii="Times New Roman" w:eastAsia="Times New Roman" w:hAnsi="Times New Roman" w:cs="Times New Roman"/>
          <w:bCs/>
          <w:lang w:val="cs-CZ" w:eastAsia="ar-SA"/>
        </w:rPr>
        <w:t xml:space="preserve"> DC intramamární suspenze pro krávy</w:t>
      </w:r>
    </w:p>
    <w:p w14:paraId="3D1551CE" w14:textId="77777777" w:rsidR="004E0CAD" w:rsidRPr="004A23EE" w:rsidRDefault="004E0CAD" w:rsidP="004E0CAD">
      <w:pPr>
        <w:tabs>
          <w:tab w:val="left" w:pos="567"/>
        </w:tabs>
        <w:suppressAutoHyphens/>
        <w:spacing w:after="0" w:line="260" w:lineRule="exact"/>
        <w:ind w:left="426" w:firstLine="141"/>
        <w:rPr>
          <w:rFonts w:ascii="Times New Roman" w:eastAsia="Times New Roman" w:hAnsi="Times New Roman" w:cs="Times New Roman"/>
          <w:bCs/>
          <w:lang w:val="cs-CZ" w:eastAsia="ar-SA"/>
        </w:rPr>
      </w:pPr>
      <w:proofErr w:type="spellStart"/>
      <w:r w:rsidRPr="004A23EE">
        <w:rPr>
          <w:rFonts w:ascii="Times New Roman" w:eastAsia="Times New Roman" w:hAnsi="Times New Roman" w:cs="Times New Roman"/>
          <w:bCs/>
          <w:lang w:val="cs-CZ" w:eastAsia="ar-SA"/>
        </w:rPr>
        <w:t>Neomycini</w:t>
      </w:r>
      <w:proofErr w:type="spellEnd"/>
      <w:r w:rsidRPr="004A23EE">
        <w:rPr>
          <w:rFonts w:ascii="Times New Roman" w:eastAsia="Times New Roman" w:hAnsi="Times New Roman" w:cs="Times New Roman"/>
          <w:bCs/>
          <w:lang w:val="cs-CZ" w:eastAsia="ar-SA"/>
        </w:rPr>
        <w:t xml:space="preserve"> </w:t>
      </w:r>
      <w:proofErr w:type="spellStart"/>
      <w:r w:rsidRPr="004A23EE">
        <w:rPr>
          <w:rFonts w:ascii="Times New Roman" w:eastAsia="Times New Roman" w:hAnsi="Times New Roman" w:cs="Times New Roman"/>
          <w:bCs/>
          <w:lang w:val="cs-CZ" w:eastAsia="ar-SA"/>
        </w:rPr>
        <w:t>sulfas</w:t>
      </w:r>
      <w:proofErr w:type="spellEnd"/>
    </w:p>
    <w:p w14:paraId="75F0156A" w14:textId="77777777" w:rsidR="004E0CAD" w:rsidRPr="004A23EE" w:rsidRDefault="004E0CAD" w:rsidP="002C7329">
      <w:pPr>
        <w:tabs>
          <w:tab w:val="left" w:pos="567"/>
        </w:tabs>
        <w:suppressAutoHyphens/>
        <w:spacing w:after="0" w:line="260" w:lineRule="exact"/>
        <w:ind w:left="426" w:firstLine="141"/>
        <w:rPr>
          <w:rFonts w:ascii="Times New Roman" w:eastAsia="Times New Roman" w:hAnsi="Times New Roman" w:cs="Times New Roman"/>
          <w:bCs/>
          <w:lang w:val="cs-CZ" w:eastAsia="ar-SA"/>
        </w:rPr>
      </w:pPr>
      <w:proofErr w:type="spellStart"/>
      <w:r w:rsidRPr="004A23EE">
        <w:rPr>
          <w:rFonts w:ascii="Times New Roman" w:eastAsia="Times New Roman" w:hAnsi="Times New Roman" w:cs="Times New Roman"/>
          <w:lang w:val="cs-CZ" w:eastAsia="ar-SA"/>
        </w:rPr>
        <w:t>Penethacillini</w:t>
      </w:r>
      <w:proofErr w:type="spellEnd"/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</w:t>
      </w:r>
      <w:proofErr w:type="spellStart"/>
      <w:r w:rsidRPr="004A23EE">
        <w:rPr>
          <w:rFonts w:ascii="Times New Roman" w:eastAsia="Times New Roman" w:hAnsi="Times New Roman" w:cs="Times New Roman"/>
          <w:lang w:val="cs-CZ" w:eastAsia="ar-SA"/>
        </w:rPr>
        <w:t>hydroiodidum</w:t>
      </w:r>
      <w:proofErr w:type="spellEnd"/>
    </w:p>
    <w:p w14:paraId="16726B96" w14:textId="77777777" w:rsidR="00354F32" w:rsidRPr="004A23EE" w:rsidRDefault="00484C9B">
      <w:pPr>
        <w:tabs>
          <w:tab w:val="left" w:pos="567"/>
        </w:tabs>
        <w:suppressAutoHyphens/>
        <w:spacing w:after="0" w:line="260" w:lineRule="exact"/>
        <w:ind w:firstLine="567"/>
        <w:rPr>
          <w:rFonts w:ascii="Times New Roman" w:eastAsia="Times New Roman" w:hAnsi="Times New Roman" w:cs="Times New Roman"/>
          <w:lang w:val="cs-CZ" w:eastAsia="ar-SA"/>
        </w:rPr>
      </w:pPr>
      <w:proofErr w:type="spellStart"/>
      <w:r w:rsidRPr="004A23EE">
        <w:rPr>
          <w:rFonts w:ascii="Times New Roman" w:eastAsia="Times New Roman" w:hAnsi="Times New Roman" w:cs="Times New Roman"/>
          <w:lang w:val="cs-CZ" w:eastAsia="ar-SA"/>
        </w:rPr>
        <w:t>P</w:t>
      </w:r>
      <w:r w:rsidR="004E0CAD" w:rsidRPr="004A23EE">
        <w:rPr>
          <w:rFonts w:ascii="Times New Roman" w:eastAsia="Times New Roman" w:hAnsi="Times New Roman" w:cs="Times New Roman"/>
          <w:lang w:val="cs-CZ" w:eastAsia="ar-SA"/>
        </w:rPr>
        <w:t>rocain</w:t>
      </w:r>
      <w:r w:rsidRPr="004A23EE">
        <w:rPr>
          <w:rFonts w:ascii="Times New Roman" w:eastAsia="Times New Roman" w:hAnsi="Times New Roman" w:cs="Times New Roman"/>
          <w:lang w:val="cs-CZ" w:eastAsia="ar-SA"/>
        </w:rPr>
        <w:t>i</w:t>
      </w:r>
      <w:proofErr w:type="spellEnd"/>
      <w:r w:rsidR="004E0CAD" w:rsidRPr="004A23EE">
        <w:rPr>
          <w:rFonts w:ascii="Times New Roman" w:eastAsia="Times New Roman" w:hAnsi="Times New Roman" w:cs="Times New Roman"/>
          <w:lang w:val="cs-CZ" w:eastAsia="ar-SA"/>
        </w:rPr>
        <w:t xml:space="preserve"> </w:t>
      </w:r>
      <w:proofErr w:type="spellStart"/>
      <w:r w:rsidR="004E0CAD" w:rsidRPr="004A23EE">
        <w:rPr>
          <w:rFonts w:ascii="Times New Roman" w:eastAsia="Times New Roman" w:hAnsi="Times New Roman" w:cs="Times New Roman"/>
          <w:lang w:val="cs-CZ" w:eastAsia="ar-SA"/>
        </w:rPr>
        <w:t>benzylpenicillinum</w:t>
      </w:r>
      <w:proofErr w:type="spellEnd"/>
    </w:p>
    <w:p w14:paraId="3E961882" w14:textId="77777777" w:rsidR="00E31DFA" w:rsidRPr="004A23EE" w:rsidRDefault="00E31DFA" w:rsidP="002C7329">
      <w:pPr>
        <w:tabs>
          <w:tab w:val="left" w:pos="567"/>
        </w:tabs>
        <w:suppressAutoHyphens/>
        <w:spacing w:after="0" w:line="260" w:lineRule="exact"/>
        <w:ind w:firstLine="567"/>
        <w:rPr>
          <w:rFonts w:ascii="Times New Roman" w:eastAsia="Times New Roman" w:hAnsi="Times New Roman" w:cs="Times New Roman"/>
          <w:bCs/>
          <w:lang w:val="cs-CZ" w:eastAsia="ar-SA"/>
        </w:rPr>
      </w:pPr>
    </w:p>
    <w:p w14:paraId="1F3703DA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lang w:val="cs-CZ" w:eastAsia="ar-SA"/>
        </w:rPr>
      </w:pPr>
    </w:p>
    <w:p w14:paraId="1C9B86C2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b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lang w:val="cs-CZ" w:eastAsia="ar-SA"/>
        </w:rPr>
        <w:t>3.</w:t>
      </w:r>
      <w:r w:rsidRPr="004A23EE">
        <w:rPr>
          <w:rFonts w:ascii="Times New Roman" w:eastAsia="Times New Roman" w:hAnsi="Times New Roman" w:cs="Times New Roman"/>
          <w:b/>
          <w:lang w:val="cs-CZ" w:eastAsia="ar-SA"/>
        </w:rPr>
        <w:tab/>
        <w:t>OBSAH LÉČIVÝCH A OSTATNÍCH LÁTEK</w:t>
      </w:r>
    </w:p>
    <w:p w14:paraId="158D7BAC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</w:p>
    <w:p w14:paraId="1A576441" w14:textId="058F68BD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ab/>
        <w:t>Jeden 4,5g intramamární injektor obsahuje</w:t>
      </w: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</w:p>
    <w:p w14:paraId="25ADCBE9" w14:textId="77777777" w:rsidR="00A610E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</w:p>
    <w:p w14:paraId="17746943" w14:textId="77777777" w:rsidR="00354F32" w:rsidRPr="004A23EE" w:rsidRDefault="00A610E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  <w:proofErr w:type="spellStart"/>
      <w:r w:rsidR="00354F32" w:rsidRPr="004A23EE">
        <w:rPr>
          <w:rFonts w:ascii="Times New Roman" w:eastAsia="Times New Roman" w:hAnsi="Times New Roman" w:cs="Times New Roman"/>
          <w:lang w:val="cs-CZ" w:eastAsia="ar-SA"/>
        </w:rPr>
        <w:t>Neomycinum</w:t>
      </w:r>
      <w:proofErr w:type="spellEnd"/>
      <w:r w:rsidR="00354F32"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="00354F32"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="00354F32"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="00354F32"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="00354F32"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="00354F32"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="00354F32" w:rsidRPr="004A23EE">
        <w:rPr>
          <w:rFonts w:ascii="Times New Roman" w:eastAsia="Times New Roman" w:hAnsi="Times New Roman" w:cs="Times New Roman"/>
          <w:lang w:val="cs-CZ" w:eastAsia="ar-SA"/>
        </w:rPr>
        <w:tab/>
        <w:t>70 000 IU</w:t>
      </w:r>
    </w:p>
    <w:p w14:paraId="67F6EAFB" w14:textId="0DE3F50D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ab/>
        <w:t>(</w:t>
      </w:r>
      <w:r w:rsidR="00604194">
        <w:rPr>
          <w:rFonts w:ascii="Times New Roman" w:eastAsia="Times New Roman" w:hAnsi="Times New Roman" w:cs="Times New Roman"/>
          <w:lang w:val="cs-CZ" w:eastAsia="ar-SA"/>
        </w:rPr>
        <w:t>odpovídá</w:t>
      </w:r>
      <w:r w:rsidR="00604194" w:rsidRPr="004A23EE">
        <w:rPr>
          <w:rFonts w:ascii="Times New Roman" w:eastAsia="Times New Roman" w:hAnsi="Times New Roman" w:cs="Times New Roman"/>
          <w:lang w:val="cs-CZ" w:eastAsia="ar-SA"/>
        </w:rPr>
        <w:t xml:space="preserve"> 100 mg </w:t>
      </w:r>
      <w:proofErr w:type="spellStart"/>
      <w:r w:rsidRPr="004A23EE">
        <w:rPr>
          <w:rFonts w:ascii="Times New Roman" w:eastAsia="Times New Roman" w:hAnsi="Times New Roman" w:cs="Times New Roman"/>
          <w:lang w:val="cs-CZ" w:eastAsia="ar-SA"/>
        </w:rPr>
        <w:t>neomycini</w:t>
      </w:r>
      <w:proofErr w:type="spellEnd"/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</w:t>
      </w:r>
      <w:proofErr w:type="spellStart"/>
      <w:r w:rsidRPr="004A23EE">
        <w:rPr>
          <w:rFonts w:ascii="Times New Roman" w:eastAsia="Times New Roman" w:hAnsi="Times New Roman" w:cs="Times New Roman"/>
          <w:lang w:val="cs-CZ" w:eastAsia="ar-SA"/>
        </w:rPr>
        <w:t>sulfas</w:t>
      </w:r>
      <w:proofErr w:type="spellEnd"/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) </w:t>
      </w:r>
    </w:p>
    <w:p w14:paraId="06A18F81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  <w:proofErr w:type="spellStart"/>
      <w:r w:rsidRPr="004A23EE">
        <w:rPr>
          <w:rFonts w:ascii="Times New Roman" w:eastAsia="Times New Roman" w:hAnsi="Times New Roman" w:cs="Times New Roman"/>
          <w:lang w:val="cs-CZ" w:eastAsia="ar-SA"/>
        </w:rPr>
        <w:t>Penethacillinum</w:t>
      </w:r>
      <w:proofErr w:type="spellEnd"/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lang w:val="cs-CZ" w:eastAsia="ar-SA"/>
        </w:rPr>
        <w:tab/>
        <w:t>77,2 mg</w:t>
      </w: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</w:p>
    <w:p w14:paraId="7F0B060D" w14:textId="44BDCCDE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ab/>
        <w:t>(</w:t>
      </w:r>
      <w:r w:rsidR="00604194">
        <w:rPr>
          <w:rFonts w:ascii="Times New Roman" w:eastAsia="Times New Roman" w:hAnsi="Times New Roman" w:cs="Times New Roman"/>
          <w:lang w:val="cs-CZ" w:eastAsia="ar-SA"/>
        </w:rPr>
        <w:t>odpovídá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</w:t>
      </w:r>
      <w:r w:rsidR="00604194" w:rsidRPr="004A23EE">
        <w:rPr>
          <w:rFonts w:ascii="Times New Roman" w:eastAsia="Times New Roman" w:hAnsi="Times New Roman" w:cs="Times New Roman"/>
          <w:lang w:val="cs-CZ" w:eastAsia="ar-SA"/>
        </w:rPr>
        <w:t xml:space="preserve">100 mg </w:t>
      </w:r>
      <w:proofErr w:type="spellStart"/>
      <w:r w:rsidRPr="004A23EE">
        <w:rPr>
          <w:rFonts w:ascii="Times New Roman" w:eastAsia="Times New Roman" w:hAnsi="Times New Roman" w:cs="Times New Roman"/>
          <w:lang w:val="cs-CZ" w:eastAsia="ar-SA"/>
        </w:rPr>
        <w:t>penethacillini</w:t>
      </w:r>
      <w:proofErr w:type="spellEnd"/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</w:t>
      </w:r>
      <w:proofErr w:type="spellStart"/>
      <w:r w:rsidRPr="004A23EE">
        <w:rPr>
          <w:rFonts w:ascii="Times New Roman" w:eastAsia="Times New Roman" w:hAnsi="Times New Roman" w:cs="Times New Roman"/>
          <w:lang w:val="cs-CZ" w:eastAsia="ar-SA"/>
        </w:rPr>
        <w:t>hydroiodidum</w:t>
      </w:r>
      <w:proofErr w:type="spellEnd"/>
      <w:r w:rsidRPr="004A23EE">
        <w:rPr>
          <w:rFonts w:ascii="Times New Roman" w:eastAsia="Times New Roman" w:hAnsi="Times New Roman" w:cs="Times New Roman"/>
          <w:lang w:val="cs-CZ" w:eastAsia="ar-SA"/>
        </w:rPr>
        <w:t>)</w:t>
      </w:r>
    </w:p>
    <w:p w14:paraId="64F417C8" w14:textId="40694188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  <w:proofErr w:type="spellStart"/>
      <w:r w:rsidRPr="004A23EE">
        <w:rPr>
          <w:rFonts w:ascii="Times New Roman" w:eastAsia="Times New Roman" w:hAnsi="Times New Roman" w:cs="Times New Roman"/>
          <w:lang w:val="cs-CZ" w:eastAsia="ar-SA"/>
        </w:rPr>
        <w:t>Benzylpenicillinum</w:t>
      </w:r>
      <w:proofErr w:type="spellEnd"/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lang w:val="cs-CZ" w:eastAsia="ar-SA"/>
        </w:rPr>
        <w:tab/>
        <w:t>227,2 mg</w:t>
      </w:r>
    </w:p>
    <w:p w14:paraId="034145A0" w14:textId="593D77EE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ab/>
        <w:t>(</w:t>
      </w:r>
      <w:r w:rsidR="00604194">
        <w:rPr>
          <w:rFonts w:ascii="Times New Roman" w:eastAsia="Times New Roman" w:hAnsi="Times New Roman" w:cs="Times New Roman"/>
          <w:lang w:val="cs-CZ" w:eastAsia="ar-SA"/>
        </w:rPr>
        <w:t>odpovídá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</w:t>
      </w:r>
      <w:r w:rsidR="00604194" w:rsidRPr="004A23EE">
        <w:rPr>
          <w:rFonts w:ascii="Times New Roman" w:eastAsia="Times New Roman" w:hAnsi="Times New Roman" w:cs="Times New Roman"/>
          <w:lang w:val="cs-CZ" w:eastAsia="ar-SA"/>
        </w:rPr>
        <w:t xml:space="preserve">400 mg </w:t>
      </w:r>
      <w:proofErr w:type="spellStart"/>
      <w:r w:rsidRPr="004A23EE">
        <w:rPr>
          <w:rFonts w:ascii="Times New Roman" w:eastAsia="Times New Roman" w:hAnsi="Times New Roman" w:cs="Times New Roman"/>
          <w:lang w:val="cs-CZ" w:eastAsia="ar-SA"/>
        </w:rPr>
        <w:t>procain</w:t>
      </w:r>
      <w:r w:rsidR="00604194">
        <w:rPr>
          <w:rFonts w:ascii="Times New Roman" w:eastAsia="Times New Roman" w:hAnsi="Times New Roman" w:cs="Times New Roman"/>
          <w:lang w:val="cs-CZ" w:eastAsia="ar-SA"/>
        </w:rPr>
        <w:t>i</w:t>
      </w:r>
      <w:proofErr w:type="spellEnd"/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</w:t>
      </w:r>
      <w:proofErr w:type="spellStart"/>
      <w:r w:rsidRPr="004A23EE">
        <w:rPr>
          <w:rFonts w:ascii="Times New Roman" w:eastAsia="Times New Roman" w:hAnsi="Times New Roman" w:cs="Times New Roman"/>
          <w:lang w:val="cs-CZ" w:eastAsia="ar-SA"/>
        </w:rPr>
        <w:t>benzylpenicillinum</w:t>
      </w:r>
      <w:proofErr w:type="spellEnd"/>
      <w:r w:rsidRPr="004A23EE">
        <w:rPr>
          <w:rFonts w:ascii="Times New Roman" w:eastAsia="Times New Roman" w:hAnsi="Times New Roman" w:cs="Times New Roman"/>
          <w:lang w:val="cs-CZ" w:eastAsia="ar-SA"/>
        </w:rPr>
        <w:t>)</w:t>
      </w:r>
    </w:p>
    <w:p w14:paraId="7A18C92A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lang w:val="cs-CZ" w:eastAsia="ar-SA"/>
        </w:rPr>
      </w:pPr>
    </w:p>
    <w:p w14:paraId="23EA3963" w14:textId="5F5C3CDD" w:rsidR="00354F32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="00604194" w:rsidRPr="004A23EE">
        <w:rPr>
          <w:rFonts w:ascii="Times New Roman" w:eastAsia="Times New Roman" w:hAnsi="Times New Roman" w:cs="Times New Roman"/>
          <w:lang w:val="cs-CZ" w:eastAsia="ar-SA"/>
        </w:rPr>
        <w:t>Hladká, bělavá, olejová suspenze.</w:t>
      </w:r>
    </w:p>
    <w:p w14:paraId="7097E2EB" w14:textId="77777777" w:rsidR="00604194" w:rsidRPr="004A23EE" w:rsidRDefault="00604194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lang w:val="cs-CZ" w:eastAsia="ar-SA"/>
        </w:rPr>
      </w:pPr>
    </w:p>
    <w:p w14:paraId="6BA84F5F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b/>
          <w:u w:val="single"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lang w:val="cs-CZ" w:eastAsia="ar-SA"/>
        </w:rPr>
        <w:t>4.</w:t>
      </w:r>
      <w:r w:rsidRPr="004A23EE">
        <w:rPr>
          <w:rFonts w:ascii="Times New Roman" w:eastAsia="Times New Roman" w:hAnsi="Times New Roman" w:cs="Times New Roman"/>
          <w:b/>
          <w:lang w:val="cs-CZ" w:eastAsia="ar-SA"/>
        </w:rPr>
        <w:tab/>
        <w:t>INDIKACE</w:t>
      </w:r>
      <w:r w:rsidRPr="004A23EE">
        <w:rPr>
          <w:rFonts w:ascii="Times New Roman" w:eastAsia="Times New Roman" w:hAnsi="Times New Roman" w:cs="Times New Roman"/>
          <w:b/>
          <w:u w:val="single"/>
          <w:lang w:val="cs-CZ" w:eastAsia="ar-SA"/>
        </w:rPr>
        <w:br/>
      </w:r>
    </w:p>
    <w:p w14:paraId="3B67317A" w14:textId="24236609" w:rsidR="00657E64" w:rsidRDefault="00657E64" w:rsidP="00B92078">
      <w:pPr>
        <w:tabs>
          <w:tab w:val="left" w:pos="567"/>
        </w:tabs>
        <w:suppressAutoHyphens/>
        <w:spacing w:after="0" w:line="260" w:lineRule="exact"/>
        <w:ind w:left="630"/>
        <w:jc w:val="both"/>
        <w:rPr>
          <w:rFonts w:ascii="Times New Roman" w:eastAsia="Times New Roman" w:hAnsi="Times New Roman" w:cs="Times New Roman"/>
          <w:lang w:val="cs-CZ" w:eastAsia="ar-SA"/>
        </w:rPr>
      </w:pPr>
      <w:r>
        <w:rPr>
          <w:rFonts w:ascii="Times New Roman" w:eastAsia="Times New Roman" w:hAnsi="Times New Roman" w:cs="Times New Roman"/>
          <w:lang w:val="cs-CZ" w:eastAsia="ar-SA"/>
        </w:rPr>
        <w:t xml:space="preserve">Dojnice </w:t>
      </w:r>
      <w:r w:rsidR="00354F32" w:rsidRPr="004A23EE">
        <w:rPr>
          <w:rFonts w:ascii="Times New Roman" w:eastAsia="Times New Roman" w:hAnsi="Times New Roman" w:cs="Times New Roman"/>
          <w:lang w:val="cs-CZ" w:eastAsia="ar-SA"/>
        </w:rPr>
        <w:t xml:space="preserve">při zaprahování:  </w:t>
      </w:r>
    </w:p>
    <w:p w14:paraId="32F9E97F" w14:textId="2FB8C6B3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ind w:left="630"/>
        <w:jc w:val="both"/>
        <w:rPr>
          <w:rFonts w:ascii="Times New Roman" w:eastAsia="Times New Roman" w:hAnsi="Times New Roman" w:cs="Times New Roman"/>
          <w:bCs/>
          <w:lang w:val="cs-CZ" w:eastAsia="ar-SA"/>
        </w:rPr>
      </w:pPr>
      <w:r w:rsidRPr="004A23EE">
        <w:rPr>
          <w:rFonts w:ascii="Times New Roman" w:eastAsia="Times New Roman" w:hAnsi="Times New Roman" w:cs="Times New Roman"/>
          <w:bCs/>
          <w:lang w:val="cs-CZ" w:eastAsia="ar-SA"/>
        </w:rPr>
        <w:t xml:space="preserve">Léčba subklinické mastitidy způsobené </w:t>
      </w:r>
      <w:r w:rsidR="00484C9B" w:rsidRPr="004A23EE">
        <w:rPr>
          <w:rFonts w:ascii="Times New Roman" w:eastAsia="Times New Roman" w:hAnsi="Times New Roman" w:cs="Times New Roman"/>
          <w:bCs/>
          <w:lang w:val="cs-CZ" w:eastAsia="ar-SA"/>
        </w:rPr>
        <w:t>mikro</w:t>
      </w:r>
      <w:r w:rsidRPr="004A23EE">
        <w:rPr>
          <w:rFonts w:ascii="Times New Roman" w:eastAsia="Times New Roman" w:hAnsi="Times New Roman" w:cs="Times New Roman"/>
          <w:bCs/>
          <w:lang w:val="cs-CZ" w:eastAsia="ar-SA"/>
        </w:rPr>
        <w:t>organismy vyvolávajícími bovinní mastitidu</w:t>
      </w:r>
      <w:r w:rsidR="00990C03">
        <w:rPr>
          <w:rFonts w:ascii="Times New Roman" w:eastAsia="Times New Roman" w:hAnsi="Times New Roman" w:cs="Times New Roman"/>
          <w:bCs/>
          <w:lang w:val="cs-CZ" w:eastAsia="ar-SA"/>
        </w:rPr>
        <w:t xml:space="preserve"> a </w:t>
      </w:r>
      <w:r w:rsidR="00657E64">
        <w:rPr>
          <w:rFonts w:ascii="Times New Roman" w:eastAsia="Times New Roman" w:hAnsi="Times New Roman" w:cs="Times New Roman"/>
          <w:bCs/>
          <w:lang w:val="cs-CZ" w:eastAsia="ar-SA"/>
        </w:rPr>
        <w:t>citlivými</w:t>
      </w:r>
      <w:r w:rsidRPr="004A23EE">
        <w:rPr>
          <w:rFonts w:ascii="Times New Roman" w:eastAsia="Times New Roman" w:hAnsi="Times New Roman" w:cs="Times New Roman"/>
          <w:bCs/>
          <w:lang w:val="cs-CZ" w:eastAsia="ar-SA"/>
        </w:rPr>
        <w:t xml:space="preserve"> </w:t>
      </w:r>
      <w:r w:rsidR="00657E64">
        <w:rPr>
          <w:rFonts w:ascii="Times New Roman" w:eastAsia="Times New Roman" w:hAnsi="Times New Roman" w:cs="Times New Roman"/>
          <w:bCs/>
          <w:lang w:val="cs-CZ" w:eastAsia="ar-SA"/>
        </w:rPr>
        <w:t>ke</w:t>
      </w:r>
      <w:r w:rsidR="00657E64" w:rsidRPr="004A23EE">
        <w:rPr>
          <w:rFonts w:ascii="Times New Roman" w:eastAsia="Times New Roman" w:hAnsi="Times New Roman" w:cs="Times New Roman"/>
          <w:bCs/>
          <w:lang w:val="cs-CZ" w:eastAsia="ar-SA"/>
        </w:rPr>
        <w:t xml:space="preserve"> </w:t>
      </w:r>
      <w:r w:rsidRPr="004A23EE">
        <w:rPr>
          <w:rFonts w:ascii="Times New Roman" w:eastAsia="Times New Roman" w:hAnsi="Times New Roman" w:cs="Times New Roman"/>
          <w:bCs/>
          <w:lang w:val="cs-CZ" w:eastAsia="ar-SA"/>
        </w:rPr>
        <w:t>kombinaci léčivých látek</w:t>
      </w:r>
      <w:r w:rsidR="00657E64">
        <w:rPr>
          <w:rFonts w:ascii="Times New Roman" w:eastAsia="Times New Roman" w:hAnsi="Times New Roman" w:cs="Times New Roman"/>
          <w:bCs/>
          <w:lang w:val="cs-CZ" w:eastAsia="ar-SA"/>
        </w:rPr>
        <w:t xml:space="preserve"> -</w:t>
      </w:r>
      <w:r w:rsidRPr="004A23EE">
        <w:rPr>
          <w:rFonts w:ascii="Times New Roman" w:eastAsia="Times New Roman" w:hAnsi="Times New Roman" w:cs="Times New Roman"/>
          <w:bCs/>
          <w:lang w:val="cs-CZ" w:eastAsia="ar-SA"/>
        </w:rPr>
        <w:t xml:space="preserve"> penicilin</w:t>
      </w:r>
      <w:r w:rsidR="00657E64">
        <w:rPr>
          <w:rFonts w:ascii="Times New Roman" w:eastAsia="Times New Roman" w:hAnsi="Times New Roman" w:cs="Times New Roman"/>
          <w:bCs/>
          <w:lang w:val="cs-CZ" w:eastAsia="ar-SA"/>
        </w:rPr>
        <w:t>u</w:t>
      </w:r>
      <w:r w:rsidRPr="004A23EE">
        <w:rPr>
          <w:rFonts w:ascii="Times New Roman" w:eastAsia="Times New Roman" w:hAnsi="Times New Roman" w:cs="Times New Roman"/>
          <w:bCs/>
          <w:lang w:val="cs-CZ" w:eastAsia="ar-SA"/>
        </w:rPr>
        <w:t xml:space="preserve"> a neomycin</w:t>
      </w:r>
      <w:r w:rsidR="00657E64">
        <w:rPr>
          <w:rFonts w:ascii="Times New Roman" w:eastAsia="Times New Roman" w:hAnsi="Times New Roman" w:cs="Times New Roman"/>
          <w:bCs/>
          <w:lang w:val="cs-CZ" w:eastAsia="ar-SA"/>
        </w:rPr>
        <w:t>u</w:t>
      </w:r>
      <w:r w:rsidRPr="004A23EE">
        <w:rPr>
          <w:rFonts w:ascii="Times New Roman" w:eastAsia="Times New Roman" w:hAnsi="Times New Roman" w:cs="Times New Roman"/>
          <w:bCs/>
          <w:lang w:val="cs-CZ" w:eastAsia="ar-SA"/>
        </w:rPr>
        <w:t xml:space="preserve">, a jako součást strategie pro prevenci nových infekcí, které se vznikají v období stání na sucho.  </w:t>
      </w:r>
    </w:p>
    <w:p w14:paraId="387F7BE3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bCs/>
          <w:iCs/>
          <w:lang w:val="cs-CZ" w:eastAsia="ar-SA"/>
        </w:rPr>
      </w:pPr>
    </w:p>
    <w:p w14:paraId="0DC089A3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b/>
          <w:iCs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iCs/>
          <w:lang w:val="cs-CZ" w:eastAsia="ar-SA"/>
        </w:rPr>
        <w:t>5.</w:t>
      </w:r>
      <w:r w:rsidRPr="004A23EE">
        <w:rPr>
          <w:rFonts w:ascii="Times New Roman" w:eastAsia="Times New Roman" w:hAnsi="Times New Roman" w:cs="Times New Roman"/>
          <w:b/>
          <w:iCs/>
          <w:lang w:val="cs-CZ" w:eastAsia="ar-SA"/>
        </w:rPr>
        <w:tab/>
        <w:t>KONTRAINDIKACE</w:t>
      </w:r>
    </w:p>
    <w:p w14:paraId="2E6CE159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bCs/>
          <w:i/>
          <w:lang w:val="cs-CZ" w:eastAsia="ar-SA"/>
        </w:rPr>
      </w:pPr>
    </w:p>
    <w:p w14:paraId="220DD07A" w14:textId="011E0FEB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lang w:val="cs-CZ" w:eastAsia="ar-SA"/>
        </w:rPr>
      </w:pPr>
      <w:r w:rsidRPr="004A23EE">
        <w:rPr>
          <w:rFonts w:ascii="Times New Roman" w:eastAsia="Times New Roman" w:hAnsi="Times New Roman" w:cs="Times New Roman"/>
          <w:bCs/>
          <w:iCs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color w:val="000000"/>
          <w:lang w:val="cs-CZ" w:eastAsia="ar-SA"/>
        </w:rPr>
        <w:t xml:space="preserve">Nepoužívejte u </w:t>
      </w:r>
      <w:r w:rsidR="00657E64">
        <w:rPr>
          <w:rFonts w:ascii="Times New Roman" w:eastAsia="Times New Roman" w:hAnsi="Times New Roman" w:cs="Times New Roman"/>
          <w:color w:val="000000"/>
          <w:lang w:val="cs-CZ" w:eastAsia="ar-SA"/>
        </w:rPr>
        <w:t>dojnic v</w:t>
      </w:r>
      <w:r w:rsidR="00657E64" w:rsidRPr="004A23EE">
        <w:rPr>
          <w:rFonts w:ascii="Times New Roman" w:eastAsia="Times New Roman" w:hAnsi="Times New Roman" w:cs="Times New Roman"/>
          <w:color w:val="000000"/>
          <w:lang w:val="cs-CZ" w:eastAsia="ar-SA"/>
        </w:rPr>
        <w:t xml:space="preserve"> laktac</w:t>
      </w:r>
      <w:r w:rsidR="00657E64">
        <w:rPr>
          <w:rFonts w:ascii="Times New Roman" w:eastAsia="Times New Roman" w:hAnsi="Times New Roman" w:cs="Times New Roman"/>
          <w:color w:val="000000"/>
          <w:lang w:val="cs-CZ" w:eastAsia="ar-SA"/>
        </w:rPr>
        <w:t>i</w:t>
      </w:r>
      <w:r w:rsidRPr="004A23EE">
        <w:rPr>
          <w:rFonts w:ascii="Times New Roman" w:eastAsia="Times New Roman" w:hAnsi="Times New Roman" w:cs="Times New Roman"/>
          <w:color w:val="000000"/>
          <w:lang w:val="cs-CZ" w:eastAsia="ar-SA"/>
        </w:rPr>
        <w:t>.</w:t>
      </w:r>
    </w:p>
    <w:p w14:paraId="2F58D44C" w14:textId="6837F7FC" w:rsidR="00354F32" w:rsidRPr="004A23EE" w:rsidRDefault="00354F32">
      <w:pPr>
        <w:tabs>
          <w:tab w:val="left" w:pos="567"/>
        </w:tabs>
        <w:suppressAutoHyphens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color w:val="000000"/>
          <w:lang w:val="cs-CZ" w:eastAsia="ar-SA"/>
        </w:rPr>
      </w:pPr>
      <w:r w:rsidRPr="004A23EE">
        <w:rPr>
          <w:rFonts w:ascii="Times New Roman" w:eastAsia="Times New Roman" w:hAnsi="Times New Roman" w:cs="Times New Roman"/>
          <w:color w:val="000000"/>
          <w:lang w:val="cs-CZ" w:eastAsia="ar-SA"/>
        </w:rPr>
        <w:t xml:space="preserve">Nepoužívejte </w:t>
      </w:r>
      <w:r w:rsidR="005405A3" w:rsidRPr="004A23EE">
        <w:rPr>
          <w:rFonts w:ascii="Times New Roman" w:eastAsia="Times New Roman" w:hAnsi="Times New Roman" w:cs="Times New Roman"/>
          <w:color w:val="000000"/>
          <w:lang w:val="cs-CZ" w:eastAsia="ar-SA"/>
        </w:rPr>
        <w:t>v případech</w:t>
      </w:r>
      <w:r w:rsidRPr="004A23EE">
        <w:rPr>
          <w:rFonts w:ascii="Times New Roman" w:eastAsia="Times New Roman" w:hAnsi="Times New Roman" w:cs="Times New Roman"/>
          <w:color w:val="000000"/>
          <w:lang w:val="cs-CZ" w:eastAsia="ar-SA"/>
        </w:rPr>
        <w:t xml:space="preserve"> přecitlivělost</w:t>
      </w:r>
      <w:r w:rsidR="005405A3" w:rsidRPr="004A23EE">
        <w:rPr>
          <w:rFonts w:ascii="Times New Roman" w:eastAsia="Times New Roman" w:hAnsi="Times New Roman" w:cs="Times New Roman"/>
          <w:color w:val="000000"/>
          <w:lang w:val="cs-CZ" w:eastAsia="ar-SA"/>
        </w:rPr>
        <w:t>i</w:t>
      </w:r>
      <w:r w:rsidRPr="004A23EE">
        <w:rPr>
          <w:rFonts w:ascii="Times New Roman" w:eastAsia="Times New Roman" w:hAnsi="Times New Roman" w:cs="Times New Roman"/>
          <w:color w:val="000000"/>
          <w:lang w:val="cs-CZ" w:eastAsia="ar-SA"/>
        </w:rPr>
        <w:t xml:space="preserve"> na beta-</w:t>
      </w:r>
      <w:proofErr w:type="spellStart"/>
      <w:r w:rsidRPr="004A23EE">
        <w:rPr>
          <w:rFonts w:ascii="Times New Roman" w:eastAsia="Times New Roman" w:hAnsi="Times New Roman" w:cs="Times New Roman"/>
          <w:color w:val="000000"/>
          <w:lang w:val="cs-CZ" w:eastAsia="ar-SA"/>
        </w:rPr>
        <w:t>laktamová</w:t>
      </w:r>
      <w:proofErr w:type="spellEnd"/>
      <w:r w:rsidRPr="004A23EE">
        <w:rPr>
          <w:rFonts w:ascii="Times New Roman" w:eastAsia="Times New Roman" w:hAnsi="Times New Roman" w:cs="Times New Roman"/>
          <w:color w:val="000000"/>
          <w:lang w:val="cs-CZ" w:eastAsia="ar-SA"/>
        </w:rPr>
        <w:t xml:space="preserve"> antibiotika, </w:t>
      </w:r>
      <w:proofErr w:type="spellStart"/>
      <w:r w:rsidRPr="004A23EE">
        <w:rPr>
          <w:rFonts w:ascii="Times New Roman" w:eastAsia="Times New Roman" w:hAnsi="Times New Roman" w:cs="Times New Roman"/>
          <w:color w:val="000000"/>
          <w:lang w:val="cs-CZ" w:eastAsia="ar-SA"/>
        </w:rPr>
        <w:t>cefalosporinová</w:t>
      </w:r>
      <w:proofErr w:type="spellEnd"/>
      <w:r w:rsidRPr="004A23EE">
        <w:rPr>
          <w:rFonts w:ascii="Times New Roman" w:eastAsia="Times New Roman" w:hAnsi="Times New Roman" w:cs="Times New Roman"/>
          <w:color w:val="000000"/>
          <w:lang w:val="cs-CZ" w:eastAsia="ar-SA"/>
        </w:rPr>
        <w:t xml:space="preserve"> antibiotika, neomycin či jiná </w:t>
      </w:r>
      <w:proofErr w:type="spellStart"/>
      <w:r w:rsidRPr="004A23EE">
        <w:rPr>
          <w:rFonts w:ascii="Times New Roman" w:eastAsia="Times New Roman" w:hAnsi="Times New Roman" w:cs="Times New Roman"/>
          <w:color w:val="000000"/>
          <w:lang w:val="cs-CZ" w:eastAsia="ar-SA"/>
        </w:rPr>
        <w:t>aminoglyko</w:t>
      </w:r>
      <w:r w:rsidR="00990C03">
        <w:rPr>
          <w:rFonts w:ascii="Times New Roman" w:eastAsia="Times New Roman" w:hAnsi="Times New Roman" w:cs="Times New Roman"/>
          <w:color w:val="000000"/>
          <w:lang w:val="cs-CZ" w:eastAsia="ar-SA"/>
        </w:rPr>
        <w:t>s</w:t>
      </w:r>
      <w:r w:rsidRPr="004A23EE">
        <w:rPr>
          <w:rFonts w:ascii="Times New Roman" w:eastAsia="Times New Roman" w:hAnsi="Times New Roman" w:cs="Times New Roman"/>
          <w:color w:val="000000"/>
          <w:lang w:val="cs-CZ" w:eastAsia="ar-SA"/>
        </w:rPr>
        <w:t>idová</w:t>
      </w:r>
      <w:proofErr w:type="spellEnd"/>
      <w:r w:rsidRPr="004A23EE">
        <w:rPr>
          <w:rFonts w:ascii="Times New Roman" w:eastAsia="Times New Roman" w:hAnsi="Times New Roman" w:cs="Times New Roman"/>
          <w:color w:val="000000"/>
          <w:lang w:val="cs-CZ" w:eastAsia="ar-SA"/>
        </w:rPr>
        <w:t xml:space="preserve"> antibiotika nebo na </w:t>
      </w:r>
      <w:r w:rsidR="005405A3" w:rsidRPr="004A23EE">
        <w:rPr>
          <w:rFonts w:ascii="Times New Roman" w:eastAsia="Times New Roman" w:hAnsi="Times New Roman" w:cs="Times New Roman"/>
          <w:color w:val="000000"/>
          <w:lang w:val="cs-CZ" w:eastAsia="ar-SA"/>
        </w:rPr>
        <w:t>některou z pomocných látek</w:t>
      </w:r>
      <w:r w:rsidRPr="004A23EE">
        <w:rPr>
          <w:rFonts w:ascii="Times New Roman" w:eastAsia="Times New Roman" w:hAnsi="Times New Roman" w:cs="Times New Roman"/>
          <w:color w:val="000000"/>
          <w:lang w:val="cs-CZ" w:eastAsia="ar-SA"/>
        </w:rPr>
        <w:t>.</w:t>
      </w:r>
    </w:p>
    <w:p w14:paraId="7DD53FCC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color w:val="000000"/>
          <w:lang w:val="cs-CZ" w:eastAsia="ar-SA"/>
        </w:rPr>
      </w:pPr>
      <w:r w:rsidRPr="004A23EE">
        <w:rPr>
          <w:rFonts w:ascii="Times New Roman" w:eastAsia="Times New Roman" w:hAnsi="Times New Roman" w:cs="Times New Roman"/>
          <w:color w:val="000000"/>
          <w:lang w:val="cs-CZ" w:eastAsia="ar-SA"/>
        </w:rPr>
        <w:tab/>
      </w:r>
    </w:p>
    <w:p w14:paraId="78FD6D4B" w14:textId="4631601A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color w:val="000000"/>
          <w:lang w:val="cs-CZ" w:eastAsia="ar-SA"/>
        </w:rPr>
      </w:pPr>
      <w:r w:rsidRPr="004A23EE">
        <w:rPr>
          <w:rFonts w:ascii="Times New Roman" w:eastAsia="Times New Roman" w:hAnsi="Times New Roman" w:cs="Times New Roman"/>
          <w:color w:val="000000"/>
          <w:lang w:val="cs-CZ" w:eastAsia="ar-SA"/>
        </w:rPr>
        <w:tab/>
        <w:t xml:space="preserve">Nepoužívejte u </w:t>
      </w:r>
      <w:r w:rsidR="00657E64">
        <w:rPr>
          <w:rFonts w:ascii="Times New Roman" w:eastAsia="Times New Roman" w:hAnsi="Times New Roman" w:cs="Times New Roman"/>
          <w:color w:val="000000"/>
          <w:lang w:val="cs-CZ" w:eastAsia="ar-SA"/>
        </w:rPr>
        <w:t>dojnic</w:t>
      </w:r>
      <w:r w:rsidR="00657E64" w:rsidRPr="004A23EE">
        <w:rPr>
          <w:rFonts w:ascii="Times New Roman" w:eastAsia="Times New Roman" w:hAnsi="Times New Roman" w:cs="Times New Roman"/>
          <w:color w:val="000000"/>
          <w:lang w:val="cs-CZ" w:eastAsia="ar-SA"/>
        </w:rPr>
        <w:t xml:space="preserve"> </w:t>
      </w:r>
      <w:r w:rsidRPr="004A23EE">
        <w:rPr>
          <w:rFonts w:ascii="Times New Roman" w:eastAsia="Times New Roman" w:hAnsi="Times New Roman" w:cs="Times New Roman"/>
          <w:color w:val="000000"/>
          <w:lang w:val="cs-CZ" w:eastAsia="ar-SA"/>
        </w:rPr>
        <w:t>s klinickou mastitidou.</w:t>
      </w:r>
    </w:p>
    <w:p w14:paraId="4F1C6906" w14:textId="775722B0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bCs/>
          <w:iCs/>
          <w:lang w:val="cs-CZ" w:eastAsia="ar-SA"/>
        </w:rPr>
      </w:pPr>
      <w:r w:rsidRPr="004A23EE">
        <w:rPr>
          <w:rFonts w:ascii="Times New Roman" w:eastAsia="Times New Roman" w:hAnsi="Times New Roman" w:cs="Times New Roman"/>
          <w:bCs/>
          <w:iCs/>
          <w:lang w:val="cs-CZ" w:eastAsia="ar-SA"/>
        </w:rPr>
        <w:lastRenderedPageBreak/>
        <w:tab/>
      </w:r>
    </w:p>
    <w:p w14:paraId="0FF5D7AF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b/>
          <w:iCs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iCs/>
          <w:lang w:val="cs-CZ" w:eastAsia="ar-SA"/>
        </w:rPr>
        <w:t>6.</w:t>
      </w:r>
      <w:r w:rsidRPr="004A23EE">
        <w:rPr>
          <w:rFonts w:ascii="Times New Roman" w:eastAsia="Times New Roman" w:hAnsi="Times New Roman" w:cs="Times New Roman"/>
          <w:b/>
          <w:iCs/>
          <w:lang w:val="cs-CZ" w:eastAsia="ar-SA"/>
        </w:rPr>
        <w:tab/>
        <w:t>NEŽÁDOUCÍ ÚČINKY</w:t>
      </w:r>
    </w:p>
    <w:p w14:paraId="65601982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color w:val="000000"/>
          <w:lang w:val="cs-CZ" w:eastAsia="ar-SA"/>
        </w:rPr>
      </w:pPr>
    </w:p>
    <w:p w14:paraId="32BF6E43" w14:textId="77777777" w:rsidR="00354F32" w:rsidRPr="004A23EE" w:rsidRDefault="00354F32">
      <w:pPr>
        <w:tabs>
          <w:tab w:val="left" w:pos="567"/>
        </w:tabs>
        <w:suppressAutoHyphens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>Alergické reakce (alergické kožní reakce, anafylaxe).</w:t>
      </w:r>
    </w:p>
    <w:p w14:paraId="74F5D89A" w14:textId="2005A458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Peniciliny mohou po podání způsobit přecitlivělost. Alergické reakce na tyto látky </w:t>
      </w:r>
      <w:r w:rsidR="00657E64" w:rsidRPr="004A23EE">
        <w:rPr>
          <w:rFonts w:ascii="Times New Roman" w:eastAsia="Times New Roman" w:hAnsi="Times New Roman" w:cs="Times New Roman"/>
          <w:lang w:val="cs-CZ" w:eastAsia="ar-SA"/>
        </w:rPr>
        <w:t xml:space="preserve">mohou být </w:t>
      </w:r>
      <w:r w:rsidR="00657E64">
        <w:rPr>
          <w:rFonts w:ascii="Times New Roman" w:eastAsia="Times New Roman" w:hAnsi="Times New Roman" w:cs="Times New Roman"/>
          <w:lang w:val="cs-CZ" w:eastAsia="ar-SA"/>
        </w:rPr>
        <w:t>příležitostně</w:t>
      </w:r>
      <w:r w:rsidR="00657E64" w:rsidRPr="004A23EE">
        <w:rPr>
          <w:rFonts w:ascii="Times New Roman" w:eastAsia="Times New Roman" w:hAnsi="Times New Roman" w:cs="Times New Roman"/>
          <w:lang w:val="cs-CZ" w:eastAsia="ar-SA"/>
        </w:rPr>
        <w:t xml:space="preserve"> </w:t>
      </w:r>
      <w:r w:rsidRPr="004A23EE">
        <w:rPr>
          <w:rFonts w:ascii="Times New Roman" w:eastAsia="Times New Roman" w:hAnsi="Times New Roman" w:cs="Times New Roman"/>
          <w:lang w:val="cs-CZ" w:eastAsia="ar-SA"/>
        </w:rPr>
        <w:t>závažné.</w:t>
      </w:r>
    </w:p>
    <w:p w14:paraId="16838B1A" w14:textId="77777777" w:rsidR="005405A3" w:rsidRPr="004A23EE" w:rsidRDefault="005405A3" w:rsidP="00354F32">
      <w:pPr>
        <w:tabs>
          <w:tab w:val="left" w:pos="567"/>
        </w:tabs>
        <w:suppressAutoHyphens/>
        <w:spacing w:after="0" w:line="260" w:lineRule="exact"/>
        <w:ind w:left="567"/>
        <w:rPr>
          <w:rFonts w:ascii="Times New Roman" w:eastAsia="Times New Roman" w:hAnsi="Times New Roman" w:cs="Times New Roman"/>
          <w:lang w:val="cs-CZ" w:eastAsia="ar-SA"/>
        </w:rPr>
      </w:pPr>
    </w:p>
    <w:p w14:paraId="4F7C215D" w14:textId="77777777" w:rsidR="0096458B" w:rsidRPr="004A23EE" w:rsidRDefault="005405A3" w:rsidP="00354F32">
      <w:pPr>
        <w:tabs>
          <w:tab w:val="left" w:pos="567"/>
        </w:tabs>
        <w:suppressAutoHyphens/>
        <w:spacing w:after="0" w:line="260" w:lineRule="exact"/>
        <w:ind w:left="567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>Četnost nežádoucích účinků je velmi vzácná.</w:t>
      </w:r>
    </w:p>
    <w:p w14:paraId="6818BA1C" w14:textId="77777777" w:rsidR="0096458B" w:rsidRPr="004A23EE" w:rsidRDefault="0096458B" w:rsidP="00B92078">
      <w:pPr>
        <w:tabs>
          <w:tab w:val="left" w:pos="567"/>
        </w:tabs>
        <w:suppressAutoHyphens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>Četnost nežádoucích účinků je charakterizována podle následujících pravidel:</w:t>
      </w:r>
    </w:p>
    <w:p w14:paraId="17A8AF66" w14:textId="77777777" w:rsidR="0096458B" w:rsidRPr="004A23EE" w:rsidRDefault="0096458B" w:rsidP="00B92078">
      <w:pPr>
        <w:tabs>
          <w:tab w:val="left" w:pos="567"/>
        </w:tabs>
        <w:suppressAutoHyphens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- velmi časté (nežádoucí </w:t>
      </w:r>
      <w:proofErr w:type="gramStart"/>
      <w:r w:rsidRPr="004A23EE">
        <w:rPr>
          <w:rFonts w:ascii="Times New Roman" w:eastAsia="Times New Roman" w:hAnsi="Times New Roman" w:cs="Times New Roman"/>
          <w:lang w:val="cs-CZ" w:eastAsia="ar-SA"/>
        </w:rPr>
        <w:t>účinek(</w:t>
      </w:r>
      <w:proofErr w:type="spellStart"/>
      <w:r w:rsidRPr="004A23EE">
        <w:rPr>
          <w:rFonts w:ascii="Times New Roman" w:eastAsia="Times New Roman" w:hAnsi="Times New Roman" w:cs="Times New Roman"/>
          <w:lang w:val="cs-CZ" w:eastAsia="ar-SA"/>
        </w:rPr>
        <w:t>nky</w:t>
      </w:r>
      <w:proofErr w:type="spellEnd"/>
      <w:proofErr w:type="gramEnd"/>
      <w:r w:rsidRPr="004A23EE">
        <w:rPr>
          <w:rFonts w:ascii="Times New Roman" w:eastAsia="Times New Roman" w:hAnsi="Times New Roman" w:cs="Times New Roman"/>
          <w:lang w:val="cs-CZ" w:eastAsia="ar-SA"/>
        </w:rPr>
        <w:t>) se projevil(y) u více než 1 z 10 ošetřených zvířat)</w:t>
      </w:r>
    </w:p>
    <w:p w14:paraId="3D5D8CC2" w14:textId="77777777" w:rsidR="0096458B" w:rsidRPr="004A23EE" w:rsidRDefault="0096458B" w:rsidP="00B92078">
      <w:pPr>
        <w:tabs>
          <w:tab w:val="left" w:pos="567"/>
        </w:tabs>
        <w:suppressAutoHyphens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>- časté (u více než 1, ale méně než 10 ze 100 ošetřených zvířat)</w:t>
      </w:r>
    </w:p>
    <w:p w14:paraId="48EDCADD" w14:textId="77777777" w:rsidR="0096458B" w:rsidRPr="004A23EE" w:rsidRDefault="0096458B" w:rsidP="00B92078">
      <w:pPr>
        <w:tabs>
          <w:tab w:val="left" w:pos="567"/>
        </w:tabs>
        <w:suppressAutoHyphens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>- neobvyklé (u více než 1, ale méně než 10 z 1000 ošetřených zvířat)</w:t>
      </w:r>
    </w:p>
    <w:p w14:paraId="658C58B3" w14:textId="137E926C" w:rsidR="0096458B" w:rsidRPr="004A23EE" w:rsidRDefault="0096458B" w:rsidP="00B92078">
      <w:pPr>
        <w:tabs>
          <w:tab w:val="left" w:pos="567"/>
        </w:tabs>
        <w:suppressAutoHyphens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>- vzácné (u více než 1, ale méně než 10 z 10000 ošetřených zvířat)</w:t>
      </w:r>
    </w:p>
    <w:p w14:paraId="5433B1C1" w14:textId="77777777" w:rsidR="0096458B" w:rsidRPr="004A23EE" w:rsidRDefault="0096458B" w:rsidP="00B92078">
      <w:pPr>
        <w:tabs>
          <w:tab w:val="left" w:pos="567"/>
        </w:tabs>
        <w:suppressAutoHyphens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>- velmi vzácné (u méně než 1 z 10000 ošetřených zvířat, včetně ojedinělých hlášení).</w:t>
      </w:r>
    </w:p>
    <w:p w14:paraId="5E371413" w14:textId="77777777" w:rsidR="0096458B" w:rsidRPr="004A23EE" w:rsidRDefault="0096458B" w:rsidP="00B92078">
      <w:pPr>
        <w:tabs>
          <w:tab w:val="left" w:pos="567"/>
        </w:tabs>
        <w:suppressAutoHyphens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</w:p>
    <w:p w14:paraId="020A0A60" w14:textId="77777777" w:rsidR="005405A3" w:rsidRDefault="005405A3" w:rsidP="00B92078">
      <w:pPr>
        <w:tabs>
          <w:tab w:val="left" w:pos="567"/>
        </w:tabs>
        <w:suppressAutoHyphens/>
        <w:spacing w:after="0" w:line="260" w:lineRule="exact"/>
        <w:ind w:left="567"/>
        <w:jc w:val="both"/>
        <w:rPr>
          <w:rFonts w:ascii="Times New Roman" w:hAnsi="Times New Roman" w:cs="Times New Roman"/>
          <w:lang w:val="cs-CZ"/>
        </w:rPr>
      </w:pPr>
      <w:r w:rsidRPr="004A23EE">
        <w:rPr>
          <w:rFonts w:ascii="Times New Roman" w:hAnsi="Times New Roman" w:cs="Times New Roman"/>
          <w:lang w:val="cs-CZ"/>
        </w:rPr>
        <w:t>Vyskytnou-li se nežádoucí účinky, měla by být ukončena probíhající léčba a zahájena léčba symptomatická.</w:t>
      </w:r>
    </w:p>
    <w:p w14:paraId="4FE57CAE" w14:textId="77777777" w:rsidR="00F1522F" w:rsidRPr="004A23EE" w:rsidRDefault="00F1522F" w:rsidP="00B92078">
      <w:pPr>
        <w:tabs>
          <w:tab w:val="left" w:pos="567"/>
        </w:tabs>
        <w:suppressAutoHyphens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</w:p>
    <w:p w14:paraId="12896A07" w14:textId="77777777" w:rsidR="00F1522F" w:rsidRDefault="00F1522F" w:rsidP="00F1522F">
      <w:pPr>
        <w:tabs>
          <w:tab w:val="left" w:pos="567"/>
        </w:tabs>
        <w:suppressAutoHyphens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F1522F">
        <w:rPr>
          <w:rFonts w:ascii="Times New Roman" w:eastAsia="Times New Roman" w:hAnsi="Times New Roman" w:cs="Times New Roman"/>
          <w:lang w:val="cs-CZ" w:eastAsia="ar-SA"/>
        </w:rPr>
        <w:t xml:space="preserve">Pokud se u vašeho zvířete vyskytne kterýkoli z nežádoucích účinků, sdělte to svému veterinárnímu lékaři. Stejně postupujte v případě jakýchkoli nežádoucích účinků, které nejsou uvedeny v této příbalové informaci. Nežádoucí účinky můžete hlásit prostřednictvím formuláře na webových stránkách ÚSKVBL elektronicky, nebo také přímo na adresu: </w:t>
      </w:r>
    </w:p>
    <w:p w14:paraId="31ECF395" w14:textId="77777777" w:rsidR="00F1522F" w:rsidRPr="00F1522F" w:rsidRDefault="00F1522F" w:rsidP="00F1522F">
      <w:pPr>
        <w:tabs>
          <w:tab w:val="left" w:pos="567"/>
        </w:tabs>
        <w:suppressAutoHyphens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</w:p>
    <w:p w14:paraId="3CB539DA" w14:textId="77777777" w:rsidR="00F1522F" w:rsidRPr="00F1522F" w:rsidRDefault="00F1522F" w:rsidP="00F1522F">
      <w:pPr>
        <w:tabs>
          <w:tab w:val="left" w:pos="567"/>
        </w:tabs>
        <w:suppressAutoHyphens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F1522F">
        <w:rPr>
          <w:rFonts w:ascii="Times New Roman" w:eastAsia="Times New Roman" w:hAnsi="Times New Roman" w:cs="Times New Roman"/>
          <w:lang w:val="cs-CZ" w:eastAsia="ar-SA"/>
        </w:rPr>
        <w:t xml:space="preserve">Ústav pro státní kontrolu veterinárních biopreparátů a léčiv </w:t>
      </w:r>
    </w:p>
    <w:p w14:paraId="0F793997" w14:textId="77777777" w:rsidR="00F1522F" w:rsidRPr="00F1522F" w:rsidRDefault="00F1522F" w:rsidP="00F1522F">
      <w:pPr>
        <w:tabs>
          <w:tab w:val="left" w:pos="567"/>
        </w:tabs>
        <w:suppressAutoHyphens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F1522F">
        <w:rPr>
          <w:rFonts w:ascii="Times New Roman" w:eastAsia="Times New Roman" w:hAnsi="Times New Roman" w:cs="Times New Roman"/>
          <w:lang w:val="cs-CZ" w:eastAsia="ar-SA"/>
        </w:rPr>
        <w:t>Hudcova 56a</w:t>
      </w:r>
    </w:p>
    <w:p w14:paraId="38A2FDB8" w14:textId="77777777" w:rsidR="00F1522F" w:rsidRPr="00F1522F" w:rsidRDefault="00F1522F" w:rsidP="00F1522F">
      <w:pPr>
        <w:tabs>
          <w:tab w:val="left" w:pos="567"/>
        </w:tabs>
        <w:suppressAutoHyphens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F1522F">
        <w:rPr>
          <w:rFonts w:ascii="Times New Roman" w:eastAsia="Times New Roman" w:hAnsi="Times New Roman" w:cs="Times New Roman"/>
          <w:lang w:val="cs-CZ" w:eastAsia="ar-SA"/>
        </w:rPr>
        <w:t xml:space="preserve">621 00 Brno </w:t>
      </w:r>
    </w:p>
    <w:p w14:paraId="5FEC4798" w14:textId="77777777" w:rsidR="00F1522F" w:rsidRPr="00F1522F" w:rsidRDefault="00F1522F" w:rsidP="00F1522F">
      <w:pPr>
        <w:tabs>
          <w:tab w:val="left" w:pos="567"/>
        </w:tabs>
        <w:suppressAutoHyphens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F1522F">
        <w:rPr>
          <w:rFonts w:ascii="Times New Roman" w:eastAsia="Times New Roman" w:hAnsi="Times New Roman" w:cs="Times New Roman"/>
          <w:lang w:val="cs-CZ" w:eastAsia="ar-SA"/>
        </w:rPr>
        <w:t>Mail: adr@uskvbl.cz</w:t>
      </w:r>
    </w:p>
    <w:p w14:paraId="7E8142D4" w14:textId="5DC4545E" w:rsidR="00F1522F" w:rsidRDefault="00F1522F" w:rsidP="00354F32">
      <w:pPr>
        <w:tabs>
          <w:tab w:val="left" w:pos="567"/>
        </w:tabs>
        <w:suppressAutoHyphens/>
        <w:spacing w:after="0" w:line="260" w:lineRule="exact"/>
        <w:ind w:left="567"/>
        <w:rPr>
          <w:rFonts w:ascii="Times New Roman" w:eastAsia="Times New Roman" w:hAnsi="Times New Roman" w:cs="Times New Roman"/>
          <w:lang w:val="cs-CZ" w:eastAsia="ar-SA"/>
        </w:rPr>
      </w:pPr>
      <w:r w:rsidRPr="00F1522F">
        <w:rPr>
          <w:rFonts w:ascii="Times New Roman" w:eastAsia="Times New Roman" w:hAnsi="Times New Roman" w:cs="Times New Roman"/>
          <w:lang w:val="cs-CZ" w:eastAsia="ar-SA"/>
        </w:rPr>
        <w:t xml:space="preserve">Webové stránky: </w:t>
      </w:r>
      <w:hyperlink r:id="rId9" w:history="1">
        <w:r w:rsidRPr="00013AEC">
          <w:rPr>
            <w:rStyle w:val="Hypertextovodkaz"/>
            <w:rFonts w:ascii="Times New Roman" w:eastAsia="Times New Roman" w:hAnsi="Times New Roman" w:cs="Times New Roman"/>
            <w:lang w:val="cs-CZ" w:eastAsia="ar-SA"/>
          </w:rPr>
          <w:t>http://www.uskvbl.cz/cs/farmakovigilance</w:t>
        </w:r>
      </w:hyperlink>
    </w:p>
    <w:p w14:paraId="4FD7A970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ind w:left="567"/>
        <w:rPr>
          <w:rFonts w:ascii="Times New Roman" w:eastAsia="Times New Roman" w:hAnsi="Times New Roman" w:cs="Times New Roman"/>
          <w:lang w:val="cs-CZ" w:eastAsia="ar-SA"/>
        </w:rPr>
      </w:pPr>
    </w:p>
    <w:p w14:paraId="1F8C14DE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b/>
          <w:bCs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bCs/>
          <w:lang w:val="cs-CZ" w:eastAsia="ar-SA"/>
        </w:rPr>
        <w:t>7.</w:t>
      </w:r>
      <w:r w:rsidRPr="004A23EE">
        <w:rPr>
          <w:rFonts w:ascii="Times New Roman" w:eastAsia="Times New Roman" w:hAnsi="Times New Roman" w:cs="Times New Roman"/>
          <w:b/>
          <w:bCs/>
          <w:lang w:val="cs-CZ" w:eastAsia="ar-SA"/>
        </w:rPr>
        <w:tab/>
        <w:t>CÍLOVÝ DRUH ZVÍŘAT</w:t>
      </w:r>
    </w:p>
    <w:p w14:paraId="5C0940B2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lang w:val="cs-CZ" w:eastAsia="ar-SA"/>
        </w:rPr>
      </w:pPr>
    </w:p>
    <w:p w14:paraId="6A03C168" w14:textId="50954D0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="00657E64">
        <w:rPr>
          <w:rFonts w:ascii="Times New Roman" w:eastAsia="Times New Roman" w:hAnsi="Times New Roman" w:cs="Times New Roman"/>
          <w:lang w:val="cs-CZ" w:eastAsia="ar-SA"/>
        </w:rPr>
        <w:t>Skot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</w:t>
      </w:r>
      <w:r w:rsidR="008D5733" w:rsidRPr="004A23EE">
        <w:rPr>
          <w:rFonts w:ascii="Times New Roman" w:eastAsia="Times New Roman" w:hAnsi="Times New Roman" w:cs="Times New Roman"/>
          <w:lang w:val="cs-CZ" w:eastAsia="ar-SA"/>
        </w:rPr>
        <w:t>(</w:t>
      </w:r>
      <w:r w:rsidR="00657E64">
        <w:rPr>
          <w:rFonts w:ascii="Times New Roman" w:eastAsia="Times New Roman" w:hAnsi="Times New Roman" w:cs="Times New Roman"/>
          <w:lang w:val="cs-CZ" w:eastAsia="ar-SA"/>
        </w:rPr>
        <w:t xml:space="preserve">dojnice </w:t>
      </w:r>
      <w:r w:rsidRPr="004A23EE">
        <w:rPr>
          <w:rFonts w:ascii="Times New Roman" w:eastAsia="Times New Roman" w:hAnsi="Times New Roman" w:cs="Times New Roman"/>
          <w:lang w:val="cs-CZ" w:eastAsia="ar-SA"/>
        </w:rPr>
        <w:t>při zaprahování</w:t>
      </w:r>
      <w:r w:rsidR="008D5733" w:rsidRPr="004A23EE">
        <w:rPr>
          <w:rFonts w:ascii="Times New Roman" w:eastAsia="Times New Roman" w:hAnsi="Times New Roman" w:cs="Times New Roman"/>
          <w:lang w:val="cs-CZ" w:eastAsia="ar-SA"/>
        </w:rPr>
        <w:t>)</w:t>
      </w:r>
    </w:p>
    <w:p w14:paraId="2D1F9D55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Cs/>
          <w:i/>
          <w:lang w:val="cs-CZ" w:eastAsia="ar-SA"/>
        </w:rPr>
      </w:pPr>
    </w:p>
    <w:p w14:paraId="30E38498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Cs/>
          <w:i/>
          <w:lang w:val="cs-CZ" w:eastAsia="ar-SA"/>
        </w:rPr>
      </w:pPr>
    </w:p>
    <w:p w14:paraId="23629655" w14:textId="0AB8EAA0" w:rsidR="00354F32" w:rsidRPr="004A23EE" w:rsidRDefault="00354F32" w:rsidP="00354F32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bCs/>
          <w:lang w:val="cs-CZ" w:eastAsia="ar-SA"/>
        </w:rPr>
        <w:t>8.</w:t>
      </w:r>
      <w:r w:rsidRPr="004A23EE">
        <w:rPr>
          <w:rFonts w:ascii="Times New Roman" w:eastAsia="Times New Roman" w:hAnsi="Times New Roman" w:cs="Times New Roman"/>
          <w:b/>
          <w:bCs/>
          <w:lang w:val="cs-CZ" w:eastAsia="ar-SA"/>
        </w:rPr>
        <w:tab/>
        <w:t xml:space="preserve">DÁVKOVÁNÍ PRO KAŽDÝ DRUH, </w:t>
      </w:r>
      <w:proofErr w:type="gramStart"/>
      <w:r w:rsidRPr="004A23EE">
        <w:rPr>
          <w:rFonts w:ascii="Times New Roman" w:eastAsia="Times New Roman" w:hAnsi="Times New Roman" w:cs="Times New Roman"/>
          <w:b/>
          <w:bCs/>
          <w:lang w:val="cs-CZ" w:eastAsia="ar-SA"/>
        </w:rPr>
        <w:t>CESTA</w:t>
      </w:r>
      <w:r w:rsidR="00DF3555" w:rsidRPr="004A23EE">
        <w:rPr>
          <w:rFonts w:ascii="Times New Roman" w:eastAsia="Times New Roman" w:hAnsi="Times New Roman" w:cs="Times New Roman"/>
          <w:b/>
          <w:bCs/>
          <w:lang w:val="cs-CZ" w:eastAsia="ar-SA"/>
        </w:rPr>
        <w:t>(</w:t>
      </w:r>
      <w:r w:rsidRPr="004A23EE">
        <w:rPr>
          <w:rFonts w:ascii="Times New Roman" w:eastAsia="Times New Roman" w:hAnsi="Times New Roman" w:cs="Times New Roman"/>
          <w:b/>
          <w:bCs/>
          <w:lang w:val="cs-CZ" w:eastAsia="ar-SA"/>
        </w:rPr>
        <w:t>Y</w:t>
      </w:r>
      <w:r w:rsidR="00DF3555" w:rsidRPr="004A23EE">
        <w:rPr>
          <w:rFonts w:ascii="Times New Roman" w:eastAsia="Times New Roman" w:hAnsi="Times New Roman" w:cs="Times New Roman"/>
          <w:b/>
          <w:bCs/>
          <w:lang w:val="cs-CZ" w:eastAsia="ar-SA"/>
        </w:rPr>
        <w:t>)</w:t>
      </w:r>
      <w:r w:rsidRPr="004A23EE">
        <w:rPr>
          <w:rFonts w:ascii="Times New Roman" w:eastAsia="Times New Roman" w:hAnsi="Times New Roman" w:cs="Times New Roman"/>
          <w:b/>
          <w:bCs/>
          <w:lang w:val="cs-CZ" w:eastAsia="ar-SA"/>
        </w:rPr>
        <w:t xml:space="preserve"> A ZPŮSOB</w:t>
      </w:r>
      <w:proofErr w:type="gramEnd"/>
      <w:r w:rsidRPr="004A23EE">
        <w:rPr>
          <w:rFonts w:ascii="Times New Roman" w:eastAsia="Times New Roman" w:hAnsi="Times New Roman" w:cs="Times New Roman"/>
          <w:b/>
          <w:bCs/>
          <w:lang w:val="cs-CZ" w:eastAsia="ar-SA"/>
        </w:rPr>
        <w:t xml:space="preserve"> PODÁNÍ</w:t>
      </w:r>
    </w:p>
    <w:p w14:paraId="182E0FED" w14:textId="77777777" w:rsidR="00354F32" w:rsidRPr="004A23EE" w:rsidRDefault="00354F32" w:rsidP="00354F32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val="cs-CZ" w:eastAsia="ar-SA"/>
        </w:rPr>
      </w:pPr>
    </w:p>
    <w:p w14:paraId="6DB53E05" w14:textId="6F47566B" w:rsidR="00990C03" w:rsidRDefault="00990C03" w:rsidP="00B92078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lang w:val="cs-CZ" w:eastAsia="ar-SA"/>
        </w:rPr>
      </w:pPr>
      <w:r>
        <w:rPr>
          <w:rFonts w:ascii="Times New Roman" w:eastAsia="Times New Roman" w:hAnsi="Times New Roman" w:cs="Times New Roman"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lang w:val="cs-CZ" w:eastAsia="ar-SA"/>
        </w:rPr>
        <w:t>Jednorázové intramamární podání.</w:t>
      </w:r>
    </w:p>
    <w:p w14:paraId="3A25B0CB" w14:textId="64AEBB6C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100 mg neomycin sulfátu, 100 mg </w:t>
      </w:r>
      <w:proofErr w:type="spellStart"/>
      <w:r w:rsidRPr="004A23EE">
        <w:rPr>
          <w:rFonts w:ascii="Times New Roman" w:eastAsia="Times New Roman" w:hAnsi="Times New Roman" w:cs="Times New Roman"/>
          <w:lang w:val="cs-CZ" w:eastAsia="ar-SA"/>
        </w:rPr>
        <w:t>penethacilin</w:t>
      </w:r>
      <w:proofErr w:type="spellEnd"/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</w:t>
      </w:r>
      <w:proofErr w:type="spellStart"/>
      <w:r w:rsidRPr="004A23EE">
        <w:rPr>
          <w:rFonts w:ascii="Times New Roman" w:eastAsia="Times New Roman" w:hAnsi="Times New Roman" w:cs="Times New Roman"/>
          <w:lang w:val="cs-CZ" w:eastAsia="ar-SA"/>
        </w:rPr>
        <w:t>hydrojodidu</w:t>
      </w:r>
      <w:proofErr w:type="spellEnd"/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a 400 mg prokain- </w:t>
      </w:r>
      <w:proofErr w:type="spellStart"/>
      <w:r w:rsidRPr="004A23EE">
        <w:rPr>
          <w:rFonts w:ascii="Times New Roman" w:eastAsia="Times New Roman" w:hAnsi="Times New Roman" w:cs="Times New Roman"/>
          <w:lang w:val="cs-CZ" w:eastAsia="ar-SA"/>
        </w:rPr>
        <w:t>benzylpenicilinu</w:t>
      </w:r>
      <w:proofErr w:type="spellEnd"/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do každé čt</w:t>
      </w:r>
      <w:r w:rsidR="008E2DBB">
        <w:rPr>
          <w:rFonts w:ascii="Times New Roman" w:eastAsia="Times New Roman" w:hAnsi="Times New Roman" w:cs="Times New Roman"/>
          <w:lang w:val="cs-CZ" w:eastAsia="ar-SA"/>
        </w:rPr>
        <w:t>v</w:t>
      </w:r>
      <w:r w:rsidRPr="004A23EE">
        <w:rPr>
          <w:rFonts w:ascii="Times New Roman" w:eastAsia="Times New Roman" w:hAnsi="Times New Roman" w:cs="Times New Roman"/>
          <w:lang w:val="cs-CZ" w:eastAsia="ar-SA"/>
        </w:rPr>
        <w:t>rtě.</w:t>
      </w:r>
    </w:p>
    <w:p w14:paraId="2FD75638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bCs/>
          <w:i/>
          <w:lang w:val="cs-CZ" w:eastAsia="ar-SA"/>
        </w:rPr>
        <w:tab/>
      </w:r>
    </w:p>
    <w:p w14:paraId="7313694C" w14:textId="730DB0DF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</w:p>
    <w:p w14:paraId="4ABB8956" w14:textId="1ECB2702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spacing w:val="-3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Obsah jednoho </w:t>
      </w:r>
      <w:r w:rsidR="00FF1D07">
        <w:rPr>
          <w:rFonts w:ascii="Times New Roman" w:eastAsia="Times New Roman" w:hAnsi="Times New Roman" w:cs="Times New Roman"/>
          <w:lang w:val="cs-CZ" w:eastAsia="ar-SA"/>
        </w:rPr>
        <w:t>injek</w:t>
      </w:r>
      <w:r w:rsidR="00FF1D07" w:rsidRPr="004A23EE">
        <w:rPr>
          <w:rFonts w:ascii="Times New Roman" w:eastAsia="Times New Roman" w:hAnsi="Times New Roman" w:cs="Times New Roman"/>
          <w:lang w:val="cs-CZ" w:eastAsia="ar-SA"/>
        </w:rPr>
        <w:t xml:space="preserve">toru </w:t>
      </w:r>
      <w:r w:rsidRPr="004A23EE">
        <w:rPr>
          <w:rFonts w:ascii="Times New Roman" w:eastAsia="Times New Roman" w:hAnsi="Times New Roman" w:cs="Times New Roman"/>
          <w:lang w:val="cs-CZ" w:eastAsia="ar-SA"/>
        </w:rPr>
        <w:t>podejte do každé čtvrt</w:t>
      </w:r>
      <w:r w:rsidR="008E2DBB">
        <w:rPr>
          <w:rFonts w:ascii="Times New Roman" w:eastAsia="Times New Roman" w:hAnsi="Times New Roman" w:cs="Times New Roman"/>
          <w:lang w:val="cs-CZ" w:eastAsia="ar-SA"/>
        </w:rPr>
        <w:t>ě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přes strukový kanál</w:t>
      </w:r>
      <w:r w:rsidR="00657E64">
        <w:rPr>
          <w:rFonts w:ascii="Times New Roman" w:eastAsia="Times New Roman" w:hAnsi="Times New Roman" w:cs="Times New Roman"/>
          <w:lang w:val="cs-CZ" w:eastAsia="ar-SA"/>
        </w:rPr>
        <w:t>ek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ihned po posledním dojení v dané laktaci.</w:t>
      </w:r>
      <w:r w:rsidRPr="004A23EE">
        <w:rPr>
          <w:rFonts w:ascii="Times New Roman" w:eastAsia="Times New Roman" w:hAnsi="Times New Roman" w:cs="Times New Roman"/>
          <w:spacing w:val="-3"/>
          <w:lang w:val="cs-CZ" w:eastAsia="ar-SA"/>
        </w:rPr>
        <w:tab/>
        <w:t xml:space="preserve"> </w:t>
      </w:r>
    </w:p>
    <w:p w14:paraId="1790847B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color w:val="FF0000"/>
          <w:spacing w:val="-3"/>
          <w:lang w:val="cs-CZ" w:eastAsia="ar-SA"/>
        </w:rPr>
      </w:pPr>
    </w:p>
    <w:p w14:paraId="1E372D2A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ind w:left="720" w:hanging="720"/>
        <w:jc w:val="both"/>
        <w:rPr>
          <w:rFonts w:ascii="Times New Roman" w:eastAsia="Times New Roman" w:hAnsi="Times New Roman" w:cs="Times New Roman"/>
          <w:bCs/>
          <w:i/>
          <w:lang w:val="cs-CZ" w:eastAsia="ar-SA"/>
        </w:rPr>
      </w:pPr>
    </w:p>
    <w:p w14:paraId="45CC6CDD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b/>
          <w:iCs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iCs/>
          <w:lang w:val="cs-CZ" w:eastAsia="ar-SA"/>
        </w:rPr>
        <w:t>9.</w:t>
      </w:r>
      <w:r w:rsidRPr="004A23EE">
        <w:rPr>
          <w:rFonts w:ascii="Times New Roman" w:eastAsia="Times New Roman" w:hAnsi="Times New Roman" w:cs="Times New Roman"/>
          <w:b/>
          <w:iCs/>
          <w:lang w:val="cs-CZ" w:eastAsia="ar-SA"/>
        </w:rPr>
        <w:tab/>
        <w:t>POKYNY PRO SPRÁVNÉ PODÁNÍ</w:t>
      </w:r>
    </w:p>
    <w:p w14:paraId="4E793480" w14:textId="3A2D32C5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ind w:left="567" w:hanging="720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bCs/>
          <w:i/>
          <w:lang w:val="cs-CZ" w:eastAsia="ar-SA"/>
        </w:rPr>
        <w:br/>
      </w:r>
      <w:r w:rsidRPr="004A23EE">
        <w:rPr>
          <w:rFonts w:ascii="Times New Roman" w:eastAsia="Times New Roman" w:hAnsi="Times New Roman" w:cs="Times New Roman"/>
          <w:lang w:val="cs-CZ" w:eastAsia="ar-SA"/>
        </w:rPr>
        <w:t>Před podáním musí být vemeno zcela vydojen</w:t>
      </w:r>
      <w:r w:rsidR="00284A71">
        <w:rPr>
          <w:rFonts w:ascii="Times New Roman" w:eastAsia="Times New Roman" w:hAnsi="Times New Roman" w:cs="Times New Roman"/>
          <w:lang w:val="cs-CZ" w:eastAsia="ar-SA"/>
        </w:rPr>
        <w:t>o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. Struk a </w:t>
      </w:r>
      <w:r w:rsidR="00657E64">
        <w:rPr>
          <w:rFonts w:ascii="Times New Roman" w:eastAsia="Times New Roman" w:hAnsi="Times New Roman" w:cs="Times New Roman"/>
          <w:lang w:val="cs-CZ" w:eastAsia="ar-SA"/>
        </w:rPr>
        <w:t>ústí strukového kanálku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důkladně očistěte a vydezinfikujte </w:t>
      </w:r>
      <w:r w:rsidR="00657E64">
        <w:rPr>
          <w:rFonts w:ascii="Times New Roman" w:hAnsi="Times New Roman" w:cs="Times New Roman"/>
          <w:lang w:val="cs-CZ"/>
        </w:rPr>
        <w:t>čistícím ubrouskem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. Dávejte pozor, aby nedošlo ke kontaminaci trysky </w:t>
      </w:r>
      <w:r w:rsidR="003C4D82" w:rsidRPr="004A23EE">
        <w:rPr>
          <w:rFonts w:ascii="Times New Roman" w:eastAsia="Times New Roman" w:hAnsi="Times New Roman" w:cs="Times New Roman"/>
          <w:lang w:val="cs-CZ" w:eastAsia="ar-SA"/>
        </w:rPr>
        <w:t>aplikátoru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. Jemně podejte obsah jednoho </w:t>
      </w:r>
      <w:r w:rsidR="00FF1D07">
        <w:rPr>
          <w:rFonts w:ascii="Times New Roman" w:eastAsia="Times New Roman" w:hAnsi="Times New Roman" w:cs="Times New Roman"/>
          <w:lang w:val="cs-CZ" w:eastAsia="ar-SA"/>
        </w:rPr>
        <w:t>injek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toru do každé čtvrti. </w:t>
      </w:r>
      <w:r w:rsidR="003C4D82" w:rsidRPr="004A23EE">
        <w:rPr>
          <w:rFonts w:ascii="Times New Roman" w:eastAsia="Times New Roman" w:hAnsi="Times New Roman" w:cs="Times New Roman"/>
          <w:lang w:val="cs-CZ" w:eastAsia="ar-SA"/>
        </w:rPr>
        <w:t>Přípravek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rozptylte jemnou masáží struku a vemene.</w:t>
      </w:r>
      <w:r w:rsidRPr="009B51DA">
        <w:rPr>
          <w:rFonts w:ascii="Times New Roman" w:eastAsia="Times New Roman" w:hAnsi="Times New Roman" w:cs="Times New Roman"/>
          <w:noProof/>
          <w:lang w:val="cs-CZ" w:eastAsia="ar-SA"/>
        </w:rPr>
        <w:t xml:space="preserve"> </w:t>
      </w:r>
      <w:r w:rsidR="009B51DA">
        <w:rPr>
          <w:rFonts w:ascii="Times New Roman" w:eastAsia="Times New Roman" w:hAnsi="Times New Roman" w:cs="Times New Roman"/>
          <w:noProof/>
          <w:lang w:val="cs-CZ" w:eastAsia="ar-SA"/>
        </w:rPr>
        <w:t>Injektor</w:t>
      </w:r>
      <w:r w:rsidRPr="009B51DA">
        <w:rPr>
          <w:rFonts w:ascii="Times New Roman" w:eastAsia="Times New Roman" w:hAnsi="Times New Roman" w:cs="Times New Roman"/>
          <w:noProof/>
          <w:lang w:val="cs-CZ" w:eastAsia="ar-SA"/>
        </w:rPr>
        <w:t xml:space="preserve"> 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je určen pouze k jednorázovému použití. </w:t>
      </w:r>
    </w:p>
    <w:p w14:paraId="1ADFE0A7" w14:textId="77777777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ind w:left="720" w:hanging="720"/>
        <w:jc w:val="both"/>
        <w:rPr>
          <w:rFonts w:ascii="Times New Roman" w:eastAsia="Times New Roman" w:hAnsi="Times New Roman" w:cs="Times New Roman"/>
          <w:bCs/>
          <w:i/>
          <w:lang w:val="cs-CZ" w:eastAsia="ar-SA"/>
        </w:rPr>
      </w:pPr>
    </w:p>
    <w:p w14:paraId="19BA2B74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ind w:left="720" w:hanging="720"/>
        <w:rPr>
          <w:rFonts w:ascii="Times New Roman" w:eastAsia="Times New Roman" w:hAnsi="Times New Roman" w:cs="Times New Roman"/>
          <w:bCs/>
          <w:i/>
          <w:lang w:val="cs-CZ" w:eastAsia="ar-SA"/>
        </w:rPr>
      </w:pPr>
    </w:p>
    <w:p w14:paraId="1621D13E" w14:textId="77777777" w:rsidR="00354F32" w:rsidRPr="004A23EE" w:rsidRDefault="00354F32" w:rsidP="00354F32">
      <w:pPr>
        <w:keepNext/>
        <w:numPr>
          <w:ilvl w:val="3"/>
          <w:numId w:val="0"/>
        </w:numPr>
        <w:tabs>
          <w:tab w:val="num" w:pos="-90"/>
          <w:tab w:val="left" w:pos="0"/>
        </w:tabs>
        <w:suppressAutoHyphens/>
        <w:spacing w:after="0" w:line="260" w:lineRule="exact"/>
        <w:ind w:left="540" w:hanging="540"/>
        <w:outlineLvl w:val="3"/>
        <w:rPr>
          <w:rFonts w:ascii="Times New Roman" w:eastAsia="Times New Roman" w:hAnsi="Times New Roman" w:cs="Times New Roman"/>
          <w:b/>
          <w:iCs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iCs/>
          <w:lang w:val="cs-CZ" w:eastAsia="ar-SA"/>
        </w:rPr>
        <w:lastRenderedPageBreak/>
        <w:t>10.</w:t>
      </w:r>
      <w:r w:rsidRPr="004A23EE">
        <w:rPr>
          <w:rFonts w:ascii="Times New Roman" w:eastAsia="Times New Roman" w:hAnsi="Times New Roman" w:cs="Times New Roman"/>
          <w:b/>
          <w:iCs/>
          <w:lang w:val="cs-CZ" w:eastAsia="ar-SA"/>
        </w:rPr>
        <w:tab/>
        <w:t>OCHRANNÁ</w:t>
      </w:r>
      <w:r w:rsidR="00DF3555" w:rsidRPr="004A23EE">
        <w:rPr>
          <w:rFonts w:ascii="Times New Roman" w:eastAsia="Times New Roman" w:hAnsi="Times New Roman" w:cs="Times New Roman"/>
          <w:b/>
          <w:iCs/>
          <w:lang w:val="cs-CZ" w:eastAsia="ar-SA"/>
        </w:rPr>
        <w:t>(É)</w:t>
      </w:r>
      <w:r w:rsidRPr="004A23EE">
        <w:rPr>
          <w:rFonts w:ascii="Times New Roman" w:eastAsia="Times New Roman" w:hAnsi="Times New Roman" w:cs="Times New Roman"/>
          <w:b/>
          <w:iCs/>
          <w:lang w:val="cs-CZ" w:eastAsia="ar-SA"/>
        </w:rPr>
        <w:t xml:space="preserve"> </w:t>
      </w:r>
      <w:proofErr w:type="gramStart"/>
      <w:r w:rsidRPr="004A23EE">
        <w:rPr>
          <w:rFonts w:ascii="Times New Roman" w:eastAsia="Times New Roman" w:hAnsi="Times New Roman" w:cs="Times New Roman"/>
          <w:b/>
          <w:iCs/>
          <w:lang w:val="cs-CZ" w:eastAsia="ar-SA"/>
        </w:rPr>
        <w:t>LHŮTA</w:t>
      </w:r>
      <w:r w:rsidR="00DF3555" w:rsidRPr="004A23EE">
        <w:rPr>
          <w:rFonts w:ascii="Times New Roman" w:eastAsia="Times New Roman" w:hAnsi="Times New Roman" w:cs="Times New Roman"/>
          <w:b/>
          <w:iCs/>
          <w:lang w:val="cs-CZ" w:eastAsia="ar-SA"/>
        </w:rPr>
        <w:t>(Y)</w:t>
      </w:r>
      <w:proofErr w:type="gramEnd"/>
    </w:p>
    <w:p w14:paraId="2A64F1AB" w14:textId="77777777" w:rsidR="008D3D10" w:rsidRPr="004A23EE" w:rsidRDefault="008D3D10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b/>
          <w:lang w:val="cs-CZ" w:eastAsia="ar-SA"/>
        </w:rPr>
      </w:pPr>
    </w:p>
    <w:p w14:paraId="7D980529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lang w:val="cs-CZ" w:eastAsia="ar-SA"/>
        </w:rPr>
        <w:t>Maso: 28 dnů</w:t>
      </w:r>
    </w:p>
    <w:p w14:paraId="4C0AE024" w14:textId="1BB3BB75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ab/>
        <w:t xml:space="preserve">Mléko: 96 hodin po porodu v případě délky </w:t>
      </w:r>
      <w:proofErr w:type="spellStart"/>
      <w:r w:rsidRPr="004A23EE">
        <w:rPr>
          <w:rFonts w:ascii="Times New Roman" w:eastAsia="Times New Roman" w:hAnsi="Times New Roman" w:cs="Times New Roman"/>
          <w:lang w:val="cs-CZ" w:eastAsia="ar-SA"/>
        </w:rPr>
        <w:t>zaprahlosti</w:t>
      </w:r>
      <w:proofErr w:type="spellEnd"/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delší než 50 dnů.  </w:t>
      </w:r>
    </w:p>
    <w:p w14:paraId="5845B4CC" w14:textId="77777777" w:rsidR="00354F32" w:rsidRPr="004A23EE" w:rsidRDefault="00354F32" w:rsidP="00354F32">
      <w:pPr>
        <w:tabs>
          <w:tab w:val="left" w:pos="540"/>
        </w:tabs>
        <w:suppressAutoHyphens/>
        <w:spacing w:after="0" w:line="260" w:lineRule="exact"/>
        <w:ind w:left="540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50 dnů plus 96 hodin po léčbě u krav s délkou </w:t>
      </w:r>
      <w:proofErr w:type="spellStart"/>
      <w:r w:rsidRPr="004A23EE">
        <w:rPr>
          <w:rFonts w:ascii="Times New Roman" w:eastAsia="Times New Roman" w:hAnsi="Times New Roman" w:cs="Times New Roman"/>
          <w:lang w:val="cs-CZ" w:eastAsia="ar-SA"/>
        </w:rPr>
        <w:t>zaprahlosti</w:t>
      </w:r>
      <w:proofErr w:type="spellEnd"/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50 dnů nebo méně. </w:t>
      </w:r>
    </w:p>
    <w:p w14:paraId="0535C949" w14:textId="77777777" w:rsidR="00354F32" w:rsidRPr="004A23EE" w:rsidRDefault="00354F32" w:rsidP="00354F32">
      <w:pPr>
        <w:tabs>
          <w:tab w:val="left" w:pos="709"/>
        </w:tabs>
        <w:suppressAutoHyphens/>
        <w:spacing w:after="0" w:line="260" w:lineRule="exact"/>
        <w:ind w:left="709"/>
        <w:rPr>
          <w:rFonts w:ascii="Times New Roman" w:eastAsia="Times New Roman" w:hAnsi="Times New Roman" w:cs="Times New Roman"/>
          <w:lang w:val="cs-CZ" w:eastAsia="ar-SA"/>
        </w:rPr>
      </w:pPr>
    </w:p>
    <w:p w14:paraId="7B779A75" w14:textId="77777777" w:rsidR="00354F32" w:rsidRPr="004A23EE" w:rsidRDefault="00354F32" w:rsidP="00354F32">
      <w:pPr>
        <w:tabs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b/>
          <w:lang w:val="cs-CZ" w:eastAsia="ar-SA"/>
        </w:rPr>
      </w:pPr>
    </w:p>
    <w:p w14:paraId="366D6966" w14:textId="77777777" w:rsidR="00354F32" w:rsidRPr="004A23EE" w:rsidRDefault="00354F32" w:rsidP="00354F32">
      <w:pPr>
        <w:tabs>
          <w:tab w:val="left" w:pos="709"/>
        </w:tabs>
        <w:suppressAutoHyphens/>
        <w:spacing w:after="0" w:line="260" w:lineRule="exact"/>
        <w:rPr>
          <w:rFonts w:ascii="Times New Roman" w:eastAsia="Times New Roman" w:hAnsi="Times New Roman" w:cs="Times New Roman"/>
          <w:b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lang w:val="cs-CZ" w:eastAsia="ar-SA"/>
        </w:rPr>
        <w:t>11.</w:t>
      </w:r>
      <w:r w:rsidRPr="004A23EE">
        <w:rPr>
          <w:rFonts w:ascii="Times New Roman" w:eastAsia="Times New Roman" w:hAnsi="Times New Roman" w:cs="Times New Roman"/>
          <w:b/>
          <w:lang w:val="cs-CZ" w:eastAsia="ar-SA"/>
        </w:rPr>
        <w:tab/>
        <w:t>ZVLÁŠTNÍ OPATŘENÍ PRO UCHOVÁVÁNÍ</w:t>
      </w:r>
    </w:p>
    <w:p w14:paraId="1E71414D" w14:textId="77777777" w:rsidR="00354F32" w:rsidRPr="004A23EE" w:rsidRDefault="00354F32" w:rsidP="00354F32">
      <w:pPr>
        <w:tabs>
          <w:tab w:val="left" w:pos="709"/>
        </w:tabs>
        <w:suppressAutoHyphens/>
        <w:spacing w:after="0" w:line="260" w:lineRule="exact"/>
        <w:rPr>
          <w:rFonts w:ascii="Times New Roman" w:eastAsia="Times New Roman" w:hAnsi="Times New Roman" w:cs="Times New Roman"/>
          <w:b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lang w:val="cs-CZ" w:eastAsia="ar-SA"/>
        </w:rPr>
        <w:tab/>
      </w:r>
    </w:p>
    <w:p w14:paraId="79E2F93E" w14:textId="592B3C5D" w:rsidR="00354F32" w:rsidRPr="004A23EE" w:rsidRDefault="00354F32" w:rsidP="00B92078">
      <w:pPr>
        <w:tabs>
          <w:tab w:val="left" w:pos="709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lang w:val="cs-CZ" w:eastAsia="ar-SA"/>
        </w:rPr>
        <w:t>Uchováv</w:t>
      </w:r>
      <w:r w:rsidR="008A2CAF" w:rsidRPr="004A23EE">
        <w:rPr>
          <w:rFonts w:ascii="Times New Roman" w:eastAsia="Times New Roman" w:hAnsi="Times New Roman" w:cs="Times New Roman"/>
          <w:lang w:val="cs-CZ" w:eastAsia="ar-SA"/>
        </w:rPr>
        <w:t>at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mimo </w:t>
      </w:r>
      <w:r w:rsidR="008A2CAF" w:rsidRPr="004A23EE">
        <w:rPr>
          <w:rFonts w:ascii="Times New Roman" w:eastAsia="Times New Roman" w:hAnsi="Times New Roman" w:cs="Times New Roman"/>
          <w:lang w:val="cs-CZ" w:eastAsia="ar-SA"/>
        </w:rPr>
        <w:t xml:space="preserve">dohled a </w:t>
      </w:r>
      <w:r w:rsidRPr="004A23EE">
        <w:rPr>
          <w:rFonts w:ascii="Times New Roman" w:eastAsia="Times New Roman" w:hAnsi="Times New Roman" w:cs="Times New Roman"/>
          <w:lang w:val="cs-CZ" w:eastAsia="ar-SA"/>
        </w:rPr>
        <w:t>dosah dětí.</w:t>
      </w:r>
    </w:p>
    <w:p w14:paraId="1380AA4D" w14:textId="77777777" w:rsidR="00354F32" w:rsidRPr="004A23EE" w:rsidRDefault="00354F32" w:rsidP="00B92078">
      <w:pPr>
        <w:tabs>
          <w:tab w:val="left" w:pos="709"/>
        </w:tabs>
        <w:suppressAutoHyphens/>
        <w:spacing w:after="0" w:line="260" w:lineRule="exact"/>
        <w:ind w:left="2160" w:hanging="2160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lang w:val="cs-CZ" w:eastAsia="ar-SA"/>
        </w:rPr>
        <w:t>Uchovávejte při teplotě do 25 °C.</w:t>
      </w:r>
    </w:p>
    <w:p w14:paraId="4A11F94E" w14:textId="7BA2D98A" w:rsidR="00354F32" w:rsidRPr="004A23EE" w:rsidRDefault="00354F32" w:rsidP="00B920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ab/>
        <w:t xml:space="preserve">Chraňte před chladem </w:t>
      </w:r>
      <w:r w:rsidR="005B6E92" w:rsidRPr="004A23EE">
        <w:rPr>
          <w:rFonts w:ascii="Times New Roman" w:eastAsia="Times New Roman" w:hAnsi="Times New Roman" w:cs="Times New Roman"/>
          <w:lang w:val="cs-CZ" w:eastAsia="ar-SA"/>
        </w:rPr>
        <w:t>nebo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mrazem.</w:t>
      </w:r>
    </w:p>
    <w:p w14:paraId="2E95FB0E" w14:textId="77777777" w:rsidR="00354F32" w:rsidRPr="004A23EE" w:rsidRDefault="00354F32" w:rsidP="00B92078">
      <w:pPr>
        <w:tabs>
          <w:tab w:val="left" w:pos="709"/>
        </w:tabs>
        <w:suppressAutoHyphens/>
        <w:spacing w:after="0" w:line="260" w:lineRule="exact"/>
        <w:ind w:left="2160" w:hanging="2160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ab/>
        <w:t>Pouze pro jednorázové použití.</w:t>
      </w:r>
    </w:p>
    <w:p w14:paraId="27282454" w14:textId="6C9F6C63" w:rsidR="000178CB" w:rsidRPr="004A23EE" w:rsidRDefault="00354F32" w:rsidP="00B92078">
      <w:pPr>
        <w:tabs>
          <w:tab w:val="left" w:pos="709"/>
        </w:tabs>
        <w:suppressAutoHyphens/>
        <w:spacing w:after="0" w:line="260" w:lineRule="exact"/>
        <w:ind w:left="709" w:hanging="709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Nepoužívejte tento veterinární léčivý přípravek po uplynutí doby použitelnosti uvedené na </w:t>
      </w:r>
      <w:r w:rsidR="00DC6ABE">
        <w:rPr>
          <w:rFonts w:ascii="Times New Roman" w:eastAsia="Times New Roman" w:hAnsi="Times New Roman" w:cs="Times New Roman"/>
          <w:lang w:val="cs-CZ" w:eastAsia="ar-SA"/>
        </w:rPr>
        <w:t>injektoru</w:t>
      </w:r>
      <w:r w:rsidRPr="004A23EE">
        <w:rPr>
          <w:rFonts w:ascii="Times New Roman" w:eastAsia="Times New Roman" w:hAnsi="Times New Roman" w:cs="Times New Roman"/>
          <w:lang w:val="cs-CZ" w:eastAsia="ar-SA"/>
        </w:rPr>
        <w:t>, krabic</w:t>
      </w:r>
      <w:r w:rsidR="005405A3" w:rsidRPr="004A23EE">
        <w:rPr>
          <w:rFonts w:ascii="Times New Roman" w:eastAsia="Times New Roman" w:hAnsi="Times New Roman" w:cs="Times New Roman"/>
          <w:lang w:val="cs-CZ" w:eastAsia="ar-SA"/>
        </w:rPr>
        <w:t>i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a nádobě po EXP.</w:t>
      </w:r>
      <w:r w:rsidR="00B41683">
        <w:rPr>
          <w:rFonts w:ascii="Times New Roman" w:eastAsia="Times New Roman" w:hAnsi="Times New Roman" w:cs="Times New Roman"/>
          <w:lang w:val="cs-CZ" w:eastAsia="ar-SA"/>
        </w:rPr>
        <w:t xml:space="preserve"> </w:t>
      </w:r>
      <w:r w:rsidR="000178CB" w:rsidRPr="004A23EE">
        <w:rPr>
          <w:rFonts w:ascii="Times New Roman" w:eastAsia="Times New Roman" w:hAnsi="Times New Roman" w:cs="Times New Roman"/>
          <w:lang w:val="cs-CZ" w:eastAsia="ar-SA"/>
        </w:rPr>
        <w:t>Doba použitelnosti končí posledním dnem v uvedeném měsíci.</w:t>
      </w:r>
    </w:p>
    <w:p w14:paraId="4A067824" w14:textId="77777777" w:rsidR="00354F32" w:rsidRPr="004A23EE" w:rsidRDefault="00354F32" w:rsidP="00B92078">
      <w:pPr>
        <w:tabs>
          <w:tab w:val="left" w:pos="709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Cs/>
          <w:lang w:val="cs-CZ" w:eastAsia="ar-SA"/>
        </w:rPr>
      </w:pPr>
    </w:p>
    <w:p w14:paraId="753BDDCF" w14:textId="77777777" w:rsidR="00354F32" w:rsidRPr="004A23EE" w:rsidRDefault="00354F32" w:rsidP="00B92078">
      <w:pPr>
        <w:tabs>
          <w:tab w:val="left" w:pos="709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Cs/>
          <w:lang w:val="cs-CZ" w:eastAsia="ar-SA"/>
        </w:rPr>
      </w:pPr>
    </w:p>
    <w:p w14:paraId="14B93B26" w14:textId="77777777" w:rsidR="00354F32" w:rsidRPr="004A23EE" w:rsidRDefault="00354F32" w:rsidP="00B92078">
      <w:pPr>
        <w:tabs>
          <w:tab w:val="left" w:pos="709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lang w:val="cs-CZ" w:eastAsia="ar-SA"/>
        </w:rPr>
        <w:t>12.</w:t>
      </w:r>
      <w:r w:rsidRPr="004A23EE">
        <w:rPr>
          <w:rFonts w:ascii="Times New Roman" w:eastAsia="Times New Roman" w:hAnsi="Times New Roman" w:cs="Times New Roman"/>
          <w:b/>
          <w:lang w:val="cs-CZ" w:eastAsia="ar-SA"/>
        </w:rPr>
        <w:tab/>
        <w:t>ZVLÁŠTNÍ UPOZORNĚNÍ</w:t>
      </w:r>
    </w:p>
    <w:p w14:paraId="211ED87B" w14:textId="77777777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lang w:val="cs-CZ" w:eastAsia="ar-SA"/>
        </w:rPr>
      </w:pPr>
    </w:p>
    <w:p w14:paraId="37639896" w14:textId="77777777" w:rsidR="00354F32" w:rsidRPr="00B92078" w:rsidRDefault="00354F32" w:rsidP="00B92078">
      <w:pPr>
        <w:tabs>
          <w:tab w:val="left" w:pos="567"/>
        </w:tabs>
        <w:suppressAutoHyphens/>
        <w:spacing w:after="0" w:line="260" w:lineRule="exact"/>
        <w:ind w:left="2160" w:hanging="2160"/>
        <w:jc w:val="both"/>
        <w:rPr>
          <w:rFonts w:ascii="Times New Roman" w:eastAsia="Times New Roman" w:hAnsi="Times New Roman" w:cs="Times New Roman"/>
          <w:bCs/>
          <w:u w:val="single"/>
          <w:lang w:val="cs-CZ" w:eastAsia="ar-SA"/>
        </w:rPr>
      </w:pPr>
      <w:r w:rsidRPr="00EE44D5">
        <w:rPr>
          <w:rFonts w:ascii="Times New Roman" w:eastAsia="Times New Roman" w:hAnsi="Times New Roman" w:cs="Times New Roman"/>
          <w:lang w:val="cs-CZ" w:eastAsia="ar-SA"/>
        </w:rPr>
        <w:tab/>
      </w:r>
      <w:r w:rsidRPr="00B92078">
        <w:rPr>
          <w:rFonts w:ascii="Times New Roman" w:eastAsia="Times New Roman" w:hAnsi="Times New Roman" w:cs="Times New Roman"/>
          <w:bCs/>
          <w:u w:val="single"/>
          <w:lang w:val="cs-CZ" w:eastAsia="ar-SA"/>
        </w:rPr>
        <w:t>Zvláštní opatření pro použití u zvířat:</w:t>
      </w:r>
    </w:p>
    <w:p w14:paraId="02E18B49" w14:textId="77777777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ind w:left="2160" w:hanging="2160"/>
        <w:jc w:val="both"/>
        <w:rPr>
          <w:rFonts w:ascii="Times New Roman" w:eastAsia="Times New Roman" w:hAnsi="Times New Roman" w:cs="Times New Roman"/>
          <w:b/>
          <w:bCs/>
          <w:lang w:val="cs-CZ" w:eastAsia="ar-SA"/>
        </w:rPr>
      </w:pPr>
    </w:p>
    <w:p w14:paraId="21A92C5D" w14:textId="2315CD3D" w:rsidR="00354F32" w:rsidRPr="004A23EE" w:rsidRDefault="00354F32">
      <w:pPr>
        <w:tabs>
          <w:tab w:val="left" w:pos="567"/>
        </w:tabs>
        <w:suppressAutoHyphens/>
        <w:autoSpaceDE w:val="0"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>Přípravek by se měl používat na základě stanovení citlivosti bakterií izolovaných z konkrétního zvířet</w:t>
      </w:r>
      <w:r w:rsidR="00284A71">
        <w:rPr>
          <w:rFonts w:ascii="Times New Roman" w:eastAsia="Times New Roman" w:hAnsi="Times New Roman" w:cs="Times New Roman"/>
          <w:lang w:val="cs-CZ" w:eastAsia="ar-SA"/>
        </w:rPr>
        <w:t>e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. Pokud to není možné, měla by být léčba založena na </w:t>
      </w:r>
      <w:r w:rsidR="003C4D82" w:rsidRPr="004A23EE">
        <w:rPr>
          <w:rFonts w:ascii="Times New Roman" w:eastAsia="Times New Roman" w:hAnsi="Times New Roman" w:cs="Times New Roman"/>
          <w:lang w:val="cs-CZ" w:eastAsia="ar-SA"/>
        </w:rPr>
        <w:t>základě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místní epidemiologické informace o citlivosti cílových </w:t>
      </w:r>
      <w:r w:rsidR="003C4D82" w:rsidRPr="004A23EE">
        <w:rPr>
          <w:rFonts w:ascii="Times New Roman" w:eastAsia="Times New Roman" w:hAnsi="Times New Roman" w:cs="Times New Roman"/>
          <w:lang w:val="cs-CZ" w:eastAsia="ar-SA"/>
        </w:rPr>
        <w:t>bakteriálních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patogenů, dostupných na úrovni farmy či regionu. </w:t>
      </w:r>
    </w:p>
    <w:p w14:paraId="7217B224" w14:textId="4A74CC5B" w:rsidR="00354F32" w:rsidRPr="004A23EE" w:rsidRDefault="00354F32">
      <w:pPr>
        <w:tabs>
          <w:tab w:val="left" w:pos="567"/>
        </w:tabs>
        <w:suppressAutoHyphens/>
        <w:autoSpaceDE w:val="0"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Při </w:t>
      </w:r>
      <w:r w:rsidR="003C4D82" w:rsidRPr="004A23EE">
        <w:rPr>
          <w:rFonts w:ascii="Times New Roman" w:eastAsia="Times New Roman" w:hAnsi="Times New Roman" w:cs="Times New Roman"/>
          <w:lang w:val="cs-CZ" w:eastAsia="ar-SA"/>
        </w:rPr>
        <w:t>použití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tohoto přípravku by </w:t>
      </w:r>
      <w:r w:rsidR="003C4D82" w:rsidRPr="004A23EE">
        <w:rPr>
          <w:rFonts w:ascii="Times New Roman" w:eastAsia="Times New Roman" w:hAnsi="Times New Roman" w:cs="Times New Roman"/>
          <w:lang w:val="cs-CZ" w:eastAsia="ar-SA"/>
        </w:rPr>
        <w:t>měly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být vzaty v úvahu oficiální </w:t>
      </w:r>
      <w:r w:rsidR="00284A71">
        <w:rPr>
          <w:rFonts w:ascii="Times New Roman" w:hAnsi="Times New Roman" w:cs="Times New Roman"/>
          <w:lang w:val="cs-CZ"/>
        </w:rPr>
        <w:t>celostátní</w:t>
      </w:r>
      <w:r w:rsidR="00284A71" w:rsidRPr="00DD74FF">
        <w:rPr>
          <w:rFonts w:ascii="Times New Roman" w:hAnsi="Times New Roman" w:cs="Times New Roman"/>
          <w:lang w:val="cs-CZ"/>
        </w:rPr>
        <w:t xml:space="preserve"> </w:t>
      </w:r>
      <w:r w:rsidRPr="004A23EE">
        <w:rPr>
          <w:rFonts w:ascii="Times New Roman" w:eastAsia="Times New Roman" w:hAnsi="Times New Roman" w:cs="Times New Roman"/>
          <w:lang w:val="cs-CZ" w:eastAsia="ar-SA"/>
        </w:rPr>
        <w:t>a místní pravidla antibiotické politik</w:t>
      </w:r>
      <w:r w:rsidR="003C4D82">
        <w:rPr>
          <w:rFonts w:ascii="Times New Roman" w:eastAsia="Times New Roman" w:hAnsi="Times New Roman" w:cs="Times New Roman"/>
          <w:lang w:val="cs-CZ" w:eastAsia="ar-SA"/>
        </w:rPr>
        <w:t>y</w:t>
      </w:r>
      <w:r w:rsidRPr="004A23EE">
        <w:rPr>
          <w:rFonts w:ascii="Times New Roman" w:eastAsia="Times New Roman" w:hAnsi="Times New Roman" w:cs="Times New Roman"/>
          <w:lang w:val="cs-CZ" w:eastAsia="ar-SA"/>
        </w:rPr>
        <w:t>.</w:t>
      </w:r>
    </w:p>
    <w:p w14:paraId="121A156D" w14:textId="77777777" w:rsidR="00E31DFA" w:rsidRPr="004A23EE" w:rsidRDefault="00E31DFA">
      <w:pPr>
        <w:tabs>
          <w:tab w:val="left" w:pos="567"/>
        </w:tabs>
        <w:suppressAutoHyphens/>
        <w:autoSpaceDE w:val="0"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</w:p>
    <w:p w14:paraId="0DB4C44D" w14:textId="63D02B4B" w:rsidR="00354F32" w:rsidRPr="004A23EE" w:rsidRDefault="00354F32">
      <w:pPr>
        <w:tabs>
          <w:tab w:val="left" w:pos="567"/>
        </w:tabs>
        <w:suppressAutoHyphens/>
        <w:autoSpaceDE w:val="0"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>Léčebná účinnost přípravku je stanovena pouze proti patogenům</w:t>
      </w:r>
      <w:r w:rsidR="005405A3" w:rsidRPr="004A23EE">
        <w:rPr>
          <w:rFonts w:ascii="Times New Roman" w:eastAsia="Times New Roman" w:hAnsi="Times New Roman" w:cs="Times New Roman"/>
          <w:lang w:val="cs-CZ" w:eastAsia="ar-SA"/>
        </w:rPr>
        <w:t xml:space="preserve"> </w:t>
      </w:r>
      <w:r w:rsidR="00657E64">
        <w:rPr>
          <w:rFonts w:ascii="Times New Roman" w:eastAsia="Times New Roman" w:hAnsi="Times New Roman" w:cs="Times New Roman"/>
          <w:lang w:val="cs-CZ" w:eastAsia="ar-SA"/>
        </w:rPr>
        <w:t xml:space="preserve">citlivým </w:t>
      </w:r>
      <w:r w:rsidR="00284A71">
        <w:rPr>
          <w:rFonts w:ascii="Times New Roman" w:eastAsia="Times New Roman" w:hAnsi="Times New Roman" w:cs="Times New Roman"/>
          <w:lang w:val="cs-CZ" w:eastAsia="ar-SA"/>
        </w:rPr>
        <w:t>k</w:t>
      </w:r>
      <w:r w:rsidR="00284A71" w:rsidRPr="004A23EE">
        <w:rPr>
          <w:rFonts w:ascii="Times New Roman" w:eastAsia="Times New Roman" w:hAnsi="Times New Roman" w:cs="Times New Roman"/>
          <w:lang w:val="cs-CZ" w:eastAsia="ar-SA"/>
        </w:rPr>
        <w:t xml:space="preserve"> </w:t>
      </w:r>
      <w:r w:rsidR="00DC6ABE">
        <w:rPr>
          <w:rFonts w:ascii="Times New Roman" w:eastAsia="Times New Roman" w:hAnsi="Times New Roman" w:cs="Times New Roman"/>
          <w:lang w:val="cs-CZ" w:eastAsia="ar-SA"/>
        </w:rPr>
        <w:t>léčiv</w:t>
      </w:r>
      <w:r w:rsidR="00284A71">
        <w:rPr>
          <w:rFonts w:ascii="Times New Roman" w:eastAsia="Times New Roman" w:hAnsi="Times New Roman" w:cs="Times New Roman"/>
          <w:lang w:val="cs-CZ" w:eastAsia="ar-SA"/>
        </w:rPr>
        <w:t>ým</w:t>
      </w:r>
      <w:r w:rsidR="00DC6ABE">
        <w:rPr>
          <w:rFonts w:ascii="Times New Roman" w:eastAsia="Times New Roman" w:hAnsi="Times New Roman" w:cs="Times New Roman"/>
          <w:lang w:val="cs-CZ" w:eastAsia="ar-SA"/>
        </w:rPr>
        <w:t xml:space="preserve"> </w:t>
      </w:r>
      <w:r w:rsidRPr="004A23EE">
        <w:rPr>
          <w:rFonts w:ascii="Times New Roman" w:eastAsia="Times New Roman" w:hAnsi="Times New Roman" w:cs="Times New Roman"/>
          <w:lang w:val="cs-CZ" w:eastAsia="ar-SA"/>
        </w:rPr>
        <w:t>látk</w:t>
      </w:r>
      <w:r w:rsidR="00284A71">
        <w:rPr>
          <w:rFonts w:ascii="Times New Roman" w:eastAsia="Times New Roman" w:hAnsi="Times New Roman" w:cs="Times New Roman"/>
          <w:lang w:val="cs-CZ" w:eastAsia="ar-SA"/>
        </w:rPr>
        <w:t>ám</w:t>
      </w:r>
      <w:r w:rsidRPr="004A23EE">
        <w:rPr>
          <w:rFonts w:ascii="Times New Roman" w:eastAsia="Times New Roman" w:hAnsi="Times New Roman" w:cs="Times New Roman"/>
          <w:lang w:val="cs-CZ" w:eastAsia="ar-SA"/>
        </w:rPr>
        <w:t>.</w:t>
      </w:r>
    </w:p>
    <w:p w14:paraId="01AFE287" w14:textId="7D40AB7C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Po zaprahování se i přes preventivní léčbu může vyskytnout závažná akutní mastitida (potenciálně </w:t>
      </w:r>
      <w:r w:rsidR="00657E64">
        <w:rPr>
          <w:rFonts w:ascii="Times New Roman" w:eastAsia="Times New Roman" w:hAnsi="Times New Roman" w:cs="Times New Roman"/>
          <w:lang w:val="cs-CZ" w:eastAsia="ar-SA"/>
        </w:rPr>
        <w:t>letální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) způsobená patogeny, jako je </w:t>
      </w:r>
      <w:proofErr w:type="spellStart"/>
      <w:r w:rsidRPr="004A23EE">
        <w:rPr>
          <w:rFonts w:ascii="Times New Roman" w:eastAsia="Times New Roman" w:hAnsi="Times New Roman" w:cs="Times New Roman"/>
          <w:i/>
          <w:iCs/>
          <w:lang w:val="cs-CZ" w:eastAsia="ar-SA"/>
        </w:rPr>
        <w:t>Pseudomonas</w:t>
      </w:r>
      <w:proofErr w:type="spellEnd"/>
      <w:r w:rsidRPr="004A23EE">
        <w:rPr>
          <w:rFonts w:ascii="Times New Roman" w:eastAsia="Times New Roman" w:hAnsi="Times New Roman" w:cs="Times New Roman"/>
          <w:i/>
          <w:iCs/>
          <w:lang w:val="cs-CZ" w:eastAsia="ar-SA"/>
        </w:rPr>
        <w:t xml:space="preserve"> </w:t>
      </w:r>
      <w:proofErr w:type="spellStart"/>
      <w:r w:rsidRPr="004A23EE">
        <w:rPr>
          <w:rFonts w:ascii="Times New Roman" w:eastAsia="Times New Roman" w:hAnsi="Times New Roman" w:cs="Times New Roman"/>
          <w:i/>
          <w:iCs/>
          <w:lang w:val="cs-CZ" w:eastAsia="ar-SA"/>
        </w:rPr>
        <w:t>aeruginosa</w:t>
      </w:r>
      <w:proofErr w:type="spellEnd"/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. V zájmu snížení tohoto rizika je zapotřebí důsledně dodržovat správné aseptické postupy; </w:t>
      </w:r>
      <w:r w:rsidR="007F1D50">
        <w:rPr>
          <w:rFonts w:ascii="Times New Roman" w:eastAsia="Times New Roman" w:hAnsi="Times New Roman" w:cs="Times New Roman"/>
          <w:lang w:val="cs-CZ" w:eastAsia="ar-SA"/>
        </w:rPr>
        <w:t>dojnice</w:t>
      </w:r>
      <w:r w:rsidR="007F1D50" w:rsidRPr="004A23EE">
        <w:rPr>
          <w:rFonts w:ascii="Times New Roman" w:eastAsia="Times New Roman" w:hAnsi="Times New Roman" w:cs="Times New Roman"/>
          <w:lang w:val="cs-CZ" w:eastAsia="ar-SA"/>
        </w:rPr>
        <w:t xml:space="preserve"> 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by měly být umístěny v hygienickém výběhu </w:t>
      </w:r>
      <w:r w:rsidR="007F1D50">
        <w:rPr>
          <w:rFonts w:ascii="Times New Roman" w:eastAsia="Times New Roman" w:hAnsi="Times New Roman" w:cs="Times New Roman"/>
          <w:lang w:val="cs-CZ" w:eastAsia="ar-SA"/>
        </w:rPr>
        <w:t>vzdáleném</w:t>
      </w:r>
      <w:r w:rsidR="007F1D50" w:rsidRPr="004A23EE">
        <w:rPr>
          <w:rFonts w:ascii="Times New Roman" w:eastAsia="Times New Roman" w:hAnsi="Times New Roman" w:cs="Times New Roman"/>
          <w:lang w:val="cs-CZ" w:eastAsia="ar-SA"/>
        </w:rPr>
        <w:t xml:space="preserve"> 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od dojírny a několik dnů po </w:t>
      </w:r>
      <w:proofErr w:type="spellStart"/>
      <w:r w:rsidRPr="004A23EE">
        <w:rPr>
          <w:rFonts w:ascii="Times New Roman" w:eastAsia="Times New Roman" w:hAnsi="Times New Roman" w:cs="Times New Roman"/>
          <w:lang w:val="cs-CZ" w:eastAsia="ar-SA"/>
        </w:rPr>
        <w:t>zasušení</w:t>
      </w:r>
      <w:proofErr w:type="spellEnd"/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 musejí být pravidelně kontrolovány.</w:t>
      </w:r>
    </w:p>
    <w:p w14:paraId="53920D03" w14:textId="1B323252" w:rsidR="00354F32" w:rsidRPr="004A23EE" w:rsidRDefault="00284A71">
      <w:pPr>
        <w:tabs>
          <w:tab w:val="left" w:pos="709"/>
        </w:tabs>
        <w:suppressAutoHyphens/>
        <w:autoSpaceDE w:val="0"/>
        <w:spacing w:after="0" w:line="260" w:lineRule="exact"/>
        <w:ind w:left="567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Použití přípravku, které je odlišné od</w:t>
      </w:r>
      <w:r w:rsidR="005405A3" w:rsidRPr="004A23EE">
        <w:rPr>
          <w:rFonts w:ascii="Times New Roman" w:hAnsi="Times New Roman" w:cs="Times New Roman"/>
          <w:lang w:val="cs-CZ"/>
        </w:rPr>
        <w:t xml:space="preserve"> pokynů uvedených v</w:t>
      </w:r>
      <w:r>
        <w:rPr>
          <w:rFonts w:ascii="Times New Roman" w:hAnsi="Times New Roman" w:cs="Times New Roman"/>
          <w:lang w:val="cs-CZ"/>
        </w:rPr>
        <w:t xml:space="preserve"> této příbalové </w:t>
      </w:r>
      <w:proofErr w:type="gramStart"/>
      <w:r>
        <w:rPr>
          <w:rFonts w:ascii="Times New Roman" w:hAnsi="Times New Roman" w:cs="Times New Roman"/>
          <w:lang w:val="cs-CZ"/>
        </w:rPr>
        <w:t xml:space="preserve">informaci, </w:t>
      </w:r>
      <w:r w:rsidR="005405A3" w:rsidRPr="004A23EE">
        <w:rPr>
          <w:rFonts w:ascii="Times New Roman" w:hAnsi="Times New Roman" w:cs="Times New Roman"/>
          <w:lang w:val="cs-CZ"/>
        </w:rPr>
        <w:t xml:space="preserve"> může</w:t>
      </w:r>
      <w:proofErr w:type="gramEnd"/>
      <w:r w:rsidR="005405A3" w:rsidRPr="004A23EE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zvýšit prevalenci</w:t>
      </w:r>
      <w:r w:rsidR="005405A3" w:rsidRPr="004A23EE">
        <w:rPr>
          <w:rFonts w:ascii="Times New Roman" w:hAnsi="Times New Roman" w:cs="Times New Roman"/>
          <w:lang w:val="cs-CZ"/>
        </w:rPr>
        <w:t xml:space="preserve"> bakterií rezistentních na </w:t>
      </w:r>
      <w:proofErr w:type="spellStart"/>
      <w:r w:rsidR="005405A3" w:rsidRPr="004A23EE">
        <w:rPr>
          <w:rFonts w:ascii="Times New Roman" w:hAnsi="Times New Roman" w:cs="Times New Roman"/>
          <w:lang w:val="cs-CZ"/>
        </w:rPr>
        <w:t>benzylpenicilin</w:t>
      </w:r>
      <w:proofErr w:type="spellEnd"/>
      <w:r w:rsidR="005405A3" w:rsidRPr="004A23EE">
        <w:rPr>
          <w:rFonts w:ascii="Times New Roman" w:hAnsi="Times New Roman" w:cs="Times New Roman"/>
          <w:lang w:val="cs-CZ"/>
        </w:rPr>
        <w:t xml:space="preserve"> a sníž</w:t>
      </w:r>
      <w:r>
        <w:rPr>
          <w:rFonts w:ascii="Times New Roman" w:hAnsi="Times New Roman" w:cs="Times New Roman"/>
          <w:lang w:val="cs-CZ"/>
        </w:rPr>
        <w:t>it</w:t>
      </w:r>
      <w:r w:rsidR="005405A3" w:rsidRPr="004A23EE">
        <w:rPr>
          <w:rFonts w:ascii="Times New Roman" w:hAnsi="Times New Roman" w:cs="Times New Roman"/>
          <w:lang w:val="cs-CZ"/>
        </w:rPr>
        <w:t xml:space="preserve"> účinnost léčby </w:t>
      </w:r>
      <w:r>
        <w:rPr>
          <w:rFonts w:ascii="Times New Roman" w:hAnsi="Times New Roman" w:cs="Times New Roman"/>
          <w:lang w:val="cs-CZ"/>
        </w:rPr>
        <w:t>ostatními</w:t>
      </w:r>
      <w:r w:rsidR="005405A3" w:rsidRPr="004A23EE">
        <w:rPr>
          <w:rFonts w:ascii="Times New Roman" w:hAnsi="Times New Roman" w:cs="Times New Roman"/>
          <w:lang w:val="cs-CZ"/>
        </w:rPr>
        <w:t xml:space="preserve"> beta-</w:t>
      </w:r>
      <w:proofErr w:type="spellStart"/>
      <w:r w:rsidR="005405A3" w:rsidRPr="004A23EE">
        <w:rPr>
          <w:rFonts w:ascii="Times New Roman" w:hAnsi="Times New Roman" w:cs="Times New Roman"/>
          <w:lang w:val="cs-CZ"/>
        </w:rPr>
        <w:t>laktamovými</w:t>
      </w:r>
      <w:proofErr w:type="spellEnd"/>
      <w:r w:rsidR="005405A3" w:rsidRPr="004A23EE">
        <w:rPr>
          <w:rFonts w:ascii="Times New Roman" w:hAnsi="Times New Roman" w:cs="Times New Roman"/>
          <w:lang w:val="cs-CZ"/>
        </w:rPr>
        <w:t xml:space="preserve"> </w:t>
      </w:r>
      <w:r w:rsidR="007F1D50">
        <w:rPr>
          <w:rFonts w:ascii="Times New Roman" w:hAnsi="Times New Roman" w:cs="Times New Roman"/>
          <w:lang w:val="cs-CZ"/>
        </w:rPr>
        <w:t>antibiotiky</w:t>
      </w:r>
      <w:r w:rsidR="005405A3" w:rsidRPr="004A23EE">
        <w:rPr>
          <w:rFonts w:ascii="Times New Roman" w:hAnsi="Times New Roman" w:cs="Times New Roman"/>
          <w:lang w:val="cs-CZ"/>
        </w:rPr>
        <w:t xml:space="preserve"> (peniciliny a cefalosporiny) z důvodu možné zkřížené rezistence. </w:t>
      </w:r>
    </w:p>
    <w:p w14:paraId="250A203C" w14:textId="77777777" w:rsidR="005405A3" w:rsidRPr="004A23EE" w:rsidRDefault="005405A3">
      <w:pPr>
        <w:tabs>
          <w:tab w:val="left" w:pos="709"/>
        </w:tabs>
        <w:suppressAutoHyphens/>
        <w:autoSpaceDE w:val="0"/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</w:p>
    <w:p w14:paraId="108356BF" w14:textId="6FC13BF1" w:rsidR="00354F32" w:rsidRPr="00B92078" w:rsidRDefault="00354F32" w:rsidP="00B92078">
      <w:pPr>
        <w:keepNext/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u w:val="single"/>
          <w:lang w:val="cs-CZ" w:eastAsia="ar-SA"/>
        </w:rPr>
      </w:pPr>
      <w:r w:rsidRPr="00B92078">
        <w:rPr>
          <w:rFonts w:ascii="Times New Roman" w:eastAsia="Times New Roman" w:hAnsi="Times New Roman" w:cs="Times New Roman"/>
          <w:lang w:val="cs-CZ" w:eastAsia="ar-SA"/>
        </w:rPr>
        <w:tab/>
      </w:r>
      <w:r w:rsidRPr="00B92078">
        <w:rPr>
          <w:rFonts w:ascii="Times New Roman" w:eastAsia="Times New Roman" w:hAnsi="Times New Roman" w:cs="Times New Roman"/>
          <w:u w:val="single"/>
          <w:lang w:val="cs-CZ" w:eastAsia="ar-SA"/>
        </w:rPr>
        <w:t xml:space="preserve">Zvláštní opatření </w:t>
      </w:r>
      <w:r w:rsidR="00E720C4" w:rsidRPr="00B92078">
        <w:rPr>
          <w:rFonts w:ascii="Times New Roman" w:eastAsia="Times New Roman" w:hAnsi="Times New Roman" w:cs="Times New Roman"/>
          <w:u w:val="single"/>
          <w:lang w:val="cs-CZ" w:eastAsia="ar-SA"/>
        </w:rPr>
        <w:t>určen</w:t>
      </w:r>
      <w:r w:rsidR="00E720C4">
        <w:rPr>
          <w:rFonts w:ascii="Times New Roman" w:eastAsia="Times New Roman" w:hAnsi="Times New Roman" w:cs="Times New Roman"/>
          <w:u w:val="single"/>
          <w:lang w:val="cs-CZ" w:eastAsia="ar-SA"/>
        </w:rPr>
        <w:t>é</w:t>
      </w:r>
      <w:r w:rsidR="00E720C4" w:rsidRPr="00B92078">
        <w:rPr>
          <w:rFonts w:ascii="Times New Roman" w:eastAsia="Times New Roman" w:hAnsi="Times New Roman" w:cs="Times New Roman"/>
          <w:u w:val="single"/>
          <w:lang w:val="cs-CZ" w:eastAsia="ar-SA"/>
        </w:rPr>
        <w:t xml:space="preserve"> </w:t>
      </w:r>
      <w:r w:rsidRPr="00B92078">
        <w:rPr>
          <w:rFonts w:ascii="Times New Roman" w:eastAsia="Times New Roman" w:hAnsi="Times New Roman" w:cs="Times New Roman"/>
          <w:u w:val="single"/>
          <w:lang w:val="cs-CZ" w:eastAsia="ar-SA"/>
        </w:rPr>
        <w:t>osobám, které podávají veterinární léčivý přípravek zvířatům</w:t>
      </w:r>
      <w:r w:rsidR="00E720C4" w:rsidRPr="00976204">
        <w:rPr>
          <w:rFonts w:ascii="Times New Roman" w:eastAsia="Times New Roman" w:hAnsi="Times New Roman" w:cs="Times New Roman"/>
          <w:u w:val="single"/>
          <w:lang w:val="cs-CZ" w:eastAsia="ar-SA"/>
        </w:rPr>
        <w:t>:</w:t>
      </w:r>
      <w:r w:rsidRPr="00B92078">
        <w:rPr>
          <w:rFonts w:ascii="Times New Roman" w:eastAsia="Times New Roman" w:hAnsi="Times New Roman" w:cs="Times New Roman"/>
          <w:u w:val="single"/>
          <w:lang w:val="cs-CZ" w:eastAsia="ar-SA"/>
        </w:rPr>
        <w:t xml:space="preserve"> </w:t>
      </w:r>
    </w:p>
    <w:p w14:paraId="19A392AA" w14:textId="77777777" w:rsidR="00354F32" w:rsidRPr="00976204" w:rsidRDefault="00354F32" w:rsidP="00B92078">
      <w:pPr>
        <w:keepNext/>
        <w:tabs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lang w:val="cs-CZ" w:eastAsia="ar-SA"/>
        </w:rPr>
      </w:pPr>
    </w:p>
    <w:p w14:paraId="19B9B4B3" w14:textId="77777777" w:rsidR="00E720C4" w:rsidRPr="00E720C4" w:rsidRDefault="00E720C4" w:rsidP="00B92078">
      <w:pPr>
        <w:tabs>
          <w:tab w:val="left" w:pos="630"/>
        </w:tabs>
        <w:spacing w:after="0" w:line="240" w:lineRule="auto"/>
        <w:ind w:left="567"/>
        <w:jc w:val="both"/>
        <w:rPr>
          <w:rFonts w:ascii="Times New Roman" w:hAnsi="Times New Roman" w:cs="Times New Roman"/>
          <w:lang w:val="cs-CZ"/>
        </w:rPr>
      </w:pPr>
      <w:r w:rsidRPr="00E720C4">
        <w:rPr>
          <w:rFonts w:ascii="Times New Roman" w:hAnsi="Times New Roman" w:cs="Times New Roman"/>
          <w:lang w:val="cs-CZ"/>
        </w:rPr>
        <w:t>Lidé, kteří podávají přípravek, by se měli vyhnout kontaktu s veterinárním léčivým přípravkem z důvodu možného výskytu kožní alergické reakce.</w:t>
      </w:r>
    </w:p>
    <w:p w14:paraId="0456094D" w14:textId="77777777" w:rsidR="00E720C4" w:rsidRPr="00E720C4" w:rsidRDefault="00E720C4" w:rsidP="00B92078">
      <w:pPr>
        <w:spacing w:after="0" w:line="240" w:lineRule="auto"/>
        <w:ind w:left="567"/>
        <w:jc w:val="both"/>
        <w:rPr>
          <w:rFonts w:ascii="Times New Roman" w:hAnsi="Times New Roman" w:cs="Times New Roman"/>
          <w:lang w:val="cs-CZ"/>
        </w:rPr>
      </w:pPr>
      <w:r w:rsidRPr="00E720C4">
        <w:rPr>
          <w:rFonts w:ascii="Times New Roman" w:hAnsi="Times New Roman" w:cs="Times New Roman"/>
          <w:lang w:val="cs-CZ"/>
        </w:rPr>
        <w:t xml:space="preserve">Peniciliny a cefalosporiny mohou po injekci, inhalaci, požití nebo po kontaktu s kůží vyvolat hypersenzitivitu (alergii). Přecitlivělost na peniciliny může vést ke zkříženým reakcím s cefalosporiny a naopak. Alergické reakce na tyto látky mohou být v některých případech vážné. Lidé se známou přecitlivělostí na peniciliny, cefalosporiny a streptomyciny by se měli vyhnout kontaktu s veterinárním léčivým přípravkem. </w:t>
      </w:r>
    </w:p>
    <w:p w14:paraId="4E43D4C7" w14:textId="6E4DE758" w:rsidR="00354F32" w:rsidRPr="00E720C4" w:rsidRDefault="00E720C4" w:rsidP="00B92078">
      <w:pPr>
        <w:tabs>
          <w:tab w:val="left" w:pos="63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E720C4">
        <w:rPr>
          <w:rFonts w:ascii="Times New Roman" w:hAnsi="Times New Roman" w:cs="Times New Roman"/>
          <w:lang w:val="cs-CZ"/>
        </w:rPr>
        <w:t>Pokud se po přímém kontaktu s přípravkem objeví příznaky jako například kožní vyrážka, vyhledejte lékařskou pomoc a ukažte lékaři toto upozornění. Otok obličeje, rtů, očí nebo potíže s dýcháním jsou vážné příznaky a vyžadují okamžitou lékařskou péči.</w:t>
      </w:r>
    </w:p>
    <w:p w14:paraId="1B46B9A7" w14:textId="77777777" w:rsidR="00354F32" w:rsidRPr="004A23EE" w:rsidRDefault="00354F32" w:rsidP="00B92078">
      <w:pPr>
        <w:tabs>
          <w:tab w:val="left" w:pos="709"/>
        </w:tabs>
        <w:suppressAutoHyphens/>
        <w:spacing w:after="0" w:line="260" w:lineRule="exact"/>
        <w:ind w:left="2160" w:hanging="2160"/>
        <w:jc w:val="both"/>
        <w:rPr>
          <w:rFonts w:ascii="Times New Roman" w:eastAsia="Times New Roman" w:hAnsi="Times New Roman" w:cs="Times New Roman"/>
          <w:lang w:val="cs-CZ" w:eastAsia="ar-SA"/>
        </w:rPr>
      </w:pPr>
    </w:p>
    <w:p w14:paraId="034CE99A" w14:textId="3DB10A8A" w:rsidR="00354F32" w:rsidRPr="00B92078" w:rsidRDefault="0060218C" w:rsidP="00B92078">
      <w:pPr>
        <w:keepNext/>
        <w:numPr>
          <w:ilvl w:val="3"/>
          <w:numId w:val="0"/>
        </w:numPr>
        <w:tabs>
          <w:tab w:val="left" w:pos="567"/>
        </w:tabs>
        <w:suppressAutoHyphens/>
        <w:spacing w:after="0" w:line="260" w:lineRule="exact"/>
        <w:ind w:left="567" w:hanging="567"/>
        <w:jc w:val="both"/>
        <w:outlineLvl w:val="3"/>
        <w:rPr>
          <w:rFonts w:ascii="Times New Roman" w:eastAsia="Times New Roman" w:hAnsi="Times New Roman" w:cs="Times New Roman"/>
          <w:u w:val="single"/>
          <w:lang w:val="cs-CZ" w:eastAsia="ar-SA"/>
        </w:rPr>
      </w:pPr>
      <w:r w:rsidRPr="00B92078">
        <w:rPr>
          <w:rFonts w:ascii="Times New Roman" w:eastAsia="Times New Roman" w:hAnsi="Times New Roman" w:cs="Times New Roman"/>
          <w:lang w:val="cs-CZ" w:eastAsia="ar-SA"/>
        </w:rPr>
        <w:tab/>
      </w:r>
      <w:r w:rsidR="00662515">
        <w:rPr>
          <w:rFonts w:ascii="Times New Roman" w:eastAsia="Times New Roman" w:hAnsi="Times New Roman" w:cs="Times New Roman"/>
          <w:u w:val="single"/>
          <w:lang w:val="cs-CZ" w:eastAsia="ar-SA"/>
        </w:rPr>
        <w:t>Použití</w:t>
      </w:r>
      <w:r w:rsidR="00662515" w:rsidRPr="00B92078">
        <w:rPr>
          <w:rFonts w:ascii="Times New Roman" w:eastAsia="Times New Roman" w:hAnsi="Times New Roman" w:cs="Times New Roman"/>
          <w:u w:val="single"/>
          <w:lang w:val="cs-CZ" w:eastAsia="ar-SA"/>
        </w:rPr>
        <w:t xml:space="preserve"> </w:t>
      </w:r>
      <w:r w:rsidR="00354F32" w:rsidRPr="00B92078">
        <w:rPr>
          <w:rFonts w:ascii="Times New Roman" w:eastAsia="Times New Roman" w:hAnsi="Times New Roman" w:cs="Times New Roman"/>
          <w:u w:val="single"/>
          <w:lang w:val="cs-CZ" w:eastAsia="ar-SA"/>
        </w:rPr>
        <w:t>během březosti a laktace</w:t>
      </w:r>
    </w:p>
    <w:p w14:paraId="38AA79AF" w14:textId="77777777" w:rsidR="00354F32" w:rsidRPr="004A23EE" w:rsidRDefault="00354F32" w:rsidP="00B92078">
      <w:pPr>
        <w:tabs>
          <w:tab w:val="left" w:pos="709"/>
        </w:tabs>
        <w:suppressAutoHyphens/>
        <w:spacing w:after="0" w:line="260" w:lineRule="exact"/>
        <w:ind w:left="709"/>
        <w:jc w:val="both"/>
        <w:rPr>
          <w:rFonts w:ascii="Times New Roman" w:eastAsia="Times New Roman" w:hAnsi="Times New Roman" w:cs="Times New Roman"/>
          <w:lang w:val="cs-CZ" w:eastAsia="ar-SA"/>
        </w:rPr>
      </w:pPr>
    </w:p>
    <w:p w14:paraId="7F0B0604" w14:textId="6C213F07" w:rsidR="00354F32" w:rsidRPr="004A23EE" w:rsidRDefault="0060218C" w:rsidP="00B92078">
      <w:pPr>
        <w:tabs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Cs/>
          <w:lang w:val="cs-CZ" w:eastAsia="ar-SA"/>
        </w:rPr>
      </w:pPr>
      <w:r w:rsidRPr="004A23EE">
        <w:rPr>
          <w:rFonts w:ascii="Times New Roman" w:eastAsia="Times New Roman" w:hAnsi="Times New Roman" w:cs="Times New Roman"/>
          <w:bCs/>
          <w:lang w:val="cs-CZ" w:eastAsia="ar-SA"/>
        </w:rPr>
        <w:tab/>
      </w:r>
      <w:r w:rsidR="00354F32" w:rsidRPr="004A23EE">
        <w:rPr>
          <w:rFonts w:ascii="Times New Roman" w:eastAsia="Times New Roman" w:hAnsi="Times New Roman" w:cs="Times New Roman"/>
          <w:bCs/>
          <w:lang w:val="cs-CZ" w:eastAsia="ar-SA"/>
        </w:rPr>
        <w:t xml:space="preserve">Přípravek není </w:t>
      </w:r>
      <w:r w:rsidR="007F1D50">
        <w:rPr>
          <w:rFonts w:ascii="Times New Roman" w:eastAsia="Times New Roman" w:hAnsi="Times New Roman" w:cs="Times New Roman"/>
          <w:bCs/>
          <w:lang w:val="cs-CZ" w:eastAsia="ar-SA"/>
        </w:rPr>
        <w:t>určen</w:t>
      </w:r>
      <w:r w:rsidR="007F1D50" w:rsidRPr="004A23EE">
        <w:rPr>
          <w:rFonts w:ascii="Times New Roman" w:eastAsia="Times New Roman" w:hAnsi="Times New Roman" w:cs="Times New Roman"/>
          <w:bCs/>
          <w:lang w:val="cs-CZ" w:eastAsia="ar-SA"/>
        </w:rPr>
        <w:t xml:space="preserve"> </w:t>
      </w:r>
      <w:r w:rsidR="00354F32" w:rsidRPr="004A23EE">
        <w:rPr>
          <w:rFonts w:ascii="Times New Roman" w:eastAsia="Times New Roman" w:hAnsi="Times New Roman" w:cs="Times New Roman"/>
          <w:bCs/>
          <w:lang w:val="cs-CZ" w:eastAsia="ar-SA"/>
        </w:rPr>
        <w:t xml:space="preserve">pro </w:t>
      </w:r>
      <w:r w:rsidR="007F1D50">
        <w:rPr>
          <w:rFonts w:ascii="Times New Roman" w:eastAsia="Times New Roman" w:hAnsi="Times New Roman" w:cs="Times New Roman"/>
          <w:bCs/>
          <w:lang w:val="cs-CZ" w:eastAsia="ar-SA"/>
        </w:rPr>
        <w:t>použití</w:t>
      </w:r>
      <w:r w:rsidR="007F1D50" w:rsidRPr="004A23EE">
        <w:rPr>
          <w:rFonts w:ascii="Times New Roman" w:eastAsia="Times New Roman" w:hAnsi="Times New Roman" w:cs="Times New Roman"/>
          <w:bCs/>
          <w:lang w:val="cs-CZ" w:eastAsia="ar-SA"/>
        </w:rPr>
        <w:t xml:space="preserve"> </w:t>
      </w:r>
      <w:r w:rsidR="00354F32" w:rsidRPr="004A23EE">
        <w:rPr>
          <w:rFonts w:ascii="Times New Roman" w:eastAsia="Times New Roman" w:hAnsi="Times New Roman" w:cs="Times New Roman"/>
          <w:bCs/>
          <w:lang w:val="cs-CZ" w:eastAsia="ar-SA"/>
        </w:rPr>
        <w:t xml:space="preserve">u </w:t>
      </w:r>
      <w:r w:rsidR="007F1D50">
        <w:rPr>
          <w:rFonts w:ascii="Times New Roman" w:eastAsia="Times New Roman" w:hAnsi="Times New Roman" w:cs="Times New Roman"/>
          <w:bCs/>
          <w:lang w:val="cs-CZ" w:eastAsia="ar-SA"/>
        </w:rPr>
        <w:t>dojnic</w:t>
      </w:r>
      <w:r w:rsidR="007F1D50" w:rsidRPr="004A23EE">
        <w:rPr>
          <w:rFonts w:ascii="Times New Roman" w:eastAsia="Times New Roman" w:hAnsi="Times New Roman" w:cs="Times New Roman"/>
          <w:bCs/>
          <w:lang w:val="cs-CZ" w:eastAsia="ar-SA"/>
        </w:rPr>
        <w:t xml:space="preserve"> </w:t>
      </w:r>
      <w:r w:rsidR="007F1D50">
        <w:rPr>
          <w:rFonts w:ascii="Times New Roman" w:eastAsia="Times New Roman" w:hAnsi="Times New Roman" w:cs="Times New Roman"/>
          <w:bCs/>
          <w:lang w:val="cs-CZ" w:eastAsia="ar-SA"/>
        </w:rPr>
        <w:t>v</w:t>
      </w:r>
      <w:r w:rsidR="007F1D50" w:rsidRPr="004A23EE">
        <w:rPr>
          <w:rFonts w:ascii="Times New Roman" w:eastAsia="Times New Roman" w:hAnsi="Times New Roman" w:cs="Times New Roman"/>
          <w:bCs/>
          <w:lang w:val="cs-CZ" w:eastAsia="ar-SA"/>
        </w:rPr>
        <w:t xml:space="preserve"> laktac</w:t>
      </w:r>
      <w:r w:rsidR="007F1D50">
        <w:rPr>
          <w:rFonts w:ascii="Times New Roman" w:eastAsia="Times New Roman" w:hAnsi="Times New Roman" w:cs="Times New Roman"/>
          <w:bCs/>
          <w:lang w:val="cs-CZ" w:eastAsia="ar-SA"/>
        </w:rPr>
        <w:t>i</w:t>
      </w:r>
      <w:r w:rsidR="00354F32" w:rsidRPr="004A23EE">
        <w:rPr>
          <w:rFonts w:ascii="Times New Roman" w:eastAsia="Times New Roman" w:hAnsi="Times New Roman" w:cs="Times New Roman"/>
          <w:bCs/>
          <w:lang w:val="cs-CZ" w:eastAsia="ar-SA"/>
        </w:rPr>
        <w:t>, s výjimkou období zaprahování.</w:t>
      </w:r>
    </w:p>
    <w:p w14:paraId="64F2B752" w14:textId="77777777" w:rsidR="00354F32" w:rsidRPr="004A23EE" w:rsidRDefault="00354F32" w:rsidP="00B92078">
      <w:pPr>
        <w:tabs>
          <w:tab w:val="left" w:pos="709"/>
        </w:tabs>
        <w:suppressAutoHyphens/>
        <w:spacing w:after="0" w:line="260" w:lineRule="exact"/>
        <w:ind w:left="709"/>
        <w:jc w:val="both"/>
        <w:rPr>
          <w:rFonts w:ascii="Times New Roman" w:eastAsia="Times New Roman" w:hAnsi="Times New Roman" w:cs="Times New Roman"/>
          <w:i/>
          <w:lang w:val="cs-CZ" w:eastAsia="ar-SA"/>
        </w:rPr>
      </w:pPr>
      <w:r w:rsidRPr="004A23EE">
        <w:rPr>
          <w:rFonts w:ascii="Times New Roman" w:eastAsia="Times New Roman" w:hAnsi="Times New Roman" w:cs="Times New Roman"/>
          <w:i/>
          <w:lang w:val="cs-CZ" w:eastAsia="ar-SA"/>
        </w:rPr>
        <w:lastRenderedPageBreak/>
        <w:tab/>
      </w:r>
    </w:p>
    <w:p w14:paraId="4E6FA5F8" w14:textId="77777777" w:rsidR="00354F32" w:rsidRPr="004A23EE" w:rsidRDefault="0060218C" w:rsidP="00B92078">
      <w:pPr>
        <w:keepNext/>
        <w:numPr>
          <w:ilvl w:val="2"/>
          <w:numId w:val="0"/>
        </w:numPr>
        <w:tabs>
          <w:tab w:val="left" w:pos="567"/>
        </w:tabs>
        <w:suppressAutoHyphens/>
        <w:spacing w:after="0" w:line="260" w:lineRule="exact"/>
        <w:ind w:left="720" w:hanging="720"/>
        <w:jc w:val="both"/>
        <w:outlineLvl w:val="2"/>
        <w:rPr>
          <w:rFonts w:ascii="Times New Roman" w:eastAsia="Times New Roman" w:hAnsi="Times New Roman" w:cs="Times New Roman"/>
          <w:b/>
          <w:kern w:val="1"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kern w:val="1"/>
          <w:lang w:val="cs-CZ" w:eastAsia="ar-SA"/>
        </w:rPr>
        <w:tab/>
      </w:r>
      <w:r w:rsidR="00354F32" w:rsidRPr="004A23EE">
        <w:rPr>
          <w:rFonts w:ascii="Times New Roman" w:eastAsia="Times New Roman" w:hAnsi="Times New Roman" w:cs="Times New Roman"/>
          <w:b/>
          <w:kern w:val="1"/>
          <w:lang w:val="cs-CZ" w:eastAsia="ar-SA"/>
        </w:rPr>
        <w:t>Interakce s dalšími léčivými přípravky a další formy interakce</w:t>
      </w:r>
    </w:p>
    <w:p w14:paraId="2C3F0B7D" w14:textId="77777777" w:rsidR="00354F32" w:rsidRPr="004A23EE" w:rsidRDefault="00354F32" w:rsidP="00B92078">
      <w:pPr>
        <w:keepNext/>
        <w:numPr>
          <w:ilvl w:val="2"/>
          <w:numId w:val="0"/>
        </w:numPr>
        <w:tabs>
          <w:tab w:val="left" w:pos="709"/>
        </w:tabs>
        <w:suppressAutoHyphens/>
        <w:spacing w:after="0" w:line="260" w:lineRule="exact"/>
        <w:ind w:left="720" w:hanging="720"/>
        <w:jc w:val="both"/>
        <w:outlineLvl w:val="2"/>
        <w:rPr>
          <w:rFonts w:ascii="Times New Roman" w:eastAsia="Times New Roman" w:hAnsi="Times New Roman" w:cs="Times New Roman"/>
          <w:bCs/>
          <w:kern w:val="1"/>
          <w:lang w:val="cs-CZ" w:eastAsia="ar-SA"/>
        </w:rPr>
      </w:pPr>
    </w:p>
    <w:p w14:paraId="09A87F93" w14:textId="77777777" w:rsidR="00354F32" w:rsidRPr="004A23EE" w:rsidRDefault="0060218C" w:rsidP="00B92078">
      <w:pPr>
        <w:keepNext/>
        <w:numPr>
          <w:ilvl w:val="2"/>
          <w:numId w:val="0"/>
        </w:numPr>
        <w:tabs>
          <w:tab w:val="left" w:pos="567"/>
        </w:tabs>
        <w:suppressAutoHyphens/>
        <w:spacing w:after="0" w:line="260" w:lineRule="exact"/>
        <w:ind w:left="720" w:hanging="720"/>
        <w:jc w:val="both"/>
        <w:outlineLvl w:val="2"/>
        <w:rPr>
          <w:rFonts w:ascii="Times New Roman" w:eastAsia="Times New Roman" w:hAnsi="Times New Roman" w:cs="Times New Roman"/>
          <w:bCs/>
          <w:kern w:val="1"/>
          <w:lang w:val="cs-CZ" w:eastAsia="ar-SA"/>
        </w:rPr>
      </w:pPr>
      <w:r w:rsidRPr="004A23EE">
        <w:rPr>
          <w:rFonts w:ascii="Times New Roman" w:eastAsia="Times New Roman" w:hAnsi="Times New Roman" w:cs="Times New Roman"/>
          <w:bCs/>
          <w:kern w:val="1"/>
          <w:lang w:val="cs-CZ" w:eastAsia="ar-SA"/>
        </w:rPr>
        <w:tab/>
      </w:r>
      <w:r w:rsidR="00354F32" w:rsidRPr="004A23EE">
        <w:rPr>
          <w:rFonts w:ascii="Times New Roman" w:eastAsia="Times New Roman" w:hAnsi="Times New Roman" w:cs="Times New Roman"/>
          <w:bCs/>
          <w:kern w:val="1"/>
          <w:lang w:val="cs-CZ" w:eastAsia="ar-SA"/>
        </w:rPr>
        <w:t xml:space="preserve">Údaje nejsou k dispozici. </w:t>
      </w:r>
    </w:p>
    <w:p w14:paraId="2032D09E" w14:textId="77777777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/>
          <w:lang w:val="cs-CZ" w:eastAsia="ar-SA"/>
        </w:rPr>
      </w:pPr>
    </w:p>
    <w:p w14:paraId="587A094D" w14:textId="527BCFE6" w:rsidR="00354F32" w:rsidRPr="004A23EE" w:rsidRDefault="007F1D50" w:rsidP="00B92078">
      <w:pPr>
        <w:tabs>
          <w:tab w:val="left" w:pos="567"/>
        </w:tabs>
        <w:suppressAutoHyphens/>
        <w:spacing w:after="0" w:line="260" w:lineRule="exact"/>
        <w:ind w:right="-1"/>
        <w:jc w:val="both"/>
        <w:rPr>
          <w:rFonts w:ascii="Times New Roman" w:eastAsia="Times New Roman" w:hAnsi="Times New Roman" w:cs="Times New Roman"/>
          <w:b/>
          <w:lang w:val="cs-CZ" w:eastAsia="ar-SA"/>
        </w:rPr>
      </w:pPr>
      <w:r>
        <w:rPr>
          <w:rFonts w:ascii="Times New Roman" w:eastAsia="Times New Roman" w:hAnsi="Times New Roman" w:cs="Times New Roman"/>
          <w:b/>
          <w:lang w:val="cs-CZ" w:eastAsia="ar-SA"/>
        </w:rPr>
        <w:tab/>
      </w:r>
      <w:r w:rsidR="00354F32" w:rsidRPr="004A23EE">
        <w:rPr>
          <w:rFonts w:ascii="Times New Roman" w:eastAsia="Times New Roman" w:hAnsi="Times New Roman" w:cs="Times New Roman"/>
          <w:b/>
          <w:lang w:val="cs-CZ" w:eastAsia="ar-SA"/>
        </w:rPr>
        <w:t>Předávkování (symptomy, první pomoc, antidota), pokud je to nutné:</w:t>
      </w:r>
    </w:p>
    <w:p w14:paraId="5CC3A8E3" w14:textId="77777777" w:rsidR="00354F32" w:rsidRPr="004A23EE" w:rsidRDefault="00354F32" w:rsidP="00B92078">
      <w:pPr>
        <w:tabs>
          <w:tab w:val="left" w:pos="709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lang w:val="cs-CZ" w:eastAsia="ar-SA"/>
        </w:rPr>
      </w:pPr>
    </w:p>
    <w:p w14:paraId="5932E51B" w14:textId="20C4C10D" w:rsidR="00354F32" w:rsidRPr="004A23EE" w:rsidRDefault="007F1D50" w:rsidP="00B92078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lang w:val="cs-CZ" w:eastAsia="ar-SA"/>
        </w:rPr>
      </w:pPr>
      <w:r>
        <w:rPr>
          <w:rFonts w:ascii="Times New Roman" w:eastAsia="Times New Roman" w:hAnsi="Times New Roman" w:cs="Times New Roman"/>
          <w:lang w:val="cs-CZ" w:eastAsia="ar-SA"/>
        </w:rPr>
        <w:t xml:space="preserve">          </w:t>
      </w:r>
      <w:r w:rsidR="00354F32" w:rsidRPr="004A23EE">
        <w:rPr>
          <w:rFonts w:ascii="Times New Roman" w:eastAsia="Times New Roman" w:hAnsi="Times New Roman" w:cs="Times New Roman"/>
          <w:lang w:val="cs-CZ" w:eastAsia="ar-SA"/>
        </w:rPr>
        <w:t>Předávkováním se může změnit platnost uvedených ochranných lhůt pro mléko a maso.</w:t>
      </w:r>
    </w:p>
    <w:p w14:paraId="108C1215" w14:textId="77777777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Cs/>
          <w:lang w:val="cs-CZ" w:eastAsia="ar-SA"/>
        </w:rPr>
      </w:pPr>
    </w:p>
    <w:p w14:paraId="689E57DD" w14:textId="77777777" w:rsidR="00861F15" w:rsidRPr="007F1D50" w:rsidRDefault="0060218C" w:rsidP="00B92078">
      <w:pPr>
        <w:tabs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/>
          <w:lang w:val="cs-CZ" w:eastAsia="ar-SA"/>
        </w:rPr>
      </w:pPr>
      <w:r w:rsidRPr="00B92078">
        <w:rPr>
          <w:rFonts w:ascii="Times New Roman" w:eastAsia="Times New Roman" w:hAnsi="Times New Roman" w:cs="Times New Roman"/>
          <w:lang w:val="cs-CZ" w:eastAsia="ar-SA"/>
        </w:rPr>
        <w:tab/>
      </w:r>
      <w:r w:rsidR="00861F15" w:rsidRPr="007F1D50">
        <w:rPr>
          <w:rFonts w:ascii="Times New Roman" w:eastAsia="Times New Roman" w:hAnsi="Times New Roman" w:cs="Times New Roman"/>
          <w:b/>
          <w:lang w:val="cs-CZ" w:eastAsia="ar-SA"/>
        </w:rPr>
        <w:t>Inkompatibility:</w:t>
      </w:r>
    </w:p>
    <w:p w14:paraId="1D9DA7E2" w14:textId="77777777" w:rsidR="00861F15" w:rsidRPr="004A23EE" w:rsidRDefault="00861F15" w:rsidP="00B92078">
      <w:pPr>
        <w:tabs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/>
          <w:lang w:val="cs-CZ" w:eastAsia="ar-SA"/>
        </w:rPr>
      </w:pPr>
    </w:p>
    <w:p w14:paraId="443E4079" w14:textId="77777777" w:rsidR="00861F15" w:rsidRPr="004A23EE" w:rsidRDefault="0060218C" w:rsidP="00B92078">
      <w:pPr>
        <w:tabs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Cs/>
          <w:lang w:val="cs-CZ" w:eastAsia="ar-SA"/>
        </w:rPr>
      </w:pPr>
      <w:r w:rsidRPr="004A23EE">
        <w:rPr>
          <w:rFonts w:ascii="Times New Roman" w:eastAsia="Times New Roman" w:hAnsi="Times New Roman" w:cs="Times New Roman"/>
          <w:bCs/>
          <w:lang w:val="cs-CZ" w:eastAsia="ar-SA"/>
        </w:rPr>
        <w:tab/>
      </w:r>
      <w:r w:rsidR="00861F15" w:rsidRPr="004A23EE">
        <w:rPr>
          <w:rFonts w:ascii="Times New Roman" w:eastAsia="Times New Roman" w:hAnsi="Times New Roman" w:cs="Times New Roman"/>
          <w:bCs/>
          <w:lang w:val="cs-CZ" w:eastAsia="ar-SA"/>
        </w:rPr>
        <w:t>Neuplatňuje se.</w:t>
      </w:r>
    </w:p>
    <w:p w14:paraId="233C44B7" w14:textId="77777777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Cs/>
          <w:lang w:val="cs-CZ" w:eastAsia="ar-SA"/>
        </w:rPr>
      </w:pPr>
    </w:p>
    <w:p w14:paraId="5A24E364" w14:textId="77777777" w:rsidR="00EB6C61" w:rsidRPr="004A23EE" w:rsidRDefault="00EB6C61" w:rsidP="00B92078">
      <w:pPr>
        <w:tabs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Cs/>
          <w:lang w:val="cs-CZ" w:eastAsia="ar-SA"/>
        </w:rPr>
      </w:pPr>
    </w:p>
    <w:p w14:paraId="54345509" w14:textId="77777777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ind w:left="720" w:hanging="720"/>
        <w:jc w:val="both"/>
        <w:rPr>
          <w:rFonts w:ascii="Times New Roman" w:eastAsia="Times New Roman" w:hAnsi="Times New Roman" w:cs="Times New Roman"/>
          <w:b/>
          <w:bCs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lang w:val="cs-CZ" w:eastAsia="ar-SA"/>
        </w:rPr>
        <w:t>13.</w:t>
      </w:r>
      <w:r w:rsidRPr="004A23EE">
        <w:rPr>
          <w:rFonts w:ascii="Times New Roman" w:eastAsia="Times New Roman" w:hAnsi="Times New Roman" w:cs="Times New Roman"/>
          <w:b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b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b/>
          <w:bCs/>
          <w:lang w:val="cs-CZ" w:eastAsia="ar-SA"/>
        </w:rPr>
        <w:t>ZVLÁŠTNÍ OPATŘENÍ PRO ZNEŠKODŇOVÁNÍ NEPOUŽITÝCH PŘÍPRAVKŮ NEBO ODPADU, POKUD JE JICH TŘEBA</w:t>
      </w:r>
    </w:p>
    <w:p w14:paraId="76AF0EB6" w14:textId="77777777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Cs/>
          <w:lang w:val="cs-CZ" w:eastAsia="ar-SA"/>
        </w:rPr>
      </w:pPr>
    </w:p>
    <w:p w14:paraId="34D45128" w14:textId="77777777" w:rsidR="00354F32" w:rsidRPr="004A23EE" w:rsidRDefault="00354F32" w:rsidP="00B92078">
      <w:pPr>
        <w:tabs>
          <w:tab w:val="left" w:pos="709"/>
        </w:tabs>
        <w:suppressAutoHyphens/>
        <w:spacing w:after="0" w:line="260" w:lineRule="exact"/>
        <w:ind w:left="709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>Všechen nepoužitý veterinární léčivý přípravek nebo odpad, který pochází z tohoto přípravku, musí být likvidován podle místních právních předpisů</w:t>
      </w:r>
    </w:p>
    <w:p w14:paraId="503A3AE1" w14:textId="77777777" w:rsidR="00354F32" w:rsidRPr="004A23EE" w:rsidRDefault="00354F32" w:rsidP="00B92078">
      <w:pPr>
        <w:tabs>
          <w:tab w:val="left" w:pos="709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Cs/>
          <w:lang w:val="cs-CZ" w:eastAsia="ar-SA"/>
        </w:rPr>
      </w:pPr>
    </w:p>
    <w:p w14:paraId="272B3EC6" w14:textId="77777777" w:rsidR="00354F32" w:rsidRPr="004A23EE" w:rsidRDefault="00354F32" w:rsidP="00B92078">
      <w:pPr>
        <w:tabs>
          <w:tab w:val="left" w:pos="709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Cs/>
          <w:lang w:val="cs-CZ" w:eastAsia="ar-SA"/>
        </w:rPr>
      </w:pPr>
    </w:p>
    <w:p w14:paraId="4113F212" w14:textId="77777777" w:rsidR="00354F32" w:rsidRPr="004A23EE" w:rsidRDefault="00354F32" w:rsidP="00B92078">
      <w:pPr>
        <w:tabs>
          <w:tab w:val="left" w:pos="709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lang w:val="cs-CZ" w:eastAsia="ar-SA"/>
        </w:rPr>
        <w:t>14.</w:t>
      </w:r>
      <w:r w:rsidRPr="004A23EE">
        <w:rPr>
          <w:rFonts w:ascii="Times New Roman" w:eastAsia="Times New Roman" w:hAnsi="Times New Roman" w:cs="Times New Roman"/>
          <w:b/>
          <w:lang w:val="cs-CZ" w:eastAsia="ar-SA"/>
        </w:rPr>
        <w:tab/>
        <w:t>DATUM POSLEDNÍ REVIZE PŘÍBALOVÉ INFORMACE</w:t>
      </w:r>
    </w:p>
    <w:p w14:paraId="353A6299" w14:textId="77777777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Cs/>
          <w:lang w:val="cs-CZ" w:eastAsia="ar-SA"/>
        </w:rPr>
      </w:pPr>
    </w:p>
    <w:p w14:paraId="330BB6B5" w14:textId="4EE8159D" w:rsidR="00B41683" w:rsidRPr="004A23EE" w:rsidRDefault="00E720C4" w:rsidP="00B92078">
      <w:pPr>
        <w:tabs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Cs/>
          <w:lang w:val="cs-CZ" w:eastAsia="ar-SA"/>
        </w:rPr>
      </w:pPr>
      <w:r>
        <w:rPr>
          <w:rFonts w:ascii="Times New Roman" w:eastAsia="Times New Roman" w:hAnsi="Times New Roman" w:cs="Times New Roman"/>
          <w:bCs/>
          <w:lang w:val="cs-CZ" w:eastAsia="ar-SA"/>
        </w:rPr>
        <w:tab/>
      </w:r>
      <w:r>
        <w:rPr>
          <w:rFonts w:ascii="Times New Roman" w:eastAsia="Times New Roman" w:hAnsi="Times New Roman" w:cs="Times New Roman"/>
          <w:bCs/>
          <w:lang w:val="cs-CZ" w:eastAsia="ar-SA"/>
        </w:rPr>
        <w:tab/>
      </w:r>
      <w:r w:rsidR="001C78D7">
        <w:rPr>
          <w:rFonts w:ascii="Times New Roman" w:eastAsia="Times New Roman" w:hAnsi="Times New Roman" w:cs="Times New Roman"/>
          <w:bCs/>
          <w:lang w:val="cs-CZ" w:eastAsia="ar-SA"/>
        </w:rPr>
        <w:t>Srpen 2019</w:t>
      </w:r>
      <w:bookmarkStart w:id="0" w:name="_GoBack"/>
      <w:bookmarkEnd w:id="0"/>
    </w:p>
    <w:p w14:paraId="48E2E8E6" w14:textId="70E5C678" w:rsidR="00EB6C61" w:rsidRPr="004A23EE" w:rsidRDefault="00EB6C61" w:rsidP="00B92078">
      <w:pPr>
        <w:tabs>
          <w:tab w:val="left" w:pos="709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Cs/>
          <w:lang w:val="cs-CZ" w:eastAsia="ar-SA"/>
        </w:rPr>
      </w:pPr>
    </w:p>
    <w:p w14:paraId="440D9DF7" w14:textId="77777777" w:rsidR="00354F32" w:rsidRPr="004A23EE" w:rsidRDefault="00354F32" w:rsidP="00B92078">
      <w:pPr>
        <w:tabs>
          <w:tab w:val="left" w:pos="709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lang w:val="cs-CZ" w:eastAsia="ar-SA"/>
        </w:rPr>
        <w:t>15.</w:t>
      </w:r>
      <w:r w:rsidRPr="004A23EE">
        <w:rPr>
          <w:rFonts w:ascii="Times New Roman" w:eastAsia="Times New Roman" w:hAnsi="Times New Roman" w:cs="Times New Roman"/>
          <w:b/>
          <w:lang w:val="cs-CZ" w:eastAsia="ar-SA"/>
        </w:rPr>
        <w:tab/>
        <w:t>DALŠÍ INFORMACE</w:t>
      </w:r>
    </w:p>
    <w:p w14:paraId="5971E179" w14:textId="77777777" w:rsidR="00354F32" w:rsidRPr="004A23EE" w:rsidRDefault="00354F32" w:rsidP="00B920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cs-CZ" w:eastAsia="ar-SA"/>
        </w:rPr>
      </w:pPr>
    </w:p>
    <w:p w14:paraId="00E3C982" w14:textId="0F5F1335" w:rsidR="00354F32" w:rsidRPr="004A23EE" w:rsidRDefault="00354F32" w:rsidP="00B92078">
      <w:pPr>
        <w:tabs>
          <w:tab w:val="left" w:pos="709"/>
        </w:tabs>
        <w:suppressAutoHyphens/>
        <w:spacing w:after="0" w:line="260" w:lineRule="exact"/>
        <w:ind w:left="2160" w:hanging="2160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lang w:val="cs-CZ" w:eastAsia="ar-SA"/>
        </w:rPr>
        <w:t>Veterinární léčivý přípravek je vydáván pouze na předpis.</w:t>
      </w:r>
    </w:p>
    <w:p w14:paraId="3DB63EF1" w14:textId="77777777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ind w:left="2160" w:hanging="2160"/>
        <w:jc w:val="both"/>
        <w:rPr>
          <w:rFonts w:ascii="Times New Roman" w:eastAsia="Times New Roman" w:hAnsi="Times New Roman" w:cs="Times New Roman"/>
          <w:b/>
          <w:lang w:val="cs-CZ" w:eastAsia="ar-SA"/>
        </w:rPr>
      </w:pPr>
    </w:p>
    <w:p w14:paraId="13997EAB" w14:textId="269925B8" w:rsidR="00354F32" w:rsidRPr="004A23EE" w:rsidRDefault="00354F32" w:rsidP="00B92078">
      <w:pPr>
        <w:tabs>
          <w:tab w:val="left" w:pos="709"/>
        </w:tabs>
        <w:suppressAutoHyphens/>
        <w:spacing w:after="0" w:line="260" w:lineRule="exact"/>
        <w:ind w:left="2160" w:hanging="2160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lang w:val="cs-CZ" w:eastAsia="ar-SA"/>
        </w:rPr>
        <w:tab/>
        <w:t>Velikosti balení:</w:t>
      </w:r>
      <w:r w:rsidRPr="004A23EE">
        <w:rPr>
          <w:rFonts w:ascii="Times New Roman" w:eastAsia="Times New Roman" w:hAnsi="Times New Roman" w:cs="Times New Roman"/>
          <w:lang w:val="cs-CZ" w:eastAsia="ar-SA"/>
        </w:rPr>
        <w:tab/>
        <w:t xml:space="preserve"> </w:t>
      </w: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="00B41683">
        <w:rPr>
          <w:rFonts w:ascii="Times New Roman" w:eastAsia="Times New Roman" w:hAnsi="Times New Roman" w:cs="Times New Roman"/>
          <w:lang w:val="cs-CZ" w:eastAsia="ar-SA"/>
        </w:rPr>
        <w:t>Papírové k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rabice </w:t>
      </w:r>
      <w:r w:rsidR="00B41683">
        <w:rPr>
          <w:rFonts w:ascii="Times New Roman" w:eastAsia="Times New Roman" w:hAnsi="Times New Roman" w:cs="Times New Roman"/>
          <w:lang w:val="cs-CZ" w:eastAsia="ar-SA"/>
        </w:rPr>
        <w:t>s</w:t>
      </w:r>
      <w:r w:rsidR="00B41683" w:rsidRPr="004A23EE">
        <w:rPr>
          <w:rFonts w:ascii="Times New Roman" w:eastAsia="Times New Roman" w:hAnsi="Times New Roman" w:cs="Times New Roman"/>
          <w:lang w:val="cs-CZ" w:eastAsia="ar-SA"/>
        </w:rPr>
        <w:t xml:space="preserve"> 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24 </w:t>
      </w:r>
      <w:r w:rsidR="00B41683">
        <w:rPr>
          <w:rFonts w:ascii="Times New Roman" w:eastAsia="Times New Roman" w:hAnsi="Times New Roman" w:cs="Times New Roman"/>
          <w:lang w:val="cs-CZ" w:eastAsia="ar-SA"/>
        </w:rPr>
        <w:t>injek</w:t>
      </w:r>
      <w:r w:rsidR="00B41683" w:rsidRPr="004A23EE">
        <w:rPr>
          <w:rFonts w:ascii="Times New Roman" w:eastAsia="Times New Roman" w:hAnsi="Times New Roman" w:cs="Times New Roman"/>
          <w:lang w:val="cs-CZ" w:eastAsia="ar-SA"/>
        </w:rPr>
        <w:t>tor</w:t>
      </w:r>
      <w:r w:rsidR="00B41683">
        <w:rPr>
          <w:rFonts w:ascii="Times New Roman" w:eastAsia="Times New Roman" w:hAnsi="Times New Roman" w:cs="Times New Roman"/>
          <w:lang w:val="cs-CZ" w:eastAsia="ar-SA"/>
        </w:rPr>
        <w:t>y</w:t>
      </w:r>
      <w:r w:rsidRPr="004A23EE">
        <w:rPr>
          <w:rFonts w:ascii="Times New Roman" w:eastAsia="Times New Roman" w:hAnsi="Times New Roman" w:cs="Times New Roman"/>
          <w:lang w:val="cs-CZ" w:eastAsia="ar-SA"/>
        </w:rPr>
        <w:t>.</w:t>
      </w:r>
    </w:p>
    <w:p w14:paraId="029D2045" w14:textId="2023431E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ind w:left="2160" w:hanging="2160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b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b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b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Nádoby </w:t>
      </w:r>
      <w:r w:rsidR="00B41683">
        <w:rPr>
          <w:rFonts w:ascii="Times New Roman" w:eastAsia="Times New Roman" w:hAnsi="Times New Roman" w:cs="Times New Roman"/>
          <w:lang w:val="cs-CZ" w:eastAsia="ar-SA"/>
        </w:rPr>
        <w:t>se</w:t>
      </w:r>
      <w:r w:rsidR="00B41683" w:rsidRPr="004A23EE">
        <w:rPr>
          <w:rFonts w:ascii="Times New Roman" w:eastAsia="Times New Roman" w:hAnsi="Times New Roman" w:cs="Times New Roman"/>
          <w:lang w:val="cs-CZ" w:eastAsia="ar-SA"/>
        </w:rPr>
        <w:t xml:space="preserve"> </w:t>
      </w:r>
      <w:r w:rsidRPr="004A23EE">
        <w:rPr>
          <w:rFonts w:ascii="Times New Roman" w:eastAsia="Times New Roman" w:hAnsi="Times New Roman" w:cs="Times New Roman"/>
          <w:lang w:val="cs-CZ" w:eastAsia="ar-SA"/>
        </w:rPr>
        <w:t xml:space="preserve">120 </w:t>
      </w:r>
      <w:r w:rsidR="00B41683">
        <w:rPr>
          <w:rFonts w:ascii="Times New Roman" w:eastAsia="Times New Roman" w:hAnsi="Times New Roman" w:cs="Times New Roman"/>
          <w:lang w:val="cs-CZ" w:eastAsia="ar-SA"/>
        </w:rPr>
        <w:t>injek</w:t>
      </w:r>
      <w:r w:rsidR="00B41683" w:rsidRPr="004A23EE">
        <w:rPr>
          <w:rFonts w:ascii="Times New Roman" w:eastAsia="Times New Roman" w:hAnsi="Times New Roman" w:cs="Times New Roman"/>
          <w:lang w:val="cs-CZ" w:eastAsia="ar-SA"/>
        </w:rPr>
        <w:t>tor</w:t>
      </w:r>
      <w:r w:rsidR="00B41683">
        <w:rPr>
          <w:rFonts w:ascii="Times New Roman" w:eastAsia="Times New Roman" w:hAnsi="Times New Roman" w:cs="Times New Roman"/>
          <w:lang w:val="cs-CZ" w:eastAsia="ar-SA"/>
        </w:rPr>
        <w:t>y</w:t>
      </w:r>
      <w:r w:rsidRPr="004A23EE">
        <w:rPr>
          <w:rFonts w:ascii="Times New Roman" w:eastAsia="Times New Roman" w:hAnsi="Times New Roman" w:cs="Times New Roman"/>
          <w:lang w:val="cs-CZ" w:eastAsia="ar-SA"/>
        </w:rPr>
        <w:t>.</w:t>
      </w:r>
    </w:p>
    <w:p w14:paraId="60EBA8BE" w14:textId="77777777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ind w:left="2160" w:hanging="2160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  <w:r w:rsidRPr="004A23EE">
        <w:rPr>
          <w:rFonts w:ascii="Times New Roman" w:eastAsia="Times New Roman" w:hAnsi="Times New Roman" w:cs="Times New Roman"/>
          <w:lang w:val="cs-CZ" w:eastAsia="ar-SA"/>
        </w:rPr>
        <w:tab/>
        <w:t>Na trhu nemusí být všechny velikosti balení.</w:t>
      </w:r>
    </w:p>
    <w:p w14:paraId="4BB56B46" w14:textId="77777777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ind w:left="2160" w:hanging="2160"/>
        <w:jc w:val="both"/>
        <w:rPr>
          <w:rFonts w:ascii="Times New Roman" w:eastAsia="Times New Roman" w:hAnsi="Times New Roman" w:cs="Times New Roman"/>
          <w:lang w:val="cs-CZ" w:eastAsia="ar-SA"/>
        </w:rPr>
      </w:pPr>
    </w:p>
    <w:p w14:paraId="09E13CA4" w14:textId="2F97A1A2" w:rsidR="00354F32" w:rsidRPr="004A23EE" w:rsidRDefault="00354F32" w:rsidP="00B92078">
      <w:pPr>
        <w:tabs>
          <w:tab w:val="left" w:pos="709"/>
        </w:tabs>
        <w:suppressAutoHyphens/>
        <w:spacing w:after="0" w:line="260" w:lineRule="exact"/>
        <w:ind w:left="2160" w:hanging="2160"/>
        <w:jc w:val="both"/>
        <w:rPr>
          <w:rFonts w:ascii="Times New Roman" w:eastAsia="Times New Roman" w:hAnsi="Times New Roman" w:cs="Times New Roman"/>
          <w:lang w:val="cs-CZ" w:eastAsia="ar-SA"/>
        </w:rPr>
      </w:pPr>
      <w:r w:rsidRPr="004A23EE">
        <w:rPr>
          <w:rFonts w:ascii="Times New Roman" w:eastAsia="Times New Roman" w:hAnsi="Times New Roman" w:cs="Times New Roman"/>
          <w:b/>
          <w:lang w:val="cs-CZ" w:eastAsia="ar-SA"/>
        </w:rPr>
        <w:tab/>
      </w:r>
      <w:r w:rsidRPr="00B92078">
        <w:rPr>
          <w:rFonts w:ascii="Times New Roman" w:eastAsia="Times New Roman" w:hAnsi="Times New Roman" w:cs="Times New Roman"/>
          <w:b/>
          <w:lang w:val="cs-CZ" w:eastAsia="ar-SA"/>
        </w:rPr>
        <w:t>Registrační číslo:</w:t>
      </w:r>
      <w:r w:rsidRPr="00B92078">
        <w:rPr>
          <w:rFonts w:ascii="Times New Roman" w:eastAsia="Times New Roman" w:hAnsi="Times New Roman" w:cs="Times New Roman"/>
          <w:b/>
          <w:lang w:val="cs-CZ" w:eastAsia="ar-SA"/>
        </w:rPr>
        <w:tab/>
      </w:r>
      <w:r w:rsidR="00E31DFA" w:rsidRPr="00B92078">
        <w:rPr>
          <w:rFonts w:ascii="Times New Roman" w:eastAsia="Times New Roman" w:hAnsi="Times New Roman" w:cs="Times New Roman"/>
          <w:b/>
          <w:lang w:val="cs-CZ" w:eastAsia="ar-SA"/>
        </w:rPr>
        <w:tab/>
      </w:r>
      <w:r w:rsidR="00EE44D5">
        <w:rPr>
          <w:rFonts w:ascii="Times New Roman" w:eastAsia="Times New Roman" w:hAnsi="Times New Roman" w:cs="Times New Roman"/>
          <w:szCs w:val="20"/>
          <w:lang w:val="cs-CZ" w:eastAsia="ar-SA"/>
        </w:rPr>
        <w:t>96/041/13-C</w:t>
      </w:r>
    </w:p>
    <w:p w14:paraId="20E01BBF" w14:textId="77777777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ind w:left="2160" w:hanging="2160"/>
        <w:jc w:val="both"/>
        <w:rPr>
          <w:rFonts w:ascii="Times New Roman" w:eastAsia="Times New Roman" w:hAnsi="Times New Roman" w:cs="Times New Roman"/>
          <w:b/>
          <w:lang w:val="cs-CZ" w:eastAsia="ar-SA"/>
        </w:rPr>
      </w:pPr>
    </w:p>
    <w:p w14:paraId="509542C1" w14:textId="77777777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Cs w:val="20"/>
          <w:lang w:val="cs-CZ" w:eastAsia="ar-SA"/>
        </w:rPr>
      </w:pPr>
      <w:r w:rsidRPr="004A23EE">
        <w:rPr>
          <w:rFonts w:ascii="Times New Roman" w:eastAsia="Times New Roman" w:hAnsi="Times New Roman" w:cs="Times New Roman"/>
          <w:lang w:val="cs-CZ" w:eastAsia="ar-SA"/>
        </w:rPr>
        <w:tab/>
      </w:r>
    </w:p>
    <w:p w14:paraId="092ED430" w14:textId="77777777" w:rsidR="00354F32" w:rsidRPr="004A23EE" w:rsidRDefault="00354F32" w:rsidP="00B92078">
      <w:pPr>
        <w:tabs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lang w:val="cs-CZ" w:eastAsia="ar-SA"/>
        </w:rPr>
      </w:pPr>
    </w:p>
    <w:p w14:paraId="648EE264" w14:textId="77777777" w:rsidR="009E3B81" w:rsidRPr="004A23EE" w:rsidRDefault="009E3B81" w:rsidP="00B92078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cs-CZ"/>
        </w:rPr>
      </w:pPr>
    </w:p>
    <w:sectPr w:rsidR="009E3B81" w:rsidRPr="004A23E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7A347E" w15:done="0"/>
  <w15:commentEx w15:paraId="5CF58243" w15:done="0"/>
  <w15:commentEx w15:paraId="698BE864" w15:done="0"/>
  <w15:commentEx w15:paraId="06A31459" w15:done="0"/>
  <w15:commentEx w15:paraId="161DBDFC" w15:done="0"/>
  <w15:commentEx w15:paraId="23A18BFC" w15:done="0"/>
  <w15:commentEx w15:paraId="614F30EE" w15:done="0"/>
  <w15:commentEx w15:paraId="4D5255DD" w15:done="0"/>
  <w15:commentEx w15:paraId="2AA6321D" w15:done="0"/>
  <w15:commentEx w15:paraId="44DD5688" w15:paraIdParent="2AA6321D" w15:done="0"/>
  <w15:commentEx w15:paraId="7A4D6AA2" w15:done="0"/>
  <w15:commentEx w15:paraId="0700B0C8" w15:paraIdParent="7A4D6AA2" w15:done="0"/>
  <w15:commentEx w15:paraId="408A99BC" w15:done="0"/>
  <w15:commentEx w15:paraId="20389A2A" w15:paraIdParent="408A99BC" w15:done="0"/>
  <w15:commentEx w15:paraId="2299C137" w15:done="0"/>
  <w15:commentEx w15:paraId="02DEC14C" w15:done="0"/>
  <w15:commentEx w15:paraId="18005092" w15:done="0"/>
  <w15:commentEx w15:paraId="367F0112" w15:done="0"/>
  <w15:commentEx w15:paraId="4158D1C7" w15:paraIdParent="367F01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7A347E" w16cid:durableId="1E2281FF"/>
  <w16cid:commentId w16cid:paraId="5CF58243" w16cid:durableId="1E228237"/>
  <w16cid:commentId w16cid:paraId="698BE864" w16cid:durableId="1E228283"/>
  <w16cid:commentId w16cid:paraId="06A31459" w16cid:durableId="1E2282BB"/>
  <w16cid:commentId w16cid:paraId="161DBDFC" w16cid:durableId="1E2282E2"/>
  <w16cid:commentId w16cid:paraId="23A18BFC" w16cid:durableId="1E22830B"/>
  <w16cid:commentId w16cid:paraId="614F30EE" w16cid:durableId="1E2283BE"/>
  <w16cid:commentId w16cid:paraId="4D5255DD" w16cid:durableId="1E228356"/>
  <w16cid:commentId w16cid:paraId="2AA6321D" w16cid:durableId="1E1DFA34"/>
  <w16cid:commentId w16cid:paraId="44DD5688" w16cid:durableId="1E1DFB8B"/>
  <w16cid:commentId w16cid:paraId="7A4D6AA2" w16cid:durableId="1E1DFA35"/>
  <w16cid:commentId w16cid:paraId="0700B0C8" w16cid:durableId="1E1DFBC5"/>
  <w16cid:commentId w16cid:paraId="2299C137" w16cid:durableId="1E228496"/>
  <w16cid:commentId w16cid:paraId="02DEC14C" w16cid:durableId="1E2284BA"/>
  <w16cid:commentId w16cid:paraId="18005092" w16cid:durableId="1E228500"/>
  <w16cid:commentId w16cid:paraId="367F0112" w16cid:durableId="1E1DFA36"/>
  <w16cid:commentId w16cid:paraId="4158D1C7" w16cid:durableId="1E1DFB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85984" w14:textId="77777777" w:rsidR="00295FA4" w:rsidRDefault="00295FA4" w:rsidP="009C7A5D">
      <w:pPr>
        <w:spacing w:after="0" w:line="240" w:lineRule="auto"/>
      </w:pPr>
      <w:r>
        <w:separator/>
      </w:r>
    </w:p>
  </w:endnote>
  <w:endnote w:type="continuationSeparator" w:id="0">
    <w:p w14:paraId="1B1BCC1B" w14:textId="77777777" w:rsidR="00295FA4" w:rsidRDefault="00295FA4" w:rsidP="009C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28BC8" w14:textId="47C6FCA5" w:rsidR="008261E3" w:rsidRPr="00613529" w:rsidRDefault="008261E3" w:rsidP="00613529">
    <w:pPr>
      <w:pStyle w:val="Zpat"/>
    </w:pPr>
    <w:r w:rsidRPr="0061352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18FE2" w14:textId="77777777" w:rsidR="00295FA4" w:rsidRDefault="00295FA4" w:rsidP="009C7A5D">
      <w:pPr>
        <w:spacing w:after="0" w:line="240" w:lineRule="auto"/>
      </w:pPr>
      <w:r>
        <w:separator/>
      </w:r>
    </w:p>
  </w:footnote>
  <w:footnote w:type="continuationSeparator" w:id="0">
    <w:p w14:paraId="6B474785" w14:textId="77777777" w:rsidR="00295FA4" w:rsidRDefault="00295FA4" w:rsidP="009C7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9342C" w14:textId="07D3F9AD" w:rsidR="006770A4" w:rsidRDefault="006770A4" w:rsidP="006770A4">
    <w:pPr>
      <w:pStyle w:val="Zhlav"/>
      <w:rPr>
        <w:lang w:val="cs-CZ"/>
      </w:rPr>
    </w:pPr>
    <w:r>
      <w:rPr>
        <w:lang w:val="cs-CZ"/>
      </w:rPr>
      <w:t xml:space="preserve">        </w:t>
    </w:r>
  </w:p>
  <w:p w14:paraId="473756D1" w14:textId="77777777" w:rsidR="008261E3" w:rsidRDefault="008261E3" w:rsidP="009011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1">
    <w:nsid w:val="6B0B64A7"/>
    <w:multiLevelType w:val="hybridMultilevel"/>
    <w:tmpl w:val="7A7A2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ranslator">
    <w15:presenceInfo w15:providerId="None" w15:userId="translator"/>
  </w15:person>
  <w15:person w15:author="proofreading">
    <w15:presenceInfo w15:providerId="None" w15:userId="proofread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EA"/>
    <w:rsid w:val="00011D82"/>
    <w:rsid w:val="00015700"/>
    <w:rsid w:val="00016B06"/>
    <w:rsid w:val="000178CB"/>
    <w:rsid w:val="00031EA9"/>
    <w:rsid w:val="00037F85"/>
    <w:rsid w:val="00061DEF"/>
    <w:rsid w:val="00063AAB"/>
    <w:rsid w:val="0006639F"/>
    <w:rsid w:val="00074D72"/>
    <w:rsid w:val="00085C82"/>
    <w:rsid w:val="000A2532"/>
    <w:rsid w:val="000A2E77"/>
    <w:rsid w:val="000A6B01"/>
    <w:rsid w:val="000B25AF"/>
    <w:rsid w:val="000C35BC"/>
    <w:rsid w:val="000D4123"/>
    <w:rsid w:val="000E4130"/>
    <w:rsid w:val="000E4F70"/>
    <w:rsid w:val="00110389"/>
    <w:rsid w:val="001201A3"/>
    <w:rsid w:val="0014551E"/>
    <w:rsid w:val="00150719"/>
    <w:rsid w:val="001523A1"/>
    <w:rsid w:val="00152C95"/>
    <w:rsid w:val="00154171"/>
    <w:rsid w:val="00174E54"/>
    <w:rsid w:val="001C2E3B"/>
    <w:rsid w:val="001C78D7"/>
    <w:rsid w:val="001F7962"/>
    <w:rsid w:val="0020200C"/>
    <w:rsid w:val="00207D6E"/>
    <w:rsid w:val="00210F27"/>
    <w:rsid w:val="00212E16"/>
    <w:rsid w:val="002315BD"/>
    <w:rsid w:val="00233003"/>
    <w:rsid w:val="002417BD"/>
    <w:rsid w:val="00260981"/>
    <w:rsid w:val="002663D2"/>
    <w:rsid w:val="00280518"/>
    <w:rsid w:val="00281BD6"/>
    <w:rsid w:val="00284A71"/>
    <w:rsid w:val="00286654"/>
    <w:rsid w:val="00295FA4"/>
    <w:rsid w:val="002965B7"/>
    <w:rsid w:val="002A632C"/>
    <w:rsid w:val="002C0A12"/>
    <w:rsid w:val="002C7329"/>
    <w:rsid w:val="0031293C"/>
    <w:rsid w:val="00321508"/>
    <w:rsid w:val="00323A60"/>
    <w:rsid w:val="00324429"/>
    <w:rsid w:val="00326AB7"/>
    <w:rsid w:val="0034201D"/>
    <w:rsid w:val="003543B9"/>
    <w:rsid w:val="00354B4C"/>
    <w:rsid w:val="00354F32"/>
    <w:rsid w:val="0035636F"/>
    <w:rsid w:val="0036075B"/>
    <w:rsid w:val="00390804"/>
    <w:rsid w:val="00391DAC"/>
    <w:rsid w:val="003A4F0E"/>
    <w:rsid w:val="003C4D82"/>
    <w:rsid w:val="003D5653"/>
    <w:rsid w:val="003E3B39"/>
    <w:rsid w:val="003E409F"/>
    <w:rsid w:val="003F2191"/>
    <w:rsid w:val="00400458"/>
    <w:rsid w:val="00415753"/>
    <w:rsid w:val="00416918"/>
    <w:rsid w:val="00425F4D"/>
    <w:rsid w:val="004449A4"/>
    <w:rsid w:val="00445AAE"/>
    <w:rsid w:val="00445E36"/>
    <w:rsid w:val="00456B2A"/>
    <w:rsid w:val="0047760A"/>
    <w:rsid w:val="00483664"/>
    <w:rsid w:val="00484C9B"/>
    <w:rsid w:val="004A23EE"/>
    <w:rsid w:val="004A2AA2"/>
    <w:rsid w:val="004C4B81"/>
    <w:rsid w:val="004D0705"/>
    <w:rsid w:val="004D7231"/>
    <w:rsid w:val="004E0CAD"/>
    <w:rsid w:val="0050101A"/>
    <w:rsid w:val="00502905"/>
    <w:rsid w:val="00503D27"/>
    <w:rsid w:val="00506194"/>
    <w:rsid w:val="005143A9"/>
    <w:rsid w:val="005405A3"/>
    <w:rsid w:val="00552F6F"/>
    <w:rsid w:val="005530EA"/>
    <w:rsid w:val="00554547"/>
    <w:rsid w:val="0056170F"/>
    <w:rsid w:val="00564996"/>
    <w:rsid w:val="00564CEE"/>
    <w:rsid w:val="00567121"/>
    <w:rsid w:val="00567B64"/>
    <w:rsid w:val="00570124"/>
    <w:rsid w:val="00572CA8"/>
    <w:rsid w:val="005748F1"/>
    <w:rsid w:val="00583F91"/>
    <w:rsid w:val="00597D54"/>
    <w:rsid w:val="005B6E92"/>
    <w:rsid w:val="005C4EE0"/>
    <w:rsid w:val="005C53FE"/>
    <w:rsid w:val="005D3CA4"/>
    <w:rsid w:val="005F4C59"/>
    <w:rsid w:val="005F702E"/>
    <w:rsid w:val="0060218C"/>
    <w:rsid w:val="00604194"/>
    <w:rsid w:val="0060753C"/>
    <w:rsid w:val="00613529"/>
    <w:rsid w:val="00625509"/>
    <w:rsid w:val="006403F5"/>
    <w:rsid w:val="006506F1"/>
    <w:rsid w:val="00657A9E"/>
    <w:rsid w:val="00657E64"/>
    <w:rsid w:val="00662515"/>
    <w:rsid w:val="006678E7"/>
    <w:rsid w:val="006770A4"/>
    <w:rsid w:val="00685578"/>
    <w:rsid w:val="006A412C"/>
    <w:rsid w:val="006C07F9"/>
    <w:rsid w:val="006C369F"/>
    <w:rsid w:val="006E6515"/>
    <w:rsid w:val="006E7B6B"/>
    <w:rsid w:val="0070583D"/>
    <w:rsid w:val="007152E8"/>
    <w:rsid w:val="00745827"/>
    <w:rsid w:val="0074712D"/>
    <w:rsid w:val="00763F2F"/>
    <w:rsid w:val="00770E3E"/>
    <w:rsid w:val="00796B69"/>
    <w:rsid w:val="007B78D4"/>
    <w:rsid w:val="007C1863"/>
    <w:rsid w:val="007E394E"/>
    <w:rsid w:val="007E5363"/>
    <w:rsid w:val="007F1D50"/>
    <w:rsid w:val="008009DB"/>
    <w:rsid w:val="00803D57"/>
    <w:rsid w:val="00816502"/>
    <w:rsid w:val="008261E3"/>
    <w:rsid w:val="0083072D"/>
    <w:rsid w:val="00832A23"/>
    <w:rsid w:val="008466E6"/>
    <w:rsid w:val="00846EC7"/>
    <w:rsid w:val="00861F15"/>
    <w:rsid w:val="00875B0C"/>
    <w:rsid w:val="00877E42"/>
    <w:rsid w:val="0088149A"/>
    <w:rsid w:val="00894814"/>
    <w:rsid w:val="008A08D6"/>
    <w:rsid w:val="008A2CAF"/>
    <w:rsid w:val="008B4F64"/>
    <w:rsid w:val="008D3D10"/>
    <w:rsid w:val="008D5733"/>
    <w:rsid w:val="008D5DAB"/>
    <w:rsid w:val="008E1F9D"/>
    <w:rsid w:val="008E2DBB"/>
    <w:rsid w:val="008F330C"/>
    <w:rsid w:val="0090074A"/>
    <w:rsid w:val="009011A6"/>
    <w:rsid w:val="00913065"/>
    <w:rsid w:val="009153DE"/>
    <w:rsid w:val="00924173"/>
    <w:rsid w:val="009301B8"/>
    <w:rsid w:val="0094127B"/>
    <w:rsid w:val="009452A3"/>
    <w:rsid w:val="00945663"/>
    <w:rsid w:val="00947E98"/>
    <w:rsid w:val="0096458B"/>
    <w:rsid w:val="009646F4"/>
    <w:rsid w:val="00966FC0"/>
    <w:rsid w:val="00972FCB"/>
    <w:rsid w:val="00976204"/>
    <w:rsid w:val="00976FD4"/>
    <w:rsid w:val="0098058E"/>
    <w:rsid w:val="00990C03"/>
    <w:rsid w:val="0099751A"/>
    <w:rsid w:val="009B2D2C"/>
    <w:rsid w:val="009B51DA"/>
    <w:rsid w:val="009C0D27"/>
    <w:rsid w:val="009C3013"/>
    <w:rsid w:val="009C4258"/>
    <w:rsid w:val="009C7A5D"/>
    <w:rsid w:val="009E3B81"/>
    <w:rsid w:val="009E3BF8"/>
    <w:rsid w:val="009F2E6C"/>
    <w:rsid w:val="00A01833"/>
    <w:rsid w:val="00A12913"/>
    <w:rsid w:val="00A166A6"/>
    <w:rsid w:val="00A30117"/>
    <w:rsid w:val="00A426EA"/>
    <w:rsid w:val="00A42C92"/>
    <w:rsid w:val="00A47FD2"/>
    <w:rsid w:val="00A5034E"/>
    <w:rsid w:val="00A5208B"/>
    <w:rsid w:val="00A610E2"/>
    <w:rsid w:val="00A64C08"/>
    <w:rsid w:val="00A6780D"/>
    <w:rsid w:val="00AB035F"/>
    <w:rsid w:val="00AD76D2"/>
    <w:rsid w:val="00AF00FA"/>
    <w:rsid w:val="00B05CE2"/>
    <w:rsid w:val="00B11CEA"/>
    <w:rsid w:val="00B22948"/>
    <w:rsid w:val="00B330DB"/>
    <w:rsid w:val="00B41683"/>
    <w:rsid w:val="00B43A5F"/>
    <w:rsid w:val="00B509A1"/>
    <w:rsid w:val="00B51D72"/>
    <w:rsid w:val="00B647C6"/>
    <w:rsid w:val="00B82B65"/>
    <w:rsid w:val="00B82C9F"/>
    <w:rsid w:val="00B87C91"/>
    <w:rsid w:val="00B90154"/>
    <w:rsid w:val="00B92078"/>
    <w:rsid w:val="00B9437C"/>
    <w:rsid w:val="00BA2A3F"/>
    <w:rsid w:val="00BA320A"/>
    <w:rsid w:val="00BA43E2"/>
    <w:rsid w:val="00BA7155"/>
    <w:rsid w:val="00BB4A0E"/>
    <w:rsid w:val="00BE6C05"/>
    <w:rsid w:val="00BF38D2"/>
    <w:rsid w:val="00BF3C81"/>
    <w:rsid w:val="00BF410E"/>
    <w:rsid w:val="00C6357D"/>
    <w:rsid w:val="00C64FB3"/>
    <w:rsid w:val="00C66F0A"/>
    <w:rsid w:val="00C67FFC"/>
    <w:rsid w:val="00C91D63"/>
    <w:rsid w:val="00CA31F5"/>
    <w:rsid w:val="00CA6D9C"/>
    <w:rsid w:val="00CA7047"/>
    <w:rsid w:val="00CB1BC3"/>
    <w:rsid w:val="00CF7C46"/>
    <w:rsid w:val="00D01EF1"/>
    <w:rsid w:val="00D020A2"/>
    <w:rsid w:val="00D175F8"/>
    <w:rsid w:val="00D20082"/>
    <w:rsid w:val="00D2307C"/>
    <w:rsid w:val="00D30D5B"/>
    <w:rsid w:val="00D7037B"/>
    <w:rsid w:val="00D71CAC"/>
    <w:rsid w:val="00D83CF0"/>
    <w:rsid w:val="00DB29C7"/>
    <w:rsid w:val="00DC20CB"/>
    <w:rsid w:val="00DC2679"/>
    <w:rsid w:val="00DC6ABE"/>
    <w:rsid w:val="00DD74FF"/>
    <w:rsid w:val="00DE2878"/>
    <w:rsid w:val="00DF3555"/>
    <w:rsid w:val="00E02E4F"/>
    <w:rsid w:val="00E11032"/>
    <w:rsid w:val="00E2711B"/>
    <w:rsid w:val="00E31DFA"/>
    <w:rsid w:val="00E323B4"/>
    <w:rsid w:val="00E4035A"/>
    <w:rsid w:val="00E4109E"/>
    <w:rsid w:val="00E52099"/>
    <w:rsid w:val="00E55B97"/>
    <w:rsid w:val="00E720C4"/>
    <w:rsid w:val="00E72687"/>
    <w:rsid w:val="00E90A83"/>
    <w:rsid w:val="00EA0001"/>
    <w:rsid w:val="00EA7DDA"/>
    <w:rsid w:val="00EB676E"/>
    <w:rsid w:val="00EB6C61"/>
    <w:rsid w:val="00ED4240"/>
    <w:rsid w:val="00EE1124"/>
    <w:rsid w:val="00EE44D5"/>
    <w:rsid w:val="00EF6C41"/>
    <w:rsid w:val="00F10335"/>
    <w:rsid w:val="00F112C0"/>
    <w:rsid w:val="00F1223C"/>
    <w:rsid w:val="00F1522F"/>
    <w:rsid w:val="00F22628"/>
    <w:rsid w:val="00F35052"/>
    <w:rsid w:val="00F350DF"/>
    <w:rsid w:val="00F42005"/>
    <w:rsid w:val="00F519C3"/>
    <w:rsid w:val="00F560A3"/>
    <w:rsid w:val="00F62A8B"/>
    <w:rsid w:val="00F726A7"/>
    <w:rsid w:val="00F73621"/>
    <w:rsid w:val="00F81E3E"/>
    <w:rsid w:val="00F821C3"/>
    <w:rsid w:val="00F8764A"/>
    <w:rsid w:val="00F9255E"/>
    <w:rsid w:val="00FA3597"/>
    <w:rsid w:val="00FC21D4"/>
    <w:rsid w:val="00FC5328"/>
    <w:rsid w:val="00FE38AB"/>
    <w:rsid w:val="00FF1797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B2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BA2A3F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szCs w:val="20"/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BA2A3F"/>
    <w:rPr>
      <w:rFonts w:ascii="Times New Roman" w:eastAsia="Times New Roman" w:hAnsi="Times New Roman" w:cs="Times New Roman"/>
      <w:b/>
      <w:szCs w:val="20"/>
      <w:lang w:val="cs-CZ"/>
    </w:rPr>
  </w:style>
  <w:style w:type="character" w:styleId="Hypertextovodkaz">
    <w:name w:val="Hyperlink"/>
    <w:rsid w:val="00BA2A3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B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C7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C7A5D"/>
  </w:style>
  <w:style w:type="paragraph" w:styleId="Zpat">
    <w:name w:val="footer"/>
    <w:basedOn w:val="Normln"/>
    <w:link w:val="ZpatChar"/>
    <w:unhideWhenUsed/>
    <w:rsid w:val="009C7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A5D"/>
  </w:style>
  <w:style w:type="character" w:styleId="Odkaznakoment">
    <w:name w:val="annotation reference"/>
    <w:basedOn w:val="Standardnpsmoodstavce"/>
    <w:uiPriority w:val="99"/>
    <w:semiHidden/>
    <w:unhideWhenUsed/>
    <w:rsid w:val="00C67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7F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7F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7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7FF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63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BA2A3F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szCs w:val="20"/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BA2A3F"/>
    <w:rPr>
      <w:rFonts w:ascii="Times New Roman" w:eastAsia="Times New Roman" w:hAnsi="Times New Roman" w:cs="Times New Roman"/>
      <w:b/>
      <w:szCs w:val="20"/>
      <w:lang w:val="cs-CZ"/>
    </w:rPr>
  </w:style>
  <w:style w:type="character" w:styleId="Hypertextovodkaz">
    <w:name w:val="Hyperlink"/>
    <w:rsid w:val="00BA2A3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B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C7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C7A5D"/>
  </w:style>
  <w:style w:type="paragraph" w:styleId="Zpat">
    <w:name w:val="footer"/>
    <w:basedOn w:val="Normln"/>
    <w:link w:val="ZpatChar"/>
    <w:unhideWhenUsed/>
    <w:rsid w:val="009C7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A5D"/>
  </w:style>
  <w:style w:type="character" w:styleId="Odkaznakoment">
    <w:name w:val="annotation reference"/>
    <w:basedOn w:val="Standardnpsmoodstavce"/>
    <w:uiPriority w:val="99"/>
    <w:semiHidden/>
    <w:unhideWhenUsed/>
    <w:rsid w:val="00C67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7F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7F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7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7FF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6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skvbl.cz/cs/farmakovigil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A80-6BCC-48F6-9C30-313A9EE4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6131</Characters>
  <Application>Microsoft Office Word</Application>
  <DocSecurity>0</DocSecurity>
  <Lines>51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</dc:creator>
  <cp:lastModifiedBy>Wojtylová Jana</cp:lastModifiedBy>
  <cp:revision>3</cp:revision>
  <cp:lastPrinted>2018-11-30T08:48:00Z</cp:lastPrinted>
  <dcterms:created xsi:type="dcterms:W3CDTF">2019-08-26T08:23:00Z</dcterms:created>
  <dcterms:modified xsi:type="dcterms:W3CDTF">2019-08-26T08:36:00Z</dcterms:modified>
</cp:coreProperties>
</file>